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36172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6CF36173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6CF3617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CF3617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CF3617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CF36177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CF36178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CF36179" w14:textId="77777777"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bookmarkStart w:id="0" w:name="_GoBack"/>
      <w:bookmarkEnd w:id="0"/>
      <w:r>
        <w:rPr>
          <w:rFonts w:ascii="Times New Roman" w:hAnsi="Times New Roman"/>
          <w:b/>
          <w:i/>
          <w:sz w:val="24"/>
        </w:rPr>
        <w:t>Via Electronic and United States Mail</w:t>
      </w:r>
    </w:p>
    <w:p w14:paraId="6CF3617A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4A109DD" w14:textId="77777777" w:rsidR="00D35A92" w:rsidRDefault="00D35A92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</w:p>
    <w:p w14:paraId="6CF3617B" w14:textId="7EAE6A0E" w:rsidR="00803373" w:rsidRPr="00391AFB" w:rsidRDefault="00D11A7B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March 9</w:t>
      </w:r>
      <w:r w:rsidR="00D35A92">
        <w:rPr>
          <w:rFonts w:ascii="Times New Roman" w:hAnsi="Times New Roman"/>
          <w:sz w:val="24"/>
        </w:rPr>
        <w:t>, 2015</w:t>
      </w:r>
    </w:p>
    <w:p w14:paraId="6CF3617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CF3617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CF3617F" w14:textId="74FDF8AB" w:rsidR="000802F4" w:rsidRPr="008E34A9" w:rsidRDefault="00025CAC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Marguerite Friedlander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Administrative Law Judge </w:t>
      </w:r>
    </w:p>
    <w:p w14:paraId="6CF36180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6CF36181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 w:rsidR="00C254B3"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 w:rsidR="00C254B3">
        <w:rPr>
          <w:rFonts w:ascii="Times New Roman" w:hAnsi="Times New Roman"/>
          <w:sz w:val="24"/>
        </w:rPr>
        <w:t>.</w:t>
      </w:r>
    </w:p>
    <w:p w14:paraId="6CF36182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6CF36183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6CF3618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CF36185" w14:textId="533EF0E5"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2314EF">
        <w:rPr>
          <w:rFonts w:ascii="Times New Roman" w:hAnsi="Times New Roman"/>
          <w:i/>
          <w:sz w:val="24"/>
        </w:rPr>
        <w:t>WUTC v. Best Moving and Delivery, LLC.</w:t>
      </w:r>
    </w:p>
    <w:p w14:paraId="6CF36186" w14:textId="00EA3C59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2314EF">
        <w:rPr>
          <w:rFonts w:ascii="Times New Roman" w:hAnsi="Times New Roman"/>
          <w:sz w:val="24"/>
        </w:rPr>
        <w:t>TV-132030</w:t>
      </w:r>
    </w:p>
    <w:p w14:paraId="6CF36187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6CF36188" w14:textId="1C27B8FE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proofErr w:type="spellStart"/>
      <w:r w:rsidR="00025CAC">
        <w:rPr>
          <w:rFonts w:ascii="Times New Roman" w:hAnsi="Times New Roman"/>
          <w:sz w:val="24"/>
        </w:rPr>
        <w:t>ALJ</w:t>
      </w:r>
      <w:proofErr w:type="spellEnd"/>
      <w:r w:rsidR="00025CAC">
        <w:rPr>
          <w:rFonts w:ascii="Times New Roman" w:hAnsi="Times New Roman"/>
          <w:sz w:val="24"/>
        </w:rPr>
        <w:t xml:space="preserve"> Friedlander</w:t>
      </w:r>
      <w:r w:rsidRPr="00391AFB">
        <w:rPr>
          <w:rFonts w:ascii="Times New Roman" w:hAnsi="Times New Roman"/>
          <w:sz w:val="24"/>
        </w:rPr>
        <w:t xml:space="preserve">:  </w:t>
      </w:r>
    </w:p>
    <w:p w14:paraId="6CF3618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CF3618A" w14:textId="0F01B3E0" w:rsidR="00803373" w:rsidRPr="00391AFB" w:rsidRDefault="00DA0726" w:rsidP="00025CAC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have enclosed an original and </w:t>
      </w:r>
      <w:r w:rsidR="00D11A7B">
        <w:rPr>
          <w:rFonts w:ascii="Times New Roman" w:hAnsi="Times New Roman"/>
          <w:sz w:val="24"/>
        </w:rPr>
        <w:t>three copies</w:t>
      </w:r>
      <w:r>
        <w:rPr>
          <w:rFonts w:ascii="Times New Roman" w:hAnsi="Times New Roman"/>
          <w:sz w:val="24"/>
        </w:rPr>
        <w:t xml:space="preserve"> of </w:t>
      </w:r>
      <w:r w:rsidR="009B0FFD">
        <w:rPr>
          <w:rFonts w:ascii="Times New Roman" w:hAnsi="Times New Roman"/>
          <w:sz w:val="24"/>
        </w:rPr>
        <w:t xml:space="preserve">Commission Staff’s </w:t>
      </w:r>
      <w:r w:rsidR="00D11A7B">
        <w:rPr>
          <w:rFonts w:ascii="Times New Roman" w:hAnsi="Times New Roman"/>
          <w:sz w:val="24"/>
        </w:rPr>
        <w:t>response to Bench Request No. 1</w:t>
      </w:r>
      <w:r w:rsidR="009B0FFD">
        <w:rPr>
          <w:rFonts w:ascii="Times New Roman" w:hAnsi="Times New Roman"/>
          <w:sz w:val="24"/>
        </w:rPr>
        <w:t xml:space="preserve">.  </w:t>
      </w:r>
    </w:p>
    <w:p w14:paraId="6CF3618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CF3618C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6CF3618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CF3618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CF3618F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CF36190" w14:textId="17FD92D8" w:rsidR="00813052" w:rsidRPr="00391AFB" w:rsidRDefault="002314EF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BRETT P. SHEARER </w:t>
      </w:r>
    </w:p>
    <w:p w14:paraId="6CF36191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6CF3619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CF36193" w14:textId="1AA7C35B" w:rsidR="00803373" w:rsidRDefault="002314EF">
      <w:pPr>
        <w:widowControl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BPS:klg</w:t>
      </w:r>
      <w:proofErr w:type="spellEnd"/>
    </w:p>
    <w:p w14:paraId="6CF36195" w14:textId="0B3A37F1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9B0FFD">
        <w:rPr>
          <w:rFonts w:ascii="Times New Roman" w:hAnsi="Times New Roman"/>
          <w:sz w:val="24"/>
        </w:rPr>
        <w:t xml:space="preserve">Ivan Ratko </w:t>
      </w:r>
    </w:p>
    <w:sectPr w:rsidR="001E37F4" w:rsidRPr="00391AFB" w:rsidSect="00F80319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25CAC"/>
    <w:rsid w:val="000802F4"/>
    <w:rsid w:val="000F19C7"/>
    <w:rsid w:val="00115ED1"/>
    <w:rsid w:val="001C55F2"/>
    <w:rsid w:val="001E0E86"/>
    <w:rsid w:val="001E37F4"/>
    <w:rsid w:val="00206092"/>
    <w:rsid w:val="002314EF"/>
    <w:rsid w:val="002C5D32"/>
    <w:rsid w:val="00376763"/>
    <w:rsid w:val="00391AFB"/>
    <w:rsid w:val="00444F47"/>
    <w:rsid w:val="0046172F"/>
    <w:rsid w:val="004F3193"/>
    <w:rsid w:val="00514D48"/>
    <w:rsid w:val="00577A49"/>
    <w:rsid w:val="00711347"/>
    <w:rsid w:val="0075339A"/>
    <w:rsid w:val="00803373"/>
    <w:rsid w:val="00813052"/>
    <w:rsid w:val="00860654"/>
    <w:rsid w:val="009B0FFD"/>
    <w:rsid w:val="00A57448"/>
    <w:rsid w:val="00B15BC4"/>
    <w:rsid w:val="00B53D8A"/>
    <w:rsid w:val="00B826BD"/>
    <w:rsid w:val="00C254B3"/>
    <w:rsid w:val="00D11A7B"/>
    <w:rsid w:val="00D241B2"/>
    <w:rsid w:val="00D313BD"/>
    <w:rsid w:val="00D35A92"/>
    <w:rsid w:val="00D4555F"/>
    <w:rsid w:val="00DA0726"/>
    <w:rsid w:val="00DE2032"/>
    <w:rsid w:val="00EE430E"/>
    <w:rsid w:val="00F563CB"/>
    <w:rsid w:val="00F80319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CF36172"/>
  <w15:docId w15:val="{1678240E-5928-4663-853F-2A3DAAE5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Hyperlink">
    <w:name w:val="Hyperlink"/>
    <w:basedOn w:val="DefaultParagraphFont"/>
    <w:rsid w:val="00025CA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F803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80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47C1A240F6A0A4DAD81E43F92F9841D" ma:contentTypeVersion="135" ma:contentTypeDescription="" ma:contentTypeScope="" ma:versionID="09ddbaf11dd5ea2e1081c72aba6c393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207</IndustryCode>
    <CaseStatus xmlns="dc463f71-b30c-4ab2-9473-d307f9d35888">Closed</CaseStatus>
    <OpenedDate xmlns="dc463f71-b30c-4ab2-9473-d307f9d35888">2013-11-01T07:00:00+00:00</OpenedDate>
    <Date1 xmlns="dc463f71-b30c-4ab2-9473-d307f9d35888">2015-03-09T23:57:51+00:00</Date1>
    <IsDocumentOrder xmlns="dc463f71-b30c-4ab2-9473-d307f9d35888" xsi:nil="true"/>
    <IsHighlyConfidential xmlns="dc463f71-b30c-4ab2-9473-d307f9d35888">false</IsHighlyConfidential>
    <CaseCompanyNames xmlns="dc463f71-b30c-4ab2-9473-d307f9d35888">Best Moving and Delivery LLC</CaseCompanyNames>
    <DocketNumber xmlns="dc463f71-b30c-4ab2-9473-d307f9d35888">132030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5122EF3-EB77-4D13-9B22-7A2D4B074EC4}"/>
</file>

<file path=customXml/itemProps2.xml><?xml version="1.0" encoding="utf-8"?>
<ds:datastoreItem xmlns:ds="http://schemas.openxmlformats.org/officeDocument/2006/customXml" ds:itemID="{9A12995B-ED96-4AFD-B1D0-E1C1E566E9E7}"/>
</file>

<file path=customXml/itemProps3.xml><?xml version="1.0" encoding="utf-8"?>
<ds:datastoreItem xmlns:ds="http://schemas.openxmlformats.org/officeDocument/2006/customXml" ds:itemID="{015F5436-5108-493A-84F3-1161E7302844}"/>
</file>

<file path=customXml/itemProps4.xml><?xml version="1.0" encoding="utf-8"?>
<ds:datastoreItem xmlns:ds="http://schemas.openxmlformats.org/officeDocument/2006/customXml" ds:itemID="{40D72A0B-257F-4D48-B25E-E9B6E1332B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Services</dc:creator>
  <cp:keywords/>
  <dc:description/>
  <cp:lastModifiedBy>Gross, Krista (UTC)</cp:lastModifiedBy>
  <cp:revision>4</cp:revision>
  <cp:lastPrinted>2015-03-09T23:19:00Z</cp:lastPrinted>
  <dcterms:created xsi:type="dcterms:W3CDTF">2015-03-09T23:16:00Z</dcterms:created>
  <dcterms:modified xsi:type="dcterms:W3CDTF">2015-03-09T23:20:00Z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0x0101006E56B4D1795A2E4DB2F0B01679ED314A00947C1A240F6A0A4DAD81E43F92F9841D</vt:lpwstr>
  </property>
  <property fmtid="{D5CDD505-2E9C-101B-9397-08002B2CF9AE}" pid="3" name="_docset_NoMedatataSyncRequired">
    <vt:lpwstr>False</vt:lpwstr>
  </property>
</Properties>
</file>