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31623">
        <w:t xml:space="preserve"> UW-121408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D3B2A">
        <w:rPr>
          <w:rFonts w:ascii="Times New Roman" w:hAnsi="Times New Roman"/>
          <w:sz w:val="24"/>
        </w:rPr>
        <w:t>Response by</w:t>
      </w:r>
      <w:r w:rsidR="00031623">
        <w:rPr>
          <w:rFonts w:ascii="Times New Roman" w:hAnsi="Times New Roman"/>
          <w:sz w:val="24"/>
        </w:rPr>
        <w:t xml:space="preserve"> Commission Staff</w:t>
      </w:r>
      <w:r>
        <w:rPr>
          <w:rFonts w:ascii="Times New Roman" w:hAnsi="Times New Roman"/>
          <w:sz w:val="24"/>
        </w:rPr>
        <w:t xml:space="preserve"> </w:t>
      </w:r>
      <w:r w:rsidR="00DD3B2A">
        <w:rPr>
          <w:rFonts w:ascii="Times New Roman" w:hAnsi="Times New Roman"/>
          <w:sz w:val="24"/>
        </w:rPr>
        <w:t xml:space="preserve">to Sandy Point’s Motion to Bifurcate and for Stay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31623">
        <w:rPr>
          <w:rFonts w:ascii="Times New Roman" w:hAnsi="Times New Roman"/>
          <w:sz w:val="24"/>
        </w:rPr>
        <w:t>1</w:t>
      </w:r>
      <w:r w:rsidR="00947453">
        <w:rPr>
          <w:rFonts w:ascii="Times New Roman" w:hAnsi="Times New Roman"/>
          <w:sz w:val="24"/>
        </w:rPr>
        <w:t>1</w:t>
      </w:r>
      <w:r w:rsidR="00031623" w:rsidRPr="00031623">
        <w:rPr>
          <w:rFonts w:ascii="Times New Roman" w:hAnsi="Times New Roman"/>
          <w:sz w:val="24"/>
          <w:vertAlign w:val="superscript"/>
        </w:rPr>
        <w:t>th</w:t>
      </w:r>
      <w:r w:rsidR="000316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47453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94745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3162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Sandy Point Improvement Co.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Joseph a. </w:t>
      </w:r>
      <w:proofErr w:type="spellStart"/>
      <w:r>
        <w:rPr>
          <w:rFonts w:ascii="Times New Roman" w:hAnsi="Times New Roman"/>
          <w:sz w:val="24"/>
        </w:rPr>
        <w:t>Rehberger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Cascadia Law Group </w:t>
      </w:r>
      <w:proofErr w:type="spellStart"/>
      <w:r>
        <w:rPr>
          <w:rFonts w:ascii="Times New Roman" w:hAnsi="Times New Roman"/>
          <w:sz w:val="24"/>
        </w:rPr>
        <w:t>PLLC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606 Columbia St. NW, Suite 212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Olympia, WA  98501 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360-786-5062</w:t>
      </w:r>
    </w:p>
    <w:p w:rsidR="00031623" w:rsidRPr="00150D5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330F24">
          <w:rPr>
            <w:rStyle w:val="Hyperlink"/>
            <w:rFonts w:ascii="Times New Roman" w:hAnsi="Times New Roman"/>
            <w:sz w:val="24"/>
          </w:rPr>
          <w:t>jrehberger@cascadialaw.com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D3B2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D3B2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1623"/>
    <w:rsid w:val="000C0BC5"/>
    <w:rsid w:val="00366392"/>
    <w:rsid w:val="00711FE6"/>
    <w:rsid w:val="00947453"/>
    <w:rsid w:val="00AB106C"/>
    <w:rsid w:val="00C0665B"/>
    <w:rsid w:val="00DD3B2A"/>
    <w:rsid w:val="00DE387D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ehberger@cascadialaw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72DC1-8E4F-4105-9DA9-BA24EADB3AC2}"/>
</file>

<file path=customXml/itemProps2.xml><?xml version="1.0" encoding="utf-8"?>
<ds:datastoreItem xmlns:ds="http://schemas.openxmlformats.org/officeDocument/2006/customXml" ds:itemID="{B337C748-7252-4FEC-AC6A-F059EBBC5475}"/>
</file>

<file path=customXml/itemProps3.xml><?xml version="1.0" encoding="utf-8"?>
<ds:datastoreItem xmlns:ds="http://schemas.openxmlformats.org/officeDocument/2006/customXml" ds:itemID="{CF152326-182A-4716-8BB5-534F0981F80C}"/>
</file>

<file path=customXml/itemProps4.xml><?xml version="1.0" encoding="utf-8"?>
<ds:datastoreItem xmlns:ds="http://schemas.openxmlformats.org/officeDocument/2006/customXml" ds:itemID="{79B0F57F-0198-495D-A22E-72C9FA983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2013-01-11T21:31:00Z</dcterms:created>
  <dcterms:modified xsi:type="dcterms:W3CDTF">2013-01-11T23:05:00Z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