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bookmarkStart w:id="0" w:name="_GoBack"/>
      <w:bookmarkEnd w:id="0"/>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0C22D7" w:rsidP="000F19C7">
      <w:pPr>
        <w:widowControl/>
        <w:tabs>
          <w:tab w:val="center" w:pos="4680"/>
        </w:tabs>
        <w:jc w:val="both"/>
        <w:rPr>
          <w:rFonts w:ascii="Times New Roman" w:hAnsi="Times New Roman"/>
          <w:sz w:val="24"/>
        </w:rPr>
      </w:pPr>
      <w:r>
        <w:rPr>
          <w:rFonts w:ascii="Times New Roman" w:hAnsi="Times New Roman"/>
          <w:sz w:val="24"/>
        </w:rPr>
        <w:t>June 11</w:t>
      </w:r>
      <w:r w:rsidR="005903B0">
        <w:rPr>
          <w:rFonts w:ascii="Times New Roman" w:hAnsi="Times New Roman"/>
          <w:sz w:val="24"/>
        </w:rPr>
        <w:t>, 2013</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EB79F0" w:rsidRPr="00EB79F0" w:rsidRDefault="00EB79F0" w:rsidP="00EB79F0">
      <w:pPr>
        <w:widowControl/>
        <w:rPr>
          <w:rFonts w:ascii="Times New Roman" w:hAnsi="Times New Roman"/>
          <w:sz w:val="24"/>
        </w:rPr>
      </w:pPr>
      <w:r w:rsidRPr="00EB79F0">
        <w:rPr>
          <w:rFonts w:ascii="Times New Roman" w:hAnsi="Times New Roman"/>
          <w:sz w:val="24"/>
        </w:rPr>
        <w:t>Steven V. King, Acting Executive Director and Secretary</w:t>
      </w:r>
    </w:p>
    <w:p w:rsidR="00EB79F0" w:rsidRPr="00EB79F0" w:rsidRDefault="00EB79F0" w:rsidP="00EB79F0">
      <w:pPr>
        <w:widowControl/>
        <w:rPr>
          <w:rFonts w:ascii="Times New Roman" w:hAnsi="Times New Roman"/>
          <w:sz w:val="24"/>
        </w:rPr>
      </w:pPr>
      <w:r w:rsidRPr="00EB79F0">
        <w:rPr>
          <w:rFonts w:ascii="Times New Roman" w:hAnsi="Times New Roman"/>
          <w:sz w:val="24"/>
        </w:rPr>
        <w:t>Washington Utilities and Transportation Commission</w:t>
      </w:r>
    </w:p>
    <w:p w:rsidR="00EB79F0" w:rsidRPr="00EB79F0" w:rsidRDefault="00EB79F0" w:rsidP="00EB79F0">
      <w:pPr>
        <w:widowControl/>
        <w:rPr>
          <w:rFonts w:ascii="Times New Roman" w:hAnsi="Times New Roman"/>
          <w:sz w:val="24"/>
        </w:rPr>
      </w:pPr>
      <w:r w:rsidRPr="00EB79F0">
        <w:rPr>
          <w:rFonts w:ascii="Times New Roman" w:hAnsi="Times New Roman"/>
          <w:sz w:val="24"/>
        </w:rPr>
        <w:t>1300 S. Evergreen Park Dr. SW</w:t>
      </w:r>
    </w:p>
    <w:p w:rsidR="00EB79F0" w:rsidRPr="00EB79F0" w:rsidRDefault="00EB79F0" w:rsidP="00EB79F0">
      <w:pPr>
        <w:widowControl/>
        <w:rPr>
          <w:rFonts w:ascii="Times New Roman" w:hAnsi="Times New Roman"/>
          <w:sz w:val="24"/>
        </w:rPr>
      </w:pPr>
      <w:r w:rsidRPr="00EB79F0">
        <w:rPr>
          <w:rFonts w:ascii="Times New Roman" w:hAnsi="Times New Roman"/>
          <w:sz w:val="24"/>
        </w:rPr>
        <w:t xml:space="preserve">P.O. Box 47250 </w:t>
      </w:r>
    </w:p>
    <w:p w:rsidR="000802F4" w:rsidRPr="008E34A9" w:rsidRDefault="00EB79F0" w:rsidP="00EB79F0">
      <w:pPr>
        <w:widowControl/>
        <w:rPr>
          <w:rFonts w:ascii="Times New Roman" w:hAnsi="Times New Roman"/>
          <w:sz w:val="24"/>
        </w:rPr>
      </w:pPr>
      <w:r w:rsidRPr="00EB79F0">
        <w:rPr>
          <w:rFonts w:ascii="Times New Roman" w:hAnsi="Times New Roman"/>
          <w:sz w:val="24"/>
        </w:rPr>
        <w:t>Olympia, Washington  98504-7250</w:t>
      </w:r>
    </w:p>
    <w:p w:rsidR="00803373" w:rsidRPr="00391AFB" w:rsidRDefault="00803373">
      <w:pPr>
        <w:widowControl/>
        <w:rPr>
          <w:rFonts w:ascii="Times New Roman" w:hAnsi="Times New Roman"/>
          <w:sz w:val="24"/>
        </w:rPr>
      </w:pPr>
    </w:p>
    <w:p w:rsidR="00711347" w:rsidRDefault="00EE430E" w:rsidP="00B85ECD">
      <w:pPr>
        <w:widowControl/>
        <w:ind w:left="720" w:hanging="720"/>
        <w:rPr>
          <w:rFonts w:ascii="Times New Roman" w:hAnsi="Times New Roman"/>
          <w:sz w:val="24"/>
        </w:rPr>
      </w:pPr>
      <w:r>
        <w:rPr>
          <w:rFonts w:ascii="Times New Roman" w:hAnsi="Times New Roman"/>
          <w:sz w:val="24"/>
        </w:rPr>
        <w:t>RE</w:t>
      </w:r>
      <w:r w:rsidR="00711347" w:rsidRPr="00391AFB">
        <w:rPr>
          <w:rFonts w:ascii="Times New Roman" w:hAnsi="Times New Roman"/>
          <w:sz w:val="24"/>
        </w:rPr>
        <w:t>:</w:t>
      </w:r>
      <w:r w:rsidR="00711347" w:rsidRPr="00391AFB">
        <w:rPr>
          <w:rFonts w:ascii="Times New Roman" w:hAnsi="Times New Roman"/>
          <w:sz w:val="24"/>
        </w:rPr>
        <w:tab/>
      </w:r>
      <w:r w:rsidR="005903B0">
        <w:rPr>
          <w:rFonts w:ascii="Times New Roman" w:hAnsi="Times New Roman"/>
          <w:i/>
          <w:sz w:val="24"/>
        </w:rPr>
        <w:t xml:space="preserve">WUTC v. </w:t>
      </w:r>
      <w:r w:rsidR="0045539E">
        <w:rPr>
          <w:rFonts w:ascii="Times New Roman" w:hAnsi="Times New Roman"/>
          <w:i/>
          <w:sz w:val="24"/>
        </w:rPr>
        <w:t>Waste Management of Washington, Inc</w:t>
      </w:r>
      <w:r w:rsidR="00B85ECD">
        <w:rPr>
          <w:rFonts w:ascii="Times New Roman" w:hAnsi="Times New Roman"/>
          <w:i/>
          <w:sz w:val="24"/>
        </w:rPr>
        <w:t xml:space="preserve">. d/b/a Waste Management of the Northwest, Waste Management of Seattle and South Sound, and Waste Management of Sno-King, G-237, </w:t>
      </w:r>
      <w:r w:rsidR="0045539E">
        <w:rPr>
          <w:rFonts w:ascii="Times New Roman" w:hAnsi="Times New Roman"/>
          <w:sz w:val="24"/>
        </w:rPr>
        <w:t>Dockets TG-120840, TG-120842 and TG-120843</w:t>
      </w:r>
    </w:p>
    <w:p w:rsidR="00B85ECD" w:rsidRDefault="00B85ECD" w:rsidP="00B85ECD">
      <w:pPr>
        <w:widowControl/>
        <w:ind w:left="720" w:hanging="720"/>
        <w:rPr>
          <w:rFonts w:ascii="Times New Roman" w:hAnsi="Times New Roman"/>
          <w:sz w:val="24"/>
        </w:rPr>
      </w:pPr>
    </w:p>
    <w:p w:rsidR="00B85ECD" w:rsidRPr="00B85ECD" w:rsidRDefault="00B85ECD" w:rsidP="00B85ECD">
      <w:pPr>
        <w:widowControl/>
        <w:ind w:left="720" w:hanging="720"/>
        <w:rPr>
          <w:rFonts w:ascii="Times New Roman" w:hAnsi="Times New Roman"/>
          <w:sz w:val="24"/>
        </w:rPr>
      </w:pPr>
      <w:r>
        <w:rPr>
          <w:rFonts w:ascii="Times New Roman" w:hAnsi="Times New Roman"/>
          <w:sz w:val="24"/>
        </w:rPr>
        <w:tab/>
      </w:r>
      <w:r>
        <w:rPr>
          <w:rFonts w:ascii="Times New Roman" w:hAnsi="Times New Roman"/>
          <w:i/>
          <w:sz w:val="24"/>
        </w:rPr>
        <w:t xml:space="preserve">WUTC v. Rabanco Ltd d/b/a Container Hauling, Eastside Disposal, Rabanco Companies, Rabanco Connections, Lynnwood Disposal, Allied Waste Services of Lynnwood, Allied Waste Services of Klickitat County, Tri-County Disposal, Allied Waste Services of Kent &amp; Rabanco Companies, and SeaTac Disposal (G-12), and Fiorito Enterprises, Inc. &amp; Rabanco Companies d/b/a Kent Meridian Disposal Company (G-60), </w:t>
      </w:r>
      <w:r>
        <w:rPr>
          <w:rFonts w:ascii="Times New Roman" w:hAnsi="Times New Roman"/>
          <w:sz w:val="24"/>
        </w:rPr>
        <w:t xml:space="preserve">Dockets TG-121366, TG-121367, TG-121369, TG-121370, and TG-121371 </w:t>
      </w:r>
    </w:p>
    <w:p w:rsidR="00711347" w:rsidRPr="00391AFB" w:rsidRDefault="00711347">
      <w:pPr>
        <w:widowControl/>
        <w:rPr>
          <w:rFonts w:ascii="Times New Roman" w:hAnsi="Times New Roman"/>
          <w:sz w:val="24"/>
        </w:rPr>
      </w:pPr>
    </w:p>
    <w:p w:rsidR="006B1464"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EB79F0">
        <w:rPr>
          <w:rFonts w:ascii="Times New Roman" w:hAnsi="Times New Roman"/>
          <w:sz w:val="24"/>
        </w:rPr>
        <w:t>King</w:t>
      </w:r>
      <w:r w:rsidRPr="00391AFB">
        <w:rPr>
          <w:rFonts w:ascii="Times New Roman" w:hAnsi="Times New Roman"/>
          <w:sz w:val="24"/>
        </w:rPr>
        <w:t>:</w:t>
      </w:r>
    </w:p>
    <w:p w:rsidR="006B1464" w:rsidRDefault="006B1464">
      <w:pPr>
        <w:widowControl/>
        <w:rPr>
          <w:rFonts w:ascii="Times New Roman" w:hAnsi="Times New Roman"/>
          <w:sz w:val="24"/>
        </w:rPr>
      </w:pPr>
    </w:p>
    <w:p w:rsidR="00742275" w:rsidRDefault="006B1464">
      <w:pPr>
        <w:widowControl/>
        <w:rPr>
          <w:rFonts w:ascii="Times New Roman" w:hAnsi="Times New Roman"/>
          <w:sz w:val="24"/>
        </w:rPr>
      </w:pPr>
      <w:r>
        <w:rPr>
          <w:rFonts w:ascii="Times New Roman" w:hAnsi="Times New Roman"/>
          <w:sz w:val="24"/>
        </w:rPr>
        <w:t>The</w:t>
      </w:r>
      <w:r w:rsidR="00742275">
        <w:rPr>
          <w:rFonts w:ascii="Times New Roman" w:hAnsi="Times New Roman"/>
          <w:sz w:val="24"/>
        </w:rPr>
        <w:t xml:space="preserve"> above-referenced </w:t>
      </w:r>
      <w:r>
        <w:rPr>
          <w:rFonts w:ascii="Times New Roman" w:hAnsi="Times New Roman"/>
          <w:sz w:val="24"/>
        </w:rPr>
        <w:t xml:space="preserve">matters are set for adjudication </w:t>
      </w:r>
      <w:r w:rsidR="00742275">
        <w:rPr>
          <w:rFonts w:ascii="Times New Roman" w:hAnsi="Times New Roman"/>
          <w:sz w:val="24"/>
        </w:rPr>
        <w:t>this</w:t>
      </w:r>
      <w:r>
        <w:rPr>
          <w:rFonts w:ascii="Times New Roman" w:hAnsi="Times New Roman"/>
          <w:sz w:val="24"/>
        </w:rPr>
        <w:t xml:space="preserve"> Friday, June 14.  </w:t>
      </w:r>
      <w:r w:rsidR="00742275">
        <w:rPr>
          <w:rFonts w:ascii="Times New Roman" w:hAnsi="Times New Roman"/>
          <w:sz w:val="24"/>
        </w:rPr>
        <w:t>Waste Management of Washington, Inc., Rabanco LTD, and Commission Staff propose that the adjudication(s) proceed on a paper record.  The companies’ respective tariff filings propose revisions to tariff language regarding Item 30—Limitations of Service.  Item 30 has been the subject of much discussion at several workshops, at which the stated goal has been to work with “the broader industry to bring an industry-wide proposal to the Commission, instead of company-specific proposals.”</w:t>
      </w:r>
    </w:p>
    <w:p w:rsidR="00742275" w:rsidRDefault="00742275">
      <w:pPr>
        <w:widowControl/>
        <w:rPr>
          <w:rFonts w:ascii="Times New Roman" w:hAnsi="Times New Roman"/>
          <w:sz w:val="24"/>
        </w:rPr>
      </w:pPr>
    </w:p>
    <w:p w:rsidR="00803373" w:rsidRDefault="00742275">
      <w:pPr>
        <w:widowControl/>
        <w:rPr>
          <w:rFonts w:ascii="Times New Roman" w:hAnsi="Times New Roman"/>
          <w:sz w:val="24"/>
        </w:rPr>
      </w:pPr>
      <w:r>
        <w:rPr>
          <w:rFonts w:ascii="Times New Roman" w:hAnsi="Times New Roman"/>
          <w:sz w:val="24"/>
        </w:rPr>
        <w:t>Given the extensive comments on record to date, the parties to the adjudication(s) propose to offer excerpts of that record</w:t>
      </w:r>
      <w:r w:rsidR="00B75F29">
        <w:rPr>
          <w:rFonts w:ascii="Times New Roman" w:hAnsi="Times New Roman"/>
          <w:sz w:val="24"/>
        </w:rPr>
        <w:t>, and declarations,</w:t>
      </w:r>
      <w:r>
        <w:rPr>
          <w:rFonts w:ascii="Times New Roman" w:hAnsi="Times New Roman"/>
          <w:sz w:val="24"/>
        </w:rPr>
        <w:t xml:space="preserve"> as th</w:t>
      </w:r>
      <w:r w:rsidR="00C12E17">
        <w:rPr>
          <w:rFonts w:ascii="Times New Roman" w:hAnsi="Times New Roman"/>
          <w:sz w:val="24"/>
        </w:rPr>
        <w:t xml:space="preserve">e basis for Commission decision in these </w:t>
      </w:r>
      <w:r w:rsidR="00FC4841">
        <w:rPr>
          <w:rFonts w:ascii="Times New Roman" w:hAnsi="Times New Roman"/>
          <w:sz w:val="24"/>
        </w:rPr>
        <w:t xml:space="preserve">pending </w:t>
      </w:r>
      <w:r w:rsidR="00C12E17">
        <w:rPr>
          <w:rFonts w:ascii="Times New Roman" w:hAnsi="Times New Roman"/>
          <w:sz w:val="24"/>
        </w:rPr>
        <w:t>adjudication(s).</w:t>
      </w:r>
      <w:r w:rsidR="00034E55">
        <w:rPr>
          <w:rFonts w:ascii="Times New Roman" w:hAnsi="Times New Roman"/>
          <w:sz w:val="24"/>
        </w:rPr>
        <w:t xml:space="preserve">  We request permission to file the </w:t>
      </w:r>
      <w:r w:rsidR="00FC2361">
        <w:rPr>
          <w:rFonts w:ascii="Times New Roman" w:hAnsi="Times New Roman"/>
          <w:sz w:val="24"/>
        </w:rPr>
        <w:t>hearing exhibits on Monday, June 17.  The parties have agreed to stipulate to the entry of such exhibits.</w:t>
      </w:r>
      <w:r w:rsidR="00034E55">
        <w:rPr>
          <w:rFonts w:ascii="Times New Roman" w:hAnsi="Times New Roman"/>
          <w:sz w:val="24"/>
        </w:rPr>
        <w:t xml:space="preserve"> </w:t>
      </w:r>
    </w:p>
    <w:p w:rsidR="00C12E17" w:rsidRDefault="00C12E17">
      <w:pPr>
        <w:widowControl/>
        <w:rPr>
          <w:rFonts w:ascii="Times New Roman" w:hAnsi="Times New Roman"/>
          <w:sz w:val="24"/>
        </w:rPr>
      </w:pPr>
    </w:p>
    <w:p w:rsidR="00C12E17" w:rsidRDefault="00C12E17">
      <w:pPr>
        <w:widowControl/>
        <w:rPr>
          <w:rFonts w:ascii="Times New Roman" w:hAnsi="Times New Roman"/>
          <w:sz w:val="24"/>
        </w:rPr>
      </w:pPr>
      <w:r>
        <w:rPr>
          <w:rFonts w:ascii="Times New Roman" w:hAnsi="Times New Roman"/>
          <w:sz w:val="24"/>
        </w:rPr>
        <w:lastRenderedPageBreak/>
        <w:t>We note that consideration of whether to amend Item 30 appears on this week’s Open Meeting Agenda</w:t>
      </w:r>
      <w:r w:rsidR="00FC4841">
        <w:rPr>
          <w:rFonts w:ascii="Times New Roman" w:hAnsi="Times New Roman"/>
          <w:sz w:val="24"/>
        </w:rPr>
        <w:t>,</w:t>
      </w:r>
      <w:r>
        <w:rPr>
          <w:rFonts w:ascii="Times New Roman" w:hAnsi="Times New Roman"/>
          <w:sz w:val="24"/>
        </w:rPr>
        <w:t xml:space="preserve"> as Item B1</w:t>
      </w:r>
      <w:r w:rsidR="00B85ECD">
        <w:rPr>
          <w:rFonts w:ascii="Times New Roman" w:hAnsi="Times New Roman"/>
          <w:sz w:val="24"/>
        </w:rPr>
        <w:t>, in Docket TG-010374</w:t>
      </w:r>
      <w:r>
        <w:rPr>
          <w:rFonts w:ascii="Times New Roman" w:hAnsi="Times New Roman"/>
          <w:sz w:val="24"/>
        </w:rPr>
        <w:t xml:space="preserve">.  The Commission’s action at Thursday’s Open Meeting necessarily will impact the pending adjudication(s).  </w:t>
      </w:r>
    </w:p>
    <w:p w:rsidR="00C12E17" w:rsidRDefault="00C12E17">
      <w:pPr>
        <w:widowControl/>
        <w:rPr>
          <w:rFonts w:ascii="Times New Roman" w:hAnsi="Times New Roman"/>
          <w:sz w:val="24"/>
        </w:rPr>
      </w:pPr>
    </w:p>
    <w:p w:rsidR="00803373" w:rsidRPr="00391AFB" w:rsidRDefault="00C12E17" w:rsidP="000F19C7">
      <w:pPr>
        <w:widowControl/>
        <w:rPr>
          <w:rFonts w:ascii="Times New Roman" w:hAnsi="Times New Roman"/>
          <w:sz w:val="24"/>
        </w:rPr>
      </w:pPr>
      <w:r>
        <w:rPr>
          <w:rFonts w:ascii="Times New Roman" w:hAnsi="Times New Roman"/>
          <w:sz w:val="24"/>
        </w:rPr>
        <w:t>Thank you for your expeditious consideration.</w:t>
      </w:r>
      <w:r w:rsidR="00813052" w:rsidRPr="00391AFB">
        <w:rPr>
          <w:rFonts w:ascii="Times New Roman" w:hAnsi="Times New Roman"/>
          <w:sz w:val="24"/>
        </w:rPr>
        <w:t xml:space="preserve"> </w:t>
      </w:r>
      <w:r w:rsidR="00803373" w:rsidRPr="00391AFB">
        <w:rPr>
          <w:rFonts w:ascii="Times New Roman" w:hAnsi="Times New Roman"/>
          <w:sz w:val="24"/>
        </w:rPr>
        <w:t xml:space="preserve">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0C22D7">
      <w:pPr>
        <w:widowControl/>
        <w:rPr>
          <w:rFonts w:ascii="Times New Roman" w:hAnsi="Times New Roman"/>
          <w:sz w:val="24"/>
        </w:rPr>
      </w:pPr>
      <w:r>
        <w:rPr>
          <w:rFonts w:ascii="Times New Roman" w:hAnsi="Times New Roman"/>
          <w:sz w:val="24"/>
        </w:rPr>
        <w:t>SALLY BROWN</w:t>
      </w:r>
    </w:p>
    <w:p w:rsidR="00803373" w:rsidRPr="00391AFB" w:rsidRDefault="000C22D7" w:rsidP="000F19C7">
      <w:pPr>
        <w:widowControl/>
        <w:rPr>
          <w:rFonts w:ascii="Times New Roman" w:hAnsi="Times New Roman"/>
          <w:sz w:val="24"/>
        </w:rPr>
      </w:pPr>
      <w:r>
        <w:rPr>
          <w:rFonts w:ascii="Times New Roman" w:hAnsi="Times New Roman"/>
          <w:sz w:val="24"/>
        </w:rPr>
        <w:t xml:space="preserve">Senior </w:t>
      </w:r>
      <w:r w:rsidR="00803373" w:rsidRPr="00391AFB">
        <w:rPr>
          <w:rFonts w:ascii="Times New Roman" w:hAnsi="Times New Roman"/>
          <w:sz w:val="24"/>
        </w:rPr>
        <w:t xml:space="preserve">Assistant Attorney General </w:t>
      </w:r>
    </w:p>
    <w:p w:rsidR="00803373" w:rsidRPr="00391AFB" w:rsidRDefault="00803373">
      <w:pPr>
        <w:widowControl/>
        <w:rPr>
          <w:rFonts w:ascii="Times New Roman" w:hAnsi="Times New Roman"/>
          <w:sz w:val="24"/>
        </w:rPr>
      </w:pPr>
    </w:p>
    <w:p w:rsidR="00803373" w:rsidRDefault="000C22D7">
      <w:pPr>
        <w:widowControl/>
        <w:rPr>
          <w:rFonts w:ascii="Times New Roman" w:hAnsi="Times New Roman"/>
          <w:sz w:val="24"/>
        </w:rPr>
      </w:pPr>
      <w:r>
        <w:rPr>
          <w:rFonts w:ascii="Times New Roman" w:hAnsi="Times New Roman"/>
          <w:sz w:val="24"/>
        </w:rPr>
        <w:t>SGB:klg</w:t>
      </w:r>
    </w:p>
    <w:p w:rsidR="00AE455E" w:rsidRDefault="001E37F4">
      <w:pPr>
        <w:widowControl/>
        <w:rPr>
          <w:rFonts w:ascii="Times New Roman" w:hAnsi="Times New Roman"/>
          <w:sz w:val="24"/>
        </w:rPr>
      </w:pPr>
      <w:r>
        <w:rPr>
          <w:rFonts w:ascii="Times New Roman" w:hAnsi="Times New Roman"/>
          <w:sz w:val="24"/>
        </w:rPr>
        <w:t xml:space="preserve">cc:  </w:t>
      </w:r>
      <w:r w:rsidR="00AE455E">
        <w:rPr>
          <w:rFonts w:ascii="Times New Roman" w:hAnsi="Times New Roman"/>
          <w:sz w:val="24"/>
        </w:rPr>
        <w:tab/>
        <w:t>ALJ Friedlander</w:t>
      </w:r>
    </w:p>
    <w:p w:rsidR="00AE455E" w:rsidRDefault="0045539E" w:rsidP="00AE455E">
      <w:pPr>
        <w:widowControl/>
        <w:ind w:firstLine="720"/>
        <w:rPr>
          <w:rFonts w:ascii="Times New Roman" w:hAnsi="Times New Roman"/>
          <w:sz w:val="24"/>
        </w:rPr>
      </w:pPr>
      <w:r>
        <w:rPr>
          <w:rFonts w:ascii="Times New Roman" w:hAnsi="Times New Roman"/>
          <w:sz w:val="24"/>
        </w:rPr>
        <w:t>Parties</w:t>
      </w:r>
    </w:p>
    <w:p w:rsidR="001E37F4" w:rsidRPr="00391AFB" w:rsidRDefault="00FC4841" w:rsidP="00AE455E">
      <w:pPr>
        <w:widowControl/>
        <w:ind w:firstLine="720"/>
        <w:rPr>
          <w:rFonts w:ascii="Times New Roman" w:hAnsi="Times New Roman"/>
          <w:sz w:val="24"/>
        </w:rPr>
      </w:pPr>
      <w:r>
        <w:rPr>
          <w:rFonts w:ascii="Times New Roman" w:hAnsi="Times New Roman"/>
          <w:sz w:val="24"/>
        </w:rPr>
        <w:t>Intervention seeker</w:t>
      </w:r>
      <w:r w:rsidR="003C3B0C">
        <w:rPr>
          <w:rFonts w:ascii="Times New Roman" w:hAnsi="Times New Roman"/>
          <w:sz w:val="24"/>
        </w:rPr>
        <w:t xml:space="preserve"> WRRA</w:t>
      </w:r>
    </w:p>
    <w:sectPr w:rsidR="001E37F4" w:rsidRPr="00391AFB" w:rsidSect="00401B6D">
      <w:headerReference w:type="default" r:id="rId7"/>
      <w:endnotePr>
        <w:numFmt w:val="decimal"/>
      </w:endnotePr>
      <w:pgSz w:w="12240" w:h="15840" w:code="1"/>
      <w:pgMar w:top="1440" w:right="1440" w:bottom="1440" w:left="1872" w:header="1440" w:footer="1440" w:gutter="0"/>
      <w:paperSrc w:first="2" w:other="7"/>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255" w:rsidRDefault="00764255" w:rsidP="00B85ECD">
      <w:r>
        <w:separator/>
      </w:r>
    </w:p>
  </w:endnote>
  <w:endnote w:type="continuationSeparator" w:id="0">
    <w:p w:rsidR="00764255" w:rsidRDefault="00764255" w:rsidP="00B8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255" w:rsidRDefault="00764255" w:rsidP="00B85ECD">
      <w:r>
        <w:separator/>
      </w:r>
    </w:p>
  </w:footnote>
  <w:footnote w:type="continuationSeparator" w:id="0">
    <w:p w:rsidR="00764255" w:rsidRDefault="00764255" w:rsidP="00B85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ECD" w:rsidRDefault="00B85ECD">
    <w:pPr>
      <w:pStyle w:val="Header"/>
      <w:rPr>
        <w:rFonts w:ascii="Times New Roman" w:hAnsi="Times New Roman"/>
      </w:rPr>
    </w:pPr>
    <w:r>
      <w:rPr>
        <w:rFonts w:ascii="Times New Roman" w:hAnsi="Times New Roman"/>
      </w:rPr>
      <w:t xml:space="preserve">Steven V. King </w:t>
    </w:r>
  </w:p>
  <w:p w:rsidR="00B85ECD" w:rsidRDefault="00B85ECD">
    <w:pPr>
      <w:pStyle w:val="Header"/>
      <w:rPr>
        <w:rFonts w:ascii="Times New Roman" w:hAnsi="Times New Roman"/>
      </w:rPr>
    </w:pPr>
    <w:r>
      <w:rPr>
        <w:rFonts w:ascii="Times New Roman" w:hAnsi="Times New Roman"/>
      </w:rPr>
      <w:t>June 11, 2013</w:t>
    </w:r>
  </w:p>
  <w:p w:rsidR="00B85ECD" w:rsidRDefault="00B85ECD">
    <w:pPr>
      <w:pStyle w:val="Header"/>
      <w:rPr>
        <w:rFonts w:ascii="Times New Roman" w:hAnsi="Times New Roman"/>
        <w:noProof/>
      </w:rPr>
    </w:pPr>
    <w:r>
      <w:rPr>
        <w:rFonts w:ascii="Times New Roman" w:hAnsi="Times New Roman"/>
      </w:rPr>
      <w:t xml:space="preserve">Page </w:t>
    </w:r>
    <w:r w:rsidRPr="00B85ECD">
      <w:rPr>
        <w:rFonts w:ascii="Times New Roman" w:hAnsi="Times New Roman"/>
      </w:rPr>
      <w:fldChar w:fldCharType="begin"/>
    </w:r>
    <w:r w:rsidRPr="00B85ECD">
      <w:rPr>
        <w:rFonts w:ascii="Times New Roman" w:hAnsi="Times New Roman"/>
      </w:rPr>
      <w:instrText xml:space="preserve"> PAGE   \* MERGEFORMAT </w:instrText>
    </w:r>
    <w:r w:rsidRPr="00B85ECD">
      <w:rPr>
        <w:rFonts w:ascii="Times New Roman" w:hAnsi="Times New Roman"/>
      </w:rPr>
      <w:fldChar w:fldCharType="separate"/>
    </w:r>
    <w:r w:rsidR="00D45973">
      <w:rPr>
        <w:rFonts w:ascii="Times New Roman" w:hAnsi="Times New Roman"/>
        <w:noProof/>
      </w:rPr>
      <w:t>2</w:t>
    </w:r>
    <w:r w:rsidRPr="00B85ECD">
      <w:rPr>
        <w:rFonts w:ascii="Times New Roman" w:hAnsi="Times New Roman"/>
        <w:noProof/>
      </w:rPr>
      <w:fldChar w:fldCharType="end"/>
    </w:r>
  </w:p>
  <w:p w:rsidR="00B85ECD" w:rsidRDefault="00B85ECD">
    <w:pPr>
      <w:pStyle w:val="Header"/>
      <w:rPr>
        <w:rFonts w:ascii="Times New Roman" w:hAnsi="Times New Roman"/>
        <w:noProof/>
      </w:rPr>
    </w:pPr>
  </w:p>
  <w:p w:rsidR="00B85ECD" w:rsidRPr="00B85ECD" w:rsidRDefault="00B85ECD">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34E55"/>
    <w:rsid w:val="000802F4"/>
    <w:rsid w:val="000C22D7"/>
    <w:rsid w:val="000F19C7"/>
    <w:rsid w:val="00115ED1"/>
    <w:rsid w:val="001445F7"/>
    <w:rsid w:val="001C55F2"/>
    <w:rsid w:val="001E0E86"/>
    <w:rsid w:val="001E37F4"/>
    <w:rsid w:val="00206092"/>
    <w:rsid w:val="0024213E"/>
    <w:rsid w:val="002A687A"/>
    <w:rsid w:val="002C5D32"/>
    <w:rsid w:val="00376763"/>
    <w:rsid w:val="00391AFB"/>
    <w:rsid w:val="003B1B76"/>
    <w:rsid w:val="003C3B0C"/>
    <w:rsid w:val="00401B6D"/>
    <w:rsid w:val="00444F47"/>
    <w:rsid w:val="0045539E"/>
    <w:rsid w:val="004607D9"/>
    <w:rsid w:val="004C25DB"/>
    <w:rsid w:val="00514D48"/>
    <w:rsid w:val="005903B0"/>
    <w:rsid w:val="00695BEB"/>
    <w:rsid w:val="006B1464"/>
    <w:rsid w:val="00711347"/>
    <w:rsid w:val="00742275"/>
    <w:rsid w:val="00764255"/>
    <w:rsid w:val="00803373"/>
    <w:rsid w:val="00813052"/>
    <w:rsid w:val="008546C6"/>
    <w:rsid w:val="00860654"/>
    <w:rsid w:val="00860B2C"/>
    <w:rsid w:val="00874248"/>
    <w:rsid w:val="00A57448"/>
    <w:rsid w:val="00AB2835"/>
    <w:rsid w:val="00AE455E"/>
    <w:rsid w:val="00B51FBA"/>
    <w:rsid w:val="00B53D8A"/>
    <w:rsid w:val="00B75F29"/>
    <w:rsid w:val="00B826BD"/>
    <w:rsid w:val="00B85ECD"/>
    <w:rsid w:val="00C12E17"/>
    <w:rsid w:val="00D241B2"/>
    <w:rsid w:val="00D313BD"/>
    <w:rsid w:val="00D45973"/>
    <w:rsid w:val="00D7090E"/>
    <w:rsid w:val="00DE2032"/>
    <w:rsid w:val="00E016CD"/>
    <w:rsid w:val="00EB79F0"/>
    <w:rsid w:val="00EE430E"/>
    <w:rsid w:val="00F563CB"/>
    <w:rsid w:val="00F943A8"/>
    <w:rsid w:val="00FB19A8"/>
    <w:rsid w:val="00FC2361"/>
    <w:rsid w:val="00FC4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B51FBA"/>
    <w:rPr>
      <w:rFonts w:ascii="Tahoma" w:hAnsi="Tahoma" w:cs="Tahoma"/>
      <w:sz w:val="16"/>
      <w:szCs w:val="16"/>
    </w:rPr>
  </w:style>
  <w:style w:type="character" w:customStyle="1" w:styleId="BalloonTextChar">
    <w:name w:val="Balloon Text Char"/>
    <w:basedOn w:val="DefaultParagraphFont"/>
    <w:link w:val="BalloonText"/>
    <w:rsid w:val="00B51FBA"/>
    <w:rPr>
      <w:rFonts w:ascii="Tahoma" w:hAnsi="Tahoma" w:cs="Tahoma"/>
      <w:sz w:val="16"/>
      <w:szCs w:val="16"/>
    </w:rPr>
  </w:style>
  <w:style w:type="paragraph" w:styleId="Header">
    <w:name w:val="header"/>
    <w:basedOn w:val="Normal"/>
    <w:link w:val="HeaderChar"/>
    <w:rsid w:val="00B85ECD"/>
    <w:pPr>
      <w:tabs>
        <w:tab w:val="center" w:pos="4680"/>
        <w:tab w:val="right" w:pos="9360"/>
      </w:tabs>
    </w:pPr>
  </w:style>
  <w:style w:type="character" w:customStyle="1" w:styleId="HeaderChar">
    <w:name w:val="Header Char"/>
    <w:basedOn w:val="DefaultParagraphFont"/>
    <w:link w:val="Header"/>
    <w:rsid w:val="00B85ECD"/>
    <w:rPr>
      <w:rFonts w:ascii="Courier" w:hAnsi="Courier"/>
      <w:szCs w:val="24"/>
    </w:rPr>
  </w:style>
  <w:style w:type="paragraph" w:styleId="Footer">
    <w:name w:val="footer"/>
    <w:basedOn w:val="Normal"/>
    <w:link w:val="FooterChar"/>
    <w:rsid w:val="00B85ECD"/>
    <w:pPr>
      <w:tabs>
        <w:tab w:val="center" w:pos="4680"/>
        <w:tab w:val="right" w:pos="9360"/>
      </w:tabs>
    </w:pPr>
  </w:style>
  <w:style w:type="character" w:customStyle="1" w:styleId="FooterChar">
    <w:name w:val="Footer Char"/>
    <w:basedOn w:val="DefaultParagraphFont"/>
    <w:link w:val="Footer"/>
    <w:rsid w:val="00B85ECD"/>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B51FBA"/>
    <w:rPr>
      <w:rFonts w:ascii="Tahoma" w:hAnsi="Tahoma" w:cs="Tahoma"/>
      <w:sz w:val="16"/>
      <w:szCs w:val="16"/>
    </w:rPr>
  </w:style>
  <w:style w:type="character" w:customStyle="1" w:styleId="BalloonTextChar">
    <w:name w:val="Balloon Text Char"/>
    <w:basedOn w:val="DefaultParagraphFont"/>
    <w:link w:val="BalloonText"/>
    <w:rsid w:val="00B51FBA"/>
    <w:rPr>
      <w:rFonts w:ascii="Tahoma" w:hAnsi="Tahoma" w:cs="Tahoma"/>
      <w:sz w:val="16"/>
      <w:szCs w:val="16"/>
    </w:rPr>
  </w:style>
  <w:style w:type="paragraph" w:styleId="Header">
    <w:name w:val="header"/>
    <w:basedOn w:val="Normal"/>
    <w:link w:val="HeaderChar"/>
    <w:rsid w:val="00B85ECD"/>
    <w:pPr>
      <w:tabs>
        <w:tab w:val="center" w:pos="4680"/>
        <w:tab w:val="right" w:pos="9360"/>
      </w:tabs>
    </w:pPr>
  </w:style>
  <w:style w:type="character" w:customStyle="1" w:styleId="HeaderChar">
    <w:name w:val="Header Char"/>
    <w:basedOn w:val="DefaultParagraphFont"/>
    <w:link w:val="Header"/>
    <w:rsid w:val="00B85ECD"/>
    <w:rPr>
      <w:rFonts w:ascii="Courier" w:hAnsi="Courier"/>
      <w:szCs w:val="24"/>
    </w:rPr>
  </w:style>
  <w:style w:type="paragraph" w:styleId="Footer">
    <w:name w:val="footer"/>
    <w:basedOn w:val="Normal"/>
    <w:link w:val="FooterChar"/>
    <w:rsid w:val="00B85ECD"/>
    <w:pPr>
      <w:tabs>
        <w:tab w:val="center" w:pos="4680"/>
        <w:tab w:val="right" w:pos="9360"/>
      </w:tabs>
    </w:pPr>
  </w:style>
  <w:style w:type="character" w:customStyle="1" w:styleId="FooterChar">
    <w:name w:val="Footer Char"/>
    <w:basedOn w:val="DefaultParagraphFont"/>
    <w:link w:val="Footer"/>
    <w:rsid w:val="00B85ECD"/>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0E866E4528AF4FAF342458A1B2E797" ma:contentTypeVersion="139" ma:contentTypeDescription="" ma:contentTypeScope="" ma:versionID="6761bf25ef61c91dfcd77b67332c75f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2012-06-06T07:00:00+00:00</OpenedDate>
    <Date1 xmlns="dc463f71-b30c-4ab2-9473-d307f9d35888">2013-06-11T07:00:00+00:00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120843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5834BB7-5233-4769-9E6F-A316FE84A54D}"/>
</file>

<file path=customXml/itemProps2.xml><?xml version="1.0" encoding="utf-8"?>
<ds:datastoreItem xmlns:ds="http://schemas.openxmlformats.org/officeDocument/2006/customXml" ds:itemID="{87072155-C6D3-49CC-AA70-C444A7EA0B9F}"/>
</file>

<file path=customXml/itemProps3.xml><?xml version="1.0" encoding="utf-8"?>
<ds:datastoreItem xmlns:ds="http://schemas.openxmlformats.org/officeDocument/2006/customXml" ds:itemID="{620617FE-6A84-4327-B11C-A3FC8BD1EB01}"/>
</file>

<file path=customXml/itemProps4.xml><?xml version="1.0" encoding="utf-8"?>
<ds:datastoreItem xmlns:ds="http://schemas.openxmlformats.org/officeDocument/2006/customXml" ds:itemID="{5AB4E112-712C-410B-8ED6-4EB5BEC33176}"/>
</file>

<file path=docProps/app.xml><?xml version="1.0" encoding="utf-8"?>
<Properties xmlns="http://schemas.openxmlformats.org/officeDocument/2006/extended-properties" xmlns:vt="http://schemas.openxmlformats.org/officeDocument/2006/docPropsVTypes">
  <Template>Normal.dotm</Template>
  <TotalTime>1</TotalTime>
  <Pages>2</Pages>
  <Words>319</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Krista Gross</cp:lastModifiedBy>
  <cp:revision>3</cp:revision>
  <cp:lastPrinted>2013-06-11T16:10:00Z</cp:lastPrinted>
  <dcterms:created xsi:type="dcterms:W3CDTF">2013-06-11T18:21:00Z</dcterms:created>
  <dcterms:modified xsi:type="dcterms:W3CDTF">2013-06-11T18:22:00Z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0x0101006E56B4D1795A2E4DB2F0B01679ED314A009C0E866E4528AF4FAF342458A1B2E797</vt:lpwstr>
  </property>
  <property fmtid="{D5CDD505-2E9C-101B-9397-08002B2CF9AE}" pid="3" name="_docset_NoMedatataSyncRequired">
    <vt:lpwstr>False</vt:lpwstr>
  </property>
</Properties>
</file>