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BF3CC" w14:textId="77777777" w:rsidR="00EB5E36" w:rsidRPr="00373059" w:rsidRDefault="00EB5E36">
      <w:pPr>
        <w:pStyle w:val="BodyText"/>
        <w:rPr>
          <w:b/>
          <w:bCs/>
        </w:rPr>
      </w:pPr>
      <w:r w:rsidRPr="00373059">
        <w:rPr>
          <w:b/>
          <w:bCs/>
        </w:rPr>
        <w:t>BEFORE THE WASHINGTON</w:t>
      </w:r>
    </w:p>
    <w:p w14:paraId="320BF3CD" w14:textId="5DDDC4D8" w:rsidR="00EB5E36" w:rsidRPr="00373059" w:rsidRDefault="00EB5E36">
      <w:pPr>
        <w:pStyle w:val="BodyText"/>
        <w:rPr>
          <w:b/>
          <w:bCs/>
        </w:rPr>
      </w:pPr>
      <w:r w:rsidRPr="00373059">
        <w:rPr>
          <w:b/>
          <w:bCs/>
        </w:rPr>
        <w:t xml:space="preserve">UTILITIES AND TRANSPORTATION </w:t>
      </w:r>
      <w:r w:rsidR="00941183">
        <w:rPr>
          <w:b/>
          <w:bCs/>
        </w:rPr>
        <w:t>COMMISSION</w:t>
      </w:r>
    </w:p>
    <w:p w14:paraId="320BF3CE" w14:textId="77777777" w:rsidR="00EB5E36" w:rsidRPr="00373059" w:rsidRDefault="00EB5E36">
      <w:pPr>
        <w:rPr>
          <w:b/>
          <w:bCs/>
        </w:rPr>
      </w:pPr>
    </w:p>
    <w:tbl>
      <w:tblPr>
        <w:tblW w:w="8408" w:type="dxa"/>
        <w:tblLook w:val="0000" w:firstRow="0" w:lastRow="0" w:firstColumn="0" w:lastColumn="0" w:noHBand="0" w:noVBand="0"/>
      </w:tblPr>
      <w:tblGrid>
        <w:gridCol w:w="4008"/>
        <w:gridCol w:w="600"/>
        <w:gridCol w:w="3800"/>
      </w:tblGrid>
      <w:tr w:rsidR="00BD57A6" w:rsidRPr="00373059" w14:paraId="320BF3E5" w14:textId="77777777" w:rsidTr="005347AC">
        <w:tc>
          <w:tcPr>
            <w:tcW w:w="4008" w:type="dxa"/>
          </w:tcPr>
          <w:p w14:paraId="320BF3CF" w14:textId="77777777" w:rsidR="00BD57A6" w:rsidRPr="00373059" w:rsidRDefault="00BD57A6" w:rsidP="005347AC">
            <w:pPr>
              <w:pStyle w:val="Header"/>
              <w:tabs>
                <w:tab w:val="clear" w:pos="4320"/>
                <w:tab w:val="clear" w:pos="8640"/>
              </w:tabs>
            </w:pPr>
            <w:r w:rsidRPr="00373059">
              <w:t xml:space="preserve">In the </w:t>
            </w:r>
            <w:r w:rsidRPr="00D075BF">
              <w:t>Matter</w:t>
            </w:r>
            <w:r w:rsidRPr="00373059">
              <w:t xml:space="preserve"> of the Petition of</w:t>
            </w:r>
          </w:p>
          <w:p w14:paraId="320BF3D0" w14:textId="77777777" w:rsidR="00BD57A6" w:rsidRPr="00373059" w:rsidRDefault="00BD57A6" w:rsidP="005347AC"/>
          <w:p w14:paraId="320BF3D1" w14:textId="7D24623A" w:rsidR="00BD57A6" w:rsidRPr="00373059" w:rsidRDefault="00CD2BCE" w:rsidP="005347AC">
            <w:r>
              <w:t>OLYMPIC WATER AND SEWER, INC.</w:t>
            </w:r>
            <w:r w:rsidR="00BD57A6" w:rsidRPr="00373059">
              <w:t xml:space="preserve">,         </w:t>
            </w:r>
          </w:p>
          <w:p w14:paraId="320BF3D2" w14:textId="77777777" w:rsidR="008A4530" w:rsidRPr="00373059" w:rsidRDefault="008A4530" w:rsidP="005347AC"/>
          <w:p w14:paraId="320BF3D3" w14:textId="77777777" w:rsidR="00BD57A6" w:rsidRPr="00373059" w:rsidRDefault="00BD57A6" w:rsidP="005347AC">
            <w:r w:rsidRPr="00373059">
              <w:t xml:space="preserve">                      Petitioner, </w:t>
            </w:r>
          </w:p>
          <w:p w14:paraId="320BF3D4" w14:textId="77777777" w:rsidR="00BD57A6" w:rsidRPr="00373059" w:rsidRDefault="00BD57A6" w:rsidP="005347AC"/>
          <w:p w14:paraId="320BF3D5" w14:textId="5BFB6C5D" w:rsidR="00DD440C" w:rsidRPr="00373059" w:rsidRDefault="00BD57A6" w:rsidP="00DD440C">
            <w:r w:rsidRPr="00373059">
              <w:t xml:space="preserve">Seeking Exemption from the Provisions of  </w:t>
            </w:r>
            <w:r w:rsidR="00DD440C" w:rsidRPr="00373059">
              <w:t>WAC 480-</w:t>
            </w:r>
            <w:r w:rsidR="00A546B1">
              <w:t>07</w:t>
            </w:r>
            <w:r w:rsidR="00DD440C" w:rsidRPr="00373059">
              <w:t xml:space="preserve">-530 </w:t>
            </w:r>
            <w:r w:rsidRPr="00373059">
              <w:t xml:space="preserve">Relating to </w:t>
            </w:r>
            <w:r w:rsidR="00DD440C" w:rsidRPr="00373059">
              <w:t xml:space="preserve">Work Paper </w:t>
            </w:r>
            <w:r w:rsidR="00CD2BCE">
              <w:t xml:space="preserve">Filing </w:t>
            </w:r>
            <w:r w:rsidR="00DD440C" w:rsidRPr="00373059">
              <w:t>Requirements</w:t>
            </w:r>
          </w:p>
          <w:p w14:paraId="320BF3D6" w14:textId="77777777" w:rsidR="00BD57A6" w:rsidRPr="00373059" w:rsidRDefault="00BD57A6" w:rsidP="00DD440C">
            <w:r w:rsidRPr="00373059">
              <w:t xml:space="preserve"> . . . . . . . . . . . . . . . . . . . . . . . . . . . . . . .</w:t>
            </w:r>
          </w:p>
        </w:tc>
        <w:tc>
          <w:tcPr>
            <w:tcW w:w="600" w:type="dxa"/>
          </w:tcPr>
          <w:p w14:paraId="320BF3D7" w14:textId="77777777" w:rsidR="00BD57A6" w:rsidRDefault="00BD57A6" w:rsidP="0059615C">
            <w:pPr>
              <w:jc w:val="center"/>
            </w:pPr>
            <w:r w:rsidRPr="00373059">
              <w:t>)</w:t>
            </w:r>
            <w:r w:rsidRPr="00373059">
              <w:br/>
              <w:t>)</w:t>
            </w:r>
            <w:r w:rsidRPr="00373059">
              <w:br/>
              <w:t>)</w:t>
            </w:r>
            <w:r w:rsidRPr="00373059">
              <w:br/>
              <w:t>)</w:t>
            </w:r>
            <w:r w:rsidRPr="00373059">
              <w:br/>
              <w:t>)</w:t>
            </w:r>
            <w:r w:rsidRPr="00373059">
              <w:br/>
              <w:t>)</w:t>
            </w:r>
            <w:r w:rsidRPr="00373059">
              <w:br/>
              <w:t>)</w:t>
            </w:r>
            <w:r w:rsidRPr="00373059">
              <w:br/>
              <w:t>)</w:t>
            </w:r>
            <w:r w:rsidRPr="00373059">
              <w:br/>
              <w:t>)</w:t>
            </w:r>
            <w:r w:rsidRPr="00373059">
              <w:br/>
              <w:t>)</w:t>
            </w:r>
          </w:p>
          <w:p w14:paraId="320BF3D8" w14:textId="77777777" w:rsidR="0059615C" w:rsidRDefault="0059615C" w:rsidP="005347AC">
            <w:pPr>
              <w:jc w:val="center"/>
            </w:pPr>
            <w:r>
              <w:t>)</w:t>
            </w:r>
          </w:p>
          <w:p w14:paraId="320BF3D9" w14:textId="77777777" w:rsidR="00CD2BCE" w:rsidRPr="00373059" w:rsidRDefault="00CD2BCE" w:rsidP="005347AC">
            <w:pPr>
              <w:jc w:val="center"/>
            </w:pPr>
            <w:r>
              <w:t>)</w:t>
            </w:r>
          </w:p>
        </w:tc>
        <w:tc>
          <w:tcPr>
            <w:tcW w:w="3800" w:type="dxa"/>
          </w:tcPr>
          <w:p w14:paraId="320BF3DA" w14:textId="77777777" w:rsidR="0059615C" w:rsidRDefault="0059615C" w:rsidP="005347AC"/>
          <w:p w14:paraId="320BF3DB" w14:textId="462FC3C6" w:rsidR="00BD57A6" w:rsidRPr="00373059" w:rsidRDefault="00BD57A6" w:rsidP="005347AC">
            <w:r w:rsidRPr="00373059">
              <w:t>D</w:t>
            </w:r>
            <w:bookmarkStart w:id="0" w:name="_GoBack"/>
            <w:bookmarkEnd w:id="0"/>
            <w:r w:rsidRPr="00373059">
              <w:t xml:space="preserve">OCKET </w:t>
            </w:r>
            <w:r w:rsidR="00CD2BCE">
              <w:t>UW-110436</w:t>
            </w:r>
          </w:p>
          <w:p w14:paraId="320BF3DC" w14:textId="77777777" w:rsidR="00BD57A6" w:rsidRPr="00373059" w:rsidRDefault="00BD57A6" w:rsidP="005347AC">
            <w:pPr>
              <w:ind w:left="720"/>
            </w:pPr>
          </w:p>
          <w:p w14:paraId="320BF3DD" w14:textId="475C95C4" w:rsidR="00BD57A6" w:rsidRPr="00373059" w:rsidRDefault="00BD57A6" w:rsidP="005347AC">
            <w:r w:rsidRPr="00373059">
              <w:t xml:space="preserve">ORDER </w:t>
            </w:r>
            <w:r w:rsidR="00CD2BCE">
              <w:t>02</w:t>
            </w:r>
          </w:p>
          <w:p w14:paraId="320BF3DE" w14:textId="77777777" w:rsidR="00BD57A6" w:rsidRPr="00373059" w:rsidRDefault="00BD57A6" w:rsidP="005347AC">
            <w:pPr>
              <w:ind w:left="720"/>
            </w:pPr>
          </w:p>
          <w:p w14:paraId="320BF3DF" w14:textId="77777777" w:rsidR="00BD57A6" w:rsidRPr="00373059" w:rsidRDefault="00BD57A6" w:rsidP="005347AC">
            <w:pPr>
              <w:ind w:left="720"/>
            </w:pPr>
          </w:p>
          <w:p w14:paraId="320BF3E0" w14:textId="77777777" w:rsidR="0059615C" w:rsidRPr="00373059" w:rsidRDefault="0059615C" w:rsidP="005347AC">
            <w:pPr>
              <w:ind w:left="720"/>
            </w:pPr>
          </w:p>
          <w:p w14:paraId="320BF3E3" w14:textId="77777777" w:rsidR="00BD57A6" w:rsidRPr="00373059" w:rsidRDefault="00BD57A6" w:rsidP="005347AC">
            <w:r w:rsidRPr="00373059">
              <w:t xml:space="preserve">ORDER GRANTING </w:t>
            </w:r>
            <w:r w:rsidR="00713C2D">
              <w:t>PARTIAL</w:t>
            </w:r>
          </w:p>
          <w:p w14:paraId="320BF3E4" w14:textId="77777777" w:rsidR="00BD57A6" w:rsidRPr="00373059" w:rsidRDefault="00BD57A6" w:rsidP="005347AC">
            <w:r w:rsidRPr="00373059">
              <w:t>EXEMPTION FROM RULE</w:t>
            </w:r>
          </w:p>
        </w:tc>
      </w:tr>
    </w:tbl>
    <w:p w14:paraId="320BF3E6" w14:textId="77777777" w:rsidR="00BD57A6" w:rsidRPr="00373059" w:rsidRDefault="00BD57A6" w:rsidP="00BD57A6"/>
    <w:p w14:paraId="320BF3E7" w14:textId="77777777" w:rsidR="00BD57A6" w:rsidRPr="00373059" w:rsidRDefault="00BD57A6" w:rsidP="00BF5615">
      <w:pPr>
        <w:pStyle w:val="Heading2"/>
        <w:spacing w:line="320" w:lineRule="exact"/>
        <w:rPr>
          <w:b/>
          <w:bCs/>
          <w:u w:val="none"/>
        </w:rPr>
      </w:pPr>
      <w:r w:rsidRPr="00373059">
        <w:rPr>
          <w:b/>
          <w:bCs/>
          <w:u w:val="none"/>
        </w:rPr>
        <w:t>BACKGROUND</w:t>
      </w:r>
    </w:p>
    <w:p w14:paraId="320BF3E8" w14:textId="77777777" w:rsidR="00BD57A6" w:rsidRPr="00373059" w:rsidRDefault="00BD57A6" w:rsidP="00BF5615">
      <w:pPr>
        <w:pStyle w:val="Header"/>
        <w:tabs>
          <w:tab w:val="clear" w:pos="4320"/>
          <w:tab w:val="clear" w:pos="8640"/>
        </w:tabs>
        <w:spacing w:line="320" w:lineRule="exact"/>
      </w:pPr>
    </w:p>
    <w:p w14:paraId="320BF3E9" w14:textId="507EACA4" w:rsidR="00BD57A6" w:rsidRPr="00373059" w:rsidRDefault="00BD57A6" w:rsidP="00BF5615">
      <w:pPr>
        <w:pStyle w:val="Findings"/>
        <w:spacing w:line="320" w:lineRule="exact"/>
      </w:pPr>
      <w:r w:rsidRPr="00373059">
        <w:t xml:space="preserve">On </w:t>
      </w:r>
      <w:r w:rsidR="00CD2BCE">
        <w:t>March 7, 2014</w:t>
      </w:r>
      <w:r w:rsidRPr="00373059">
        <w:t xml:space="preserve">, </w:t>
      </w:r>
      <w:r w:rsidR="00CD2BCE">
        <w:t>Olympic Water and Sewer, Inc.</w:t>
      </w:r>
      <w:r w:rsidRPr="00373059">
        <w:t xml:space="preserve"> (</w:t>
      </w:r>
      <w:r w:rsidR="00CD2BCE">
        <w:t>Olympic Water</w:t>
      </w:r>
      <w:r w:rsidR="00146D5C">
        <w:t xml:space="preserve"> or Company</w:t>
      </w:r>
      <w:r w:rsidRPr="00373059">
        <w:t>)</w:t>
      </w:r>
      <w:r w:rsidR="0025244F">
        <w:t>,</w:t>
      </w:r>
      <w:r w:rsidRPr="00373059">
        <w:t xml:space="preserve"> filed with the Washington Utilities and Transportation </w:t>
      </w:r>
      <w:r w:rsidR="00941183">
        <w:t>Commission</w:t>
      </w:r>
      <w:r w:rsidRPr="00373059">
        <w:t xml:space="preserve"> (</w:t>
      </w:r>
      <w:r w:rsidR="00941183">
        <w:t>Commission</w:t>
      </w:r>
      <w:r w:rsidRPr="00373059">
        <w:t xml:space="preserve">) a petition requesting </w:t>
      </w:r>
      <w:r w:rsidR="0025244F" w:rsidRPr="00373059">
        <w:t>a</w:t>
      </w:r>
      <w:r w:rsidR="0025244F">
        <w:t xml:space="preserve"> partial</w:t>
      </w:r>
      <w:r w:rsidR="0025244F" w:rsidRPr="00373059">
        <w:t xml:space="preserve"> </w:t>
      </w:r>
      <w:r w:rsidRPr="00373059">
        <w:t>exemption from</w:t>
      </w:r>
      <w:r w:rsidR="00DD440C" w:rsidRPr="00373059">
        <w:t xml:space="preserve"> WAC 480-0</w:t>
      </w:r>
      <w:r w:rsidR="00C468CB">
        <w:t>7</w:t>
      </w:r>
      <w:r w:rsidR="00DD440C" w:rsidRPr="00373059">
        <w:t xml:space="preserve">-530.  The Company serves approximately </w:t>
      </w:r>
      <w:r w:rsidR="00CD2BCE">
        <w:t>1,608</w:t>
      </w:r>
      <w:r w:rsidR="00DD440C" w:rsidRPr="00373059">
        <w:t xml:space="preserve"> customers in </w:t>
      </w:r>
      <w:r w:rsidR="00CD2BCE">
        <w:t>Jefferson County</w:t>
      </w:r>
      <w:r w:rsidR="00DD440C" w:rsidRPr="00373059">
        <w:t>.  The Company</w:t>
      </w:r>
      <w:r w:rsidR="00941183">
        <w:t>’</w:t>
      </w:r>
      <w:r w:rsidR="00DD440C" w:rsidRPr="00373059">
        <w:t xml:space="preserve">s last general rate increase became effective on </w:t>
      </w:r>
      <w:r w:rsidR="00CD2BCE">
        <w:t>May 22, 2008</w:t>
      </w:r>
      <w:r w:rsidR="00DD440C" w:rsidRPr="00373059">
        <w:t>.</w:t>
      </w:r>
    </w:p>
    <w:p w14:paraId="320BF3EA" w14:textId="77777777" w:rsidR="00BD57A6" w:rsidRPr="00373059" w:rsidRDefault="00BD57A6" w:rsidP="00BF5615">
      <w:pPr>
        <w:pStyle w:val="Findings"/>
        <w:numPr>
          <w:ilvl w:val="0"/>
          <w:numId w:val="0"/>
        </w:numPr>
        <w:spacing w:line="320" w:lineRule="exact"/>
        <w:ind w:left="-720"/>
      </w:pPr>
    </w:p>
    <w:p w14:paraId="320BF3EB" w14:textId="26B1EB4B" w:rsidR="00BD57A6" w:rsidRPr="00373059" w:rsidRDefault="00DD440C" w:rsidP="00C468CB">
      <w:pPr>
        <w:pStyle w:val="Findings"/>
        <w:spacing w:line="276" w:lineRule="auto"/>
      </w:pPr>
      <w:r w:rsidRPr="00373059">
        <w:t>WAC 480-0</w:t>
      </w:r>
      <w:r w:rsidR="00C468CB">
        <w:t>7</w:t>
      </w:r>
      <w:r w:rsidRPr="00373059">
        <w:t xml:space="preserve">-530 </w:t>
      </w:r>
      <w:r w:rsidR="00BD57A6" w:rsidRPr="00373059">
        <w:t>req</w:t>
      </w:r>
      <w:r w:rsidR="008A4530" w:rsidRPr="00373059">
        <w:t>uires water</w:t>
      </w:r>
      <w:r w:rsidR="00BD57A6" w:rsidRPr="00373059">
        <w:t xml:space="preserve"> companies</w:t>
      </w:r>
      <w:r w:rsidRPr="00373059">
        <w:t xml:space="preserve"> to provide supporting work papers for the test period including but not limited to financial statements, restating and pro forma adjustments, usage statistics, schedule showing separation of revenues and expenses between regulated and non-regulated operations and information related to affiliated transactions</w:t>
      </w:r>
      <w:r w:rsidR="00BD57A6" w:rsidRPr="00373059">
        <w:t>.</w:t>
      </w:r>
    </w:p>
    <w:p w14:paraId="320BF3EC" w14:textId="77777777" w:rsidR="00852FCC" w:rsidRPr="00373059" w:rsidRDefault="00852FCC" w:rsidP="00852FCC">
      <w:pPr>
        <w:pStyle w:val="ListParagraph"/>
      </w:pPr>
    </w:p>
    <w:p w14:paraId="320BF3ED" w14:textId="260E20C8" w:rsidR="00852FCC" w:rsidRPr="00373059" w:rsidRDefault="0025244F" w:rsidP="00BF5615">
      <w:pPr>
        <w:pStyle w:val="Findings"/>
        <w:spacing w:line="320" w:lineRule="exact"/>
      </w:pPr>
      <w:r w:rsidRPr="00373059">
        <w:t>WAC 480-07-505</w:t>
      </w:r>
      <w:r>
        <w:t xml:space="preserve"> defines a</w:t>
      </w:r>
      <w:r w:rsidR="00852FCC" w:rsidRPr="00373059">
        <w:t xml:space="preserve"> general rate increase as </w:t>
      </w:r>
      <w:r>
        <w:t xml:space="preserve">a </w:t>
      </w:r>
      <w:r w:rsidRPr="00373059">
        <w:t xml:space="preserve">three percent or more </w:t>
      </w:r>
      <w:r>
        <w:t xml:space="preserve">increase in </w:t>
      </w:r>
      <w:r w:rsidR="00852FCC" w:rsidRPr="00373059">
        <w:t xml:space="preserve">gross annual revenue for activities regulated by the </w:t>
      </w:r>
      <w:r w:rsidR="00941183">
        <w:t>Commission</w:t>
      </w:r>
      <w:r w:rsidR="00852FCC" w:rsidRPr="00373059">
        <w:t xml:space="preserve">.  WAC 480-07-530 lists the minimum required information the Company must provide in a general rate increase filing.  The Company provided information pertinent to the increase </w:t>
      </w:r>
      <w:r w:rsidR="00713C2D">
        <w:t xml:space="preserve">being requested </w:t>
      </w:r>
      <w:r w:rsidR="00852FCC" w:rsidRPr="00373059">
        <w:t>but did not provide the remainder of the information required by the rule and requested an exemption from a portion of work paper filing requirements of WAC 480-07-530(4).</w:t>
      </w:r>
    </w:p>
    <w:p w14:paraId="320BF3EE" w14:textId="77777777" w:rsidR="00852FCC" w:rsidRPr="00373059" w:rsidRDefault="00852FCC" w:rsidP="00852FCC">
      <w:pPr>
        <w:pStyle w:val="ListParagraph"/>
      </w:pPr>
    </w:p>
    <w:p w14:paraId="320BF3EF" w14:textId="03E4735C" w:rsidR="009816BD" w:rsidRPr="00373059" w:rsidRDefault="00880C61" w:rsidP="00C468CB">
      <w:pPr>
        <w:pStyle w:val="Findings"/>
        <w:spacing w:line="276" w:lineRule="auto"/>
      </w:pPr>
      <w:r>
        <w:t>A</w:t>
      </w:r>
      <w:r w:rsidR="009A4199">
        <w:t>lthough the filing meets the definition of</w:t>
      </w:r>
      <w:r w:rsidR="0059615C">
        <w:t xml:space="preserve"> a general rate increase filing, </w:t>
      </w:r>
      <w:r>
        <w:t>it</w:t>
      </w:r>
      <w:r w:rsidR="0059615C">
        <w:t xml:space="preserve"> is narrowly focused in support of a surcharge </w:t>
      </w:r>
      <w:r w:rsidR="007A7140">
        <w:t>to</w:t>
      </w:r>
      <w:r w:rsidR="0059615C">
        <w:t xml:space="preserve"> recover </w:t>
      </w:r>
      <w:r w:rsidR="007A7140">
        <w:t xml:space="preserve">the </w:t>
      </w:r>
      <w:r w:rsidR="0059615C">
        <w:t xml:space="preserve">costs </w:t>
      </w:r>
      <w:r w:rsidR="00941183" w:rsidRPr="00941183">
        <w:t xml:space="preserve">to </w:t>
      </w:r>
      <w:r w:rsidR="00941183">
        <w:t xml:space="preserve">drill </w:t>
      </w:r>
      <w:r w:rsidR="00A546B1">
        <w:t xml:space="preserve">Well No. 17 </w:t>
      </w:r>
      <w:r w:rsidR="0059615C">
        <w:t xml:space="preserve">and </w:t>
      </w:r>
      <w:r w:rsidR="007A7140">
        <w:t xml:space="preserve">to recover </w:t>
      </w:r>
      <w:r w:rsidR="0059615C">
        <w:t xml:space="preserve">a share of </w:t>
      </w:r>
      <w:r w:rsidR="004B1559">
        <w:t xml:space="preserve">the </w:t>
      </w:r>
      <w:r w:rsidR="00941183">
        <w:t xml:space="preserve">costs incurred to investigate </w:t>
      </w:r>
      <w:r w:rsidR="0059615C">
        <w:t xml:space="preserve">site </w:t>
      </w:r>
      <w:r w:rsidR="00CA6266">
        <w:t xml:space="preserve">contamination </w:t>
      </w:r>
      <w:r w:rsidR="0059615C">
        <w:t xml:space="preserve">related to Well </w:t>
      </w:r>
      <w:r w:rsidR="00941183">
        <w:t>No.</w:t>
      </w:r>
      <w:r w:rsidR="00A546B1">
        <w:t xml:space="preserve"> </w:t>
      </w:r>
      <w:r w:rsidR="0059615C">
        <w:t>17.</w:t>
      </w:r>
    </w:p>
    <w:p w14:paraId="320BF3F0" w14:textId="77777777" w:rsidR="009816BD" w:rsidRDefault="009816BD" w:rsidP="009816BD">
      <w:pPr>
        <w:pStyle w:val="ListParagraph"/>
      </w:pPr>
    </w:p>
    <w:p w14:paraId="06BFF3E4" w14:textId="77777777" w:rsidR="00A36B98" w:rsidRDefault="00A36B98" w:rsidP="009816BD">
      <w:pPr>
        <w:spacing w:line="320" w:lineRule="exact"/>
        <w:jc w:val="center"/>
      </w:pPr>
    </w:p>
    <w:p w14:paraId="57721D1E" w14:textId="5735FCA6" w:rsidR="00F57234" w:rsidRDefault="00941183" w:rsidP="00A2445A">
      <w:pPr>
        <w:pStyle w:val="Findings"/>
      </w:pPr>
      <w:r>
        <w:lastRenderedPageBreak/>
        <w:t>Commission</w:t>
      </w:r>
      <w:r w:rsidR="00F57234">
        <w:t xml:space="preserve"> </w:t>
      </w:r>
      <w:r>
        <w:t>Staff</w:t>
      </w:r>
      <w:r w:rsidR="00F57234">
        <w:t xml:space="preserve"> </w:t>
      </w:r>
      <w:r w:rsidR="00A2445A">
        <w:t xml:space="preserve">(Staff) </w:t>
      </w:r>
      <w:r w:rsidR="009816BD" w:rsidRPr="00373059">
        <w:t>reviewed the request</w:t>
      </w:r>
      <w:r w:rsidR="00A2445A">
        <w:t xml:space="preserve"> and, because the Company </w:t>
      </w:r>
      <w:r w:rsidR="00A2445A" w:rsidRPr="00A2445A">
        <w:t xml:space="preserve">provided sufficient information to enable </w:t>
      </w:r>
      <w:r w:rsidR="00A2445A">
        <w:t xml:space="preserve">Staff to </w:t>
      </w:r>
      <w:r w:rsidR="00A2445A" w:rsidRPr="00A2445A">
        <w:t>determin</w:t>
      </w:r>
      <w:r w:rsidR="00A2445A">
        <w:t xml:space="preserve">e the costs associated with the Company’s filing, </w:t>
      </w:r>
      <w:r w:rsidR="009816BD" w:rsidRPr="00373059">
        <w:t xml:space="preserve">recommended </w:t>
      </w:r>
      <w:r w:rsidR="009A4199">
        <w:t xml:space="preserve">that </w:t>
      </w:r>
      <w:r w:rsidR="00A2445A">
        <w:t xml:space="preserve">the Commission </w:t>
      </w:r>
      <w:r w:rsidR="009816BD" w:rsidRPr="00373059">
        <w:t>grant</w:t>
      </w:r>
      <w:r w:rsidR="009A4199">
        <w:t xml:space="preserve"> </w:t>
      </w:r>
      <w:r w:rsidR="00CD2BCE">
        <w:t>Olympic Water</w:t>
      </w:r>
      <w:r>
        <w:t>’</w:t>
      </w:r>
      <w:r w:rsidR="009816BD" w:rsidRPr="00373059">
        <w:t>s request for exemption</w:t>
      </w:r>
      <w:r w:rsidR="00A546B1">
        <w:t>.</w:t>
      </w:r>
      <w:r w:rsidR="007A7140">
        <w:t xml:space="preserve"> </w:t>
      </w:r>
    </w:p>
    <w:p w14:paraId="11C3BC17" w14:textId="77777777" w:rsidR="00F57234" w:rsidRDefault="00F57234" w:rsidP="00F57234">
      <w:pPr>
        <w:pStyle w:val="Findings"/>
        <w:numPr>
          <w:ilvl w:val="0"/>
          <w:numId w:val="0"/>
        </w:numPr>
      </w:pPr>
    </w:p>
    <w:p w14:paraId="320BF3F8" w14:textId="77777777" w:rsidR="009816BD" w:rsidRPr="00373059" w:rsidRDefault="009816BD" w:rsidP="00483EAE">
      <w:pPr>
        <w:pStyle w:val="Findings"/>
        <w:numPr>
          <w:ilvl w:val="0"/>
          <w:numId w:val="0"/>
        </w:numPr>
        <w:jc w:val="center"/>
        <w:rPr>
          <w:b/>
        </w:rPr>
      </w:pPr>
      <w:r w:rsidRPr="00373059">
        <w:rPr>
          <w:b/>
        </w:rPr>
        <w:t>DISCUSSION</w:t>
      </w:r>
    </w:p>
    <w:p w14:paraId="320BF3F9" w14:textId="77777777" w:rsidR="009816BD" w:rsidRPr="00373059" w:rsidRDefault="009816BD" w:rsidP="009816BD">
      <w:pPr>
        <w:pStyle w:val="Findings"/>
        <w:numPr>
          <w:ilvl w:val="0"/>
          <w:numId w:val="0"/>
        </w:numPr>
        <w:spacing w:line="320" w:lineRule="exact"/>
      </w:pPr>
    </w:p>
    <w:p w14:paraId="320BF3FA" w14:textId="4209DAFD" w:rsidR="00852FCC" w:rsidRPr="00373059" w:rsidRDefault="00852FCC" w:rsidP="00BF5615">
      <w:pPr>
        <w:pStyle w:val="Findings"/>
        <w:spacing w:line="320" w:lineRule="exact"/>
      </w:pPr>
      <w:r w:rsidRPr="00373059">
        <w:t xml:space="preserve">The </w:t>
      </w:r>
      <w:r w:rsidR="00941183">
        <w:t>Commission</w:t>
      </w:r>
      <w:r w:rsidRPr="00373059">
        <w:t xml:space="preserve"> concurs with </w:t>
      </w:r>
      <w:r w:rsidR="00941183">
        <w:t>Staff’</w:t>
      </w:r>
      <w:r w:rsidRPr="00373059">
        <w:t>s recommendation.  The purpose of the work paper filing requirements in WAC 480-0</w:t>
      </w:r>
      <w:r w:rsidR="00C468CB">
        <w:t>7</w:t>
      </w:r>
      <w:r w:rsidRPr="00373059">
        <w:t xml:space="preserve">-530(4) is to provide the </w:t>
      </w:r>
      <w:r w:rsidR="00941183">
        <w:t>Commission</w:t>
      </w:r>
      <w:r w:rsidRPr="00373059">
        <w:t xml:space="preserve"> with information to determine whether a proposed rate increase is fair, just, reasonable, and sufficient.  Here, the Company has provided sufficient information to enable the </w:t>
      </w:r>
      <w:r w:rsidR="00941183">
        <w:t>Commission</w:t>
      </w:r>
      <w:r w:rsidRPr="00373059">
        <w:t xml:space="preserve"> </w:t>
      </w:r>
      <w:r w:rsidR="0099104A">
        <w:t xml:space="preserve">to </w:t>
      </w:r>
      <w:r w:rsidRPr="00373059">
        <w:t xml:space="preserve">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 </w:t>
      </w:r>
    </w:p>
    <w:p w14:paraId="6140C5B2" w14:textId="77777777" w:rsidR="005D73C9" w:rsidRDefault="005D73C9" w:rsidP="00852FCC">
      <w:pPr>
        <w:pStyle w:val="Findings"/>
        <w:numPr>
          <w:ilvl w:val="0"/>
          <w:numId w:val="0"/>
        </w:numPr>
        <w:spacing w:line="320" w:lineRule="exact"/>
        <w:ind w:left="-720" w:firstLine="720"/>
        <w:jc w:val="center"/>
        <w:rPr>
          <w:b/>
          <w:bCs/>
        </w:rPr>
      </w:pPr>
    </w:p>
    <w:p w14:paraId="320BF3FC" w14:textId="77777777" w:rsidR="00852FCC" w:rsidRPr="00373059" w:rsidRDefault="00852FCC" w:rsidP="00852FCC">
      <w:pPr>
        <w:pStyle w:val="Findings"/>
        <w:numPr>
          <w:ilvl w:val="0"/>
          <w:numId w:val="0"/>
        </w:numPr>
        <w:spacing w:line="320" w:lineRule="exact"/>
        <w:ind w:left="-720" w:firstLine="720"/>
        <w:jc w:val="center"/>
        <w:rPr>
          <w:b/>
          <w:bCs/>
        </w:rPr>
      </w:pPr>
      <w:r w:rsidRPr="00373059">
        <w:rPr>
          <w:b/>
          <w:bCs/>
        </w:rPr>
        <w:t>FINDINGS AND CONCLUSIONS</w:t>
      </w:r>
    </w:p>
    <w:p w14:paraId="320BF3FD" w14:textId="77777777" w:rsidR="00852FCC" w:rsidRPr="00373059" w:rsidRDefault="00852FCC" w:rsidP="00852FCC">
      <w:pPr>
        <w:pStyle w:val="Findings"/>
        <w:numPr>
          <w:ilvl w:val="0"/>
          <w:numId w:val="0"/>
        </w:numPr>
        <w:spacing w:line="320" w:lineRule="exact"/>
        <w:ind w:left="600"/>
        <w:rPr>
          <w:b/>
          <w:bCs/>
          <w:iCs/>
        </w:rPr>
      </w:pPr>
    </w:p>
    <w:p w14:paraId="320BF3FE" w14:textId="0F8F3F81" w:rsidR="00640F42" w:rsidRPr="00373059" w:rsidRDefault="00852FCC" w:rsidP="00CA6266">
      <w:pPr>
        <w:pStyle w:val="Findings"/>
        <w:spacing w:line="320" w:lineRule="exact"/>
        <w:ind w:left="720" w:hanging="1440"/>
        <w:rPr>
          <w:b/>
          <w:bCs/>
          <w:iCs/>
        </w:rPr>
      </w:pPr>
      <w:r w:rsidRPr="00373059">
        <w:t>(1)</w:t>
      </w:r>
      <w:r w:rsidRPr="00373059">
        <w:tab/>
      </w:r>
      <w:r w:rsidR="00640F42" w:rsidRPr="00373059">
        <w:t xml:space="preserve">The Washington Utilities and Transportation </w:t>
      </w:r>
      <w:r w:rsidR="00941183">
        <w:t>Commission</w:t>
      </w:r>
      <w:r w:rsidR="00640F42" w:rsidRPr="00373059">
        <w:t xml:space="preserve"> is an agency of the </w:t>
      </w:r>
      <w:r w:rsidR="00AF36E2" w:rsidRPr="00373059">
        <w:t>S</w:t>
      </w:r>
      <w:r w:rsidR="00640F42" w:rsidRPr="00373059">
        <w:t xml:space="preserve">tate of Washington vested by statute with the authority to regulate the rates, rules, regulations, practices, </w:t>
      </w:r>
      <w:r w:rsidR="001B63FD">
        <w:t xml:space="preserve">and </w:t>
      </w:r>
      <w:r w:rsidR="00640F42" w:rsidRPr="00373059">
        <w:t>accounts of public service companies, including water companies.</w:t>
      </w:r>
    </w:p>
    <w:p w14:paraId="320BF3FF" w14:textId="77777777" w:rsidR="00852FCC" w:rsidRPr="00373059" w:rsidRDefault="00852FCC" w:rsidP="00852FCC">
      <w:pPr>
        <w:pStyle w:val="Findings"/>
        <w:numPr>
          <w:ilvl w:val="0"/>
          <w:numId w:val="0"/>
        </w:numPr>
        <w:spacing w:line="320" w:lineRule="exact"/>
        <w:rPr>
          <w:b/>
          <w:bCs/>
          <w:iCs/>
        </w:rPr>
      </w:pPr>
    </w:p>
    <w:p w14:paraId="320BF400" w14:textId="6561846C" w:rsidR="00EB5E36" w:rsidRPr="00373059" w:rsidRDefault="00EB5E36" w:rsidP="00CA6266">
      <w:pPr>
        <w:pStyle w:val="Findings"/>
        <w:spacing w:line="320" w:lineRule="exact"/>
        <w:ind w:left="720" w:hanging="1440"/>
      </w:pPr>
      <w:r w:rsidRPr="00373059">
        <w:t>(2)</w:t>
      </w:r>
      <w:r w:rsidRPr="00373059">
        <w:tab/>
      </w:r>
      <w:r w:rsidR="00CD2BCE">
        <w:t>Olympic Water</w:t>
      </w:r>
      <w:r w:rsidR="00BD57A6" w:rsidRPr="00373059">
        <w:t xml:space="preserve"> </w:t>
      </w:r>
      <w:r w:rsidRPr="00373059">
        <w:t xml:space="preserve">is engaged in the business of providing water services within the state of Washington and is a public service company subject to </w:t>
      </w:r>
      <w:r w:rsidR="00941183">
        <w:t>Commission</w:t>
      </w:r>
      <w:r w:rsidRPr="00373059">
        <w:t xml:space="preserve"> jurisdiction</w:t>
      </w:r>
      <w:r w:rsidR="008D1B54" w:rsidRPr="00373059">
        <w:t>.</w:t>
      </w:r>
      <w:r w:rsidRPr="00373059">
        <w:t xml:space="preserve"> </w:t>
      </w:r>
    </w:p>
    <w:p w14:paraId="320BF401" w14:textId="77777777" w:rsidR="00EB5E36" w:rsidRPr="00373059" w:rsidRDefault="00EB5E36" w:rsidP="00BF5615">
      <w:pPr>
        <w:pStyle w:val="Findings"/>
        <w:numPr>
          <w:ilvl w:val="0"/>
          <w:numId w:val="0"/>
        </w:numPr>
        <w:spacing w:line="320" w:lineRule="exact"/>
      </w:pPr>
    </w:p>
    <w:p w14:paraId="320BF402" w14:textId="6AF32B54" w:rsidR="00EB5E36" w:rsidRPr="00373059" w:rsidRDefault="00EB5E36" w:rsidP="007A7140">
      <w:pPr>
        <w:pStyle w:val="Findings"/>
        <w:spacing w:line="320" w:lineRule="exact"/>
        <w:ind w:left="720" w:hanging="1440"/>
      </w:pPr>
      <w:r w:rsidRPr="00373059">
        <w:t>(3)</w:t>
      </w:r>
      <w:r w:rsidRPr="00373059">
        <w:tab/>
      </w:r>
      <w:r w:rsidR="00CD2BCE">
        <w:t>Olympic Water</w:t>
      </w:r>
      <w:r w:rsidR="00BD57A6" w:rsidRPr="00373059">
        <w:t xml:space="preserve"> is subject to</w:t>
      </w:r>
      <w:r w:rsidR="009816BD" w:rsidRPr="00373059">
        <w:t xml:space="preserve"> </w:t>
      </w:r>
      <w:r w:rsidR="00E34A17">
        <w:t xml:space="preserve">the filing requirements of </w:t>
      </w:r>
      <w:r w:rsidR="009816BD" w:rsidRPr="00373059">
        <w:t>WAC 480-0</w:t>
      </w:r>
      <w:r w:rsidR="00C468CB">
        <w:t>7</w:t>
      </w:r>
      <w:r w:rsidR="009816BD" w:rsidRPr="00373059">
        <w:t>-530</w:t>
      </w:r>
      <w:r w:rsidR="00BD57A6" w:rsidRPr="00373059">
        <w:t xml:space="preserve">, </w:t>
      </w:r>
      <w:r w:rsidR="001B63FD">
        <w:t xml:space="preserve">for general rate increase proposals. </w:t>
      </w:r>
      <w:r w:rsidR="00CA6266">
        <w:t xml:space="preserve"> </w:t>
      </w:r>
      <w:r w:rsidR="007A7140" w:rsidRPr="007A7140">
        <w:t>The Company provided information pertinent to the increase being requested but did not provide the remainder of the information required by the rule and requested an exemption from a portion of work paper filing requirements of WAC 480-07-530(4).</w:t>
      </w:r>
    </w:p>
    <w:p w14:paraId="320BF403" w14:textId="77777777" w:rsidR="00EB5E36" w:rsidRPr="00373059" w:rsidRDefault="00EB5E36" w:rsidP="00BF5615">
      <w:pPr>
        <w:pStyle w:val="Findings"/>
        <w:numPr>
          <w:ilvl w:val="0"/>
          <w:numId w:val="0"/>
        </w:numPr>
        <w:spacing w:line="320" w:lineRule="exact"/>
      </w:pPr>
    </w:p>
    <w:p w14:paraId="67D4A6F9" w14:textId="559CF701" w:rsidR="00E34A17" w:rsidRDefault="00EB5E36" w:rsidP="00CA6266">
      <w:pPr>
        <w:pStyle w:val="Findings"/>
        <w:spacing w:line="320" w:lineRule="exact"/>
        <w:ind w:left="720" w:hanging="1440"/>
      </w:pPr>
      <w:r w:rsidRPr="00373059">
        <w:t>(4)</w:t>
      </w:r>
      <w:r w:rsidRPr="00373059">
        <w:tab/>
        <w:t xml:space="preserve">This matter </w:t>
      </w:r>
      <w:r w:rsidR="00DB6079" w:rsidRPr="00373059">
        <w:t>came</w:t>
      </w:r>
      <w:r w:rsidRPr="00373059">
        <w:t xml:space="preserve"> before the </w:t>
      </w:r>
      <w:r w:rsidR="00941183">
        <w:t>Commission</w:t>
      </w:r>
      <w:r w:rsidRPr="00373059">
        <w:t xml:space="preserve"> at its regularly scheduled meeting on</w:t>
      </w:r>
      <w:r w:rsidR="008A4530" w:rsidRPr="00373059">
        <w:t xml:space="preserve"> </w:t>
      </w:r>
      <w:r w:rsidR="00CD2BCE">
        <w:t>March 27, 2014</w:t>
      </w:r>
      <w:r w:rsidR="00BD57A6" w:rsidRPr="00373059">
        <w:t>.</w:t>
      </w:r>
    </w:p>
    <w:p w14:paraId="77AC4841" w14:textId="77777777" w:rsidR="00E34A17" w:rsidRPr="00373059" w:rsidRDefault="00E34A17" w:rsidP="00CA6266">
      <w:pPr>
        <w:pStyle w:val="Findings"/>
        <w:numPr>
          <w:ilvl w:val="0"/>
          <w:numId w:val="0"/>
        </w:numPr>
        <w:spacing w:line="320" w:lineRule="exact"/>
        <w:ind w:left="600"/>
      </w:pPr>
    </w:p>
    <w:p w14:paraId="75D9CDAF" w14:textId="01BCC5D9" w:rsidR="001B5784" w:rsidRPr="00880C61" w:rsidRDefault="00EB5E36" w:rsidP="00CA6266">
      <w:pPr>
        <w:pStyle w:val="Findings"/>
        <w:spacing w:line="320" w:lineRule="exact"/>
        <w:ind w:left="720" w:hanging="1440"/>
        <w:rPr>
          <w:i/>
        </w:rPr>
      </w:pPr>
      <w:r w:rsidRPr="00373059">
        <w:t>(</w:t>
      </w:r>
      <w:r w:rsidR="001B5784">
        <w:t>5</w:t>
      </w:r>
      <w:r w:rsidRPr="00373059">
        <w:t>)</w:t>
      </w:r>
      <w:r w:rsidRPr="00373059">
        <w:tab/>
      </w:r>
      <w:r w:rsidR="001B5784">
        <w:t xml:space="preserve">An exemption from general rate increase filing requirements set forth in </w:t>
      </w:r>
      <w:r w:rsidR="001B5784" w:rsidRPr="00941183">
        <w:t>WAC 480-07-530</w:t>
      </w:r>
      <w:r w:rsidR="001B5784" w:rsidRPr="00483EAE">
        <w:t>(4)</w:t>
      </w:r>
      <w:r w:rsidR="001B5784">
        <w:t xml:space="preserve"> for the filing in this docket is in the public interest and is consistent </w:t>
      </w:r>
      <w:r w:rsidR="001B5784">
        <w:lastRenderedPageBreak/>
        <w:t>with the purposes underlying the regulation and applicable statutes and should be granted.</w:t>
      </w:r>
    </w:p>
    <w:p w14:paraId="2B07FC2C" w14:textId="77777777" w:rsidR="007A7140" w:rsidRDefault="007A7140" w:rsidP="00880C61">
      <w:pPr>
        <w:pStyle w:val="Findings"/>
        <w:numPr>
          <w:ilvl w:val="0"/>
          <w:numId w:val="0"/>
        </w:numPr>
        <w:spacing w:line="320" w:lineRule="exact"/>
        <w:rPr>
          <w:i/>
        </w:rPr>
      </w:pPr>
    </w:p>
    <w:p w14:paraId="16F87BD6" w14:textId="77777777" w:rsidR="001B5784" w:rsidRPr="00373059" w:rsidRDefault="001B5784" w:rsidP="001B5784">
      <w:pPr>
        <w:pStyle w:val="Heading2"/>
        <w:spacing w:line="320" w:lineRule="exact"/>
        <w:rPr>
          <w:b/>
          <w:bCs/>
          <w:u w:val="none"/>
        </w:rPr>
      </w:pPr>
      <w:r w:rsidRPr="00373059">
        <w:rPr>
          <w:b/>
          <w:bCs/>
          <w:u w:val="none"/>
        </w:rPr>
        <w:t>O R D E R</w:t>
      </w:r>
    </w:p>
    <w:p w14:paraId="56730E4D" w14:textId="77777777" w:rsidR="001B5784" w:rsidRPr="00CA6266" w:rsidRDefault="001B5784" w:rsidP="00CA6266">
      <w:pPr>
        <w:pStyle w:val="Findings"/>
        <w:numPr>
          <w:ilvl w:val="0"/>
          <w:numId w:val="0"/>
        </w:numPr>
      </w:pPr>
    </w:p>
    <w:p w14:paraId="54B4F295" w14:textId="77777777" w:rsidR="00843004" w:rsidRDefault="001B5784" w:rsidP="00843004">
      <w:pPr>
        <w:pStyle w:val="Findings"/>
      </w:pPr>
      <w:r>
        <w:t xml:space="preserve">THE </w:t>
      </w:r>
      <w:r w:rsidR="00941183">
        <w:t>COMMISSION</w:t>
      </w:r>
      <w:r>
        <w:t xml:space="preserve"> GRANTS </w:t>
      </w:r>
      <w:r w:rsidR="004B1559" w:rsidRPr="004B1559">
        <w:t>Olympic Water and Sewer, Inc.</w:t>
      </w:r>
      <w:r w:rsidR="00483EAE">
        <w:t>’s</w:t>
      </w:r>
      <w:r>
        <w:t xml:space="preserve"> request for an exemption from </w:t>
      </w:r>
      <w:r w:rsidRPr="00941183">
        <w:t>WAC 480-07-530</w:t>
      </w:r>
      <w:r w:rsidRPr="00483EAE">
        <w:t>(4)</w:t>
      </w:r>
      <w:r>
        <w:t>, for purposes of the tariff revisions filed in Docket UW-110436 on March 10, 2014.</w:t>
      </w:r>
    </w:p>
    <w:p w14:paraId="566BF660" w14:textId="77777777" w:rsidR="00843004" w:rsidRDefault="00843004" w:rsidP="00843004">
      <w:pPr>
        <w:pStyle w:val="Findings"/>
        <w:numPr>
          <w:ilvl w:val="0"/>
          <w:numId w:val="0"/>
        </w:numPr>
      </w:pPr>
    </w:p>
    <w:p w14:paraId="320BF418" w14:textId="06D7B445" w:rsidR="00AF7FBA" w:rsidRPr="00433FB3" w:rsidRDefault="00AF7FBA" w:rsidP="00843004">
      <w:pPr>
        <w:pStyle w:val="Findings"/>
        <w:numPr>
          <w:ilvl w:val="0"/>
          <w:numId w:val="0"/>
        </w:numPr>
      </w:pPr>
      <w:r w:rsidRPr="00433FB3">
        <w:t xml:space="preserve">The </w:t>
      </w:r>
      <w:r w:rsidR="00941183">
        <w:t>Commission</w:t>
      </w:r>
      <w:r w:rsidRPr="00433FB3">
        <w:t>ers, having determined this Order to be consistent with the</w:t>
      </w:r>
      <w:r>
        <w:t xml:space="preserve"> public interest, directed the </w:t>
      </w:r>
      <w:r w:rsidRPr="00433FB3">
        <w:t>Secretary to enter this Order.</w:t>
      </w:r>
    </w:p>
    <w:p w14:paraId="320BF419" w14:textId="77777777" w:rsidR="00EB5E36" w:rsidRPr="00E23AB7" w:rsidRDefault="00EB5E36" w:rsidP="00BF5615">
      <w:pPr>
        <w:spacing w:line="320" w:lineRule="exact"/>
      </w:pPr>
    </w:p>
    <w:p w14:paraId="320BF41A" w14:textId="259F1A85" w:rsidR="00EB5E36" w:rsidRPr="00E23AB7" w:rsidRDefault="00EB5E36" w:rsidP="00BF5615">
      <w:pPr>
        <w:spacing w:line="320" w:lineRule="exact"/>
        <w:ind w:firstLine="60"/>
      </w:pPr>
      <w:r w:rsidRPr="00E23AB7">
        <w:t xml:space="preserve">DATED at Olympia, Washington, and effective </w:t>
      </w:r>
      <w:r w:rsidR="00CD2BCE">
        <w:t>March 27, 2014</w:t>
      </w:r>
      <w:r w:rsidRPr="00E23AB7">
        <w:t>.</w:t>
      </w:r>
    </w:p>
    <w:p w14:paraId="320BF41B" w14:textId="77777777" w:rsidR="00EB5E36" w:rsidRPr="00E23AB7" w:rsidRDefault="00EB5E36" w:rsidP="00BF5615">
      <w:pPr>
        <w:spacing w:line="320" w:lineRule="exact"/>
      </w:pPr>
    </w:p>
    <w:p w14:paraId="320BF41C" w14:textId="1885EFA0" w:rsidR="00EB5E36" w:rsidRPr="00E23AB7" w:rsidRDefault="00EB5E36" w:rsidP="00BF5615">
      <w:pPr>
        <w:spacing w:line="320" w:lineRule="exact"/>
        <w:ind w:firstLine="720"/>
      </w:pPr>
      <w:r w:rsidRPr="00E23AB7">
        <w:t xml:space="preserve">WASHINGTON UTILITIES AND TRANSPORTATION </w:t>
      </w:r>
      <w:r w:rsidR="00941183">
        <w:t>COMMISSION</w:t>
      </w:r>
    </w:p>
    <w:p w14:paraId="320BF41D" w14:textId="77777777" w:rsidR="00EB5E36" w:rsidRPr="00E23AB7" w:rsidRDefault="00EB5E36" w:rsidP="00BF5615">
      <w:pPr>
        <w:spacing w:line="320" w:lineRule="exact"/>
      </w:pPr>
    </w:p>
    <w:p w14:paraId="320BF41E" w14:textId="77777777" w:rsidR="00EB5E36" w:rsidRPr="00E23AB7" w:rsidRDefault="00EB5E36" w:rsidP="00BF5615">
      <w:pPr>
        <w:pStyle w:val="Header"/>
        <w:tabs>
          <w:tab w:val="clear" w:pos="4320"/>
          <w:tab w:val="clear" w:pos="8640"/>
        </w:tabs>
        <w:spacing w:line="320" w:lineRule="exact"/>
      </w:pPr>
    </w:p>
    <w:p w14:paraId="320BF41F" w14:textId="77777777" w:rsidR="00956DC1" w:rsidRPr="00E23AB7" w:rsidRDefault="00956DC1" w:rsidP="00BF5615">
      <w:pPr>
        <w:pStyle w:val="Header"/>
        <w:tabs>
          <w:tab w:val="clear" w:pos="4320"/>
          <w:tab w:val="clear" w:pos="8640"/>
        </w:tabs>
        <w:spacing w:line="320" w:lineRule="exact"/>
      </w:pPr>
    </w:p>
    <w:p w14:paraId="320BF420" w14:textId="77777777" w:rsidR="00EB5E36" w:rsidRPr="00E23AB7" w:rsidRDefault="00E57B9C" w:rsidP="00BF5615">
      <w:pPr>
        <w:spacing w:line="320" w:lineRule="exact"/>
        <w:ind w:left="1440" w:firstLine="720"/>
      </w:pPr>
      <w:r>
        <w:t>STEVEN V. KING</w:t>
      </w:r>
      <w:r w:rsidR="00845D82">
        <w:t>, Executive Director</w:t>
      </w:r>
      <w:r w:rsidR="00076408">
        <w:t xml:space="preserve"> and Secretary</w:t>
      </w:r>
    </w:p>
    <w:p w14:paraId="320BF421" w14:textId="77777777" w:rsidR="00EB5E36" w:rsidRPr="00E23AB7" w:rsidRDefault="00EB5E36" w:rsidP="00BF5615">
      <w:pPr>
        <w:spacing w:line="320" w:lineRule="exact"/>
        <w:ind w:left="3600"/>
      </w:pPr>
    </w:p>
    <w:p w14:paraId="320BF422" w14:textId="77777777" w:rsidR="00956DC1" w:rsidRPr="00E23AB7" w:rsidRDefault="00956DC1" w:rsidP="00BF5615">
      <w:pPr>
        <w:spacing w:line="320" w:lineRule="exact"/>
        <w:ind w:left="3600"/>
      </w:pPr>
    </w:p>
    <w:p w14:paraId="320BF445" w14:textId="5181F96A" w:rsidR="00276816" w:rsidRDefault="000B5A67" w:rsidP="000B5A67">
      <w:pPr>
        <w:spacing w:line="320" w:lineRule="exact"/>
        <w:jc w:val="center"/>
      </w:pPr>
      <w:r>
        <w:t xml:space="preserve"> </w:t>
      </w:r>
    </w:p>
    <w:p w14:paraId="320BF446" w14:textId="77777777" w:rsidR="00276816" w:rsidRPr="00E23AB7" w:rsidRDefault="00276816" w:rsidP="00BF5615">
      <w:pPr>
        <w:spacing w:line="320" w:lineRule="exact"/>
        <w:ind w:left="3600"/>
      </w:pPr>
    </w:p>
    <w:sectPr w:rsidR="00276816" w:rsidRPr="00E23AB7">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BF44A" w14:textId="77777777" w:rsidR="00A2445A" w:rsidRDefault="00A2445A">
      <w:r>
        <w:separator/>
      </w:r>
    </w:p>
  </w:endnote>
  <w:endnote w:type="continuationSeparator" w:id="0">
    <w:p w14:paraId="320BF44B" w14:textId="77777777" w:rsidR="00A2445A" w:rsidRDefault="00A2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BF448" w14:textId="77777777" w:rsidR="00A2445A" w:rsidRDefault="00A2445A">
      <w:r>
        <w:separator/>
      </w:r>
    </w:p>
  </w:footnote>
  <w:footnote w:type="continuationSeparator" w:id="0">
    <w:p w14:paraId="320BF449" w14:textId="77777777" w:rsidR="00A2445A" w:rsidRDefault="00A24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BF44C" w14:textId="47B9CC35" w:rsidR="00A2445A" w:rsidRPr="00A748CC" w:rsidRDefault="00A2445A" w:rsidP="00956DC1">
    <w:pPr>
      <w:pStyle w:val="Header"/>
      <w:tabs>
        <w:tab w:val="left" w:pos="7000"/>
      </w:tabs>
      <w:rPr>
        <w:rStyle w:val="PageNumber"/>
        <w:b/>
        <w:sz w:val="20"/>
      </w:rPr>
    </w:pPr>
    <w:r w:rsidRPr="00A748CC">
      <w:rPr>
        <w:b/>
        <w:sz w:val="20"/>
      </w:rPr>
      <w:t xml:space="preserve">DOCKET </w:t>
    </w:r>
    <w:r w:rsidRPr="00CD2BCE">
      <w:rPr>
        <w:b/>
        <w:sz w:val="20"/>
      </w:rPr>
      <w:t>UW-110436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B5DA5">
      <w:rPr>
        <w:rStyle w:val="PageNumber"/>
        <w:b/>
        <w:noProof/>
        <w:sz w:val="20"/>
      </w:rPr>
      <w:t>2</w:t>
    </w:r>
    <w:r w:rsidRPr="00A748CC">
      <w:rPr>
        <w:rStyle w:val="PageNumber"/>
        <w:b/>
        <w:sz w:val="20"/>
      </w:rPr>
      <w:fldChar w:fldCharType="end"/>
    </w:r>
  </w:p>
  <w:p w14:paraId="320BF44D" w14:textId="3DDBF16F" w:rsidR="00A2445A" w:rsidRPr="0050337D" w:rsidRDefault="00A2445A" w:rsidP="00956DC1">
    <w:pPr>
      <w:pStyle w:val="Header"/>
      <w:tabs>
        <w:tab w:val="left" w:pos="7000"/>
      </w:tabs>
      <w:rPr>
        <w:rStyle w:val="PageNumber"/>
        <w:sz w:val="20"/>
      </w:rPr>
    </w:pPr>
    <w:r w:rsidRPr="00A748CC">
      <w:rPr>
        <w:rStyle w:val="PageNumber"/>
        <w:b/>
        <w:sz w:val="20"/>
      </w:rPr>
      <w:t xml:space="preserve">ORDER </w:t>
    </w:r>
    <w:r w:rsidRPr="00CD2BCE">
      <w:rPr>
        <w:b/>
        <w:sz w:val="20"/>
      </w:rPr>
      <w:t>02</w:t>
    </w:r>
  </w:p>
  <w:p w14:paraId="320BF44E" w14:textId="77777777" w:rsidR="00A2445A" w:rsidRPr="00CD2BCE" w:rsidRDefault="00A2445A" w:rsidP="00956DC1">
    <w:pPr>
      <w:pStyle w:val="Header"/>
      <w:rPr>
        <w:sz w:val="20"/>
        <w:szCs w:val="20"/>
      </w:rPr>
    </w:pPr>
  </w:p>
  <w:p w14:paraId="320BF44F" w14:textId="77777777" w:rsidR="00A2445A" w:rsidRPr="00CD2BCE" w:rsidRDefault="00A2445A" w:rsidP="00956DC1">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C45"/>
    <w:multiLevelType w:val="hybridMultilevel"/>
    <w:tmpl w:val="966A06AC"/>
    <w:lvl w:ilvl="0" w:tplc="3320DC1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A276D3"/>
    <w:multiLevelType w:val="hybridMultilevel"/>
    <w:tmpl w:val="4290EB6C"/>
    <w:lvl w:ilvl="0" w:tplc="6D2CA958">
      <w:start w:val="1"/>
      <w:numFmt w:val="decimal"/>
      <w:lvlText w:val="%1"/>
      <w:lvlJc w:val="right"/>
      <w:pPr>
        <w:tabs>
          <w:tab w:val="num" w:pos="720"/>
        </w:tabs>
        <w:ind w:left="720" w:hanging="720"/>
      </w:pPr>
      <w:rPr>
        <w:rFonts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E2E76F3"/>
    <w:multiLevelType w:val="hybridMultilevel"/>
    <w:tmpl w:val="7646BA78"/>
    <w:lvl w:ilvl="0" w:tplc="14CE83CA">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1"/>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0"/>
  </w:num>
  <w:num w:numId="16">
    <w:abstractNumId w:val="5"/>
    <w:lvlOverride w:ilvl="0">
      <w:startOverride w:val="1"/>
    </w:lvlOverride>
  </w:num>
  <w:num w:numId="17">
    <w:abstractNumId w:val="6"/>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40C"/>
    <w:rsid w:val="00031DA0"/>
    <w:rsid w:val="00056BA9"/>
    <w:rsid w:val="00071625"/>
    <w:rsid w:val="00076408"/>
    <w:rsid w:val="00077A78"/>
    <w:rsid w:val="000B5A67"/>
    <w:rsid w:val="000B5DA5"/>
    <w:rsid w:val="000D05BF"/>
    <w:rsid w:val="00102BEA"/>
    <w:rsid w:val="00136FA8"/>
    <w:rsid w:val="00143CA4"/>
    <w:rsid w:val="00146D5C"/>
    <w:rsid w:val="00147AFC"/>
    <w:rsid w:val="001A45E3"/>
    <w:rsid w:val="001B5784"/>
    <w:rsid w:val="001B63FD"/>
    <w:rsid w:val="001C1D7E"/>
    <w:rsid w:val="001C588C"/>
    <w:rsid w:val="00210A8A"/>
    <w:rsid w:val="002477CE"/>
    <w:rsid w:val="0025244F"/>
    <w:rsid w:val="00276816"/>
    <w:rsid w:val="002929AE"/>
    <w:rsid w:val="002D7124"/>
    <w:rsid w:val="003075F0"/>
    <w:rsid w:val="0034691C"/>
    <w:rsid w:val="00357EC2"/>
    <w:rsid w:val="00370D89"/>
    <w:rsid w:val="00373059"/>
    <w:rsid w:val="003A04D9"/>
    <w:rsid w:val="003B06D9"/>
    <w:rsid w:val="00424053"/>
    <w:rsid w:val="00425B39"/>
    <w:rsid w:val="004407DE"/>
    <w:rsid w:val="004443BB"/>
    <w:rsid w:val="00483EAE"/>
    <w:rsid w:val="00497607"/>
    <w:rsid w:val="004A11FD"/>
    <w:rsid w:val="004A69D1"/>
    <w:rsid w:val="004A7D34"/>
    <w:rsid w:val="004B1559"/>
    <w:rsid w:val="004D7356"/>
    <w:rsid w:val="005036F1"/>
    <w:rsid w:val="00531D91"/>
    <w:rsid w:val="005347AC"/>
    <w:rsid w:val="0059615C"/>
    <w:rsid w:val="005B2538"/>
    <w:rsid w:val="005D73C9"/>
    <w:rsid w:val="00603109"/>
    <w:rsid w:val="00640F42"/>
    <w:rsid w:val="00695FEF"/>
    <w:rsid w:val="006D070C"/>
    <w:rsid w:val="00713C2D"/>
    <w:rsid w:val="00715269"/>
    <w:rsid w:val="00715E4F"/>
    <w:rsid w:val="007267DB"/>
    <w:rsid w:val="00733A69"/>
    <w:rsid w:val="007804ED"/>
    <w:rsid w:val="007A0E58"/>
    <w:rsid w:val="007A1A0C"/>
    <w:rsid w:val="007A7140"/>
    <w:rsid w:val="007F6A60"/>
    <w:rsid w:val="00815B2D"/>
    <w:rsid w:val="00843004"/>
    <w:rsid w:val="00845D82"/>
    <w:rsid w:val="00852FCC"/>
    <w:rsid w:val="00880C61"/>
    <w:rsid w:val="008A2195"/>
    <w:rsid w:val="008A2A9C"/>
    <w:rsid w:val="008A4530"/>
    <w:rsid w:val="008B6063"/>
    <w:rsid w:val="008D1B54"/>
    <w:rsid w:val="008E0BCD"/>
    <w:rsid w:val="008E4C92"/>
    <w:rsid w:val="0091555C"/>
    <w:rsid w:val="00915A4A"/>
    <w:rsid w:val="0093736B"/>
    <w:rsid w:val="00941183"/>
    <w:rsid w:val="0095114C"/>
    <w:rsid w:val="00956DC1"/>
    <w:rsid w:val="00963956"/>
    <w:rsid w:val="009816BD"/>
    <w:rsid w:val="0099104A"/>
    <w:rsid w:val="00991744"/>
    <w:rsid w:val="009A4199"/>
    <w:rsid w:val="009E69AE"/>
    <w:rsid w:val="009E6DA4"/>
    <w:rsid w:val="00A05BEC"/>
    <w:rsid w:val="00A23461"/>
    <w:rsid w:val="00A2445A"/>
    <w:rsid w:val="00A268CC"/>
    <w:rsid w:val="00A36B98"/>
    <w:rsid w:val="00A377E7"/>
    <w:rsid w:val="00A46681"/>
    <w:rsid w:val="00A546B1"/>
    <w:rsid w:val="00A65D12"/>
    <w:rsid w:val="00AB3AAF"/>
    <w:rsid w:val="00AC7147"/>
    <w:rsid w:val="00AF16E2"/>
    <w:rsid w:val="00AF36E2"/>
    <w:rsid w:val="00AF7FBA"/>
    <w:rsid w:val="00B77364"/>
    <w:rsid w:val="00BD57A6"/>
    <w:rsid w:val="00BF5615"/>
    <w:rsid w:val="00C35BE3"/>
    <w:rsid w:val="00C35D5D"/>
    <w:rsid w:val="00C411FA"/>
    <w:rsid w:val="00C468CB"/>
    <w:rsid w:val="00C63607"/>
    <w:rsid w:val="00C94586"/>
    <w:rsid w:val="00C979C9"/>
    <w:rsid w:val="00CA6266"/>
    <w:rsid w:val="00CB027B"/>
    <w:rsid w:val="00CD2BCE"/>
    <w:rsid w:val="00CE6881"/>
    <w:rsid w:val="00D075BF"/>
    <w:rsid w:val="00D34041"/>
    <w:rsid w:val="00D35691"/>
    <w:rsid w:val="00D42BC9"/>
    <w:rsid w:val="00D43E94"/>
    <w:rsid w:val="00D456D3"/>
    <w:rsid w:val="00D55DB7"/>
    <w:rsid w:val="00DA3318"/>
    <w:rsid w:val="00DB6079"/>
    <w:rsid w:val="00DD2029"/>
    <w:rsid w:val="00DD440C"/>
    <w:rsid w:val="00DD6C56"/>
    <w:rsid w:val="00E12AB7"/>
    <w:rsid w:val="00E16B54"/>
    <w:rsid w:val="00E23AB7"/>
    <w:rsid w:val="00E34A17"/>
    <w:rsid w:val="00E57B9C"/>
    <w:rsid w:val="00EB5E36"/>
    <w:rsid w:val="00EF3A23"/>
    <w:rsid w:val="00F117A2"/>
    <w:rsid w:val="00F2007C"/>
    <w:rsid w:val="00F21BCD"/>
    <w:rsid w:val="00F267F5"/>
    <w:rsid w:val="00F35B41"/>
    <w:rsid w:val="00F42597"/>
    <w:rsid w:val="00F469FE"/>
    <w:rsid w:val="00F57234"/>
    <w:rsid w:val="00F619E1"/>
    <w:rsid w:val="00FA3C83"/>
    <w:rsid w:val="00FA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35B41"/>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BD57A6"/>
    <w:rPr>
      <w:color w:val="0000FF"/>
      <w:u w:val="none"/>
    </w:rPr>
  </w:style>
  <w:style w:type="paragraph" w:styleId="ListParagraph">
    <w:name w:val="List Paragraph"/>
    <w:basedOn w:val="Normal"/>
    <w:uiPriority w:val="34"/>
    <w:qFormat/>
    <w:rsid w:val="00852FCC"/>
    <w:pPr>
      <w:ind w:left="720"/>
    </w:pPr>
  </w:style>
  <w:style w:type="character" w:styleId="CommentReference">
    <w:name w:val="annotation reference"/>
    <w:basedOn w:val="DefaultParagraphFont"/>
    <w:rsid w:val="0025244F"/>
    <w:rPr>
      <w:sz w:val="16"/>
      <w:szCs w:val="16"/>
    </w:rPr>
  </w:style>
  <w:style w:type="paragraph" w:styleId="CommentText">
    <w:name w:val="annotation text"/>
    <w:basedOn w:val="Normal"/>
    <w:link w:val="CommentTextChar"/>
    <w:rsid w:val="0025244F"/>
    <w:rPr>
      <w:sz w:val="20"/>
      <w:szCs w:val="20"/>
    </w:rPr>
  </w:style>
  <w:style w:type="character" w:customStyle="1" w:styleId="CommentTextChar">
    <w:name w:val="Comment Text Char"/>
    <w:basedOn w:val="DefaultParagraphFont"/>
    <w:link w:val="CommentText"/>
    <w:rsid w:val="0025244F"/>
  </w:style>
  <w:style w:type="paragraph" w:styleId="CommentSubject">
    <w:name w:val="annotation subject"/>
    <w:basedOn w:val="CommentText"/>
    <w:next w:val="CommentText"/>
    <w:link w:val="CommentSubjectChar"/>
    <w:rsid w:val="0025244F"/>
    <w:rPr>
      <w:b/>
      <w:bCs/>
    </w:rPr>
  </w:style>
  <w:style w:type="character" w:customStyle="1" w:styleId="CommentSubjectChar">
    <w:name w:val="Comment Subject Char"/>
    <w:basedOn w:val="CommentTextChar"/>
    <w:link w:val="CommentSubject"/>
    <w:rsid w:val="0025244F"/>
    <w:rPr>
      <w:b/>
      <w:bCs/>
    </w:rPr>
  </w:style>
  <w:style w:type="paragraph" w:styleId="Revision">
    <w:name w:val="Revision"/>
    <w:hidden/>
    <w:uiPriority w:val="99"/>
    <w:semiHidden/>
    <w:rsid w:val="0025244F"/>
    <w:rPr>
      <w:sz w:val="24"/>
      <w:szCs w:val="24"/>
    </w:rPr>
  </w:style>
  <w:style w:type="character" w:styleId="LineNumber">
    <w:name w:val="line number"/>
    <w:basedOn w:val="DefaultParagraphFont"/>
    <w:rsid w:val="001B5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2011-03-07T08:00:00+00:00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Olympic Water and Sewer, Inc.</CaseCompanyNames>
    <DocketNumber xmlns="dc463f71-b30c-4ab2-9473-d307f9d35888">110436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EC27B08A0F96489DD070D119B506F4" ma:contentTypeVersion="143" ma:contentTypeDescription="" ma:contentTypeScope="" ma:versionID="79730e6b1fc1b2e7f082a89e566de6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4D489-8B2E-4B06-942F-6A67E9EE49EE}"/>
</file>

<file path=customXml/itemProps2.xml><?xml version="1.0" encoding="utf-8"?>
<ds:datastoreItem xmlns:ds="http://schemas.openxmlformats.org/officeDocument/2006/customXml" ds:itemID="{B9579198-29C9-4A42-A848-1446040053BB}"/>
</file>

<file path=customXml/itemProps3.xml><?xml version="1.0" encoding="utf-8"?>
<ds:datastoreItem xmlns:ds="http://schemas.openxmlformats.org/officeDocument/2006/customXml" ds:itemID="{D656B3D1-8F1A-4AA8-BA1A-F1AF97E986B2}"/>
</file>

<file path=customXml/itemProps4.xml><?xml version="1.0" encoding="utf-8"?>
<ds:datastoreItem xmlns:ds="http://schemas.openxmlformats.org/officeDocument/2006/customXml" ds:itemID="{F3F9A143-BB56-4E99-A8F9-A4ECFE21620B}"/>
</file>

<file path=customXml/itemProps5.xml><?xml version="1.0" encoding="utf-8"?>
<ds:datastoreItem xmlns:ds="http://schemas.openxmlformats.org/officeDocument/2006/customXml" ds:itemID="{4A84AB06-03B5-4F6C-9FD6-2564BB20EC26}"/>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Order Granting Partial Exemption from Rule - Order 02</vt:lpstr>
    </vt:vector>
  </TitlesOfParts>
  <Company>WUTC</Company>
  <LinksUpToDate>false</LinksUpToDate>
  <CharactersWithSpaces>4561</CharactersWithSpaces>
  <SharedDoc>false</SharedDoc>
  <HLinks>
    <vt:vector size="60" baseType="variant">
      <vt:variant>
        <vt:i4>2490368</vt:i4>
      </vt:variant>
      <vt:variant>
        <vt:i4>157</vt:i4>
      </vt:variant>
      <vt:variant>
        <vt:i4>0</vt:i4>
      </vt:variant>
      <vt:variant>
        <vt:i4>5</vt:i4>
      </vt:variant>
      <vt:variant>
        <vt:lpwstr>mailto:Order_Template_Team@utc.wa.gov?subject=Template%20-%20filename</vt:lpwstr>
      </vt:variant>
      <vt:variant>
        <vt:lpwstr/>
      </vt:variant>
      <vt:variant>
        <vt:i4>3276834</vt:i4>
      </vt:variant>
      <vt:variant>
        <vt:i4>94</vt:i4>
      </vt:variant>
      <vt:variant>
        <vt:i4>0</vt:i4>
      </vt:variant>
      <vt:variant>
        <vt:i4>5</vt:i4>
      </vt:variant>
      <vt:variant>
        <vt:lpwstr>http://apps.leg.wa.gov/WAC/default.aspx?cite=480-07-110</vt:lpwstr>
      </vt:variant>
      <vt:variant>
        <vt:lpwstr/>
      </vt:variant>
      <vt:variant>
        <vt:i4>2031637</vt:i4>
      </vt:variant>
      <vt:variant>
        <vt:i4>91</vt:i4>
      </vt:variant>
      <vt:variant>
        <vt:i4>0</vt:i4>
      </vt:variant>
      <vt:variant>
        <vt:i4>5</vt:i4>
      </vt:variant>
      <vt:variant>
        <vt:lpwstr>http://apps.leg.wa.gov/WAC/default.aspx?cite=480-110</vt:lpwstr>
      </vt:variant>
      <vt:variant>
        <vt:lpwstr/>
      </vt:variant>
      <vt:variant>
        <vt:i4>1572873</vt:i4>
      </vt:variant>
      <vt:variant>
        <vt:i4>88</vt:i4>
      </vt:variant>
      <vt:variant>
        <vt:i4>0</vt:i4>
      </vt:variant>
      <vt:variant>
        <vt:i4>5</vt:i4>
      </vt:variant>
      <vt:variant>
        <vt:lpwstr>http://apps.leg.wa.gov/WAC/default.aspx?cite=480-110-215</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Partial Exemption from Rule - Order 02</dc:title>
  <dc:creator>Deferia, Virginia (UTC)</dc:creator>
  <cp:lastModifiedBy>Kern, Cathy (UTC)</cp:lastModifiedBy>
  <cp:revision>2</cp:revision>
  <cp:lastPrinted>2014-03-18T15:43:00Z</cp:lastPrinted>
  <dcterms:created xsi:type="dcterms:W3CDTF">2014-03-26T23:38:00Z</dcterms:created>
  <dcterms:modified xsi:type="dcterms:W3CDTF">2014-03-26T23:38:00Z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0x0101006E56B4D1795A2E4DB2F0B01679ED314A00DFEC27B08A0F96489DD070D119B506F4</vt:lpwstr>
  </property>
  <property fmtid="{D5CDD505-2E9C-101B-9397-08002B2CF9AE}" pid="3" name="_docset_NoMedatataSyncRequired">
    <vt:lpwstr>False</vt:lpwstr>
  </property>
</Properties>
</file>