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172AD" w:rsidRDefault="005172AD" w:rsidP="005172AD">
      <w:pPr>
        <w:rPr>
          <w:rFonts w:ascii="Times New Roman" w:hAnsi="Times New Roman"/>
        </w:rPr>
      </w:pPr>
    </w:p>
    <w:p w:rsidR="00C374AE" w:rsidRDefault="000E4404" w:rsidP="00C374AE">
      <w:pPr>
        <w:pStyle w:val="Date"/>
        <w:spacing w:after="240"/>
        <w:jc w:val="left"/>
        <w:rPr>
          <w:rFonts w:ascii="Times New Roman" w:hAnsi="Times New Roman"/>
          <w:noProof/>
        </w:rPr>
      </w:pPr>
      <w:r>
        <w:rPr>
          <w:rFonts w:ascii="Times New Roman" w:hAnsi="Times New Roman"/>
          <w:noProof/>
        </w:rPr>
        <w:t>June 6</w:t>
      </w:r>
      <w:r w:rsidR="00C374AE" w:rsidRPr="00BE0263">
        <w:rPr>
          <w:rFonts w:ascii="Times New Roman" w:hAnsi="Times New Roman"/>
          <w:noProof/>
        </w:rPr>
        <w:t>, 2012</w:t>
      </w:r>
    </w:p>
    <w:p w:rsidR="00C374AE" w:rsidRDefault="00C374AE" w:rsidP="00C374AE">
      <w:pPr>
        <w:rPr>
          <w:b/>
          <w:i/>
        </w:rPr>
      </w:pPr>
      <w:smartTag w:uri="urn:schemas-microsoft-com:office:smarttags" w:element="stockticker">
        <w:r>
          <w:rPr>
            <w:b/>
            <w:i/>
          </w:rPr>
          <w:t>VIA</w:t>
        </w:r>
      </w:smartTag>
      <w:r>
        <w:rPr>
          <w:b/>
          <w:i/>
        </w:rPr>
        <w:t xml:space="preserve"> ELECTRONIC FILING</w:t>
      </w:r>
    </w:p>
    <w:p w:rsidR="00C374AE" w:rsidRDefault="00C374AE" w:rsidP="00C374AE">
      <w:pPr>
        <w:rPr>
          <w:b/>
          <w:i/>
        </w:rPr>
      </w:pPr>
      <w:r>
        <w:rPr>
          <w:b/>
          <w:i/>
        </w:rPr>
        <w:t>AND OVERNIGHT DELIVERY</w:t>
      </w:r>
    </w:p>
    <w:p w:rsidR="00C374AE" w:rsidRDefault="00C374AE" w:rsidP="00C374AE">
      <w:pPr>
        <w:rPr>
          <w:b/>
          <w:i/>
        </w:rPr>
      </w:pPr>
    </w:p>
    <w:p w:rsidR="00C374AE" w:rsidRDefault="00C374AE" w:rsidP="00C374AE">
      <w:smartTag w:uri="urn:schemas-microsoft-com:office:smarttags" w:element="PlaceName">
        <w:r>
          <w:t>Washington</w:t>
        </w:r>
      </w:smartTag>
      <w:r>
        <w:t xml:space="preserve"> Utilities and Transportation Commission</w:t>
      </w:r>
    </w:p>
    <w:p w:rsidR="00C374AE" w:rsidRDefault="00C374AE" w:rsidP="00C374AE">
      <w:r>
        <w:t>1300 S. Evergreen Park Drive SW</w:t>
      </w:r>
    </w:p>
    <w:p w:rsidR="00C374AE" w:rsidRDefault="00C374AE" w:rsidP="00C374AE">
      <w:r>
        <w:t>P.O. Box 47250</w:t>
      </w:r>
    </w:p>
    <w:p w:rsidR="00C374AE" w:rsidRDefault="00C374AE" w:rsidP="00C374AE">
      <w:smartTag w:uri="urn:schemas-microsoft-com:office:smarttags" w:element="City">
        <w:r>
          <w:t>Olympia</w:t>
        </w:r>
      </w:smartTag>
      <w:r>
        <w:t xml:space="preserve">, </w:t>
      </w:r>
      <w:smartTag w:uri="urn:schemas-microsoft-com:office:smarttags" w:element="State">
        <w:r>
          <w:t>WA</w:t>
        </w:r>
      </w:smartTag>
      <w:r>
        <w:t xml:space="preserve">  98504-7250</w:t>
      </w:r>
    </w:p>
    <w:p w:rsidR="00C374AE" w:rsidRDefault="00C374AE" w:rsidP="00C374AE"/>
    <w:p w:rsidR="00C374AE" w:rsidRDefault="00C374AE" w:rsidP="00C374AE">
      <w:r>
        <w:t xml:space="preserve">Attn:  </w:t>
      </w:r>
      <w:r>
        <w:tab/>
        <w:t>David W. Danner</w:t>
      </w:r>
    </w:p>
    <w:p w:rsidR="00C374AE" w:rsidRDefault="00C374AE" w:rsidP="00C374AE">
      <w:r>
        <w:tab/>
        <w:t>Executive Director and Secretary</w:t>
      </w:r>
    </w:p>
    <w:p w:rsidR="00C374AE" w:rsidRDefault="00C374AE" w:rsidP="00C374AE"/>
    <w:p w:rsidR="00C374AE" w:rsidRDefault="00C374AE" w:rsidP="00C374AE">
      <w:pPr>
        <w:ind w:left="720" w:hanging="720"/>
        <w:rPr>
          <w:b/>
        </w:rPr>
      </w:pPr>
      <w:r>
        <w:rPr>
          <w:b/>
        </w:rPr>
        <w:t>Re:</w:t>
      </w:r>
      <w:r>
        <w:rPr>
          <w:b/>
        </w:rPr>
        <w:tab/>
        <w:t>Docket No. UE-030077</w:t>
      </w:r>
    </w:p>
    <w:p w:rsidR="00C374AE" w:rsidRDefault="00C374AE" w:rsidP="00C374AE">
      <w:pPr>
        <w:ind w:left="720"/>
        <w:rPr>
          <w:b/>
        </w:rPr>
      </w:pPr>
      <w:r>
        <w:rPr>
          <w:b/>
        </w:rPr>
        <w:t>Order No. 01</w:t>
      </w:r>
    </w:p>
    <w:p w:rsidR="00C374AE" w:rsidRDefault="00C374AE" w:rsidP="00C374AE">
      <w:pPr>
        <w:ind w:left="720"/>
        <w:rPr>
          <w:b/>
        </w:rPr>
      </w:pPr>
      <w:r>
        <w:rPr>
          <w:b/>
        </w:rPr>
        <w:t>Report of New Credit Support Arrangements</w:t>
      </w:r>
      <w:r>
        <w:rPr>
          <w:b/>
        </w:rPr>
        <w:tab/>
      </w:r>
    </w:p>
    <w:p w:rsidR="00C374AE" w:rsidRDefault="00C374AE" w:rsidP="00C374AE">
      <w:pPr>
        <w:ind w:left="1440"/>
        <w:rPr>
          <w:b/>
        </w:rPr>
      </w:pPr>
    </w:p>
    <w:p w:rsidR="00C374AE" w:rsidRDefault="00C374AE" w:rsidP="00C374AE">
      <w:r>
        <w:t>Dear Mr. Danner:</w:t>
      </w:r>
    </w:p>
    <w:p w:rsidR="00C374AE" w:rsidRDefault="00C374AE" w:rsidP="00C374AE"/>
    <w:p w:rsidR="00C374AE" w:rsidRDefault="00C374AE" w:rsidP="00262536">
      <w:pPr>
        <w:jc w:val="both"/>
      </w:pPr>
      <w:r>
        <w:t xml:space="preserve">Pursuant to the above-referenced Order, PacifiCorp, d.b.a. Pacific Power &amp; Light Company (PacifiCorp), submits for filing one verified copy of each of the following documents: </w:t>
      </w:r>
    </w:p>
    <w:p w:rsidR="00C374AE" w:rsidRDefault="00C374AE" w:rsidP="00C374AE">
      <w:pPr>
        <w:ind w:firstLine="720"/>
        <w:jc w:val="both"/>
      </w:pPr>
    </w:p>
    <w:p w:rsidR="00C374AE" w:rsidRDefault="00E83D0C" w:rsidP="00C374AE">
      <w:pPr>
        <w:numPr>
          <w:ilvl w:val="0"/>
          <w:numId w:val="3"/>
        </w:numPr>
        <w:tabs>
          <w:tab w:val="clear" w:pos="360"/>
        </w:tabs>
        <w:ind w:left="540" w:hanging="540"/>
        <w:jc w:val="both"/>
      </w:pPr>
      <w:r>
        <w:t xml:space="preserve"> </w:t>
      </w:r>
      <w:r w:rsidR="00C374AE">
        <w:t>Reoffering Circulars dated May 9, 2012 and May 14, 2012.</w:t>
      </w:r>
    </w:p>
    <w:p w:rsidR="00C374AE" w:rsidRDefault="00C374AE" w:rsidP="00C374AE">
      <w:pPr>
        <w:jc w:val="both"/>
      </w:pPr>
    </w:p>
    <w:p w:rsidR="00C374AE" w:rsidRDefault="00C374AE" w:rsidP="00E83D0C">
      <w:pPr>
        <w:tabs>
          <w:tab w:val="left" w:pos="630"/>
        </w:tabs>
        <w:ind w:left="630" w:hanging="630"/>
        <w:jc w:val="both"/>
        <w:rPr>
          <w:color w:val="000000"/>
        </w:rPr>
      </w:pPr>
      <w:r>
        <w:t xml:space="preserve">2)     </w:t>
      </w:r>
      <w:r w:rsidR="00E83D0C">
        <w:t xml:space="preserve"> </w:t>
      </w:r>
      <w:r>
        <w:t>Reimbursement</w:t>
      </w:r>
      <w:r>
        <w:rPr>
          <w:color w:val="000000"/>
        </w:rPr>
        <w:t xml:space="preserve"> Agreements, dated May 16, 2012 and May 17, 2012</w:t>
      </w:r>
      <w:proofErr w:type="gramStart"/>
      <w:r>
        <w:rPr>
          <w:color w:val="000000"/>
        </w:rPr>
        <w:t>,  among</w:t>
      </w:r>
      <w:proofErr w:type="gramEnd"/>
      <w:r>
        <w:rPr>
          <w:color w:val="000000"/>
        </w:rPr>
        <w:t xml:space="preserve"> the Company and Barclays Bank PLC, </w:t>
      </w:r>
      <w:r w:rsidRPr="00EF5AA9">
        <w:rPr>
          <w:color w:val="000000"/>
        </w:rPr>
        <w:t>as Letter of Credit Issuing Bank for the following Bond issues:</w:t>
      </w:r>
    </w:p>
    <w:p w:rsidR="00C374AE" w:rsidRDefault="00C374AE" w:rsidP="00C374AE">
      <w:pPr>
        <w:jc w:val="both"/>
        <w:rPr>
          <w:color w:val="000000"/>
        </w:rPr>
      </w:pPr>
    </w:p>
    <w:p w:rsidR="00C374AE" w:rsidRDefault="00C374AE" w:rsidP="00C374AE">
      <w:pPr>
        <w:numPr>
          <w:ilvl w:val="2"/>
          <w:numId w:val="3"/>
        </w:numPr>
        <w:jc w:val="both"/>
        <w:rPr>
          <w:color w:val="000000"/>
        </w:rPr>
      </w:pPr>
      <w:r>
        <w:rPr>
          <w:color w:val="000000"/>
        </w:rPr>
        <w:t>$41,200,000 City of Gillette, Campbell County, Wyoming Customized Purchase  Pollution Control Revenue Refunding Bonds, Series 1988 (PacifiCorp Project)</w:t>
      </w:r>
    </w:p>
    <w:p w:rsidR="00C374AE" w:rsidRDefault="00C374AE" w:rsidP="00C374AE">
      <w:pPr>
        <w:jc w:val="both"/>
        <w:rPr>
          <w:color w:val="000000"/>
        </w:rPr>
      </w:pPr>
    </w:p>
    <w:p w:rsidR="00C374AE" w:rsidRDefault="00C374AE" w:rsidP="00C374AE">
      <w:pPr>
        <w:numPr>
          <w:ilvl w:val="2"/>
          <w:numId w:val="3"/>
        </w:numPr>
        <w:jc w:val="both"/>
        <w:rPr>
          <w:color w:val="000000"/>
        </w:rPr>
      </w:pPr>
      <w:r>
        <w:rPr>
          <w:color w:val="000000"/>
        </w:rPr>
        <w:t>$50,000,000 Sweetwater  County, Wyoming Customized Purchase Pollution Control Revenue Refunding Bonds, Series 1988A (PacifiCorp Project)</w:t>
      </w:r>
    </w:p>
    <w:p w:rsidR="00C374AE" w:rsidRDefault="00C374AE" w:rsidP="00C374AE">
      <w:pPr>
        <w:pStyle w:val="ListParagraph"/>
        <w:jc w:val="both"/>
        <w:rPr>
          <w:color w:val="000000"/>
        </w:rPr>
      </w:pPr>
    </w:p>
    <w:p w:rsidR="00C374AE" w:rsidRDefault="00C374AE" w:rsidP="00C374AE">
      <w:pPr>
        <w:numPr>
          <w:ilvl w:val="2"/>
          <w:numId w:val="3"/>
        </w:numPr>
        <w:jc w:val="both"/>
        <w:rPr>
          <w:color w:val="000000"/>
        </w:rPr>
      </w:pPr>
      <w:r>
        <w:rPr>
          <w:color w:val="000000"/>
        </w:rPr>
        <w:t xml:space="preserve"> $11,500,000 Sweetwater County, Wyoming Customized Purchase Pollution Control Revenue Refunding Bonds, Series 1988B (PacifiCorp Project)</w:t>
      </w:r>
    </w:p>
    <w:p w:rsidR="00C374AE" w:rsidRDefault="00C374AE" w:rsidP="00C374AE">
      <w:pPr>
        <w:pStyle w:val="ListParagraph"/>
        <w:jc w:val="both"/>
        <w:rPr>
          <w:color w:val="000000"/>
        </w:rPr>
      </w:pPr>
    </w:p>
    <w:p w:rsidR="00C374AE" w:rsidRDefault="00C374AE" w:rsidP="00C374AE">
      <w:pPr>
        <w:numPr>
          <w:ilvl w:val="2"/>
          <w:numId w:val="3"/>
        </w:numPr>
        <w:tabs>
          <w:tab w:val="left" w:pos="720"/>
          <w:tab w:val="left" w:pos="1170"/>
        </w:tabs>
        <w:jc w:val="both"/>
        <w:rPr>
          <w:color w:val="000000"/>
        </w:rPr>
      </w:pPr>
      <w:r w:rsidRPr="00F66096">
        <w:rPr>
          <w:color w:val="000000"/>
        </w:rPr>
        <w:t>$70,000,000 Sweetwater County, Wyoming Pollution Control Revenue Refunding Bonds, Series 1990A (PacifiCorp Project)</w:t>
      </w:r>
    </w:p>
    <w:p w:rsidR="00C374AE" w:rsidRDefault="00C374AE" w:rsidP="00C374AE">
      <w:pPr>
        <w:tabs>
          <w:tab w:val="left" w:pos="720"/>
          <w:tab w:val="left" w:pos="1170"/>
        </w:tabs>
        <w:jc w:val="both"/>
        <w:rPr>
          <w:color w:val="000000"/>
        </w:rPr>
      </w:pPr>
    </w:p>
    <w:p w:rsidR="00C374AE" w:rsidRDefault="00C374AE" w:rsidP="00C374AE">
      <w:pPr>
        <w:tabs>
          <w:tab w:val="left" w:pos="720"/>
          <w:tab w:val="left" w:pos="810"/>
          <w:tab w:val="left" w:pos="990"/>
        </w:tabs>
        <w:ind w:left="720"/>
        <w:jc w:val="both"/>
        <w:rPr>
          <w:color w:val="000000"/>
        </w:rPr>
      </w:pPr>
      <w:proofErr w:type="gramStart"/>
      <w:r w:rsidRPr="00F66096">
        <w:rPr>
          <w:color w:val="000000"/>
        </w:rPr>
        <w:t>e</w:t>
      </w:r>
      <w:proofErr w:type="gramEnd"/>
      <w:r w:rsidRPr="00F66096">
        <w:rPr>
          <w:color w:val="000000"/>
        </w:rPr>
        <w:t xml:space="preserve">.    $24,400,000 Sweetwater County, Wyoming Environmental Improvement </w:t>
      </w:r>
    </w:p>
    <w:p w:rsidR="00C374AE" w:rsidRDefault="00C374AE" w:rsidP="00C374AE">
      <w:pPr>
        <w:tabs>
          <w:tab w:val="left" w:pos="1170"/>
        </w:tabs>
        <w:ind w:left="1080"/>
        <w:jc w:val="both"/>
        <w:rPr>
          <w:color w:val="000000"/>
        </w:rPr>
      </w:pPr>
      <w:r w:rsidRPr="00F66096">
        <w:rPr>
          <w:color w:val="000000"/>
        </w:rPr>
        <w:t>Revenue Bonds, Series 1995 (PacifiCorp Project)</w:t>
      </w:r>
    </w:p>
    <w:p w:rsidR="00C374AE" w:rsidRDefault="00C374AE" w:rsidP="00C374AE">
      <w:pPr>
        <w:jc w:val="both"/>
      </w:pPr>
    </w:p>
    <w:p w:rsidR="00262536" w:rsidRDefault="00C374AE" w:rsidP="00262536">
      <w:pPr>
        <w:jc w:val="both"/>
      </w:pPr>
      <w:r>
        <w:t xml:space="preserve">Because PacifiCorp has not issued any new securities in connection with the referenced transaction, no Report of Securities Issued is enclosed.  </w:t>
      </w:r>
    </w:p>
    <w:p w:rsidR="00C374AE" w:rsidRDefault="00C374AE" w:rsidP="00262536">
      <w:pPr>
        <w:jc w:val="both"/>
      </w:pPr>
      <w:r>
        <w:lastRenderedPageBreak/>
        <w:t>PacifiCorp arranged for these replacement Letters of Credit to provide credit enhancement and to help assure timely payment of amounts due with respect to each PCRB series.  These new Letters of Credit were arranged to replace similar prior letters of credit that were terminating and are expected to enable PacifiCorp to continue to achieve a lower cost of money with respect to the financing authorized by the above-listed Order.</w:t>
      </w:r>
    </w:p>
    <w:p w:rsidR="00C374AE" w:rsidRDefault="00C374AE" w:rsidP="00C374AE">
      <w:pPr>
        <w:jc w:val="both"/>
      </w:pPr>
    </w:p>
    <w:p w:rsidR="00C374AE" w:rsidRDefault="00C374AE" w:rsidP="00262536">
      <w:pPr>
        <w:widowControl w:val="0"/>
        <w:autoSpaceDE w:val="0"/>
        <w:autoSpaceDN w:val="0"/>
        <w:adjustRightInd w:val="0"/>
        <w:jc w:val="both"/>
      </w:pPr>
      <w:r>
        <w:t xml:space="preserve">Under penalty of perjury, I declare that I know the contents of the enclosed documents, and they are true, correct, and complete.  </w:t>
      </w:r>
    </w:p>
    <w:p w:rsidR="00C374AE" w:rsidRDefault="00C374AE" w:rsidP="00C374AE">
      <w:pPr>
        <w:jc w:val="both"/>
      </w:pPr>
    </w:p>
    <w:p w:rsidR="00C374AE" w:rsidRDefault="00C374AE" w:rsidP="00262536">
      <w:pPr>
        <w:jc w:val="both"/>
      </w:pPr>
      <w:r>
        <w:t>Please contact me at (503) 813-5660 or Carla Bird at (503) 813-5269 if you have any questions about this letter or the enclosed documents.</w:t>
      </w:r>
    </w:p>
    <w:p w:rsidR="00C374AE" w:rsidRDefault="00C374AE" w:rsidP="00C374AE"/>
    <w:p w:rsidR="00C374AE" w:rsidRDefault="00C374AE" w:rsidP="00C374AE">
      <w:r>
        <w:t>Sincerely,</w:t>
      </w:r>
    </w:p>
    <w:p w:rsidR="00C374AE" w:rsidRDefault="00C374AE" w:rsidP="00C374AE"/>
    <w:p w:rsidR="00C374AE" w:rsidRDefault="00C374AE" w:rsidP="00C374AE"/>
    <w:p w:rsidR="00C374AE" w:rsidRDefault="00C374AE" w:rsidP="00C374AE"/>
    <w:p w:rsidR="00C374AE" w:rsidRDefault="00C374AE" w:rsidP="00C374AE">
      <w:r>
        <w:t>Tanya Sacks</w:t>
      </w:r>
    </w:p>
    <w:p w:rsidR="00C374AE" w:rsidRDefault="00C374AE" w:rsidP="00C374AE">
      <w:r>
        <w:t>Assistant Treasurer</w:t>
      </w:r>
    </w:p>
    <w:p w:rsidR="00C374AE" w:rsidRDefault="00C374AE" w:rsidP="00C374AE"/>
    <w:p w:rsidR="00C374AE" w:rsidRDefault="00C374AE" w:rsidP="00C374AE">
      <w:r>
        <w:t>Enclosures</w:t>
      </w:r>
    </w:p>
    <w:sectPr w:rsidR="00C374AE" w:rsidSect="00EA52C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CDA" w:rsidRDefault="00A75CDA" w:rsidP="00964072">
      <w:r>
        <w:separator/>
      </w:r>
    </w:p>
  </w:endnote>
  <w:endnote w:type="continuationSeparator" w:id="0">
    <w:p w:rsidR="00A75CDA" w:rsidRDefault="00A75CDA"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4" w:rsidRDefault="00CB4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4" w:rsidRDefault="00CB44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4" w:rsidRDefault="00CB4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CDA" w:rsidRDefault="00A75CDA" w:rsidP="00964072">
      <w:r>
        <w:separator/>
      </w:r>
    </w:p>
  </w:footnote>
  <w:footnote w:type="continuationSeparator" w:id="0">
    <w:p w:rsidR="00A75CDA" w:rsidRDefault="00A75CDA"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4" w:rsidRDefault="00CB44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6B" w:rsidRDefault="00CE64CB">
    <w:pPr>
      <w:pStyle w:val="Header"/>
    </w:pPr>
    <w:r>
      <w:t>Washington Utilities and Transportation Commission</w:t>
    </w:r>
  </w:p>
  <w:p w:rsidR="00CE64CB" w:rsidRDefault="000E4404">
    <w:pPr>
      <w:pStyle w:val="Header"/>
    </w:pPr>
    <w:r>
      <w:t>June 6</w:t>
    </w:r>
    <w:r w:rsidR="00CE64CB">
      <w:t>, 2012</w:t>
    </w:r>
  </w:p>
  <w:p w:rsidR="00CE64CB" w:rsidRDefault="00CE64CB">
    <w:pPr>
      <w:pStyle w:val="Header"/>
    </w:pPr>
    <w:r>
      <w:t>Page 2</w:t>
    </w:r>
  </w:p>
  <w:p w:rsidR="00CE64CB" w:rsidRDefault="00CE64CB">
    <w:pPr>
      <w:pStyle w:val="Header"/>
    </w:pPr>
  </w:p>
  <w:p w:rsidR="00CE64CB" w:rsidRDefault="00CE64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4" w:rsidRDefault="00CB44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823E24"/>
    <w:multiLevelType w:val="multilevel"/>
    <w:tmpl w:val="DA1023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87031"/>
    <w:rsid w:val="000B679C"/>
    <w:rsid w:val="000D424B"/>
    <w:rsid w:val="000D6421"/>
    <w:rsid w:val="000E4404"/>
    <w:rsid w:val="000E52A3"/>
    <w:rsid w:val="00146750"/>
    <w:rsid w:val="001544F1"/>
    <w:rsid w:val="00166C83"/>
    <w:rsid w:val="001810B6"/>
    <w:rsid w:val="00183B5E"/>
    <w:rsid w:val="001D5E3E"/>
    <w:rsid w:val="001E7A07"/>
    <w:rsid w:val="00204C32"/>
    <w:rsid w:val="00262536"/>
    <w:rsid w:val="002732B3"/>
    <w:rsid w:val="002D4B38"/>
    <w:rsid w:val="002D566A"/>
    <w:rsid w:val="00313C11"/>
    <w:rsid w:val="00366956"/>
    <w:rsid w:val="003C0961"/>
    <w:rsid w:val="003C3A72"/>
    <w:rsid w:val="003D42E2"/>
    <w:rsid w:val="003F18B3"/>
    <w:rsid w:val="003F1BF1"/>
    <w:rsid w:val="003F2980"/>
    <w:rsid w:val="003F46BF"/>
    <w:rsid w:val="00416F66"/>
    <w:rsid w:val="004251F1"/>
    <w:rsid w:val="00430A5B"/>
    <w:rsid w:val="00433F8F"/>
    <w:rsid w:val="00461F6B"/>
    <w:rsid w:val="004864BC"/>
    <w:rsid w:val="004A2CB1"/>
    <w:rsid w:val="004C0652"/>
    <w:rsid w:val="005172AD"/>
    <w:rsid w:val="0056699C"/>
    <w:rsid w:val="00570932"/>
    <w:rsid w:val="00595EE2"/>
    <w:rsid w:val="005C7B60"/>
    <w:rsid w:val="005D31B6"/>
    <w:rsid w:val="006256E3"/>
    <w:rsid w:val="0062691B"/>
    <w:rsid w:val="006970F0"/>
    <w:rsid w:val="006A22B4"/>
    <w:rsid w:val="006F18AE"/>
    <w:rsid w:val="00700D63"/>
    <w:rsid w:val="00707CB4"/>
    <w:rsid w:val="00727F23"/>
    <w:rsid w:val="00740321"/>
    <w:rsid w:val="00765F30"/>
    <w:rsid w:val="007B6E7D"/>
    <w:rsid w:val="007B7BE5"/>
    <w:rsid w:val="007E2AA1"/>
    <w:rsid w:val="007E5F59"/>
    <w:rsid w:val="00810188"/>
    <w:rsid w:val="00813422"/>
    <w:rsid w:val="00874DFF"/>
    <w:rsid w:val="008806A0"/>
    <w:rsid w:val="00881054"/>
    <w:rsid w:val="008A048F"/>
    <w:rsid w:val="008E44E7"/>
    <w:rsid w:val="009100EA"/>
    <w:rsid w:val="00921099"/>
    <w:rsid w:val="00943FAF"/>
    <w:rsid w:val="00964072"/>
    <w:rsid w:val="009739FC"/>
    <w:rsid w:val="009B35AF"/>
    <w:rsid w:val="009B4F02"/>
    <w:rsid w:val="00A23F5F"/>
    <w:rsid w:val="00A30233"/>
    <w:rsid w:val="00A6498B"/>
    <w:rsid w:val="00A75CDA"/>
    <w:rsid w:val="00A86A08"/>
    <w:rsid w:val="00AC713D"/>
    <w:rsid w:val="00AE3851"/>
    <w:rsid w:val="00B104EF"/>
    <w:rsid w:val="00B614BD"/>
    <w:rsid w:val="00B90CFC"/>
    <w:rsid w:val="00BA4CEE"/>
    <w:rsid w:val="00C219B7"/>
    <w:rsid w:val="00C374AE"/>
    <w:rsid w:val="00C52A4A"/>
    <w:rsid w:val="00C56CB3"/>
    <w:rsid w:val="00C90214"/>
    <w:rsid w:val="00CB4404"/>
    <w:rsid w:val="00CB7DAC"/>
    <w:rsid w:val="00CE3E12"/>
    <w:rsid w:val="00CE64CB"/>
    <w:rsid w:val="00D0390D"/>
    <w:rsid w:val="00D57F9B"/>
    <w:rsid w:val="00DA3AED"/>
    <w:rsid w:val="00DC0191"/>
    <w:rsid w:val="00DD322E"/>
    <w:rsid w:val="00E83D0C"/>
    <w:rsid w:val="00EA52C8"/>
    <w:rsid w:val="00EC13EE"/>
    <w:rsid w:val="00ED3559"/>
    <w:rsid w:val="00ED434E"/>
    <w:rsid w:val="00F01816"/>
    <w:rsid w:val="00F15499"/>
    <w:rsid w:val="00F33D3C"/>
    <w:rsid w:val="00F4002C"/>
    <w:rsid w:val="00F61D02"/>
    <w:rsid w:val="00F63A42"/>
    <w:rsid w:val="00FD4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stockticker"/>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paragraph" w:styleId="Date">
    <w:name w:val="Date"/>
    <w:basedOn w:val="Normal"/>
    <w:next w:val="Normal"/>
    <w:link w:val="DateChar"/>
    <w:rsid w:val="00C374AE"/>
    <w:pPr>
      <w:spacing w:after="840"/>
      <w:jc w:val="center"/>
    </w:pPr>
    <w:rPr>
      <w:rFonts w:ascii="CG Times" w:eastAsia="Times New Roman" w:hAnsi="CG Times"/>
    </w:rPr>
  </w:style>
  <w:style w:type="character" w:customStyle="1" w:styleId="DateChar">
    <w:name w:val="Date Char"/>
    <w:basedOn w:val="DefaultParagraphFont"/>
    <w:link w:val="Date"/>
    <w:rsid w:val="00C374AE"/>
    <w:rPr>
      <w:rFonts w:ascii="CG Times" w:eastAsia="Times New Roman" w:hAnsi="CG Times"/>
      <w:sz w:val="24"/>
    </w:rPr>
  </w:style>
  <w:style w:type="paragraph" w:styleId="ListParagraph">
    <w:name w:val="List Paragraph"/>
    <w:basedOn w:val="Normal"/>
    <w:uiPriority w:val="34"/>
    <w:qFormat/>
    <w:rsid w:val="00C374A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2003-01-21T08:00:00+00:00</OpenedDate>
    <Date1 xmlns="dc463f71-b30c-4ab2-9473-d307f9d35888">2012-06-06T07:00:00+00:00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030077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D6DE0D2CCEFA448EA787981CF961E1" ma:contentTypeVersion="152" ma:contentTypeDescription="" ma:contentTypeScope="" ma:versionID="0681d7e66f0eed60d3fc47e5219b35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938616-1865-4B01-8746-63A722C2E9D4}"/>
</file>

<file path=customXml/itemProps2.xml><?xml version="1.0" encoding="utf-8"?>
<ds:datastoreItem xmlns:ds="http://schemas.openxmlformats.org/officeDocument/2006/customXml" ds:itemID="{12FAFC3E-59A1-4C3B-84D5-39031E183B7E}"/>
</file>

<file path=customXml/itemProps3.xml><?xml version="1.0" encoding="utf-8"?>
<ds:datastoreItem xmlns:ds="http://schemas.openxmlformats.org/officeDocument/2006/customXml" ds:itemID="{AE1D14A1-70B1-42C6-B7B0-11181435B0D5}"/>
</file>

<file path=customXml/itemProps4.xml><?xml version="1.0" encoding="utf-8"?>
<ds:datastoreItem xmlns:ds="http://schemas.openxmlformats.org/officeDocument/2006/customXml" ds:itemID="{2B63092D-CD49-46C1-B1E6-D063CDD46B9A}"/>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2001</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2012-06-06T18:10:00Z</dcterms:created>
  <dcterms:modified xsi:type="dcterms:W3CDTF">2012-06-06T18:10:00Z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0x0101006E56B4D1795A2E4DB2F0B01679ED314A00B6D6DE0D2CCEFA448EA787981CF961E1</vt:lpwstr>
  </property>
  <property fmtid="{D5CDD505-2E9C-101B-9397-08002B2CF9AE}" pid="4" name="_docset_NoMedatataSyncRequired">
    <vt:lpwstr>False</vt:lpwstr>
  </property>
</Properties>
</file>