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A65D9" w:rsidRDefault="000A65D9"/>
    <w:p w:rsidR="00095F26" w:rsidRDefault="00095F26" w:rsidP="00095F26">
      <w:pPr>
        <w:ind w:left="43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C2A5D">
        <w:rPr>
          <w:noProof/>
        </w:rPr>
        <w:t>June 6, 2012</w:t>
      </w:r>
      <w:r>
        <w:fldChar w:fldCharType="end"/>
      </w:r>
    </w:p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</w:t>
      </w:r>
      <w:r w:rsidR="00A86F89">
        <w:t>120436</w:t>
      </w:r>
      <w:r>
        <w:t xml:space="preserve"> and UG-1</w:t>
      </w:r>
      <w:r w:rsidR="00A86F89">
        <w:t>20437</w:t>
      </w:r>
      <w:r>
        <w:t xml:space="preserve">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C2A5D">
        <w:t>4</w:t>
      </w:r>
      <w:r>
        <w:t xml:space="preserve"> copies of the following documents:</w:t>
      </w:r>
    </w:p>
    <w:p w:rsidR="00095F26" w:rsidRDefault="00095F26" w:rsidP="00095F26"/>
    <w:p w:rsidR="00CC2A5D" w:rsidRPr="00CC2A5D" w:rsidRDefault="00CC2A5D" w:rsidP="00CC2A5D">
      <w:pPr>
        <w:widowControl/>
        <w:ind w:left="1440" w:hanging="720"/>
      </w:pPr>
      <w:r w:rsidRPr="00CC2A5D">
        <w:t>1.</w:t>
      </w:r>
      <w:r w:rsidRPr="00CC2A5D">
        <w:tab/>
        <w:t>Agreement Concerning Confidential Information (Todd D. True);</w:t>
      </w:r>
    </w:p>
    <w:p w:rsidR="00CC2A5D" w:rsidRPr="00CC2A5D" w:rsidRDefault="00CC2A5D" w:rsidP="00CC2A5D">
      <w:pPr>
        <w:widowControl/>
        <w:ind w:left="1440" w:hanging="720"/>
      </w:pPr>
      <w:r w:rsidRPr="00CC2A5D">
        <w:t>2.</w:t>
      </w:r>
      <w:r w:rsidRPr="00CC2A5D">
        <w:tab/>
        <w:t>Agreement Concerning Confidential Information (Amanda W. Goodin);</w:t>
      </w:r>
    </w:p>
    <w:p w:rsidR="00CC2A5D" w:rsidRPr="00CC2A5D" w:rsidRDefault="00CC2A5D" w:rsidP="00CC2A5D">
      <w:pPr>
        <w:widowControl/>
        <w:ind w:left="1440" w:hanging="720"/>
      </w:pPr>
      <w:r w:rsidRPr="00CC2A5D">
        <w:t>3.</w:t>
      </w:r>
      <w:r w:rsidRPr="00CC2A5D">
        <w:tab/>
        <w:t>Agreement Concerning Confidential Information (Kristen L. Boyles);</w:t>
      </w:r>
    </w:p>
    <w:p w:rsidR="00CC2A5D" w:rsidRPr="00CC2A5D" w:rsidRDefault="00CC2A5D" w:rsidP="00CC2A5D">
      <w:pPr>
        <w:widowControl/>
        <w:ind w:left="1440" w:hanging="720"/>
      </w:pPr>
      <w:r w:rsidRPr="00CC2A5D">
        <w:t>4.</w:t>
      </w:r>
      <w:r w:rsidRPr="00CC2A5D">
        <w:tab/>
        <w:t>Agreement Concerning Confidential Information (Catherine Hamborg);</w:t>
      </w:r>
    </w:p>
    <w:p w:rsidR="00CC2A5D" w:rsidRPr="00CC2A5D" w:rsidRDefault="00CC2A5D" w:rsidP="00CC2A5D">
      <w:pPr>
        <w:widowControl/>
        <w:ind w:left="1440" w:hanging="720"/>
      </w:pPr>
      <w:r w:rsidRPr="00CC2A5D">
        <w:t>5.</w:t>
      </w:r>
      <w:r w:rsidRPr="00CC2A5D">
        <w:tab/>
        <w:t>Agreement Concerning Confidential Information (Nancy Hirsh);</w:t>
      </w:r>
    </w:p>
    <w:p w:rsidR="00CC2A5D" w:rsidRPr="00CC2A5D" w:rsidRDefault="00CC2A5D" w:rsidP="00CC2A5D">
      <w:pPr>
        <w:widowControl/>
        <w:ind w:left="1440" w:hanging="720"/>
      </w:pPr>
      <w:r w:rsidRPr="00CC2A5D">
        <w:t>6.</w:t>
      </w:r>
      <w:r w:rsidRPr="00CC2A5D">
        <w:tab/>
        <w:t>Agreement Concerning Confidential Information (Ralph C. Cavanagh); and</w:t>
      </w:r>
    </w:p>
    <w:p w:rsidR="00CC2A5D" w:rsidRPr="00CC2A5D" w:rsidRDefault="00CC2A5D" w:rsidP="00CC2A5D">
      <w:pPr>
        <w:widowControl/>
        <w:ind w:left="1440" w:hanging="720"/>
      </w:pPr>
      <w:r w:rsidRPr="00CC2A5D">
        <w:t>7.</w:t>
      </w:r>
      <w:r w:rsidRPr="00CC2A5D">
        <w:tab/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CC2A5D" w:rsidRDefault="00CC2A5D" w:rsidP="00095F26">
      <w:pPr>
        <w:ind w:left="4320"/>
        <w:rPr>
          <w:u w:val="single"/>
        </w:rPr>
      </w:pPr>
      <w:bookmarkStart w:id="0" w:name="_GoBack"/>
      <w:r w:rsidRPr="00CC2A5D">
        <w:rPr>
          <w:u w:val="single"/>
        </w:rPr>
        <w:t>s/  Catherine Hamborg</w:t>
      </w:r>
      <w:r w:rsidRPr="00CC2A5D">
        <w:rPr>
          <w:u w:val="single"/>
        </w:rPr>
        <w:tab/>
      </w:r>
      <w:r w:rsidRPr="00CC2A5D">
        <w:rPr>
          <w:u w:val="single"/>
        </w:rPr>
        <w:tab/>
      </w:r>
    </w:p>
    <w:bookmarkEnd w:id="0"/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</w:p>
    <w:p w:rsidR="00325194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4E7A7E"/>
    <w:rsid w:val="0057685C"/>
    <w:rsid w:val="005A48AA"/>
    <w:rsid w:val="005B3922"/>
    <w:rsid w:val="005D32FF"/>
    <w:rsid w:val="00624304"/>
    <w:rsid w:val="00680536"/>
    <w:rsid w:val="006B1A11"/>
    <w:rsid w:val="00803C65"/>
    <w:rsid w:val="00850DF0"/>
    <w:rsid w:val="00894F71"/>
    <w:rsid w:val="008A48CC"/>
    <w:rsid w:val="008D5038"/>
    <w:rsid w:val="008E538C"/>
    <w:rsid w:val="00940AE1"/>
    <w:rsid w:val="00A025C3"/>
    <w:rsid w:val="00A86F89"/>
    <w:rsid w:val="00AC3996"/>
    <w:rsid w:val="00B8090A"/>
    <w:rsid w:val="00BD1F18"/>
    <w:rsid w:val="00CC2A5D"/>
    <w:rsid w:val="00CD4880"/>
    <w:rsid w:val="00D21A03"/>
    <w:rsid w:val="00D404D1"/>
    <w:rsid w:val="00DF476F"/>
    <w:rsid w:val="00E40A9F"/>
    <w:rsid w:val="00E41327"/>
    <w:rsid w:val="00E60314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OpenedDate xmlns="dc463f71-b30c-4ab2-9473-d307f9d35888">2012-04-02T07:00:00+00:00</OpenedDate>
    <CaseCompanyNames xmlns="dc463f71-b30c-4ab2-9473-d307f9d35888">Avista Corporation</CaseCompanyNames>
    <IndustryCode xmlns="dc463f71-b30c-4ab2-9473-d307f9d35888">140</IndustryCode>
    <IsConfidential xmlns="dc463f71-b30c-4ab2-9473-d307f9d35888">false</IsConfidential>
    <DelegatedOrder xmlns="dc463f71-b30c-4ab2-9473-d307f9d35888">false</DelegatedOrder>
    <Date1 xmlns="dc463f71-b30c-4ab2-9473-d307f9d35888">2012-06-06T07:00:00+00:00</Date1>
    <AgendaOrder xmlns="dc463f71-b30c-4ab2-9473-d307f9d35888">false</AgendaOrder>
    <CaseStatus xmlns="dc463f71-b30c-4ab2-9473-d307f9d35888">Closed</CaseStatus>
    <DocumentSetType xmlns="dc463f71-b30c-4ab2-9473-d307f9d35888">Confidentiality Agreement</DocumentSetType>
    <Prefix xmlns="dc463f71-b30c-4ab2-9473-d307f9d35888">UE</Prefix>
    <DocketNumber xmlns="dc463f71-b30c-4ab2-9473-d307f9d35888">120436</DocketNumber>
    <CaseType xmlns="dc463f71-b30c-4ab2-9473-d307f9d35888">Tariff Revision</CaseType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FBC4B-B9D1-4EC1-B740-196097C0BCCB}"/>
</file>

<file path=customXml/itemProps2.xml><?xml version="1.0" encoding="utf-8"?>
<ds:datastoreItem xmlns:ds="http://schemas.openxmlformats.org/officeDocument/2006/customXml" ds:itemID="{2C6C1105-029C-40CF-83D9-2D6D4C58BAA9}"/>
</file>

<file path=customXml/itemProps3.xml><?xml version="1.0" encoding="utf-8"?>
<ds:datastoreItem xmlns:ds="http://schemas.openxmlformats.org/officeDocument/2006/customXml" ds:itemID="{2076F9EA-D71B-43D3-A09F-09A3BB953861}"/>
</file>

<file path=customXml/itemProps4.xml><?xml version="1.0" encoding="utf-8"?>
<ds:datastoreItem xmlns:ds="http://schemas.openxmlformats.org/officeDocument/2006/customXml" ds:itemID="{BF5DC04B-E4BD-467A-AF0C-5F7D3FE51B80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2012-06-06T17:31:00Z</cp:lastPrinted>
  <dcterms:created xsi:type="dcterms:W3CDTF">2012-06-06T17:36:00Z</dcterms:created>
  <dcterms:modified xsi:type="dcterms:W3CDTF">2012-06-06T17:36:00Z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1720049030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UE-120436/UG-120437 (Consolidated) NWEC Confidentiality Agreements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0x0101006E56B4D1795A2E4DB2F0B01679ED314A00DEEBBBECEF4A9741925D1E0FF525C9BE</vt:lpwstr>
  </property>
  <property fmtid="{D5CDD505-2E9C-101B-9397-08002B2CF9AE}" pid="8" name="_docset_NoMedatataSyncRequired">
    <vt:lpwstr>False</vt:lpwstr>
  </property>
</Properties>
</file>