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2A" w:rsidRPr="00013A9D" w:rsidRDefault="00CC582A" w:rsidP="00CC582A">
      <w:pPr>
        <w:autoSpaceDE w:val="0"/>
        <w:autoSpaceDN w:val="0"/>
        <w:adjustRightInd w:val="0"/>
        <w:rPr>
          <w:b/>
          <w:bCs/>
          <w:sz w:val="22"/>
          <w:szCs w:val="24"/>
          <w:u w:val="single"/>
        </w:rPr>
      </w:pPr>
    </w:p>
    <w:p w:rsidR="00CC582A" w:rsidRDefault="00CC582A" w:rsidP="00CC582A">
      <w:pPr>
        <w:pStyle w:val="BodyText"/>
        <w:spacing w:line="240" w:lineRule="auto"/>
        <w:ind w:firstLine="0"/>
        <w:jc w:val="center"/>
        <w:rPr>
          <w:b/>
        </w:rPr>
      </w:pPr>
      <w:r>
        <w:rPr>
          <w:b/>
        </w:rPr>
        <w:t>BEFORE THE</w:t>
      </w:r>
      <w:r>
        <w:rPr>
          <w:b/>
        </w:rPr>
        <w:br/>
      </w:r>
      <w:smartTag w:uri="urn:schemas-microsoft-com:office:smarttags" w:element="State">
        <w:smartTag w:uri="urn:schemas-microsoft-com:office:smarttags" w:element="place">
          <w:r>
            <w:rPr>
              <w:b/>
            </w:rPr>
            <w:t>WASHINGTON</w:t>
          </w:r>
        </w:smartTag>
      </w:smartTag>
      <w:r>
        <w:rPr>
          <w:b/>
        </w:rPr>
        <w:t xml:space="preserve"> UTILITIES </w:t>
      </w:r>
      <w:smartTag w:uri="urn:schemas-microsoft-com:office:smarttags" w:element="stockticker">
        <w:r>
          <w:rPr>
            <w:b/>
          </w:rPr>
          <w:t>AND</w:t>
        </w:r>
      </w:smartTag>
      <w:r>
        <w:br/>
      </w:r>
      <w:r>
        <w:rPr>
          <w:b/>
        </w:rPr>
        <w:t>TRANSPORTATION COMMISSION</w:t>
      </w:r>
    </w:p>
    <w:p w:rsidR="00CC582A" w:rsidRDefault="00CC582A" w:rsidP="00CC582A">
      <w:pPr>
        <w:pStyle w:val="BodyText"/>
        <w:spacing w:line="240" w:lineRule="auto"/>
        <w:ind w:firstLine="0"/>
        <w:jc w:val="center"/>
        <w:rPr>
          <w:b/>
        </w:rPr>
      </w:pPr>
    </w:p>
    <w:tbl>
      <w:tblPr>
        <w:tblW w:w="0" w:type="auto"/>
        <w:tblInd w:w="108" w:type="dxa"/>
        <w:tblBorders>
          <w:insideV w:val="single" w:sz="4" w:space="0" w:color="auto"/>
        </w:tblBorders>
        <w:tblLayout w:type="fixed"/>
        <w:tblLook w:val="0000"/>
      </w:tblPr>
      <w:tblGrid>
        <w:gridCol w:w="5040"/>
        <w:gridCol w:w="4230"/>
      </w:tblGrid>
      <w:tr w:rsidR="00CC582A" w:rsidTr="00BD6973">
        <w:tc>
          <w:tcPr>
            <w:tcW w:w="5040" w:type="dxa"/>
            <w:tcBorders>
              <w:bottom w:val="single" w:sz="4" w:space="0" w:color="auto"/>
              <w:right w:val="single" w:sz="4" w:space="0" w:color="auto"/>
            </w:tcBorders>
          </w:tcPr>
          <w:p w:rsidR="00CC582A" w:rsidRDefault="00CC582A" w:rsidP="00BD6973">
            <w:pPr>
              <w:tabs>
                <w:tab w:val="left" w:pos="2160"/>
              </w:tabs>
              <w:rPr>
                <w:bCs/>
              </w:rPr>
            </w:pPr>
            <w:r>
              <w:rPr>
                <w:bCs/>
              </w:rPr>
              <w:t>In the Matter of the Petition of</w:t>
            </w:r>
          </w:p>
          <w:p w:rsidR="00CC582A" w:rsidRDefault="00CC582A" w:rsidP="00BD6973">
            <w:pPr>
              <w:tabs>
                <w:tab w:val="left" w:pos="2160"/>
              </w:tabs>
              <w:rPr>
                <w:bCs/>
              </w:rPr>
            </w:pPr>
          </w:p>
          <w:p w:rsidR="00CC582A" w:rsidRDefault="00CC582A" w:rsidP="00BD6973">
            <w:pPr>
              <w:tabs>
                <w:tab w:val="left" w:pos="2160"/>
              </w:tabs>
              <w:rPr>
                <w:bCs/>
              </w:rPr>
            </w:pPr>
            <w:r w:rsidRPr="001451F6">
              <w:rPr>
                <w:bCs/>
              </w:rPr>
              <w:t xml:space="preserve">BUDGET PREPAY, INC. </w:t>
            </w:r>
          </w:p>
          <w:p w:rsidR="00CC582A" w:rsidRDefault="00CC582A" w:rsidP="00BD6973">
            <w:pPr>
              <w:tabs>
                <w:tab w:val="left" w:pos="2160"/>
              </w:tabs>
              <w:rPr>
                <w:bCs/>
              </w:rPr>
            </w:pPr>
            <w:r>
              <w:rPr>
                <w:bCs/>
              </w:rPr>
              <w:t xml:space="preserve">For Limited Designation as an Eligible </w:t>
            </w:r>
          </w:p>
          <w:p w:rsidR="00CC582A" w:rsidRDefault="00CC582A" w:rsidP="00BD6973">
            <w:pPr>
              <w:tabs>
                <w:tab w:val="left" w:pos="2160"/>
              </w:tabs>
              <w:rPr>
                <w:bCs/>
              </w:rPr>
            </w:pPr>
            <w:r>
              <w:rPr>
                <w:bCs/>
              </w:rPr>
              <w:t xml:space="preserve">Telecommunications Carrier and for </w:t>
            </w:r>
          </w:p>
          <w:p w:rsidR="00CC582A" w:rsidRDefault="00CC582A" w:rsidP="00BD6973">
            <w:pPr>
              <w:tabs>
                <w:tab w:val="left" w:pos="2160"/>
              </w:tabs>
              <w:rPr>
                <w:bCs/>
              </w:rPr>
            </w:pPr>
            <w:r>
              <w:rPr>
                <w:bCs/>
              </w:rPr>
              <w:t>Waiver of Certain Requirements in</w:t>
            </w:r>
          </w:p>
          <w:p w:rsidR="00CC582A" w:rsidRDefault="00CC582A" w:rsidP="00BD6973">
            <w:pPr>
              <w:tabs>
                <w:tab w:val="left" w:pos="2160"/>
              </w:tabs>
              <w:rPr>
                <w:bCs/>
              </w:rPr>
            </w:pPr>
            <w:smartTag w:uri="urn:schemas-microsoft-com:office:smarttags" w:element="stockticker">
              <w:r>
                <w:rPr>
                  <w:bCs/>
                </w:rPr>
                <w:t>WAC</w:t>
              </w:r>
            </w:smartTag>
            <w:r>
              <w:rPr>
                <w:bCs/>
              </w:rPr>
              <w:t xml:space="preserve"> 480-123-030</w:t>
            </w:r>
          </w:p>
          <w:p w:rsidR="00CC582A" w:rsidRDefault="00CC582A" w:rsidP="00BD6973">
            <w:pPr>
              <w:tabs>
                <w:tab w:val="left" w:pos="2160"/>
              </w:tabs>
              <w:rPr>
                <w:u w:val="single"/>
              </w:rPr>
            </w:pPr>
          </w:p>
        </w:tc>
        <w:tc>
          <w:tcPr>
            <w:tcW w:w="4230" w:type="dxa"/>
            <w:tcBorders>
              <w:left w:val="nil"/>
            </w:tcBorders>
          </w:tcPr>
          <w:p w:rsidR="00CC582A" w:rsidRDefault="00CC582A" w:rsidP="00BD6973"/>
          <w:p w:rsidR="00CC582A" w:rsidRDefault="00CC582A" w:rsidP="00BD6973"/>
          <w:p w:rsidR="00CC582A" w:rsidRDefault="00CC582A" w:rsidP="00BD6973">
            <w:r>
              <w:t xml:space="preserve">Docket No. </w:t>
            </w:r>
            <w:r w:rsidR="00DC0E12" w:rsidRPr="00DC0E12">
              <w:t>UT-111570</w:t>
            </w:r>
          </w:p>
          <w:p w:rsidR="00CC582A" w:rsidRDefault="00CC582A" w:rsidP="00BD6973"/>
          <w:p w:rsidR="00CC582A" w:rsidRDefault="00CC582A" w:rsidP="00BD6973"/>
        </w:tc>
      </w:tr>
    </w:tbl>
    <w:p w:rsidR="00CC582A" w:rsidRDefault="00CC582A" w:rsidP="00CC582A">
      <w:pPr>
        <w:autoSpaceDE w:val="0"/>
        <w:autoSpaceDN w:val="0"/>
        <w:adjustRightInd w:val="0"/>
        <w:rPr>
          <w:szCs w:val="24"/>
        </w:rPr>
      </w:pPr>
    </w:p>
    <w:p w:rsidR="00CC582A" w:rsidRDefault="00CC582A" w:rsidP="00CC582A">
      <w:pPr>
        <w:autoSpaceDE w:val="0"/>
        <w:autoSpaceDN w:val="0"/>
        <w:adjustRightInd w:val="0"/>
        <w:rPr>
          <w:szCs w:val="24"/>
        </w:rPr>
      </w:pPr>
    </w:p>
    <w:p w:rsidR="00CC582A" w:rsidRDefault="00D87FCC" w:rsidP="00CC582A">
      <w:pPr>
        <w:autoSpaceDE w:val="0"/>
        <w:autoSpaceDN w:val="0"/>
        <w:adjustRightInd w:val="0"/>
        <w:jc w:val="center"/>
        <w:rPr>
          <w:b/>
          <w:bCs/>
          <w:szCs w:val="24"/>
        </w:rPr>
      </w:pPr>
      <w:r>
        <w:rPr>
          <w:b/>
          <w:bCs/>
          <w:szCs w:val="24"/>
        </w:rPr>
        <w:t>SECOND</w:t>
      </w:r>
      <w:r w:rsidR="00CC582A">
        <w:rPr>
          <w:b/>
          <w:bCs/>
          <w:szCs w:val="24"/>
        </w:rPr>
        <w:t xml:space="preserve"> AMENDEMENT TO PETITION</w:t>
      </w:r>
    </w:p>
    <w:p w:rsidR="00CC582A" w:rsidRDefault="00CC582A" w:rsidP="00CC582A">
      <w:pPr>
        <w:autoSpaceDE w:val="0"/>
        <w:autoSpaceDN w:val="0"/>
        <w:adjustRightInd w:val="0"/>
        <w:jc w:val="center"/>
        <w:rPr>
          <w:b/>
          <w:bCs/>
          <w:szCs w:val="24"/>
        </w:rPr>
      </w:pPr>
      <w:r>
        <w:rPr>
          <w:b/>
          <w:bCs/>
          <w:szCs w:val="24"/>
        </w:rPr>
        <w:t>OF BUDGET PREPAY, INC. FOR LIMITED DESIGNATION AS AN ELIGIBLE TELECOMMUNICATIONS CARRIER IN WASHINGTON</w:t>
      </w:r>
    </w:p>
    <w:p w:rsidR="00CC582A" w:rsidRDefault="00CC582A">
      <w:pPr>
        <w:ind w:left="720"/>
      </w:pPr>
    </w:p>
    <w:p w:rsidR="00CC582A" w:rsidRDefault="00CC582A">
      <w:pPr>
        <w:ind w:left="720"/>
      </w:pPr>
    </w:p>
    <w:p w:rsidR="00DC0E12" w:rsidRDefault="00CC582A" w:rsidP="00DC0E12">
      <w:pPr>
        <w:ind w:firstLine="720"/>
      </w:pPr>
      <w:r w:rsidRPr="00CC582A">
        <w:t>Budget PrePay, Inc. (“Budget PrePay”</w:t>
      </w:r>
      <w:proofErr w:type="gramStart"/>
      <w:r w:rsidRPr="00CC582A">
        <w:t>)</w:t>
      </w:r>
      <w:r>
        <w:t>,</w:t>
      </w:r>
      <w:proofErr w:type="gramEnd"/>
      <w:r>
        <w:t xml:space="preserve"> hereby amends its Petition, filed</w:t>
      </w:r>
      <w:r w:rsidR="00DC0E12">
        <w:t xml:space="preserve"> </w:t>
      </w:r>
      <w:r>
        <w:t xml:space="preserve">on August 29, 2011, to </w:t>
      </w:r>
      <w:r w:rsidR="00DC0E12">
        <w:t>make the follow</w:t>
      </w:r>
      <w:r w:rsidR="00BD6973">
        <w:t>ing</w:t>
      </w:r>
      <w:r w:rsidR="00DC0E12">
        <w:t xml:space="preserve"> changes and additions to the Petition:</w:t>
      </w:r>
    </w:p>
    <w:p w:rsidR="00DC0E12" w:rsidRDefault="00DC0E12" w:rsidP="00DC0E12"/>
    <w:p w:rsidR="00DC0E12" w:rsidRDefault="005B5DE7" w:rsidP="00DC0E12">
      <w:r>
        <w:tab/>
        <w:t>1</w:t>
      </w:r>
      <w:r w:rsidR="00DC0E12">
        <w:t>.</w:t>
      </w:r>
      <w:r w:rsidR="00DC0E12">
        <w:tab/>
        <w:t xml:space="preserve">Replaces the “Budget Mobile In-Store Warranty &amp; Return Policy” in </w:t>
      </w:r>
      <w:r w:rsidR="00BD6973">
        <w:t xml:space="preserve">Amended </w:t>
      </w:r>
      <w:r w:rsidR="00DC0E12">
        <w:t>Exhibit D to the Petition with Budget</w:t>
      </w:r>
      <w:r w:rsidR="00BD6973">
        <w:t xml:space="preserve"> PreP</w:t>
      </w:r>
      <w:r w:rsidR="0066676A">
        <w:t>ay</w:t>
      </w:r>
      <w:r w:rsidR="00DC0E12">
        <w:t>’s new handset replacement policy</w:t>
      </w:r>
      <w:r w:rsidR="00D87FCC">
        <w:t xml:space="preserve"> which increases the return period from ten (10) to thirty (30) days</w:t>
      </w:r>
      <w:r w:rsidR="00DC0E12">
        <w:t>.</w:t>
      </w:r>
      <w:r w:rsidR="0066676A">
        <w:t xml:space="preserve"> </w:t>
      </w:r>
    </w:p>
    <w:p w:rsidR="00D87FCC" w:rsidRDefault="00D87FCC" w:rsidP="00DC0E12"/>
    <w:p w:rsidR="00D87FCC" w:rsidRDefault="005B5DE7" w:rsidP="00DC0E12">
      <w:r>
        <w:tab/>
        <w:t>2</w:t>
      </w:r>
      <w:r w:rsidR="00D87FCC">
        <w:t>.</w:t>
      </w:r>
      <w:r w:rsidR="00D87FCC">
        <w:tab/>
      </w:r>
      <w:r w:rsidR="0066676A">
        <w:t>Replaces Exhibit G to the Petition with Budget</w:t>
      </w:r>
      <w:r w:rsidR="00BD6973">
        <w:t xml:space="preserve"> PrePay</w:t>
      </w:r>
      <w:r w:rsidR="0066676A">
        <w:t>’s new Terms and Conditions of Service, which meet Budget PrePay’s commitment not to deduct plan minutes for calls to 611 or customer service.</w:t>
      </w:r>
    </w:p>
    <w:p w:rsidR="005B5DE7" w:rsidRDefault="005B5DE7" w:rsidP="00DC0E12"/>
    <w:p w:rsidR="005B5DE7" w:rsidRDefault="005B5DE7" w:rsidP="00DC0E12">
      <w:r>
        <w:tab/>
        <w:t>3.</w:t>
      </w:r>
      <w:r>
        <w:tab/>
      </w:r>
      <w:proofErr w:type="gramStart"/>
      <w:r>
        <w:t>Adds</w:t>
      </w:r>
      <w:proofErr w:type="gramEnd"/>
      <w:r>
        <w:t xml:space="preserve"> Exhibit H, which amends and clarifies the calling plans consistent with Budget PrePay’s FCC Compliance Plan filed on March 8, 2012.</w:t>
      </w:r>
    </w:p>
    <w:p w:rsidR="0066676A" w:rsidRDefault="0066676A" w:rsidP="00DC0E12"/>
    <w:p w:rsidR="0066676A" w:rsidRDefault="0066676A" w:rsidP="00DC0E12">
      <w:r>
        <w:tab/>
        <w:t>4.</w:t>
      </w:r>
      <w:r>
        <w:tab/>
      </w:r>
      <w:r w:rsidR="00AE37B8">
        <w:t xml:space="preserve">As of today, Budget PrePay has been designated as a wireless, Lifeline-only ETC in the follow states:  Louisiana, Arkansas, Maryland, Nevada, Rhode Island, Kentucky, Wisconsin, and Pennsylvania.  </w:t>
      </w:r>
    </w:p>
    <w:p w:rsidR="00D87FCC" w:rsidRDefault="00D87FCC" w:rsidP="00DC0E12"/>
    <w:p w:rsidR="00D87FCC" w:rsidRDefault="00D87FCC" w:rsidP="00DC0E12">
      <w:r>
        <w:tab/>
        <w:t xml:space="preserve">These amendments supersede all prior filings to the extent they are inconsistent with the current filings. </w:t>
      </w:r>
    </w:p>
    <w:p w:rsidR="00CC582A" w:rsidRDefault="00CC582A" w:rsidP="00DC0E12">
      <w:pPr>
        <w:ind w:firstLine="720"/>
        <w:sectPr w:rsidR="00CC582A" w:rsidSect="008A5040">
          <w:pgSz w:w="12240" w:h="15840"/>
          <w:pgMar w:top="1440" w:right="1440" w:bottom="1260" w:left="1440" w:header="720" w:footer="705" w:gutter="0"/>
          <w:pgNumType w:start="1"/>
          <w:cols w:space="720"/>
          <w:noEndnote/>
          <w:titlePg/>
          <w:docGrid w:linePitch="326"/>
        </w:sectPr>
      </w:pPr>
    </w:p>
    <w:p w:rsidR="00C131BB" w:rsidRDefault="0052164A">
      <w:pPr>
        <w:ind w:left="720"/>
        <w:rPr>
          <w:rFonts w:ascii="Arial" w:hAnsi="Arial" w:cs="Arial"/>
          <w:noProof/>
          <w:szCs w:val="20"/>
        </w:rPr>
      </w:pPr>
      <w:proofErr w:type="gramStart"/>
      <w:r w:rsidRPr="00C33315">
        <w:lastRenderedPageBreak/>
        <w:t>RESPECTFULLY SUBMITTED</w:t>
      </w:r>
      <w:r>
        <w:t xml:space="preserve"> </w:t>
      </w:r>
      <w:r w:rsidR="00CC582A">
        <w:t xml:space="preserve">this </w:t>
      </w:r>
      <w:r w:rsidR="00C75930">
        <w:t>25th</w:t>
      </w:r>
      <w:r w:rsidR="00413C35">
        <w:t xml:space="preserve"> day of </w:t>
      </w:r>
      <w:r w:rsidR="00AE37B8">
        <w:t>June</w:t>
      </w:r>
      <w:r w:rsidR="00413C35">
        <w:t>, 201</w:t>
      </w:r>
      <w:r w:rsidR="00AE37B8">
        <w:t>2</w:t>
      </w:r>
      <w:r w:rsidR="00413C35">
        <w:t>.</w:t>
      </w:r>
      <w:proofErr w:type="gramEnd"/>
      <w:r w:rsidR="00413C35">
        <w:t xml:space="preserve"> </w:t>
      </w:r>
    </w:p>
    <w:p w:rsidR="00E00B98" w:rsidRDefault="00E00B98" w:rsidP="00A002C0">
      <w:pPr>
        <w:ind w:left="3600"/>
      </w:pPr>
    </w:p>
    <w:p w:rsidR="00E00B98" w:rsidRDefault="00E00B98" w:rsidP="000C37BD">
      <w:pPr>
        <w:ind w:left="2880" w:firstLine="720"/>
      </w:pPr>
    </w:p>
    <w:p w:rsidR="000E27B5" w:rsidRDefault="000E27B5" w:rsidP="000C37BD">
      <w:pPr>
        <w:ind w:left="2880" w:firstLine="720"/>
      </w:pPr>
    </w:p>
    <w:p w:rsidR="00413C35" w:rsidRDefault="00413C35" w:rsidP="000E27B5">
      <w:pPr>
        <w:ind w:left="2880" w:firstLine="720"/>
        <w:rPr>
          <w:smallCaps/>
        </w:rPr>
      </w:pPr>
      <w:r w:rsidRPr="00465E66">
        <w:rPr>
          <w:smallCaps/>
        </w:rPr>
        <w:t>Lukas, Nace, Gutierrez &amp; Sachs, llp</w:t>
      </w:r>
    </w:p>
    <w:p w:rsidR="00355823" w:rsidRDefault="00C75930" w:rsidP="000E27B5">
      <w:pPr>
        <w:ind w:left="2880" w:firstLine="720"/>
      </w:pPr>
      <w:r>
        <w:rPr>
          <w:noProof/>
        </w:rPr>
        <w:drawing>
          <wp:anchor distT="0" distB="0" distL="114300" distR="114300" simplePos="0" relativeHeight="251658240" behindDoc="0" locked="0" layoutInCell="1" allowOverlap="1">
            <wp:simplePos x="0" y="0"/>
            <wp:positionH relativeFrom="column">
              <wp:posOffset>2667657</wp:posOffset>
            </wp:positionH>
            <wp:positionV relativeFrom="paragraph">
              <wp:posOffset>115089</wp:posOffset>
            </wp:positionV>
            <wp:extent cx="1927991" cy="394137"/>
            <wp:effectExtent l="19050" t="0" r="0" b="0"/>
            <wp:wrapNone/>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7"/>
                    <a:srcRect/>
                    <a:stretch>
                      <a:fillRect/>
                    </a:stretch>
                  </pic:blipFill>
                  <pic:spPr bwMode="auto">
                    <a:xfrm>
                      <a:off x="0" y="0"/>
                      <a:ext cx="1927991" cy="394137"/>
                    </a:xfrm>
                    <a:prstGeom prst="rect">
                      <a:avLst/>
                    </a:prstGeom>
                    <a:noFill/>
                    <a:ln w="9525">
                      <a:noFill/>
                      <a:miter lim="800000"/>
                      <a:headEnd/>
                      <a:tailEnd/>
                    </a:ln>
                  </pic:spPr>
                </pic:pic>
              </a:graphicData>
            </a:graphic>
          </wp:anchor>
        </w:drawing>
      </w:r>
    </w:p>
    <w:p w:rsidR="00C75930" w:rsidRDefault="00C75930" w:rsidP="000E27B5">
      <w:pPr>
        <w:ind w:left="2880" w:firstLine="720"/>
      </w:pPr>
    </w:p>
    <w:p w:rsidR="00413C35" w:rsidRDefault="005241AA" w:rsidP="000E27B5">
      <w:pPr>
        <w:ind w:left="2880" w:firstLine="720"/>
      </w:pPr>
      <w:r w:rsidRPr="005241AA">
        <w:t>By</w:t>
      </w:r>
      <w:r w:rsidR="00413C35">
        <w:rPr>
          <w:smallCaps/>
        </w:rPr>
        <w:t>: ____________________________</w:t>
      </w:r>
    </w:p>
    <w:p w:rsidR="002378B6" w:rsidRDefault="002378B6" w:rsidP="000E27B5">
      <w:pPr>
        <w:ind w:left="2880" w:firstLine="720"/>
      </w:pPr>
      <w:r>
        <w:t>Brooks E. Harlow</w:t>
      </w:r>
      <w:r w:rsidR="000E27B5">
        <w:t xml:space="preserve"> (</w:t>
      </w:r>
      <w:r>
        <w:t>WSBA #11843</w:t>
      </w:r>
      <w:r w:rsidR="000E27B5">
        <w:t>)</w:t>
      </w:r>
    </w:p>
    <w:p w:rsidR="00E00B98" w:rsidRDefault="00E00B98" w:rsidP="000C37BD">
      <w:pPr>
        <w:ind w:left="2880" w:firstLine="720"/>
      </w:pPr>
      <w:r>
        <w:t>Todd B. Lantor</w:t>
      </w:r>
    </w:p>
    <w:p w:rsidR="00AE37B8" w:rsidRDefault="00AE37B8" w:rsidP="000C37BD">
      <w:pPr>
        <w:ind w:left="2880" w:firstLine="720"/>
      </w:pPr>
      <w:r>
        <w:t>Marc Paul</w:t>
      </w:r>
    </w:p>
    <w:p w:rsidR="00E00B98" w:rsidRDefault="00E00B98" w:rsidP="000C37BD">
      <w:pPr>
        <w:ind w:left="720"/>
        <w:rPr>
          <w:smallCaps/>
        </w:rPr>
      </w:pPr>
      <w:r>
        <w:tab/>
      </w:r>
      <w:r>
        <w:tab/>
      </w:r>
      <w:r>
        <w:tab/>
      </w:r>
      <w:r>
        <w:tab/>
      </w:r>
    </w:p>
    <w:p w:rsidR="00E00B98" w:rsidRPr="00465E66" w:rsidRDefault="00E00B98" w:rsidP="00A002C0">
      <w:pPr>
        <w:keepNext/>
        <w:keepLines/>
        <w:ind w:left="3600"/>
        <w:jc w:val="both"/>
      </w:pPr>
      <w:r w:rsidRPr="00465E66">
        <w:t>8300 Greensboro Drive, Suite 1200</w:t>
      </w:r>
    </w:p>
    <w:p w:rsidR="00E00B98" w:rsidRPr="00465E66" w:rsidRDefault="00E00B98" w:rsidP="00A002C0">
      <w:pPr>
        <w:keepNext/>
        <w:keepLines/>
        <w:ind w:left="3600"/>
        <w:jc w:val="both"/>
      </w:pPr>
      <w:r w:rsidRPr="00465E66">
        <w:t>McLean, Virginia 22102</w:t>
      </w:r>
    </w:p>
    <w:p w:rsidR="00E00B98" w:rsidRDefault="00E00B98" w:rsidP="00A002C0">
      <w:pPr>
        <w:keepNext/>
        <w:keepLines/>
        <w:jc w:val="both"/>
      </w:pPr>
      <w:r>
        <w:tab/>
      </w:r>
      <w:r>
        <w:tab/>
      </w:r>
      <w:r>
        <w:tab/>
      </w:r>
      <w:r>
        <w:tab/>
      </w:r>
      <w:r>
        <w:tab/>
        <w:t>(703) 584-86</w:t>
      </w:r>
      <w:r w:rsidR="00413C35">
        <w:t>80</w:t>
      </w:r>
    </w:p>
    <w:p w:rsidR="00413C35" w:rsidRDefault="00413C35" w:rsidP="00A002C0">
      <w:pPr>
        <w:keepNext/>
        <w:keepLines/>
        <w:jc w:val="both"/>
      </w:pPr>
      <w:r>
        <w:tab/>
      </w:r>
      <w:r>
        <w:tab/>
      </w:r>
      <w:r>
        <w:tab/>
      </w:r>
      <w:r>
        <w:tab/>
      </w:r>
      <w:r>
        <w:tab/>
        <w:t>bharlow@fcclaw.com</w:t>
      </w:r>
    </w:p>
    <w:p w:rsidR="00E00B98" w:rsidRDefault="00E00B98" w:rsidP="00A002C0">
      <w:pPr>
        <w:keepNext/>
        <w:keepLines/>
        <w:jc w:val="both"/>
      </w:pPr>
    </w:p>
    <w:p w:rsidR="00E00B98" w:rsidRPr="00225B5B" w:rsidRDefault="00E00B98" w:rsidP="00DC0E12">
      <w:pPr>
        <w:ind w:left="2880" w:firstLine="720"/>
        <w:rPr>
          <w:szCs w:val="24"/>
        </w:rPr>
      </w:pPr>
      <w:r w:rsidRPr="00C13FD0">
        <w:rPr>
          <w:i/>
        </w:rPr>
        <w:t xml:space="preserve">Counsel for </w:t>
      </w:r>
      <w:r>
        <w:rPr>
          <w:i/>
        </w:rPr>
        <w:t>Budget PrePay, Inc.</w:t>
      </w:r>
    </w:p>
    <w:sectPr w:rsidR="00E00B98" w:rsidRPr="00225B5B" w:rsidSect="008A5040">
      <w:pgSz w:w="12240" w:h="15840"/>
      <w:pgMar w:top="1440" w:right="1440" w:bottom="1260" w:left="1440" w:header="720" w:footer="705"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973" w:rsidRDefault="00BD6973" w:rsidP="007A1E1F">
      <w:r>
        <w:separator/>
      </w:r>
    </w:p>
  </w:endnote>
  <w:endnote w:type="continuationSeparator" w:id="0">
    <w:p w:rsidR="00BD6973" w:rsidRDefault="00BD6973" w:rsidP="007A1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973" w:rsidRDefault="00BD6973" w:rsidP="007A1E1F">
      <w:r>
        <w:separator/>
      </w:r>
    </w:p>
  </w:footnote>
  <w:footnote w:type="continuationSeparator" w:id="0">
    <w:p w:rsidR="00BD6973" w:rsidRDefault="00BD6973" w:rsidP="007A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6CB"/>
    <w:multiLevelType w:val="hybridMultilevel"/>
    <w:tmpl w:val="3F2C0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90CA8"/>
    <w:multiLevelType w:val="hybridMultilevel"/>
    <w:tmpl w:val="F36E5C0C"/>
    <w:lvl w:ilvl="0" w:tplc="01E87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04E95"/>
    <w:multiLevelType w:val="hybridMultilevel"/>
    <w:tmpl w:val="E5CAFC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
    <w:nsid w:val="1BF00549"/>
    <w:multiLevelType w:val="hybridMultilevel"/>
    <w:tmpl w:val="FF46EA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D934F04"/>
    <w:multiLevelType w:val="hybridMultilevel"/>
    <w:tmpl w:val="42308C88"/>
    <w:lvl w:ilvl="0" w:tplc="0156BF7A">
      <w:start w:val="5"/>
      <w:numFmt w:val="upp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354F4"/>
    <w:multiLevelType w:val="hybridMultilevel"/>
    <w:tmpl w:val="CF16F9A2"/>
    <w:lvl w:ilvl="0" w:tplc="BCF0C5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115CC0"/>
    <w:multiLevelType w:val="hybridMultilevel"/>
    <w:tmpl w:val="A1944D56"/>
    <w:lvl w:ilvl="0" w:tplc="399092B4">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9F112C"/>
    <w:multiLevelType w:val="hybridMultilevel"/>
    <w:tmpl w:val="C9369F7C"/>
    <w:lvl w:ilvl="0" w:tplc="0826D89A">
      <w:start w:val="6"/>
      <w:numFmt w:val="upperRoman"/>
      <w:lvlText w:val="%1."/>
      <w:lvlJc w:val="righ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740943"/>
    <w:multiLevelType w:val="hybridMultilevel"/>
    <w:tmpl w:val="FFBC89F8"/>
    <w:lvl w:ilvl="0" w:tplc="7F9E39A0">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33155F93"/>
    <w:multiLevelType w:val="hybridMultilevel"/>
    <w:tmpl w:val="D5EE9A96"/>
    <w:lvl w:ilvl="0" w:tplc="BBE60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1B3D"/>
    <w:multiLevelType w:val="singleLevel"/>
    <w:tmpl w:val="E2A0D08E"/>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sz w:val="22"/>
        <w:szCs w:val="22"/>
        <w:u w:val="none"/>
        <w:vertAlign w:val="baseline"/>
      </w:rPr>
    </w:lvl>
  </w:abstractNum>
  <w:abstractNum w:abstractNumId="11">
    <w:nsid w:val="43C80B70"/>
    <w:multiLevelType w:val="hybridMultilevel"/>
    <w:tmpl w:val="BAD6266C"/>
    <w:lvl w:ilvl="0" w:tplc="30441D0C">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D62CD7"/>
    <w:multiLevelType w:val="hybridMultilevel"/>
    <w:tmpl w:val="E3606516"/>
    <w:lvl w:ilvl="0" w:tplc="7A78AB2A">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F6A5FAC"/>
    <w:multiLevelType w:val="hybridMultilevel"/>
    <w:tmpl w:val="C40EFC0A"/>
    <w:lvl w:ilvl="0" w:tplc="A4CEF2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1DE7490"/>
    <w:multiLevelType w:val="hybridMultilevel"/>
    <w:tmpl w:val="7AA68FBA"/>
    <w:lvl w:ilvl="0" w:tplc="9918BB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B8661B8"/>
    <w:multiLevelType w:val="hybridMultilevel"/>
    <w:tmpl w:val="0AEEA13E"/>
    <w:lvl w:ilvl="0" w:tplc="DA741EA0">
      <w:start w:val="3"/>
      <w:numFmt w:val="upperRoman"/>
      <w:lvlText w:val="%1."/>
      <w:lvlJc w:val="left"/>
      <w:pPr>
        <w:ind w:left="720" w:hanging="720"/>
      </w:pPr>
      <w:rPr>
        <w:rFonts w:cs="Times New Roman" w:hint="default"/>
      </w:rPr>
    </w:lvl>
    <w:lvl w:ilvl="1" w:tplc="61F09A0E">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082149A"/>
    <w:multiLevelType w:val="hybridMultilevel"/>
    <w:tmpl w:val="634E3B86"/>
    <w:lvl w:ilvl="0" w:tplc="29F29F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CC2842"/>
    <w:multiLevelType w:val="hybridMultilevel"/>
    <w:tmpl w:val="D374B448"/>
    <w:lvl w:ilvl="0" w:tplc="95184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C460A"/>
    <w:multiLevelType w:val="hybridMultilevel"/>
    <w:tmpl w:val="4EFA5ED2"/>
    <w:lvl w:ilvl="0" w:tplc="4AB68366">
      <w:start w:val="1"/>
      <w:numFmt w:val="decimal"/>
      <w:lvlText w:val="%1."/>
      <w:lvlJc w:val="left"/>
      <w:pPr>
        <w:ind w:left="1800" w:hanging="360"/>
      </w:pPr>
      <w:rPr>
        <w:rFonts w:cs="Times New Roman" w:hint="default"/>
        <w:b/>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B294232"/>
    <w:multiLevelType w:val="hybridMultilevel"/>
    <w:tmpl w:val="9460A0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D977ED4"/>
    <w:multiLevelType w:val="hybridMultilevel"/>
    <w:tmpl w:val="C4C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410B2"/>
    <w:multiLevelType w:val="hybridMultilevel"/>
    <w:tmpl w:val="28D8714E"/>
    <w:lvl w:ilvl="0" w:tplc="04090013">
      <w:start w:val="1"/>
      <w:numFmt w:val="upperRoman"/>
      <w:lvlText w:val="%1."/>
      <w:lvlJc w:val="right"/>
      <w:pPr>
        <w:ind w:left="720" w:hanging="360"/>
      </w:pPr>
      <w:rPr>
        <w:rFonts w:cs="Times New Roman"/>
      </w:rPr>
    </w:lvl>
    <w:lvl w:ilvl="1" w:tplc="55D65B70">
      <w:start w:val="703"/>
      <w:numFmt w:val="decimal"/>
      <w:lvlText w:val="(%2)"/>
      <w:lvlJc w:val="left"/>
      <w:pPr>
        <w:tabs>
          <w:tab w:val="num" w:pos="1800"/>
        </w:tabs>
        <w:ind w:left="1800" w:hanging="720"/>
      </w:pPr>
      <w:rPr>
        <w:rFonts w:ascii="Times New Roman" w:eastAsia="Times New Roman" w:hAnsi="Times New Roman" w:cs="Times New Roman" w:hint="default"/>
        <w:b w:val="0"/>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4"/>
  </w:num>
  <w:num w:numId="4">
    <w:abstractNumId w:val="5"/>
  </w:num>
  <w:num w:numId="5">
    <w:abstractNumId w:val="1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6"/>
  </w:num>
  <w:num w:numId="11">
    <w:abstractNumId w:val="21"/>
  </w:num>
  <w:num w:numId="12">
    <w:abstractNumId w:val="15"/>
  </w:num>
  <w:num w:numId="13">
    <w:abstractNumId w:val="7"/>
  </w:num>
  <w:num w:numId="14">
    <w:abstractNumId w:val="4"/>
  </w:num>
  <w:num w:numId="15">
    <w:abstractNumId w:val="0"/>
  </w:num>
  <w:num w:numId="16">
    <w:abstractNumId w:val="19"/>
  </w:num>
  <w:num w:numId="17">
    <w:abstractNumId w:val="13"/>
  </w:num>
  <w:num w:numId="18">
    <w:abstractNumId w:val="10"/>
  </w:num>
  <w:num w:numId="19">
    <w:abstractNumId w:val="11"/>
  </w:num>
  <w:num w:numId="20">
    <w:abstractNumId w:val="8"/>
  </w:num>
  <w:num w:numId="21">
    <w:abstractNumId w:val="17"/>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02F3"/>
    <w:rsid w:val="0000037A"/>
    <w:rsid w:val="00000401"/>
    <w:rsid w:val="00004210"/>
    <w:rsid w:val="00004470"/>
    <w:rsid w:val="00013A9D"/>
    <w:rsid w:val="00036322"/>
    <w:rsid w:val="000364F9"/>
    <w:rsid w:val="0004050E"/>
    <w:rsid w:val="00041A3E"/>
    <w:rsid w:val="00042B8D"/>
    <w:rsid w:val="00046CEA"/>
    <w:rsid w:val="00047DAE"/>
    <w:rsid w:val="00061230"/>
    <w:rsid w:val="00064567"/>
    <w:rsid w:val="0006770F"/>
    <w:rsid w:val="00070952"/>
    <w:rsid w:val="0007793E"/>
    <w:rsid w:val="00077CAF"/>
    <w:rsid w:val="00081A96"/>
    <w:rsid w:val="00081EE2"/>
    <w:rsid w:val="00083FE7"/>
    <w:rsid w:val="00084A0A"/>
    <w:rsid w:val="00085CCC"/>
    <w:rsid w:val="000868AF"/>
    <w:rsid w:val="00086A79"/>
    <w:rsid w:val="00092ACA"/>
    <w:rsid w:val="00095F5F"/>
    <w:rsid w:val="0009612B"/>
    <w:rsid w:val="0009672C"/>
    <w:rsid w:val="000A379B"/>
    <w:rsid w:val="000A4C14"/>
    <w:rsid w:val="000A670D"/>
    <w:rsid w:val="000B1856"/>
    <w:rsid w:val="000B6646"/>
    <w:rsid w:val="000C37BD"/>
    <w:rsid w:val="000C49CA"/>
    <w:rsid w:val="000C4F83"/>
    <w:rsid w:val="000D2CBA"/>
    <w:rsid w:val="000D73D2"/>
    <w:rsid w:val="000E22E0"/>
    <w:rsid w:val="000E27B5"/>
    <w:rsid w:val="000E3B40"/>
    <w:rsid w:val="000E429B"/>
    <w:rsid w:val="000F34CC"/>
    <w:rsid w:val="000F3C7B"/>
    <w:rsid w:val="000F669B"/>
    <w:rsid w:val="00100CF2"/>
    <w:rsid w:val="00103056"/>
    <w:rsid w:val="00115C7B"/>
    <w:rsid w:val="00115E42"/>
    <w:rsid w:val="001160C3"/>
    <w:rsid w:val="00122B03"/>
    <w:rsid w:val="001249D1"/>
    <w:rsid w:val="001254E6"/>
    <w:rsid w:val="00136957"/>
    <w:rsid w:val="001409DE"/>
    <w:rsid w:val="00141DB9"/>
    <w:rsid w:val="00142D7F"/>
    <w:rsid w:val="0014402A"/>
    <w:rsid w:val="001451F6"/>
    <w:rsid w:val="00152E92"/>
    <w:rsid w:val="00156CE5"/>
    <w:rsid w:val="001575DD"/>
    <w:rsid w:val="00160E0A"/>
    <w:rsid w:val="00163898"/>
    <w:rsid w:val="00164BD2"/>
    <w:rsid w:val="00165454"/>
    <w:rsid w:val="00170336"/>
    <w:rsid w:val="00176BB4"/>
    <w:rsid w:val="00180F70"/>
    <w:rsid w:val="00184CDF"/>
    <w:rsid w:val="0019144F"/>
    <w:rsid w:val="00194C7A"/>
    <w:rsid w:val="001A2881"/>
    <w:rsid w:val="001A481D"/>
    <w:rsid w:val="001B222A"/>
    <w:rsid w:val="001B2E00"/>
    <w:rsid w:val="001B39BE"/>
    <w:rsid w:val="001B4CDE"/>
    <w:rsid w:val="001C0950"/>
    <w:rsid w:val="001C485D"/>
    <w:rsid w:val="001C5F2B"/>
    <w:rsid w:val="001C6547"/>
    <w:rsid w:val="001D00E2"/>
    <w:rsid w:val="001D1B17"/>
    <w:rsid w:val="001D24DD"/>
    <w:rsid w:val="001D6ACE"/>
    <w:rsid w:val="001D76A7"/>
    <w:rsid w:val="001D79ED"/>
    <w:rsid w:val="001E1E7C"/>
    <w:rsid w:val="001E278A"/>
    <w:rsid w:val="001E3DD9"/>
    <w:rsid w:val="001F057D"/>
    <w:rsid w:val="001F5F53"/>
    <w:rsid w:val="00200E56"/>
    <w:rsid w:val="00203E36"/>
    <w:rsid w:val="002067C2"/>
    <w:rsid w:val="00217A20"/>
    <w:rsid w:val="002218C1"/>
    <w:rsid w:val="00223F4B"/>
    <w:rsid w:val="0022411A"/>
    <w:rsid w:val="0022434C"/>
    <w:rsid w:val="00224DD1"/>
    <w:rsid w:val="00225B5B"/>
    <w:rsid w:val="0023167C"/>
    <w:rsid w:val="00235328"/>
    <w:rsid w:val="002378B6"/>
    <w:rsid w:val="00242A3F"/>
    <w:rsid w:val="002467BF"/>
    <w:rsid w:val="00247A66"/>
    <w:rsid w:val="002610FE"/>
    <w:rsid w:val="00264E6D"/>
    <w:rsid w:val="0027012F"/>
    <w:rsid w:val="00272168"/>
    <w:rsid w:val="002727EF"/>
    <w:rsid w:val="00273A51"/>
    <w:rsid w:val="00282860"/>
    <w:rsid w:val="00283B60"/>
    <w:rsid w:val="00285163"/>
    <w:rsid w:val="00285367"/>
    <w:rsid w:val="002912AE"/>
    <w:rsid w:val="00291F64"/>
    <w:rsid w:val="0029217C"/>
    <w:rsid w:val="00292454"/>
    <w:rsid w:val="002939C1"/>
    <w:rsid w:val="00295DE7"/>
    <w:rsid w:val="002976D2"/>
    <w:rsid w:val="002A1C31"/>
    <w:rsid w:val="002A562F"/>
    <w:rsid w:val="002C2038"/>
    <w:rsid w:val="002C36B9"/>
    <w:rsid w:val="002C609C"/>
    <w:rsid w:val="002C647E"/>
    <w:rsid w:val="002D3490"/>
    <w:rsid w:val="002D71A1"/>
    <w:rsid w:val="002E0D81"/>
    <w:rsid w:val="002E29C5"/>
    <w:rsid w:val="002E48CB"/>
    <w:rsid w:val="002E56FE"/>
    <w:rsid w:val="002F1DBF"/>
    <w:rsid w:val="002F29D1"/>
    <w:rsid w:val="00302E33"/>
    <w:rsid w:val="003060BE"/>
    <w:rsid w:val="0031269B"/>
    <w:rsid w:val="00317820"/>
    <w:rsid w:val="00320902"/>
    <w:rsid w:val="0032264D"/>
    <w:rsid w:val="00322A95"/>
    <w:rsid w:val="00330FFE"/>
    <w:rsid w:val="003350DE"/>
    <w:rsid w:val="003379E0"/>
    <w:rsid w:val="00341FFF"/>
    <w:rsid w:val="00345441"/>
    <w:rsid w:val="0035019E"/>
    <w:rsid w:val="003516BA"/>
    <w:rsid w:val="00355823"/>
    <w:rsid w:val="0036469D"/>
    <w:rsid w:val="00365508"/>
    <w:rsid w:val="0036567F"/>
    <w:rsid w:val="0036648E"/>
    <w:rsid w:val="00366F8D"/>
    <w:rsid w:val="00371060"/>
    <w:rsid w:val="003739DC"/>
    <w:rsid w:val="00375357"/>
    <w:rsid w:val="00375D33"/>
    <w:rsid w:val="0038590E"/>
    <w:rsid w:val="0039052C"/>
    <w:rsid w:val="003A0FF1"/>
    <w:rsid w:val="003A216A"/>
    <w:rsid w:val="003A2345"/>
    <w:rsid w:val="003A26F8"/>
    <w:rsid w:val="003A2D43"/>
    <w:rsid w:val="003B0DC9"/>
    <w:rsid w:val="003B3682"/>
    <w:rsid w:val="003B5060"/>
    <w:rsid w:val="003B6981"/>
    <w:rsid w:val="003B7447"/>
    <w:rsid w:val="003C7872"/>
    <w:rsid w:val="003D1D1C"/>
    <w:rsid w:val="003D3973"/>
    <w:rsid w:val="003D7A78"/>
    <w:rsid w:val="003E27B9"/>
    <w:rsid w:val="003E29AA"/>
    <w:rsid w:val="003E4FB2"/>
    <w:rsid w:val="003F1012"/>
    <w:rsid w:val="003F1A32"/>
    <w:rsid w:val="003F694A"/>
    <w:rsid w:val="003F6A74"/>
    <w:rsid w:val="003F76C5"/>
    <w:rsid w:val="00410621"/>
    <w:rsid w:val="0041100D"/>
    <w:rsid w:val="00413C35"/>
    <w:rsid w:val="00414020"/>
    <w:rsid w:val="004141C6"/>
    <w:rsid w:val="00420E2D"/>
    <w:rsid w:val="00423DBE"/>
    <w:rsid w:val="00424B7F"/>
    <w:rsid w:val="00432F5F"/>
    <w:rsid w:val="00435860"/>
    <w:rsid w:val="00440C88"/>
    <w:rsid w:val="00447A6A"/>
    <w:rsid w:val="00453643"/>
    <w:rsid w:val="00465E66"/>
    <w:rsid w:val="00467FB8"/>
    <w:rsid w:val="00472192"/>
    <w:rsid w:val="00474491"/>
    <w:rsid w:val="00481019"/>
    <w:rsid w:val="004811EA"/>
    <w:rsid w:val="0048654B"/>
    <w:rsid w:val="004908E1"/>
    <w:rsid w:val="004A0D0E"/>
    <w:rsid w:val="004A6D6A"/>
    <w:rsid w:val="004A7449"/>
    <w:rsid w:val="004B02F2"/>
    <w:rsid w:val="004B1E15"/>
    <w:rsid w:val="004B73FB"/>
    <w:rsid w:val="004C0FD9"/>
    <w:rsid w:val="004C2F49"/>
    <w:rsid w:val="004E1EF4"/>
    <w:rsid w:val="004E3915"/>
    <w:rsid w:val="004E3EF6"/>
    <w:rsid w:val="004E4B02"/>
    <w:rsid w:val="004E4E07"/>
    <w:rsid w:val="004E71A1"/>
    <w:rsid w:val="0050064E"/>
    <w:rsid w:val="00501063"/>
    <w:rsid w:val="00501C03"/>
    <w:rsid w:val="00503070"/>
    <w:rsid w:val="0050630F"/>
    <w:rsid w:val="005170AB"/>
    <w:rsid w:val="0052164A"/>
    <w:rsid w:val="005224D3"/>
    <w:rsid w:val="005234E9"/>
    <w:rsid w:val="005241AA"/>
    <w:rsid w:val="00526145"/>
    <w:rsid w:val="00527431"/>
    <w:rsid w:val="0053111E"/>
    <w:rsid w:val="005511CA"/>
    <w:rsid w:val="005518A5"/>
    <w:rsid w:val="00555CE1"/>
    <w:rsid w:val="00556724"/>
    <w:rsid w:val="00566758"/>
    <w:rsid w:val="0057389E"/>
    <w:rsid w:val="00577532"/>
    <w:rsid w:val="0058091A"/>
    <w:rsid w:val="00582800"/>
    <w:rsid w:val="00582E33"/>
    <w:rsid w:val="005863E8"/>
    <w:rsid w:val="005870C6"/>
    <w:rsid w:val="0059029D"/>
    <w:rsid w:val="0059272A"/>
    <w:rsid w:val="00592C79"/>
    <w:rsid w:val="005968A6"/>
    <w:rsid w:val="00597055"/>
    <w:rsid w:val="005A2260"/>
    <w:rsid w:val="005A6AD5"/>
    <w:rsid w:val="005A6B03"/>
    <w:rsid w:val="005B5DE7"/>
    <w:rsid w:val="005B78D1"/>
    <w:rsid w:val="005C23E0"/>
    <w:rsid w:val="005C5D07"/>
    <w:rsid w:val="005D3B73"/>
    <w:rsid w:val="005E1A41"/>
    <w:rsid w:val="005E5471"/>
    <w:rsid w:val="005E6E19"/>
    <w:rsid w:val="005F0A14"/>
    <w:rsid w:val="005F62AE"/>
    <w:rsid w:val="00607588"/>
    <w:rsid w:val="006104CB"/>
    <w:rsid w:val="00610A4B"/>
    <w:rsid w:val="00613548"/>
    <w:rsid w:val="00613FC0"/>
    <w:rsid w:val="00614005"/>
    <w:rsid w:val="006162C4"/>
    <w:rsid w:val="00625844"/>
    <w:rsid w:val="0063136A"/>
    <w:rsid w:val="00633543"/>
    <w:rsid w:val="0064174F"/>
    <w:rsid w:val="00642A9A"/>
    <w:rsid w:val="00651AE6"/>
    <w:rsid w:val="0066278B"/>
    <w:rsid w:val="00665E52"/>
    <w:rsid w:val="00665F30"/>
    <w:rsid w:val="0066676A"/>
    <w:rsid w:val="00674A0A"/>
    <w:rsid w:val="006768B8"/>
    <w:rsid w:val="006830C6"/>
    <w:rsid w:val="0068320B"/>
    <w:rsid w:val="00685959"/>
    <w:rsid w:val="00685CB0"/>
    <w:rsid w:val="00685F17"/>
    <w:rsid w:val="00691D4B"/>
    <w:rsid w:val="00693C12"/>
    <w:rsid w:val="00693FD1"/>
    <w:rsid w:val="006964C5"/>
    <w:rsid w:val="006A17A1"/>
    <w:rsid w:val="006A427F"/>
    <w:rsid w:val="006A74DE"/>
    <w:rsid w:val="006A7C69"/>
    <w:rsid w:val="006A7F61"/>
    <w:rsid w:val="006B198A"/>
    <w:rsid w:val="006B3B7D"/>
    <w:rsid w:val="006B5965"/>
    <w:rsid w:val="006C14B7"/>
    <w:rsid w:val="006C4B51"/>
    <w:rsid w:val="006D01AA"/>
    <w:rsid w:val="006D1992"/>
    <w:rsid w:val="006D1EAE"/>
    <w:rsid w:val="006D2F06"/>
    <w:rsid w:val="006D406D"/>
    <w:rsid w:val="006D5B19"/>
    <w:rsid w:val="006E747E"/>
    <w:rsid w:val="006F30C5"/>
    <w:rsid w:val="006F34F1"/>
    <w:rsid w:val="006F62CD"/>
    <w:rsid w:val="0070651B"/>
    <w:rsid w:val="0070751F"/>
    <w:rsid w:val="00720316"/>
    <w:rsid w:val="007218A6"/>
    <w:rsid w:val="00722D12"/>
    <w:rsid w:val="00733FD7"/>
    <w:rsid w:val="00737915"/>
    <w:rsid w:val="0074003E"/>
    <w:rsid w:val="0074262A"/>
    <w:rsid w:val="00750CBF"/>
    <w:rsid w:val="007602F4"/>
    <w:rsid w:val="00760318"/>
    <w:rsid w:val="007626D1"/>
    <w:rsid w:val="00764005"/>
    <w:rsid w:val="007705DD"/>
    <w:rsid w:val="007721CF"/>
    <w:rsid w:val="00773C11"/>
    <w:rsid w:val="00776960"/>
    <w:rsid w:val="007812DD"/>
    <w:rsid w:val="00784B4F"/>
    <w:rsid w:val="00790225"/>
    <w:rsid w:val="00796D63"/>
    <w:rsid w:val="007A19B1"/>
    <w:rsid w:val="007A1E1F"/>
    <w:rsid w:val="007A64C5"/>
    <w:rsid w:val="007A6EAB"/>
    <w:rsid w:val="007B37DD"/>
    <w:rsid w:val="007B3F80"/>
    <w:rsid w:val="007B74E6"/>
    <w:rsid w:val="007C4CDB"/>
    <w:rsid w:val="007D0D6C"/>
    <w:rsid w:val="007D5DB6"/>
    <w:rsid w:val="007D6535"/>
    <w:rsid w:val="007E2130"/>
    <w:rsid w:val="007E3102"/>
    <w:rsid w:val="007E3F2C"/>
    <w:rsid w:val="007E532E"/>
    <w:rsid w:val="007E7C43"/>
    <w:rsid w:val="007F121C"/>
    <w:rsid w:val="007F1FA4"/>
    <w:rsid w:val="007F3632"/>
    <w:rsid w:val="00803BC7"/>
    <w:rsid w:val="0080441B"/>
    <w:rsid w:val="00806A3F"/>
    <w:rsid w:val="008100A6"/>
    <w:rsid w:val="00810FAB"/>
    <w:rsid w:val="00814D51"/>
    <w:rsid w:val="008217C2"/>
    <w:rsid w:val="008268D8"/>
    <w:rsid w:val="00826D51"/>
    <w:rsid w:val="008406D4"/>
    <w:rsid w:val="008408CF"/>
    <w:rsid w:val="00854403"/>
    <w:rsid w:val="00855BB4"/>
    <w:rsid w:val="0085735B"/>
    <w:rsid w:val="008654F9"/>
    <w:rsid w:val="008678C4"/>
    <w:rsid w:val="00872200"/>
    <w:rsid w:val="00872C90"/>
    <w:rsid w:val="008824A7"/>
    <w:rsid w:val="00883830"/>
    <w:rsid w:val="00884135"/>
    <w:rsid w:val="0088508E"/>
    <w:rsid w:val="008866FC"/>
    <w:rsid w:val="00892594"/>
    <w:rsid w:val="00897E2C"/>
    <w:rsid w:val="008A5040"/>
    <w:rsid w:val="008A61FB"/>
    <w:rsid w:val="008B4E72"/>
    <w:rsid w:val="008B5926"/>
    <w:rsid w:val="008C1201"/>
    <w:rsid w:val="008C4C33"/>
    <w:rsid w:val="008D7261"/>
    <w:rsid w:val="008E3200"/>
    <w:rsid w:val="008E4FA5"/>
    <w:rsid w:val="008F0237"/>
    <w:rsid w:val="008F04AA"/>
    <w:rsid w:val="008F0A5D"/>
    <w:rsid w:val="008F12E2"/>
    <w:rsid w:val="008F1B94"/>
    <w:rsid w:val="008F2568"/>
    <w:rsid w:val="00906BE4"/>
    <w:rsid w:val="00907AD5"/>
    <w:rsid w:val="009111C1"/>
    <w:rsid w:val="00911646"/>
    <w:rsid w:val="0091344E"/>
    <w:rsid w:val="00923707"/>
    <w:rsid w:val="0092477A"/>
    <w:rsid w:val="00925ACE"/>
    <w:rsid w:val="00927CDD"/>
    <w:rsid w:val="00927F72"/>
    <w:rsid w:val="0093002C"/>
    <w:rsid w:val="00936E2B"/>
    <w:rsid w:val="0093732C"/>
    <w:rsid w:val="009404F2"/>
    <w:rsid w:val="0094185C"/>
    <w:rsid w:val="00947BFB"/>
    <w:rsid w:val="009514BF"/>
    <w:rsid w:val="00953CAD"/>
    <w:rsid w:val="00955E71"/>
    <w:rsid w:val="00961991"/>
    <w:rsid w:val="00962BBC"/>
    <w:rsid w:val="00963359"/>
    <w:rsid w:val="00970435"/>
    <w:rsid w:val="00971104"/>
    <w:rsid w:val="00975434"/>
    <w:rsid w:val="00977CBD"/>
    <w:rsid w:val="00980681"/>
    <w:rsid w:val="00985EA5"/>
    <w:rsid w:val="00990782"/>
    <w:rsid w:val="009B0459"/>
    <w:rsid w:val="009B47B6"/>
    <w:rsid w:val="009B5C82"/>
    <w:rsid w:val="009C22F8"/>
    <w:rsid w:val="009C58CF"/>
    <w:rsid w:val="009C69D5"/>
    <w:rsid w:val="009D4514"/>
    <w:rsid w:val="009E4462"/>
    <w:rsid w:val="009E559C"/>
    <w:rsid w:val="009F0F85"/>
    <w:rsid w:val="009F495D"/>
    <w:rsid w:val="009F4D64"/>
    <w:rsid w:val="00A002C0"/>
    <w:rsid w:val="00A0294B"/>
    <w:rsid w:val="00A03C5D"/>
    <w:rsid w:val="00A07485"/>
    <w:rsid w:val="00A10CA8"/>
    <w:rsid w:val="00A150F1"/>
    <w:rsid w:val="00A218EE"/>
    <w:rsid w:val="00A32A78"/>
    <w:rsid w:val="00A32D73"/>
    <w:rsid w:val="00A42051"/>
    <w:rsid w:val="00A43669"/>
    <w:rsid w:val="00A46F8A"/>
    <w:rsid w:val="00A518FB"/>
    <w:rsid w:val="00A53A47"/>
    <w:rsid w:val="00A54BB3"/>
    <w:rsid w:val="00A64A7D"/>
    <w:rsid w:val="00A677B4"/>
    <w:rsid w:val="00A720C0"/>
    <w:rsid w:val="00A73880"/>
    <w:rsid w:val="00A83FE4"/>
    <w:rsid w:val="00A927B3"/>
    <w:rsid w:val="00A95017"/>
    <w:rsid w:val="00A95CFB"/>
    <w:rsid w:val="00AA0533"/>
    <w:rsid w:val="00AA4DD4"/>
    <w:rsid w:val="00AA6936"/>
    <w:rsid w:val="00AB16DD"/>
    <w:rsid w:val="00AB1F79"/>
    <w:rsid w:val="00AB2288"/>
    <w:rsid w:val="00AB3F33"/>
    <w:rsid w:val="00AB589D"/>
    <w:rsid w:val="00AC0909"/>
    <w:rsid w:val="00AC68CE"/>
    <w:rsid w:val="00AC7053"/>
    <w:rsid w:val="00AD1892"/>
    <w:rsid w:val="00AD2193"/>
    <w:rsid w:val="00AD5802"/>
    <w:rsid w:val="00AE37B8"/>
    <w:rsid w:val="00AE4ACD"/>
    <w:rsid w:val="00AE4E8F"/>
    <w:rsid w:val="00AF0C50"/>
    <w:rsid w:val="00AF1D07"/>
    <w:rsid w:val="00AF1DEF"/>
    <w:rsid w:val="00AF20D5"/>
    <w:rsid w:val="00AF3740"/>
    <w:rsid w:val="00AF62A7"/>
    <w:rsid w:val="00B02AF5"/>
    <w:rsid w:val="00B10C3A"/>
    <w:rsid w:val="00B21654"/>
    <w:rsid w:val="00B26101"/>
    <w:rsid w:val="00B27278"/>
    <w:rsid w:val="00B31CD7"/>
    <w:rsid w:val="00B33BE7"/>
    <w:rsid w:val="00B36315"/>
    <w:rsid w:val="00B443F6"/>
    <w:rsid w:val="00B54B0A"/>
    <w:rsid w:val="00B55AC6"/>
    <w:rsid w:val="00B56478"/>
    <w:rsid w:val="00B567CA"/>
    <w:rsid w:val="00B5708F"/>
    <w:rsid w:val="00B64B1A"/>
    <w:rsid w:val="00B70F8B"/>
    <w:rsid w:val="00B808B6"/>
    <w:rsid w:val="00B81B7C"/>
    <w:rsid w:val="00B81C73"/>
    <w:rsid w:val="00B8413E"/>
    <w:rsid w:val="00B85005"/>
    <w:rsid w:val="00B87BAC"/>
    <w:rsid w:val="00B87D9A"/>
    <w:rsid w:val="00B94AF8"/>
    <w:rsid w:val="00B95ADD"/>
    <w:rsid w:val="00B96458"/>
    <w:rsid w:val="00B97781"/>
    <w:rsid w:val="00BA32B5"/>
    <w:rsid w:val="00BA5084"/>
    <w:rsid w:val="00BA5113"/>
    <w:rsid w:val="00BA705B"/>
    <w:rsid w:val="00BB2FA1"/>
    <w:rsid w:val="00BB37D3"/>
    <w:rsid w:val="00BB79D2"/>
    <w:rsid w:val="00BC1190"/>
    <w:rsid w:val="00BC3C1B"/>
    <w:rsid w:val="00BC3DEF"/>
    <w:rsid w:val="00BC4258"/>
    <w:rsid w:val="00BC5080"/>
    <w:rsid w:val="00BC51D9"/>
    <w:rsid w:val="00BC54E7"/>
    <w:rsid w:val="00BD21BB"/>
    <w:rsid w:val="00BD6973"/>
    <w:rsid w:val="00BE03BD"/>
    <w:rsid w:val="00BE22A0"/>
    <w:rsid w:val="00BE7BBB"/>
    <w:rsid w:val="00BF1950"/>
    <w:rsid w:val="00BF734D"/>
    <w:rsid w:val="00C01E01"/>
    <w:rsid w:val="00C05E20"/>
    <w:rsid w:val="00C11B87"/>
    <w:rsid w:val="00C131BB"/>
    <w:rsid w:val="00C13FD0"/>
    <w:rsid w:val="00C165EA"/>
    <w:rsid w:val="00C17E92"/>
    <w:rsid w:val="00C24714"/>
    <w:rsid w:val="00C30E9C"/>
    <w:rsid w:val="00C32B63"/>
    <w:rsid w:val="00C33158"/>
    <w:rsid w:val="00C33315"/>
    <w:rsid w:val="00C34052"/>
    <w:rsid w:val="00C44A86"/>
    <w:rsid w:val="00C468A5"/>
    <w:rsid w:val="00C50812"/>
    <w:rsid w:val="00C57972"/>
    <w:rsid w:val="00C57C0E"/>
    <w:rsid w:val="00C6475C"/>
    <w:rsid w:val="00C66688"/>
    <w:rsid w:val="00C72093"/>
    <w:rsid w:val="00C73075"/>
    <w:rsid w:val="00C7358C"/>
    <w:rsid w:val="00C73595"/>
    <w:rsid w:val="00C75930"/>
    <w:rsid w:val="00C83C6E"/>
    <w:rsid w:val="00C95DF4"/>
    <w:rsid w:val="00CA6E67"/>
    <w:rsid w:val="00CC2F04"/>
    <w:rsid w:val="00CC582A"/>
    <w:rsid w:val="00CC59C3"/>
    <w:rsid w:val="00CC6AFD"/>
    <w:rsid w:val="00CD1DFC"/>
    <w:rsid w:val="00CD68FF"/>
    <w:rsid w:val="00CD754A"/>
    <w:rsid w:val="00CD787C"/>
    <w:rsid w:val="00CE4BC3"/>
    <w:rsid w:val="00CE6AE1"/>
    <w:rsid w:val="00CF00AE"/>
    <w:rsid w:val="00CF7658"/>
    <w:rsid w:val="00D03F57"/>
    <w:rsid w:val="00D0430C"/>
    <w:rsid w:val="00D0570D"/>
    <w:rsid w:val="00D060DA"/>
    <w:rsid w:val="00D15053"/>
    <w:rsid w:val="00D153B0"/>
    <w:rsid w:val="00D15E15"/>
    <w:rsid w:val="00D203D3"/>
    <w:rsid w:val="00D246CA"/>
    <w:rsid w:val="00D42A63"/>
    <w:rsid w:val="00D47B95"/>
    <w:rsid w:val="00D503D9"/>
    <w:rsid w:val="00D51D7B"/>
    <w:rsid w:val="00D533C3"/>
    <w:rsid w:val="00D5445D"/>
    <w:rsid w:val="00D56144"/>
    <w:rsid w:val="00D6063E"/>
    <w:rsid w:val="00D61A2F"/>
    <w:rsid w:val="00D63131"/>
    <w:rsid w:val="00D66867"/>
    <w:rsid w:val="00D679CD"/>
    <w:rsid w:val="00D702E1"/>
    <w:rsid w:val="00D745FC"/>
    <w:rsid w:val="00D75CB9"/>
    <w:rsid w:val="00D77C1A"/>
    <w:rsid w:val="00D80C5C"/>
    <w:rsid w:val="00D83398"/>
    <w:rsid w:val="00D85BCC"/>
    <w:rsid w:val="00D87FCC"/>
    <w:rsid w:val="00D901B1"/>
    <w:rsid w:val="00D90CD8"/>
    <w:rsid w:val="00D93118"/>
    <w:rsid w:val="00D93F6E"/>
    <w:rsid w:val="00D95C57"/>
    <w:rsid w:val="00DA03F7"/>
    <w:rsid w:val="00DA1EA3"/>
    <w:rsid w:val="00DA4375"/>
    <w:rsid w:val="00DA5711"/>
    <w:rsid w:val="00DB1BF2"/>
    <w:rsid w:val="00DC0E12"/>
    <w:rsid w:val="00DC58A8"/>
    <w:rsid w:val="00DC64A9"/>
    <w:rsid w:val="00DC71BA"/>
    <w:rsid w:val="00DD4A9A"/>
    <w:rsid w:val="00DD59F4"/>
    <w:rsid w:val="00DD6DEB"/>
    <w:rsid w:val="00DE1B6C"/>
    <w:rsid w:val="00DF41FB"/>
    <w:rsid w:val="00DF68C1"/>
    <w:rsid w:val="00E00B98"/>
    <w:rsid w:val="00E115AB"/>
    <w:rsid w:val="00E11F39"/>
    <w:rsid w:val="00E14AC8"/>
    <w:rsid w:val="00E23D27"/>
    <w:rsid w:val="00E24029"/>
    <w:rsid w:val="00E33FE7"/>
    <w:rsid w:val="00E363E2"/>
    <w:rsid w:val="00E41635"/>
    <w:rsid w:val="00E41E4F"/>
    <w:rsid w:val="00E43BF6"/>
    <w:rsid w:val="00E444C7"/>
    <w:rsid w:val="00E449E8"/>
    <w:rsid w:val="00E47BB0"/>
    <w:rsid w:val="00E50B87"/>
    <w:rsid w:val="00E626A5"/>
    <w:rsid w:val="00E64C68"/>
    <w:rsid w:val="00E6543A"/>
    <w:rsid w:val="00E65ABD"/>
    <w:rsid w:val="00E67220"/>
    <w:rsid w:val="00E6778E"/>
    <w:rsid w:val="00E67827"/>
    <w:rsid w:val="00E679C6"/>
    <w:rsid w:val="00E75FB0"/>
    <w:rsid w:val="00E860F5"/>
    <w:rsid w:val="00E90B37"/>
    <w:rsid w:val="00E9183E"/>
    <w:rsid w:val="00E92116"/>
    <w:rsid w:val="00E96E1F"/>
    <w:rsid w:val="00EA011E"/>
    <w:rsid w:val="00EA2EDF"/>
    <w:rsid w:val="00EA470D"/>
    <w:rsid w:val="00EB2BC7"/>
    <w:rsid w:val="00EB3651"/>
    <w:rsid w:val="00EC3840"/>
    <w:rsid w:val="00ED2011"/>
    <w:rsid w:val="00ED4A79"/>
    <w:rsid w:val="00ED5841"/>
    <w:rsid w:val="00ED6210"/>
    <w:rsid w:val="00ED72CE"/>
    <w:rsid w:val="00EF51CD"/>
    <w:rsid w:val="00EF5C0C"/>
    <w:rsid w:val="00F03E4E"/>
    <w:rsid w:val="00F11044"/>
    <w:rsid w:val="00F11C84"/>
    <w:rsid w:val="00F21C49"/>
    <w:rsid w:val="00F23E1A"/>
    <w:rsid w:val="00F25CD9"/>
    <w:rsid w:val="00F3605D"/>
    <w:rsid w:val="00F41B98"/>
    <w:rsid w:val="00F449A0"/>
    <w:rsid w:val="00F50CD8"/>
    <w:rsid w:val="00F61AA3"/>
    <w:rsid w:val="00F620CF"/>
    <w:rsid w:val="00F622FE"/>
    <w:rsid w:val="00F673BC"/>
    <w:rsid w:val="00F711D6"/>
    <w:rsid w:val="00F7180B"/>
    <w:rsid w:val="00F80EF3"/>
    <w:rsid w:val="00F8258F"/>
    <w:rsid w:val="00F83583"/>
    <w:rsid w:val="00F8550D"/>
    <w:rsid w:val="00F972B8"/>
    <w:rsid w:val="00FA0FD7"/>
    <w:rsid w:val="00FA23CB"/>
    <w:rsid w:val="00FB02F3"/>
    <w:rsid w:val="00FB33CA"/>
    <w:rsid w:val="00FB4FEE"/>
    <w:rsid w:val="00FC4DCC"/>
    <w:rsid w:val="00FC50E5"/>
    <w:rsid w:val="00FC51F4"/>
    <w:rsid w:val="00FD02FB"/>
    <w:rsid w:val="00FD230B"/>
    <w:rsid w:val="00FE0F86"/>
    <w:rsid w:val="00FE3E1F"/>
    <w:rsid w:val="00FF0EB9"/>
    <w:rsid w:val="00FF3AF9"/>
    <w:rsid w:val="00FF6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22434C"/>
    <w:pPr>
      <w:keepNext/>
      <w:keepLines/>
      <w:ind w:left="720" w:right="720" w:hanging="720"/>
      <w:outlineLvl w:val="0"/>
    </w:pPr>
    <w:rPr>
      <w:rFonts w:eastAsia="Times New Roman"/>
      <w:b/>
      <w:szCs w:val="24"/>
    </w:rPr>
  </w:style>
  <w:style w:type="paragraph" w:styleId="Heading2">
    <w:name w:val="heading 2"/>
    <w:basedOn w:val="Normal"/>
    <w:next w:val="Normal"/>
    <w:link w:val="Heading2Char"/>
    <w:uiPriority w:val="99"/>
    <w:qFormat/>
    <w:rsid w:val="00FA0FD7"/>
    <w:pPr>
      <w:keepNext/>
      <w:keepLines/>
      <w:ind w:left="1080" w:right="720" w:hanging="360"/>
      <w:outlineLvl w:val="1"/>
    </w:pPr>
    <w:rPr>
      <w:rFonts w:eastAsia="Times New Roman"/>
      <w:b/>
      <w:szCs w:val="24"/>
    </w:rPr>
  </w:style>
  <w:style w:type="paragraph" w:styleId="Heading3">
    <w:name w:val="heading 3"/>
    <w:basedOn w:val="Normal"/>
    <w:next w:val="Normal"/>
    <w:link w:val="Heading3Char"/>
    <w:uiPriority w:val="99"/>
    <w:qFormat/>
    <w:locked/>
    <w:rsid w:val="007721CF"/>
    <w:pPr>
      <w:spacing w:line="480" w:lineRule="auto"/>
      <w:outlineLvl w:val="2"/>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34C"/>
    <w:rPr>
      <w:rFonts w:ascii="Times New Roman" w:eastAsia="Times New Roman" w:hAnsi="Times New Roman"/>
      <w:b/>
      <w:sz w:val="24"/>
      <w:szCs w:val="24"/>
    </w:rPr>
  </w:style>
  <w:style w:type="character" w:customStyle="1" w:styleId="Heading2Char">
    <w:name w:val="Heading 2 Char"/>
    <w:basedOn w:val="DefaultParagraphFont"/>
    <w:link w:val="Heading2"/>
    <w:uiPriority w:val="99"/>
    <w:locked/>
    <w:rsid w:val="00FA0FD7"/>
    <w:rPr>
      <w:rFonts w:ascii="Times New Roman" w:eastAsia="Times New Roman" w:hAnsi="Times New Roman"/>
      <w:b/>
      <w:sz w:val="24"/>
      <w:szCs w:val="24"/>
    </w:rPr>
  </w:style>
  <w:style w:type="character" w:customStyle="1" w:styleId="Heading3Char">
    <w:name w:val="Heading 3 Char"/>
    <w:basedOn w:val="DefaultParagraphFont"/>
    <w:link w:val="Heading3"/>
    <w:uiPriority w:val="99"/>
    <w:locked/>
    <w:rsid w:val="007721CF"/>
    <w:rPr>
      <w:rFonts w:ascii="Times New Roman" w:hAnsi="Times New Roman"/>
      <w:b/>
      <w:i/>
      <w:iCs/>
      <w:sz w:val="24"/>
      <w:szCs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3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39"/>
    <w:rsid w:val="001F5F53"/>
    <w:pPr>
      <w:tabs>
        <w:tab w:val="left" w:pos="1440"/>
        <w:tab w:val="right" w:leader="dot" w:pos="9350"/>
      </w:tabs>
      <w:ind w:right="720" w:firstLine="720"/>
    </w:pPr>
    <w:rPr>
      <w:rFonts w:eastAsia="Times New Roman"/>
    </w:rPr>
  </w:style>
  <w:style w:type="paragraph" w:styleId="TOC1">
    <w:name w:val="toc 1"/>
    <w:basedOn w:val="Normal"/>
    <w:next w:val="Normal"/>
    <w:autoRedefine/>
    <w:uiPriority w:val="39"/>
    <w:rsid w:val="001D1B17"/>
    <w:pPr>
      <w:ind w:right="720"/>
    </w:pPr>
    <w:rPr>
      <w:noProof/>
      <w:szCs w:val="24"/>
    </w:rPr>
  </w:style>
  <w:style w:type="paragraph" w:styleId="TOC3">
    <w:name w:val="toc 3"/>
    <w:basedOn w:val="Normal"/>
    <w:next w:val="Normal"/>
    <w:autoRedefine/>
    <w:uiPriority w:val="39"/>
    <w:rsid w:val="001D1B17"/>
    <w:pPr>
      <w:ind w:right="720"/>
    </w:pPr>
    <w:rPr>
      <w:rFonts w:eastAsia="Times New Roman"/>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5006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0064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81B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6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0064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81B7C"/>
    <w:rPr>
      <w:rFonts w:ascii="Cambria" w:hAnsi="Cambria" w:cs="Times New Roman"/>
      <w:b/>
      <w:bCs/>
      <w:color w:val="4F81BD"/>
      <w:sz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9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99"/>
    <w:rsid w:val="00B33BE7"/>
    <w:pPr>
      <w:tabs>
        <w:tab w:val="left" w:pos="720"/>
        <w:tab w:val="left" w:pos="1440"/>
        <w:tab w:val="right" w:leader="dot" w:pos="9350"/>
      </w:tabs>
      <w:spacing w:after="100" w:line="276" w:lineRule="auto"/>
    </w:pPr>
    <w:rPr>
      <w:rFonts w:ascii="Calibri" w:eastAsia="Times New Roman" w:hAnsi="Calibri"/>
      <w:sz w:val="22"/>
    </w:rPr>
  </w:style>
  <w:style w:type="paragraph" w:styleId="TOC1">
    <w:name w:val="toc 1"/>
    <w:basedOn w:val="Normal"/>
    <w:next w:val="Normal"/>
    <w:autoRedefine/>
    <w:uiPriority w:val="99"/>
    <w:rsid w:val="005F62AE"/>
    <w:pPr>
      <w:tabs>
        <w:tab w:val="left" w:pos="720"/>
        <w:tab w:val="left" w:pos="1440"/>
        <w:tab w:val="left" w:pos="2160"/>
        <w:tab w:val="right" w:leader="dot" w:pos="9350"/>
      </w:tabs>
      <w:ind w:left="720" w:hanging="720"/>
    </w:pPr>
    <w:rPr>
      <w:b/>
      <w:noProof/>
      <w:szCs w:val="24"/>
    </w:rPr>
  </w:style>
  <w:style w:type="paragraph" w:styleId="TOC3">
    <w:name w:val="toc 3"/>
    <w:basedOn w:val="Normal"/>
    <w:next w:val="Normal"/>
    <w:autoRedefine/>
    <w:uiPriority w:val="99"/>
    <w:rsid w:val="001C0950"/>
    <w:pPr>
      <w:tabs>
        <w:tab w:val="left" w:pos="720"/>
        <w:tab w:val="left" w:pos="1440"/>
        <w:tab w:val="left" w:pos="2160"/>
        <w:tab w:val="left" w:pos="2880"/>
        <w:tab w:val="right" w:leader="dot" w:pos="9350"/>
      </w:tabs>
      <w:spacing w:after="120"/>
      <w:ind w:left="2160" w:hanging="2160"/>
    </w:pPr>
    <w:rPr>
      <w:rFonts w:ascii="Calibri" w:eastAsia="Times New Roman" w:hAnsi="Calibri"/>
      <w:sz w:val="22"/>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4363629">
      <w:marLeft w:val="0"/>
      <w:marRight w:val="0"/>
      <w:marTop w:val="0"/>
      <w:marBottom w:val="0"/>
      <w:divBdr>
        <w:top w:val="none" w:sz="0" w:space="0" w:color="auto"/>
        <w:left w:val="none" w:sz="0" w:space="0" w:color="auto"/>
        <w:bottom w:val="none" w:sz="0" w:space="0" w:color="auto"/>
        <w:right w:val="none" w:sz="0" w:space="0" w:color="auto"/>
      </w:divBdr>
    </w:div>
    <w:div w:id="1294363630">
      <w:marLeft w:val="0"/>
      <w:marRight w:val="0"/>
      <w:marTop w:val="0"/>
      <w:marBottom w:val="0"/>
      <w:divBdr>
        <w:top w:val="none" w:sz="0" w:space="0" w:color="auto"/>
        <w:left w:val="none" w:sz="0" w:space="0" w:color="auto"/>
        <w:bottom w:val="none" w:sz="0" w:space="0" w:color="auto"/>
        <w:right w:val="none" w:sz="0" w:space="0" w:color="auto"/>
      </w:divBdr>
    </w:div>
    <w:div w:id="1294363631">
      <w:marLeft w:val="0"/>
      <w:marRight w:val="0"/>
      <w:marTop w:val="0"/>
      <w:marBottom w:val="0"/>
      <w:divBdr>
        <w:top w:val="none" w:sz="0" w:space="0" w:color="auto"/>
        <w:left w:val="none" w:sz="0" w:space="0" w:color="auto"/>
        <w:bottom w:val="none" w:sz="0" w:space="0" w:color="auto"/>
        <w:right w:val="none" w:sz="0" w:space="0" w:color="auto"/>
      </w:divBdr>
    </w:div>
    <w:div w:id="1294363632">
      <w:marLeft w:val="0"/>
      <w:marRight w:val="0"/>
      <w:marTop w:val="0"/>
      <w:marBottom w:val="0"/>
      <w:divBdr>
        <w:top w:val="none" w:sz="0" w:space="0" w:color="auto"/>
        <w:left w:val="none" w:sz="0" w:space="0" w:color="auto"/>
        <w:bottom w:val="none" w:sz="0" w:space="0" w:color="auto"/>
        <w:right w:val="none" w:sz="0" w:space="0" w:color="auto"/>
      </w:divBdr>
    </w:div>
    <w:div w:id="1294363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2012-06-25T07:00:00+00:00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4AF9A1-DA17-4B96-B175-246AF5B83B24}"/>
</file>

<file path=customXml/itemProps2.xml><?xml version="1.0" encoding="utf-8"?>
<ds:datastoreItem xmlns:ds="http://schemas.openxmlformats.org/officeDocument/2006/customXml" ds:itemID="{A927A84F-6D6A-414C-8DA3-4311588A679E}"/>
</file>

<file path=customXml/itemProps3.xml><?xml version="1.0" encoding="utf-8"?>
<ds:datastoreItem xmlns:ds="http://schemas.openxmlformats.org/officeDocument/2006/customXml" ds:itemID="{401D7A0B-A977-4571-870E-72D4E3B515E6}"/>
</file>

<file path=customXml/itemProps4.xml><?xml version="1.0" encoding="utf-8"?>
<ds:datastoreItem xmlns:ds="http://schemas.openxmlformats.org/officeDocument/2006/customXml" ds:itemID="{6C7AA50E-0FA6-443D-AF27-42AF8173DCA4}"/>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2012-06-22T19:24:00Z</dcterms:created>
  <dcterms:modified xsi:type="dcterms:W3CDTF">2012-06-25T19:31:00Z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