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C51EE0">
      <w:r>
        <w:t>April 20</w:t>
      </w:r>
      <w:r w:rsidR="00364B47">
        <w:t>, 2010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smartTag w:uri="urn:schemas-microsoft-com:office:smarttags" w:element="Street">
        <w:smartTag w:uri="urn:schemas-microsoft-com:office:smarttags" w:element="address">
          <w:r>
            <w:t>1300 S. Evergreen Park Drive S.</w:t>
          </w:r>
        </w:smartTag>
      </w:smartTag>
      <w:r>
        <w:t xml:space="preserve">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364B47">
        <w:t>F</w:t>
      </w:r>
      <w:r w:rsidR="00C51EE0">
        <w:t>irst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C51EE0">
        <w:t xml:space="preserve">This report includes information from the Company’s financial forecast and per WAC 480-07-160 should be treated as “CONFIDENTIAL.” 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64B47"/>
    <w:rsid w:val="00427540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F2F95"/>
    <w:rsid w:val="00997AAA"/>
    <w:rsid w:val="00A516A3"/>
    <w:rsid w:val="00C51EE0"/>
    <w:rsid w:val="00C85215"/>
    <w:rsid w:val="00C9361F"/>
    <w:rsid w:val="00CB1CB7"/>
    <w:rsid w:val="00CD7B86"/>
    <w:rsid w:val="00CF0924"/>
    <w:rsid w:val="00DE62E2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2010-04-20T07:00:00+00:00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E3FA7-1082-4059-9C73-C6B5289A4261}"/>
</file>

<file path=customXml/itemProps2.xml><?xml version="1.0" encoding="utf-8"?>
<ds:datastoreItem xmlns:ds="http://schemas.openxmlformats.org/officeDocument/2006/customXml" ds:itemID="{14FBBCFD-2C6F-4360-8B88-978144B092D7}"/>
</file>

<file path=customXml/itemProps3.xml><?xml version="1.0" encoding="utf-8"?>
<ds:datastoreItem xmlns:ds="http://schemas.openxmlformats.org/officeDocument/2006/customXml" ds:itemID="{B3C0F66C-86A5-4DDD-915C-F4AE519C2B08}"/>
</file>

<file path=customXml/itemProps4.xml><?xml version="1.0" encoding="utf-8"?>
<ds:datastoreItem xmlns:ds="http://schemas.openxmlformats.org/officeDocument/2006/customXml" ds:itemID="{D7295AA5-AD87-425B-A237-FFB76A228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4</cp:revision>
  <cp:lastPrinted>2010-01-15T23:32:00Z</cp:lastPrinted>
  <dcterms:created xsi:type="dcterms:W3CDTF">2010-04-20T22:26:00Z</dcterms:created>
  <dcterms:modified xsi:type="dcterms:W3CDTF">2010-04-20T22:30:00Z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