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268"/>
        <w:gridCol w:w="259"/>
        <w:gridCol w:w="259"/>
        <w:gridCol w:w="306"/>
      </w:tblGrid>
      <w:tr w:rsidR="006D340D" w:rsidRPr="00770E9A" w:rsidTr="0070147B">
        <w:trPr>
          <w:trHeight w:hRule="exac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3B03A5" w:rsidRDefault="0070147B" w:rsidP="0070147B">
            <w:pPr>
              <w:spacing w:after="0" w:line="240" w:lineRule="auto"/>
              <w:jc w:val="center"/>
              <w:rPr>
                <w:rFonts w:ascii="Arial" w:hAnsi="Arial" w:cs="Arial"/>
                <w:sz w:val="20"/>
                <w:szCs w:val="20"/>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3B03A5" w:rsidRDefault="003B03A5" w:rsidP="0070147B">
            <w:pPr>
              <w:spacing w:after="0" w:line="240" w:lineRule="auto"/>
              <w:jc w:val="center"/>
              <w:rPr>
                <w:rFonts w:ascii="Arial" w:hAnsi="Arial" w:cs="Arial"/>
                <w:sz w:val="20"/>
                <w:szCs w:val="20"/>
              </w:rPr>
            </w:pPr>
            <w:r w:rsidRPr="003B03A5">
              <w:rPr>
                <w:rFonts w:ascii="Arial" w:hAnsi="Arial" w:cs="Arial"/>
                <w:sz w:val="20"/>
                <w:szCs w:val="20"/>
              </w:rPr>
              <w:t>(T)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6D70ED" w:rsidP="006D70ED">
            <w:pPr>
              <w:spacing w:after="0" w:line="240" w:lineRule="auto"/>
              <w:jc w:val="center"/>
              <w:rPr>
                <w:rFonts w:ascii="Arial" w:hAnsi="Arial" w:cs="Arial"/>
                <w:sz w:val="20"/>
                <w:szCs w:val="20"/>
              </w:rPr>
            </w:pPr>
            <w:r w:rsidRPr="00B73DF7">
              <w:rPr>
                <w:rFonts w:ascii="Arial" w:hAnsi="Arial" w:cs="Arial"/>
                <w:sz w:val="20"/>
                <w:szCs w:val="20"/>
              </w:rPr>
              <w:t>(C)</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70147B" w:rsidP="0070147B">
            <w:pPr>
              <w:spacing w:after="0" w:line="240" w:lineRule="auto"/>
              <w:jc w:val="center"/>
              <w:rPr>
                <w:rFonts w:ascii="Arial" w:hAnsi="Arial" w:cs="Arial"/>
                <w:sz w:val="20"/>
                <w:szCs w:val="20"/>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(I)</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rPr>
                <w:rFonts w:ascii="Arial" w:hAnsi="Arial" w:cs="Arial"/>
                <w:sz w:val="16"/>
                <w:szCs w:val="16"/>
              </w:rPr>
            </w:pPr>
          </w:p>
        </w:tc>
        <w:tc>
          <w:tcPr>
            <w:tcW w:w="259" w:type="dxa"/>
            <w:tcMar>
              <w:left w:w="14" w:type="dxa"/>
              <w:right w:w="14" w:type="dxa"/>
            </w:tcMar>
            <w:vAlign w:val="center"/>
          </w:tcPr>
          <w:p w:rsidR="0070147B" w:rsidRPr="00B73DF7" w:rsidRDefault="008059FB" w:rsidP="00233B61">
            <w:pPr>
              <w:spacing w:after="0" w:line="240" w:lineRule="auto"/>
              <w:jc w:val="center"/>
              <w:rPr>
                <w:rFonts w:ascii="Arial" w:hAnsi="Arial" w:cs="Arial"/>
                <w:sz w:val="20"/>
                <w:szCs w:val="20"/>
              </w:rPr>
            </w:pPr>
            <w:r w:rsidRPr="00B73DF7">
              <w:rPr>
                <w:rFonts w:ascii="Arial" w:hAnsi="Arial" w:cs="Arial"/>
                <w:sz w:val="20"/>
                <w:szCs w:val="20"/>
              </w:rPr>
              <w: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(I)</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624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7994219A6846C5BAD722E618FDE4A4"/>
            </w:placeholder>
            <w:text/>
          </w:sdtPr>
          <w:sdtEndPr>
            <w:rPr>
              <w:rStyle w:val="DefaultParagraphFont"/>
              <w:rFonts w:ascii="Calibri" w:hAnsi="Calibri" w:cs="Arial"/>
              <w:b w:val="0"/>
              <w:sz w:val="22"/>
              <w:szCs w:val="20"/>
            </w:rPr>
          </w:sdtEndPr>
          <w:sdtContent>
            <w:tc>
              <w:tcPr>
                <w:tcW w:w="8887" w:type="dxa"/>
              </w:tcPr>
              <w:p w:rsidR="000D2886" w:rsidRPr="000D2886" w:rsidRDefault="00E03E98" w:rsidP="00E03E98">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E03E98" w:rsidP="00E03E98">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E03E98">
              <w:rPr>
                <w:rStyle w:val="Custom1"/>
                <w:b w:val="0"/>
              </w:rPr>
              <w:t>(Continued)</w:t>
            </w:r>
          </w:p>
        </w:tc>
      </w:tr>
    </w:tbl>
    <w:p w:rsidR="00C06D5B" w:rsidRPr="004C5243" w:rsidRDefault="00E03E98" w:rsidP="00E03E98">
      <w:pPr>
        <w:pStyle w:val="ListParagraph"/>
        <w:numPr>
          <w:ilvl w:val="0"/>
          <w:numId w:val="1"/>
        </w:numPr>
        <w:spacing w:after="0" w:line="286" w:lineRule="exact"/>
        <w:ind w:left="360"/>
        <w:rPr>
          <w:rFonts w:ascii="Arial (W1)" w:hAnsi="Arial (W1)" w:cs="Arial"/>
          <w:w w:val="88"/>
          <w:sz w:val="20"/>
          <w:szCs w:val="20"/>
        </w:rPr>
      </w:pPr>
      <w:r w:rsidRPr="004C5243">
        <w:rPr>
          <w:rFonts w:ascii="Arial (W1)" w:hAnsi="Arial (W1)" w:cs="Arial"/>
          <w:w w:val="88"/>
          <w:sz w:val="20"/>
          <w:szCs w:val="20"/>
        </w:rPr>
        <w:t>New Non-Residential Service</w:t>
      </w:r>
    </w:p>
    <w:p w:rsidR="00E03E98" w:rsidRPr="004C5243" w:rsidRDefault="00E03E98" w:rsidP="00E03E98">
      <w:pPr>
        <w:spacing w:after="0" w:line="286" w:lineRule="exact"/>
        <w:ind w:left="360"/>
        <w:rPr>
          <w:rFonts w:ascii="Arial (W1)" w:hAnsi="Arial (W1)" w:cs="Arial"/>
          <w:w w:val="88"/>
          <w:sz w:val="20"/>
          <w:szCs w:val="20"/>
        </w:rPr>
      </w:pPr>
      <w:r w:rsidRPr="004C5243">
        <w:rPr>
          <w:rFonts w:ascii="Arial (W1)" w:hAnsi="Arial (W1)" w:cs="Arial"/>
          <w:w w:val="88"/>
          <w:sz w:val="20"/>
          <w:szCs w:val="20"/>
        </w:rPr>
        <w:t>The Company will construct new distribution facilities, including Primary and Secondary voltage line extension facilities and line transformers but not including Service Lines, subject to the following terms.</w:t>
      </w:r>
    </w:p>
    <w:p w:rsidR="00E03E98" w:rsidRPr="004C5243" w:rsidRDefault="00E03E98" w:rsidP="00E03E98">
      <w:pPr>
        <w:pStyle w:val="ListParagraph"/>
        <w:numPr>
          <w:ilvl w:val="0"/>
          <w:numId w:val="2"/>
        </w:numPr>
        <w:spacing w:after="0" w:line="286" w:lineRule="exact"/>
        <w:rPr>
          <w:rFonts w:ascii="Arial (W1)" w:hAnsi="Arial (W1)" w:cs="Arial"/>
          <w:w w:val="88"/>
          <w:sz w:val="20"/>
          <w:szCs w:val="20"/>
        </w:rPr>
      </w:pPr>
      <w:r w:rsidRPr="004C5243">
        <w:rPr>
          <w:rFonts w:ascii="Arial (W1)" w:hAnsi="Arial (W1)" w:cs="Arial"/>
          <w:w w:val="88"/>
          <w:sz w:val="20"/>
          <w:szCs w:val="20"/>
        </w:rPr>
        <w:t>Applicants for Non-Residential service will receive a Margin Allowance credit based upon the anticipated distribution margin and the Company’s estimate of forecasted electricity usage.  Credits applicable January 1, 2003, and thereafter, under Section 17, Additional Terms of Service, shall be based upon the anticipated distribution margin and the Company’s estimate of one year’s forecasted annual electricity usage.  (The forecast shall reflect the assumption that the Applicant’s facilities comply with but do not exceed energy-efficiency specifications</w:t>
      </w:r>
      <w:r w:rsidR="0070147B">
        <w:rPr>
          <w:rFonts w:ascii="Arial (W1)" w:hAnsi="Arial (W1)" w:cs="Arial"/>
          <w:w w:val="88"/>
          <w:sz w:val="20"/>
          <w:szCs w:val="20"/>
        </w:rPr>
        <w:t xml:space="preserve"> or applicable building codes; i</w:t>
      </w:r>
      <w:r w:rsidRPr="004C5243">
        <w:rPr>
          <w:rFonts w:ascii="Arial (W1)" w:hAnsi="Arial (W1)" w:cs="Arial"/>
          <w:w w:val="88"/>
          <w:sz w:val="20"/>
          <w:szCs w:val="20"/>
        </w:rPr>
        <w:t>.e., the Margin Allowance will not be reduced if the Applicant’s facilities are designed to exceed code minimum energy efficiencies.)  In the event that an Applicant (other than an Applicant or Customer that will be or is served under Schedule 7) is increasing load at an existing location, the Margin Allowance will be limited to the incremental consumption.  An Applicant or Customer that is increasing load at an existing location and receiving Electric Service under Schedule 7 will receive no additional Margin Allowance.  The Margin Allowance</w:t>
      </w:r>
      <w:r w:rsidR="00690CF3" w:rsidRPr="004C5243">
        <w:rPr>
          <w:rFonts w:ascii="Arial (W1)" w:hAnsi="Arial (W1)" w:cs="Arial"/>
          <w:w w:val="88"/>
          <w:sz w:val="20"/>
          <w:szCs w:val="20"/>
        </w:rPr>
        <w:t xml:space="preserve"> will be determined in accordance with the following schedule:</w:t>
      </w:r>
    </w:p>
    <w:tbl>
      <w:tblPr>
        <w:tblStyle w:val="TableGrid"/>
        <w:tblW w:w="0" w:type="auto"/>
        <w:tblInd w:w="720" w:type="dxa"/>
        <w:tblLook w:val="04A0" w:firstRow="1" w:lastRow="0" w:firstColumn="1" w:lastColumn="0" w:noHBand="0" w:noVBand="1"/>
      </w:tblPr>
      <w:tblGrid>
        <w:gridCol w:w="2967"/>
        <w:gridCol w:w="2181"/>
        <w:gridCol w:w="2880"/>
      </w:tblGrid>
      <w:tr w:rsidR="003B03A5" w:rsidTr="00735E86">
        <w:trPr>
          <w:trHeight w:val="285"/>
        </w:trPr>
        <w:tc>
          <w:tcPr>
            <w:tcW w:w="2967" w:type="dxa"/>
            <w:vMerge w:val="restart"/>
          </w:tcPr>
          <w:p w:rsidR="003B03A5" w:rsidRDefault="003B03A5" w:rsidP="00690CF3">
            <w:pPr>
              <w:pStyle w:val="ListParagraph"/>
              <w:spacing w:after="0" w:line="286" w:lineRule="exact"/>
              <w:ind w:left="0"/>
              <w:rPr>
                <w:rFonts w:ascii="Arial" w:hAnsi="Arial" w:cs="Arial"/>
                <w:sz w:val="20"/>
                <w:szCs w:val="20"/>
              </w:rPr>
            </w:pPr>
            <w:r>
              <w:rPr>
                <w:rFonts w:ascii="Arial" w:hAnsi="Arial" w:cs="Arial"/>
                <w:sz w:val="20"/>
                <w:szCs w:val="20"/>
              </w:rPr>
              <w:t>Class of Non-Residential Service</w:t>
            </w:r>
          </w:p>
        </w:tc>
        <w:tc>
          <w:tcPr>
            <w:tcW w:w="5061" w:type="dxa"/>
            <w:gridSpan w:val="2"/>
          </w:tcPr>
          <w:p w:rsidR="003B03A5" w:rsidRDefault="003B03A5" w:rsidP="003B03A5">
            <w:pPr>
              <w:pStyle w:val="ListParagraph"/>
              <w:spacing w:after="0" w:line="286" w:lineRule="exact"/>
              <w:ind w:left="0"/>
              <w:jc w:val="center"/>
              <w:rPr>
                <w:rFonts w:ascii="Arial" w:hAnsi="Arial" w:cs="Arial"/>
                <w:sz w:val="20"/>
                <w:szCs w:val="20"/>
              </w:rPr>
            </w:pPr>
            <w:r>
              <w:rPr>
                <w:rFonts w:ascii="Arial" w:hAnsi="Arial" w:cs="Arial"/>
                <w:sz w:val="20"/>
                <w:szCs w:val="20"/>
              </w:rPr>
              <w:t>Margin Allowance</w:t>
            </w:r>
          </w:p>
        </w:tc>
      </w:tr>
      <w:tr w:rsidR="003B03A5" w:rsidTr="00D62420">
        <w:trPr>
          <w:trHeight w:val="285"/>
        </w:trPr>
        <w:tc>
          <w:tcPr>
            <w:tcW w:w="2967" w:type="dxa"/>
            <w:vMerge/>
            <w:tcBorders>
              <w:bottom w:val="single" w:sz="4" w:space="0" w:color="auto"/>
            </w:tcBorders>
          </w:tcPr>
          <w:p w:rsidR="003B03A5" w:rsidRDefault="003B03A5" w:rsidP="00690CF3">
            <w:pPr>
              <w:pStyle w:val="ListParagraph"/>
              <w:spacing w:after="0" w:line="286" w:lineRule="exact"/>
              <w:ind w:left="0"/>
              <w:rPr>
                <w:rFonts w:ascii="Arial" w:hAnsi="Arial" w:cs="Arial"/>
                <w:sz w:val="20"/>
                <w:szCs w:val="20"/>
              </w:rPr>
            </w:pPr>
          </w:p>
        </w:tc>
        <w:tc>
          <w:tcPr>
            <w:tcW w:w="2181" w:type="dxa"/>
            <w:tcBorders>
              <w:bottom w:val="single" w:sz="4" w:space="0" w:color="auto"/>
            </w:tcBorders>
          </w:tcPr>
          <w:p w:rsidR="003B03A5" w:rsidRDefault="003B03A5" w:rsidP="003B03A5">
            <w:pPr>
              <w:pStyle w:val="ListParagraph"/>
              <w:spacing w:after="0" w:line="286" w:lineRule="exact"/>
              <w:ind w:left="0"/>
              <w:rPr>
                <w:rFonts w:ascii="Arial" w:hAnsi="Arial" w:cs="Arial"/>
                <w:sz w:val="20"/>
                <w:szCs w:val="20"/>
              </w:rPr>
            </w:pPr>
            <w:r>
              <w:rPr>
                <w:rFonts w:ascii="Arial" w:hAnsi="Arial" w:cs="Arial"/>
                <w:sz w:val="20"/>
                <w:szCs w:val="20"/>
              </w:rPr>
              <w:t>Eff. 1/1/04</w:t>
            </w:r>
          </w:p>
        </w:tc>
        <w:tc>
          <w:tcPr>
            <w:tcW w:w="2880" w:type="dxa"/>
            <w:tcBorders>
              <w:bottom w:val="single" w:sz="4" w:space="0" w:color="auto"/>
            </w:tcBorders>
          </w:tcPr>
          <w:p w:rsidR="003B03A5" w:rsidRDefault="003B03A5" w:rsidP="003B03A5">
            <w:pPr>
              <w:pStyle w:val="ListParagraph"/>
              <w:spacing w:after="0" w:line="286" w:lineRule="exact"/>
              <w:ind w:left="0"/>
              <w:rPr>
                <w:rFonts w:ascii="Arial" w:hAnsi="Arial" w:cs="Arial"/>
                <w:sz w:val="20"/>
                <w:szCs w:val="20"/>
              </w:rPr>
            </w:pPr>
            <w:r>
              <w:rPr>
                <w:rFonts w:ascii="Arial" w:hAnsi="Arial" w:cs="Arial"/>
                <w:sz w:val="20"/>
                <w:szCs w:val="20"/>
              </w:rPr>
              <w:t>Eff. 9/1/15</w:t>
            </w:r>
          </w:p>
        </w:tc>
      </w:tr>
      <w:tr w:rsidR="00D62420" w:rsidTr="00D62420">
        <w:tc>
          <w:tcPr>
            <w:tcW w:w="2967" w:type="dxa"/>
            <w:tcBorders>
              <w:top w:val="single" w:sz="4" w:space="0" w:color="auto"/>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7</w:t>
            </w:r>
          </w:p>
        </w:tc>
        <w:tc>
          <w:tcPr>
            <w:tcW w:w="2181" w:type="dxa"/>
            <w:tcBorders>
              <w:top w:val="single" w:sz="4" w:space="0" w:color="auto"/>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w:t>
            </w:r>
          </w:p>
        </w:tc>
        <w:tc>
          <w:tcPr>
            <w:tcW w:w="2880" w:type="dxa"/>
            <w:tcBorders>
              <w:top w:val="single" w:sz="4" w:space="0" w:color="auto"/>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24*</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$0.076430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$0.142411</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Schedules 7A, 25, 29*</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$0.063648</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$0.105302</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26*</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$0.050697</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$0.072948</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Schedules 31, 35*</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$0.031436</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$0.078955</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High Voltage Service</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Special Contract Service</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r w:rsidR="00D62420" w:rsidTr="00D62420">
        <w:tc>
          <w:tcPr>
            <w:tcW w:w="2967" w:type="dxa"/>
            <w:tcBorders>
              <w:top w:val="nil"/>
              <w:left w:val="single" w:sz="4" w:space="0" w:color="auto"/>
              <w:bottom w:val="single" w:sz="4" w:space="0" w:color="auto"/>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Outdoor Lighting Service</w:t>
            </w:r>
          </w:p>
        </w:tc>
        <w:tc>
          <w:tcPr>
            <w:tcW w:w="2181" w:type="dxa"/>
            <w:tcBorders>
              <w:top w:val="nil"/>
              <w:left w:val="nil"/>
              <w:bottom w:val="single" w:sz="4" w:space="0" w:color="auto"/>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single" w:sz="4" w:space="0" w:color="auto"/>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bl>
    <w:p w:rsidR="00690CF3" w:rsidRPr="004C5243" w:rsidRDefault="00690CF3" w:rsidP="006D340D">
      <w:pPr>
        <w:pStyle w:val="ListParagraph"/>
        <w:spacing w:after="0" w:line="286" w:lineRule="exact"/>
        <w:ind w:left="1080"/>
        <w:rPr>
          <w:rFonts w:ascii="Arial (W1)" w:hAnsi="Arial (W1)" w:cs="Arial"/>
          <w:w w:val="88"/>
          <w:sz w:val="20"/>
          <w:szCs w:val="20"/>
        </w:rPr>
      </w:pPr>
      <w:r w:rsidRPr="004C5243">
        <w:rPr>
          <w:rFonts w:ascii="Arial (W1)" w:hAnsi="Arial (W1)" w:cs="Arial"/>
          <w:w w:val="88"/>
          <w:sz w:val="20"/>
          <w:szCs w:val="20"/>
        </w:rPr>
        <w:t>*Or Equivalent, i.e., Residential/Farm Schedule</w:t>
      </w:r>
    </w:p>
    <w:p w:rsidR="00690CF3" w:rsidRPr="004C5243" w:rsidRDefault="00690CF3" w:rsidP="006D340D">
      <w:pPr>
        <w:pStyle w:val="ListParagraph"/>
        <w:spacing w:after="0" w:line="286" w:lineRule="exact"/>
        <w:ind w:left="1080"/>
        <w:rPr>
          <w:rFonts w:ascii="Arial (W1)" w:hAnsi="Arial (W1)" w:cs="Arial"/>
          <w:w w:val="88"/>
          <w:sz w:val="20"/>
          <w:szCs w:val="20"/>
        </w:rPr>
      </w:pPr>
      <w:r w:rsidRPr="004C5243">
        <w:rPr>
          <w:rFonts w:ascii="Arial (W1)" w:hAnsi="Arial (W1)" w:cs="Arial"/>
          <w:w w:val="88"/>
          <w:sz w:val="20"/>
          <w:szCs w:val="20"/>
        </w:rPr>
        <w:t>**Same Margin Allowance as for New Residential Service in 1.a) above</w:t>
      </w:r>
    </w:p>
    <w:p w:rsidR="00DB3D30" w:rsidRPr="00B73DF7" w:rsidRDefault="00690CF3" w:rsidP="004C5243">
      <w:pPr>
        <w:pStyle w:val="ListParagraph"/>
        <w:numPr>
          <w:ilvl w:val="0"/>
          <w:numId w:val="2"/>
        </w:numPr>
        <w:spacing w:after="0" w:line="286" w:lineRule="exact"/>
        <w:rPr>
          <w:rStyle w:val="Custom2"/>
          <w:rFonts w:ascii="Arial (W1)" w:hAnsi="Arial (W1)" w:cs="Arial"/>
          <w:w w:val="88"/>
          <w:szCs w:val="20"/>
        </w:rPr>
      </w:pPr>
      <w:r w:rsidRPr="00B73DF7">
        <w:rPr>
          <w:rFonts w:ascii="Arial (W1)" w:hAnsi="Arial (W1)" w:cs="Arial"/>
          <w:w w:val="88"/>
          <w:sz w:val="20"/>
          <w:szCs w:val="20"/>
        </w:rPr>
        <w:t>The Margin Allowance can be applied to Normal Construction Costs related to Primary and Secondary voltage line extension costs and cost of distribution transformers, but shall not be applied to any other distribution facilities costs, e.g., associated with permitting, trenching, backfill, or restoration.  The Margin Allowance does not apply to any necessary construction of transmission facilities, substations, dedicated feeders, or other facilities dedicated to providing service to the Premises where Electric Service is requested or improving the reliability of Electric Service to the Premises.  Unused Margin Allowance is not refundable and shall not be applied to other uses, sites, or times, including the cost of construction of other facilities (such as facilities of a different Secondary voltage or to serve an adjacent</w:t>
      </w:r>
      <w:r w:rsidR="006D340D" w:rsidRPr="00B73DF7">
        <w:rPr>
          <w:rFonts w:ascii="Arial (W1)" w:hAnsi="Arial (W1)" w:cs="Arial"/>
          <w:w w:val="88"/>
          <w:sz w:val="20"/>
          <w:szCs w:val="20"/>
        </w:rPr>
        <w:t xml:space="preserve"> structure).</w:t>
      </w:r>
    </w:p>
    <w:sectPr w:rsidR="00DB3D30" w:rsidRPr="00B73DF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43" w:rsidRDefault="004C5243" w:rsidP="00B963E0">
      <w:pPr>
        <w:spacing w:after="0" w:line="240" w:lineRule="auto"/>
      </w:pPr>
      <w:r>
        <w:separator/>
      </w:r>
    </w:p>
  </w:endnote>
  <w:endnote w:type="continuationSeparator" w:id="0">
    <w:p w:rsidR="004C5243" w:rsidRDefault="004C524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43" w:rsidRDefault="00FA6C0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4F18424" wp14:editId="10671D0B">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C5243" w:rsidRDefault="004C524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406617269"/>
        <w:placeholder>
          <w:docPart w:val="58FE6236C2A04EDC90A497F438F6656A"/>
        </w:placeholder>
        <w:date w:fullDate="2015-02-06T00:00:00Z">
          <w:dateFormat w:val="MMMM d, yyyy"/>
          <w:lid w:val="en-US"/>
          <w:storeMappedDataAs w:val="dateTime"/>
          <w:calendar w:val="gregorian"/>
        </w:date>
      </w:sdtPr>
      <w:sdtEndPr/>
      <w:sdtContent>
        <w:r w:rsidR="00BD410A">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406617270"/>
        <w:placeholder>
          <w:docPart w:val="0A53368E1AF54ED2BAE0597538C11095"/>
        </w:placeholder>
        <w:date w:fullDate="2015-08-14T00:00:00Z">
          <w:dateFormat w:val="MMMM d, yyyy"/>
          <w:lid w:val="en-US"/>
          <w:storeMappedDataAs w:val="dateTime"/>
          <w:calendar w:val="gregorian"/>
        </w:date>
      </w:sdtPr>
      <w:sdtEndPr/>
      <w:sdtContent>
        <w:r w:rsidR="0053513E">
          <w:rPr>
            <w:rFonts w:ascii="Arial" w:hAnsi="Arial" w:cs="Arial"/>
            <w:sz w:val="20"/>
            <w:szCs w:val="20"/>
          </w:rPr>
          <w:t>August 14, 2015</w:t>
        </w:r>
      </w:sdtContent>
    </w:sdt>
  </w:p>
  <w:p w:rsidR="004C5243" w:rsidRDefault="004C524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406617271"/>
        <w:placeholder>
          <w:docPart w:val="5C6D2044144347C28CF31C95D82CB598"/>
        </w:placeholder>
        <w:text/>
      </w:sdtPr>
      <w:sdtEndPr/>
      <w:sdtContent>
        <w:r w:rsidR="00BD410A">
          <w:rPr>
            <w:rFonts w:ascii="Arial" w:hAnsi="Arial" w:cs="Arial"/>
            <w:sz w:val="20"/>
            <w:szCs w:val="20"/>
          </w:rPr>
          <w:t>2015-01</w:t>
        </w:r>
      </w:sdtContent>
    </w:sdt>
  </w:p>
  <w:p w:rsidR="004C5243" w:rsidRPr="00E03E98" w:rsidRDefault="004C5243" w:rsidP="008A742D">
    <w:pPr>
      <w:pStyle w:val="Footer"/>
      <w:ind w:left="-720"/>
      <w:jc w:val="center"/>
      <w:rPr>
        <w:rFonts w:ascii="Arial" w:hAnsi="Arial" w:cs="Arial"/>
        <w:sz w:val="18"/>
        <w:szCs w:val="18"/>
      </w:rPr>
    </w:pPr>
  </w:p>
  <w:p w:rsidR="004C5243" w:rsidRDefault="004C524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4C5243" w:rsidRPr="007D434A" w:rsidTr="009743D4">
      <w:trPr>
        <w:trHeight w:val="398"/>
      </w:trPr>
      <w:tc>
        <w:tcPr>
          <w:tcW w:w="558" w:type="dxa"/>
          <w:vAlign w:val="center"/>
        </w:tcPr>
        <w:p w:rsidR="004C5243" w:rsidRPr="007D434A" w:rsidRDefault="004C5243" w:rsidP="004C524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C5243" w:rsidRPr="007D434A" w:rsidRDefault="008F7A93" w:rsidP="004C5243">
          <w:pPr>
            <w:pStyle w:val="Footer"/>
            <w:rPr>
              <w:rFonts w:ascii="Arial" w:hAnsi="Arial" w:cs="Arial"/>
              <w:b/>
              <w:sz w:val="20"/>
              <w:szCs w:val="20"/>
            </w:rPr>
          </w:pPr>
          <w:r>
            <w:rPr>
              <w:rFonts w:ascii="Arial" w:hAnsi="Arial" w:cs="Arial"/>
              <w:b/>
              <w:noProof/>
              <w:sz w:val="20"/>
              <w:szCs w:val="20"/>
            </w:rPr>
            <w:drawing>
              <wp:inline distT="0" distB="0" distL="0" distR="0" wp14:anchorId="0D15B32B" wp14:editId="148729A1">
                <wp:extent cx="981076" cy="38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tcPr>
        <w:p w:rsidR="004C5243" w:rsidRPr="007D434A" w:rsidRDefault="00BD410A" w:rsidP="004C5243">
          <w:pPr>
            <w:pStyle w:val="Footer"/>
            <w:rPr>
              <w:rFonts w:ascii="Arial" w:hAnsi="Arial" w:cs="Arial"/>
              <w:b/>
              <w:sz w:val="20"/>
              <w:szCs w:val="20"/>
            </w:rPr>
          </w:pPr>
          <w:r>
            <w:rPr>
              <w:rFonts w:ascii="Arial" w:hAnsi="Arial" w:cs="Arial"/>
              <w:sz w:val="20"/>
              <w:szCs w:val="20"/>
            </w:rPr>
            <w:t>Ken Johnson</w:t>
          </w:r>
          <w:r w:rsidR="004C5243" w:rsidRPr="007D434A">
            <w:rPr>
              <w:rFonts w:ascii="Arial" w:hAnsi="Arial" w:cs="Arial"/>
              <w:b/>
              <w:sz w:val="20"/>
              <w:szCs w:val="20"/>
            </w:rPr>
            <w:t xml:space="preserve">           Title:  </w:t>
          </w:r>
          <w:r>
            <w:rPr>
              <w:rFonts w:ascii="Arial" w:hAnsi="Arial" w:cs="Arial"/>
              <w:sz w:val="20"/>
              <w:szCs w:val="20"/>
            </w:rPr>
            <w:t xml:space="preserve">Director, State </w:t>
          </w:r>
          <w:r w:rsidR="004C5243" w:rsidRPr="007D434A">
            <w:rPr>
              <w:rFonts w:ascii="Arial" w:hAnsi="Arial" w:cs="Arial"/>
              <w:sz w:val="20"/>
              <w:szCs w:val="20"/>
            </w:rPr>
            <w:t>Regulatory Affairs</w:t>
          </w:r>
        </w:p>
      </w:tc>
    </w:tr>
  </w:tbl>
  <w:p w:rsidR="004C5243" w:rsidRPr="006E75FB" w:rsidRDefault="004C524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43" w:rsidRDefault="004C5243" w:rsidP="00B963E0">
      <w:pPr>
        <w:spacing w:after="0" w:line="240" w:lineRule="auto"/>
      </w:pPr>
      <w:r>
        <w:separator/>
      </w:r>
    </w:p>
  </w:footnote>
  <w:footnote w:type="continuationSeparator" w:id="0">
    <w:p w:rsidR="004C5243" w:rsidRDefault="004C524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43" w:rsidRDefault="00BD410A" w:rsidP="00D02C25">
    <w:pPr>
      <w:pStyle w:val="NoSpacing"/>
      <w:ind w:right="3600"/>
      <w:jc w:val="right"/>
    </w:pPr>
    <w:r>
      <w:t>9</w:t>
    </w:r>
    <w:r w:rsidRPr="00BD410A">
      <w:rPr>
        <w:vertAlign w:val="superscript"/>
      </w:rPr>
      <w:t>th</w:t>
    </w:r>
    <w:r>
      <w:t xml:space="preserve"> </w:t>
    </w:r>
    <w:r w:rsidR="004C5243">
      <w:t xml:space="preserve">Revision of Sheet No. </w:t>
    </w:r>
    <w:sdt>
      <w:sdtPr>
        <w:id w:val="406617266"/>
        <w:placeholder>
          <w:docPart w:val="C5C3E5B54FB14EDC8EAA1AA1AA8CCB48"/>
        </w:placeholder>
        <w:text/>
      </w:sdtPr>
      <w:sdtEndPr/>
      <w:sdtContent>
        <w:r>
          <w:t>85-C</w:t>
        </w:r>
      </w:sdtContent>
    </w:sdt>
  </w:p>
  <w:p w:rsidR="004C5243" w:rsidRPr="00B42E7C" w:rsidRDefault="004C5243" w:rsidP="00D02C25">
    <w:pPr>
      <w:pStyle w:val="NoSpacing"/>
      <w:ind w:right="3600"/>
      <w:jc w:val="right"/>
    </w:pPr>
    <w:r>
      <w:t xml:space="preserve">Canceling </w:t>
    </w:r>
    <w:r w:rsidR="00BD410A">
      <w:t>8</w:t>
    </w:r>
    <w:r w:rsidR="00BD410A" w:rsidRPr="00BD410A">
      <w:rPr>
        <w:vertAlign w:val="superscript"/>
      </w:rPr>
      <w:t>th</w:t>
    </w:r>
    <w:r w:rsidR="00BD410A">
      <w:t xml:space="preserve"> </w:t>
    </w:r>
    <w:r>
      <w:t>Revision</w:t>
    </w:r>
  </w:p>
  <w:p w:rsidR="004C5243" w:rsidRPr="00E61AEC" w:rsidRDefault="004C524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406617268"/>
        <w:placeholder>
          <w:docPart w:val="6CE6F795E59949FAB832C99EFFF13A64"/>
        </w:placeholder>
        <w:text/>
      </w:sdtPr>
      <w:sdtEndPr/>
      <w:sdtContent>
        <w:r>
          <w:rPr>
            <w:u w:val="single"/>
          </w:rPr>
          <w:t>85-c</w:t>
        </w:r>
      </w:sdtContent>
    </w:sdt>
  </w:p>
  <w:p w:rsidR="004C5243" w:rsidRPr="00B963E0" w:rsidRDefault="004C5243"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4C5243" w:rsidRPr="003B03A5" w:rsidRDefault="00FA6C05" w:rsidP="00186C0A">
    <w:pPr>
      <w:pStyle w:val="Heading2"/>
      <w:spacing w:before="0" w:line="240" w:lineRule="auto"/>
      <w:ind w:left="2880" w:firstLine="720"/>
      <w:rPr>
        <w:rFonts w:ascii="Arial" w:hAnsi="Arial" w:cs="Arial"/>
        <w:b w:val="0"/>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BE14D67" wp14:editId="6D6348EC">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2w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RJPI2hcxTeFtO5ZxSR7OqqjXUfueqQ3+TYOkNE3bhCSQmtVyYJ&#10;gcjp2brB8erg40q1E20bFNBK1Od4NU/nwcGqVjD/6M2sqQ9Fa9CJeA2Fb2RxZ2bUUbIA1nDCtuPe&#10;EdEOe2DdSo8HqQGdcTeI5NsqXm2X2+VsMksX28ksLsvJ066YTRa75MO8nJZFUSbfPbVkljWCMS49&#10;u6tgk9nfCWIcnUFqN8neyhDdo4dCA9nrP5AOvfXtHIRxUOyyN760vs2g0WA8zpMfgl/Pwern1G9+&#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J3EvbAhAgAAPQQAAA4AAAAAAAAAAAAAAAAALgIAAGRycy9lMm9Eb2MueG1sUEsB&#10;Ai0AFAAGAAgAAAAhAHlNgYHbAAAABwEAAA8AAAAAAAAAAAAAAAAAewQAAGRycy9kb3ducmV2Lnht&#10;bFBLBQYAAAAABAAEAPMAAACDBQAAAAA=&#10;"/>
          </w:pict>
        </mc:Fallback>
      </mc:AlternateContent>
    </w:r>
    <w:r w:rsidR="004C5243">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02FD"/>
    <w:multiLevelType w:val="hybridMultilevel"/>
    <w:tmpl w:val="F42E4B82"/>
    <w:lvl w:ilvl="0" w:tplc="46B62A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722C2"/>
    <w:multiLevelType w:val="hybridMultilevel"/>
    <w:tmpl w:val="BE0ED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F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3B61"/>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03A5"/>
    <w:rsid w:val="003D5068"/>
    <w:rsid w:val="003D6A10"/>
    <w:rsid w:val="003D6A6F"/>
    <w:rsid w:val="003F48BD"/>
    <w:rsid w:val="00401C8E"/>
    <w:rsid w:val="00466466"/>
    <w:rsid w:val="00466546"/>
    <w:rsid w:val="00466A71"/>
    <w:rsid w:val="0047056F"/>
    <w:rsid w:val="004A7502"/>
    <w:rsid w:val="004C5243"/>
    <w:rsid w:val="005141B1"/>
    <w:rsid w:val="005241EE"/>
    <w:rsid w:val="0053513E"/>
    <w:rsid w:val="00543EA4"/>
    <w:rsid w:val="005743AB"/>
    <w:rsid w:val="005746B6"/>
    <w:rsid w:val="00596AA0"/>
    <w:rsid w:val="005E09BA"/>
    <w:rsid w:val="00690CF3"/>
    <w:rsid w:val="006A72BD"/>
    <w:rsid w:val="006C27C7"/>
    <w:rsid w:val="006D2365"/>
    <w:rsid w:val="006D340D"/>
    <w:rsid w:val="006D70ED"/>
    <w:rsid w:val="006E75FB"/>
    <w:rsid w:val="0070147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059FB"/>
    <w:rsid w:val="008312C9"/>
    <w:rsid w:val="00880B8E"/>
    <w:rsid w:val="008A3E31"/>
    <w:rsid w:val="008A742D"/>
    <w:rsid w:val="008B3592"/>
    <w:rsid w:val="008C1F4D"/>
    <w:rsid w:val="008E58E7"/>
    <w:rsid w:val="008F7A93"/>
    <w:rsid w:val="00913BE0"/>
    <w:rsid w:val="009342D5"/>
    <w:rsid w:val="00941F3E"/>
    <w:rsid w:val="00957A0B"/>
    <w:rsid w:val="009743D4"/>
    <w:rsid w:val="0099361B"/>
    <w:rsid w:val="009B1D7A"/>
    <w:rsid w:val="00A0363D"/>
    <w:rsid w:val="00A1049A"/>
    <w:rsid w:val="00A42F11"/>
    <w:rsid w:val="00A55507"/>
    <w:rsid w:val="00A742E6"/>
    <w:rsid w:val="00A839AA"/>
    <w:rsid w:val="00AA55FC"/>
    <w:rsid w:val="00AB4028"/>
    <w:rsid w:val="00AB5920"/>
    <w:rsid w:val="00AC3EB5"/>
    <w:rsid w:val="00AD0FCE"/>
    <w:rsid w:val="00B0749D"/>
    <w:rsid w:val="00B248DC"/>
    <w:rsid w:val="00B30E8E"/>
    <w:rsid w:val="00B42E7C"/>
    <w:rsid w:val="00B60AD9"/>
    <w:rsid w:val="00B64632"/>
    <w:rsid w:val="00B70BA0"/>
    <w:rsid w:val="00B73DF7"/>
    <w:rsid w:val="00B963E0"/>
    <w:rsid w:val="00BA1F04"/>
    <w:rsid w:val="00BC7E42"/>
    <w:rsid w:val="00BD410A"/>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2420"/>
    <w:rsid w:val="00D6353E"/>
    <w:rsid w:val="00D712C1"/>
    <w:rsid w:val="00D736F2"/>
    <w:rsid w:val="00D768B3"/>
    <w:rsid w:val="00D80755"/>
    <w:rsid w:val="00D81917"/>
    <w:rsid w:val="00DB3D30"/>
    <w:rsid w:val="00DB60D7"/>
    <w:rsid w:val="00DC040E"/>
    <w:rsid w:val="00DC2AAE"/>
    <w:rsid w:val="00DF04B6"/>
    <w:rsid w:val="00E002F2"/>
    <w:rsid w:val="00E03E98"/>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6C0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03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0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7994219A6846C5BAD722E618FDE4A4"/>
        <w:category>
          <w:name w:val="General"/>
          <w:gallery w:val="placeholder"/>
        </w:category>
        <w:types>
          <w:type w:val="bbPlcHdr"/>
        </w:types>
        <w:behaviors>
          <w:behavior w:val="content"/>
        </w:behaviors>
        <w:guid w:val="{D6D61FC6-0455-4760-8EA2-F478C99B6558}"/>
      </w:docPartPr>
      <w:docPartBody>
        <w:p w:rsidR="00D27E79" w:rsidRDefault="00D27E79">
          <w:pPr>
            <w:pStyle w:val="737994219A6846C5BAD722E618FDE4A4"/>
          </w:pPr>
          <w:r w:rsidRPr="000D2886">
            <w:rPr>
              <w:rStyle w:val="PlaceholderText"/>
              <w:rFonts w:ascii="Arial" w:hAnsi="Arial" w:cs="Arial"/>
              <w:sz w:val="20"/>
              <w:szCs w:val="20"/>
            </w:rPr>
            <w:t>Click here to enter text.</w:t>
          </w:r>
        </w:p>
      </w:docPartBody>
    </w:docPart>
    <w:docPart>
      <w:docPartPr>
        <w:name w:val="C5C3E5B54FB14EDC8EAA1AA1AA8CCB48"/>
        <w:category>
          <w:name w:val="General"/>
          <w:gallery w:val="placeholder"/>
        </w:category>
        <w:types>
          <w:type w:val="bbPlcHdr"/>
        </w:types>
        <w:behaviors>
          <w:behavior w:val="content"/>
        </w:behaviors>
        <w:guid w:val="{E038601F-8DD2-41DD-A6E3-6F068BBACE44}"/>
      </w:docPartPr>
      <w:docPartBody>
        <w:p w:rsidR="00D27E79" w:rsidRDefault="00D27E79">
          <w:pPr>
            <w:pStyle w:val="C5C3E5B54FB14EDC8EAA1AA1AA8CCB48"/>
          </w:pPr>
          <w:r w:rsidRPr="0054333F">
            <w:rPr>
              <w:rStyle w:val="PlaceholderText"/>
            </w:rPr>
            <w:t>Click here to enter text.</w:t>
          </w:r>
        </w:p>
      </w:docPartBody>
    </w:docPart>
    <w:docPart>
      <w:docPartPr>
        <w:name w:val="6CE6F795E59949FAB832C99EFFF13A64"/>
        <w:category>
          <w:name w:val="General"/>
          <w:gallery w:val="placeholder"/>
        </w:category>
        <w:types>
          <w:type w:val="bbPlcHdr"/>
        </w:types>
        <w:behaviors>
          <w:behavior w:val="content"/>
        </w:behaviors>
        <w:guid w:val="{BF17A7CE-42F8-4B92-B112-A1829E3D1797}"/>
      </w:docPartPr>
      <w:docPartBody>
        <w:p w:rsidR="00D27E79" w:rsidRDefault="00D27E79">
          <w:pPr>
            <w:pStyle w:val="6CE6F795E59949FAB832C99EFFF13A64"/>
          </w:pPr>
          <w:r w:rsidRPr="00A5061B">
            <w:rPr>
              <w:rStyle w:val="PlaceholderText"/>
            </w:rPr>
            <w:t>Click here to enter text.</w:t>
          </w:r>
        </w:p>
      </w:docPartBody>
    </w:docPart>
    <w:docPart>
      <w:docPartPr>
        <w:name w:val="58FE6236C2A04EDC90A497F438F6656A"/>
        <w:category>
          <w:name w:val="General"/>
          <w:gallery w:val="placeholder"/>
        </w:category>
        <w:types>
          <w:type w:val="bbPlcHdr"/>
        </w:types>
        <w:behaviors>
          <w:behavior w:val="content"/>
        </w:behaviors>
        <w:guid w:val="{1C629FB5-909B-4F97-9B77-B8553B985ED2}"/>
      </w:docPartPr>
      <w:docPartBody>
        <w:p w:rsidR="00D27E79" w:rsidRDefault="00D27E79">
          <w:pPr>
            <w:pStyle w:val="58FE6236C2A04EDC90A497F438F6656A"/>
          </w:pPr>
          <w:r w:rsidRPr="005141B1">
            <w:rPr>
              <w:rStyle w:val="PlaceholderText"/>
            </w:rPr>
            <w:t>Click here to enter a date.</w:t>
          </w:r>
        </w:p>
      </w:docPartBody>
    </w:docPart>
    <w:docPart>
      <w:docPartPr>
        <w:name w:val="0A53368E1AF54ED2BAE0597538C11095"/>
        <w:category>
          <w:name w:val="General"/>
          <w:gallery w:val="placeholder"/>
        </w:category>
        <w:types>
          <w:type w:val="bbPlcHdr"/>
        </w:types>
        <w:behaviors>
          <w:behavior w:val="content"/>
        </w:behaviors>
        <w:guid w:val="{1EA9C636-6582-40C1-B591-46C356ED74F9}"/>
      </w:docPartPr>
      <w:docPartBody>
        <w:p w:rsidR="00D27E79" w:rsidRDefault="00D27E79">
          <w:pPr>
            <w:pStyle w:val="0A53368E1AF54ED2BAE0597538C11095"/>
          </w:pPr>
          <w:r w:rsidRPr="00E6675D">
            <w:rPr>
              <w:rStyle w:val="PlaceholderText"/>
            </w:rPr>
            <w:t>Click here to enter a date.</w:t>
          </w:r>
        </w:p>
      </w:docPartBody>
    </w:docPart>
    <w:docPart>
      <w:docPartPr>
        <w:name w:val="5C6D2044144347C28CF31C95D82CB598"/>
        <w:category>
          <w:name w:val="General"/>
          <w:gallery w:val="placeholder"/>
        </w:category>
        <w:types>
          <w:type w:val="bbPlcHdr"/>
        </w:types>
        <w:behaviors>
          <w:behavior w:val="content"/>
        </w:behaviors>
        <w:guid w:val="{5B8CD4D0-BE51-43AC-B6A1-BAE83D0EA020}"/>
      </w:docPartPr>
      <w:docPartBody>
        <w:p w:rsidR="00D27E79" w:rsidRDefault="00D27E79">
          <w:pPr>
            <w:pStyle w:val="5C6D2044144347C28CF31C95D82CB59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27E79"/>
    <w:rsid w:val="00D2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E79"/>
    <w:rPr>
      <w:color w:val="808080"/>
    </w:rPr>
  </w:style>
  <w:style w:type="paragraph" w:customStyle="1" w:styleId="737994219A6846C5BAD722E618FDE4A4">
    <w:name w:val="737994219A6846C5BAD722E618FDE4A4"/>
    <w:rsid w:val="00D27E79"/>
  </w:style>
  <w:style w:type="paragraph" w:customStyle="1" w:styleId="39C640E1B82D48949BC8B18B58D22209">
    <w:name w:val="39C640E1B82D48949BC8B18B58D22209"/>
    <w:rsid w:val="00D27E79"/>
  </w:style>
  <w:style w:type="paragraph" w:customStyle="1" w:styleId="122BC56CD19242A5AAC0133F9CEDE5AE">
    <w:name w:val="122BC56CD19242A5AAC0133F9CEDE5AE"/>
    <w:rsid w:val="00D27E79"/>
  </w:style>
  <w:style w:type="paragraph" w:customStyle="1" w:styleId="ECA754657624471AA7F135CAEA4EA777">
    <w:name w:val="ECA754657624471AA7F135CAEA4EA777"/>
    <w:rsid w:val="00D27E79"/>
  </w:style>
  <w:style w:type="paragraph" w:customStyle="1" w:styleId="ED7B618DF0F84EFB94E46FE7C32A66DD">
    <w:name w:val="ED7B618DF0F84EFB94E46FE7C32A66DD"/>
    <w:rsid w:val="00D27E79"/>
  </w:style>
  <w:style w:type="paragraph" w:customStyle="1" w:styleId="C5C3E5B54FB14EDC8EAA1AA1AA8CCB48">
    <w:name w:val="C5C3E5B54FB14EDC8EAA1AA1AA8CCB48"/>
    <w:rsid w:val="00D27E79"/>
  </w:style>
  <w:style w:type="paragraph" w:customStyle="1" w:styleId="BDED977CCD4B47A6B9F61D70499CA03B">
    <w:name w:val="BDED977CCD4B47A6B9F61D70499CA03B"/>
    <w:rsid w:val="00D27E79"/>
  </w:style>
  <w:style w:type="paragraph" w:customStyle="1" w:styleId="6CE6F795E59949FAB832C99EFFF13A64">
    <w:name w:val="6CE6F795E59949FAB832C99EFFF13A64"/>
    <w:rsid w:val="00D27E79"/>
  </w:style>
  <w:style w:type="paragraph" w:customStyle="1" w:styleId="58FE6236C2A04EDC90A497F438F6656A">
    <w:name w:val="58FE6236C2A04EDC90A497F438F6656A"/>
    <w:rsid w:val="00D27E79"/>
  </w:style>
  <w:style w:type="paragraph" w:customStyle="1" w:styleId="0A53368E1AF54ED2BAE0597538C11095">
    <w:name w:val="0A53368E1AF54ED2BAE0597538C11095"/>
    <w:rsid w:val="00D27E79"/>
  </w:style>
  <w:style w:type="paragraph" w:customStyle="1" w:styleId="5C6D2044144347C28CF31C95D82CB598">
    <w:name w:val="5C6D2044144347C28CF31C95D82CB598"/>
    <w:rsid w:val="00D27E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737-09F1-4208-90C3-858EEF43D4A4}"/>
</file>

<file path=customXml/itemProps2.xml><?xml version="1.0" encoding="utf-8"?>
<ds:datastoreItem xmlns:ds="http://schemas.openxmlformats.org/officeDocument/2006/customXml" ds:itemID="{50EC6A5B-EF69-432A-8A56-8B07AA6F837D}"/>
</file>

<file path=customXml/itemProps3.xml><?xml version="1.0" encoding="utf-8"?>
<ds:datastoreItem xmlns:ds="http://schemas.openxmlformats.org/officeDocument/2006/customXml" ds:itemID="{62937FE1-E84B-4A58-9C63-4ED46B9E0B49}"/>
</file>

<file path=customXml/itemProps4.xml><?xml version="1.0" encoding="utf-8"?>
<ds:datastoreItem xmlns:ds="http://schemas.openxmlformats.org/officeDocument/2006/customXml" ds:itemID="{9AB0A5DA-893E-45E0-95BE-C440EDB47FC5}"/>
</file>

<file path=docProps/app.xml><?xml version="1.0" encoding="utf-8"?>
<Properties xmlns="http://schemas.openxmlformats.org/officeDocument/2006/extended-properties" xmlns:vt="http://schemas.openxmlformats.org/officeDocument/2006/docPropsVTypes">
  <Template>Normal.dotm</Template>
  <TotalTime>23</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2015-06-18T21:21:00Z</cp:lastPrinted>
  <dcterms:created xsi:type="dcterms:W3CDTF">2015-06-17T23:29:00Z</dcterms:created>
  <dcterms:modified xsi:type="dcterms:W3CDTF">2015-06-30T23:31:00Z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