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E74A2C" w:rsidRDefault="00E74A2C" w:rsidP="00E74A2C">
      <w:pPr>
        <w:jc w:val="both"/>
        <w:rPr>
          <w:rFonts w:ascii="Arial" w:hAnsi="Arial" w:cs="Arial"/>
          <w:sz w:val="20"/>
        </w:rPr>
      </w:pPr>
      <w:r>
        <w:rPr>
          <w:rFonts w:ascii="Arial" w:hAnsi="Arial" w:cs="Arial"/>
          <w:b/>
          <w:sz w:val="20"/>
        </w:rPr>
        <w:t>C.  A</w:t>
      </w:r>
      <w:r w:rsidR="00024038">
        <w:rPr>
          <w:rFonts w:ascii="Arial" w:hAnsi="Arial" w:cs="Arial"/>
          <w:b/>
          <w:sz w:val="20"/>
        </w:rPr>
        <w:t>pplications</w:t>
      </w:r>
      <w:r w:rsidRPr="00CF10B9">
        <w:rPr>
          <w:rFonts w:ascii="Arial" w:hAnsi="Arial" w:cs="Arial"/>
          <w:sz w:val="20"/>
        </w:rPr>
        <w:t xml:space="preserve"> (continued)</w:t>
      </w:r>
      <w:r>
        <w:rPr>
          <w:rFonts w:ascii="Arial" w:hAnsi="Arial" w:cs="Arial"/>
          <w:sz w:val="20"/>
        </w:rPr>
        <w:tab/>
      </w:r>
    </w:p>
    <w:p w:rsidR="00E74A2C" w:rsidRDefault="00E74A2C" w:rsidP="00E74A2C">
      <w:pPr>
        <w:jc w:val="both"/>
        <w:rPr>
          <w:rFonts w:ascii="Arial" w:hAnsi="Arial" w:cs="Arial"/>
          <w:sz w:val="20"/>
        </w:rPr>
      </w:pPr>
    </w:p>
    <w:p w:rsidR="00E74A2C" w:rsidRPr="001A1B0D" w:rsidRDefault="00E74A2C" w:rsidP="00E74A2C">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3.  Tier 3 Application Timeline</w:t>
      </w:r>
    </w:p>
    <w:p w:rsidR="00AC2412" w:rsidRPr="003A103B" w:rsidRDefault="00AC2412" w:rsidP="00E74A2C">
      <w:pPr>
        <w:pStyle w:val="ListParagraph"/>
        <w:ind w:hanging="360"/>
        <w:jc w:val="both"/>
        <w:rPr>
          <w:rFonts w:ascii="Arial" w:hAnsi="Arial" w:cs="Arial"/>
          <w:b/>
          <w:sz w:val="20"/>
        </w:rPr>
      </w:pPr>
      <w:r>
        <w:rPr>
          <w:rFonts w:ascii="Arial" w:hAnsi="Arial" w:cs="Arial"/>
          <w:b/>
          <w:sz w:val="20"/>
        </w:rPr>
        <w:t>c)</w:t>
      </w:r>
      <w:r>
        <w:rPr>
          <w:rFonts w:ascii="Arial" w:hAnsi="Arial" w:cs="Arial"/>
          <w:b/>
          <w:sz w:val="20"/>
        </w:rPr>
        <w:tab/>
        <w:t xml:space="preserve">Technical review and additional studies. </w:t>
      </w:r>
      <w:r w:rsidRPr="003A103B">
        <w:rPr>
          <w:rFonts w:ascii="Arial" w:hAnsi="Arial" w:cs="Arial"/>
          <w:sz w:val="20"/>
        </w:rPr>
        <w:t>(continued)</w:t>
      </w:r>
      <w:r>
        <w:rPr>
          <w:rFonts w:ascii="Arial" w:hAnsi="Arial" w:cs="Arial"/>
          <w:b/>
          <w:sz w:val="20"/>
        </w:rPr>
        <w:t xml:space="preserve"> </w:t>
      </w:r>
    </w:p>
    <w:p w:rsidR="00AC2412" w:rsidRDefault="00AC2412" w:rsidP="00E74A2C">
      <w:pPr>
        <w:pStyle w:val="ListParagraph"/>
        <w:tabs>
          <w:tab w:val="left" w:pos="-1350"/>
        </w:tabs>
        <w:ind w:left="1440" w:hanging="360"/>
        <w:jc w:val="both"/>
        <w:rPr>
          <w:rFonts w:ascii="Arial" w:hAnsi="Arial" w:cs="Arial"/>
          <w:sz w:val="20"/>
        </w:rPr>
      </w:pPr>
      <w:r>
        <w:rPr>
          <w:rFonts w:ascii="Arial" w:hAnsi="Arial" w:cs="Arial"/>
          <w:sz w:val="20"/>
        </w:rPr>
        <w:t>(iii)</w:t>
      </w:r>
      <w:r>
        <w:rPr>
          <w:rFonts w:ascii="Arial" w:hAnsi="Arial" w:cs="Arial"/>
          <w:sz w:val="20"/>
        </w:rPr>
        <w:tab/>
      </w:r>
      <w:r>
        <w:rPr>
          <w:rFonts w:ascii="Arial" w:hAnsi="Arial" w:cs="Arial"/>
          <w:b/>
          <w:sz w:val="20"/>
        </w:rPr>
        <w:t>Cost of additional studies and upgrades.</w:t>
      </w:r>
      <w:r w:rsidRPr="00AC2412">
        <w:rPr>
          <w:rFonts w:ascii="Arial" w:hAnsi="Arial" w:cs="Arial"/>
          <w:sz w:val="20"/>
        </w:rPr>
        <w:t xml:space="preserve"> (continued)</w:t>
      </w:r>
    </w:p>
    <w:p w:rsidR="00E74A2C" w:rsidRPr="00E74A2C" w:rsidRDefault="00E74A2C" w:rsidP="00E74A2C">
      <w:pPr>
        <w:pStyle w:val="ListParagraph"/>
        <w:tabs>
          <w:tab w:val="left" w:pos="-1350"/>
        </w:tabs>
        <w:ind w:left="1440" w:hanging="360"/>
        <w:jc w:val="both"/>
        <w:rPr>
          <w:rFonts w:ascii="Arial" w:hAnsi="Arial" w:cs="Arial"/>
          <w:b/>
          <w:sz w:val="12"/>
          <w:szCs w:val="12"/>
        </w:rPr>
      </w:pPr>
    </w:p>
    <w:p w:rsidR="00AC2412" w:rsidRPr="00E74A2C" w:rsidRDefault="00AC2412" w:rsidP="00E74A2C">
      <w:pPr>
        <w:pStyle w:val="ListParagraph"/>
        <w:numPr>
          <w:ilvl w:val="0"/>
          <w:numId w:val="17"/>
        </w:numPr>
        <w:ind w:left="1980" w:hanging="180"/>
        <w:jc w:val="both"/>
        <w:rPr>
          <w:rFonts w:ascii="Arial" w:hAnsi="Arial" w:cs="Arial"/>
          <w:b/>
          <w:sz w:val="20"/>
        </w:rPr>
      </w:pPr>
      <w:r>
        <w:rPr>
          <w:rFonts w:ascii="Arial" w:hAnsi="Arial" w:cs="Arial"/>
          <w:b/>
          <w:sz w:val="20"/>
        </w:rPr>
        <w:t>Approval after additional studies.</w:t>
      </w:r>
      <w:r>
        <w:rPr>
          <w:rFonts w:ascii="Arial" w:hAnsi="Arial" w:cs="Arial"/>
          <w:sz w:val="20"/>
        </w:rPr>
        <w:t xml:space="preserve"> If the studies determine that the interconnection is feasible, the Company will notify the interconnection customer and provide an executable interconnection agreement to the interconnection customer within five business days of such notification if no system upgrades are required, or fifteen business days if system upgrades are required. The Company also will provide any additional interim agreements, such as construction agreements, that may be necessary and a good faith estimate of the cost and time necessary to complete the interconnection.</w:t>
      </w:r>
    </w:p>
    <w:p w:rsidR="00E74A2C" w:rsidRPr="00E74A2C" w:rsidRDefault="00E74A2C" w:rsidP="00E74A2C">
      <w:pPr>
        <w:pStyle w:val="ListParagraph"/>
        <w:ind w:left="1980"/>
        <w:jc w:val="both"/>
        <w:rPr>
          <w:rFonts w:ascii="Arial" w:hAnsi="Arial" w:cs="Arial"/>
          <w:b/>
          <w:sz w:val="12"/>
          <w:szCs w:val="12"/>
        </w:rPr>
      </w:pPr>
    </w:p>
    <w:p w:rsidR="00AC2412" w:rsidRPr="00B1473B" w:rsidRDefault="00AC2412" w:rsidP="00E74A2C">
      <w:pPr>
        <w:pStyle w:val="ListParagraph"/>
        <w:numPr>
          <w:ilvl w:val="0"/>
          <w:numId w:val="17"/>
        </w:numPr>
        <w:ind w:left="1980" w:hanging="180"/>
        <w:jc w:val="both"/>
        <w:rPr>
          <w:rFonts w:ascii="Arial" w:hAnsi="Arial" w:cs="Arial"/>
          <w:b/>
          <w:sz w:val="20"/>
        </w:rPr>
      </w:pPr>
      <w:r>
        <w:rPr>
          <w:rFonts w:ascii="Arial" w:hAnsi="Arial" w:cs="Arial"/>
          <w:sz w:val="20"/>
        </w:rPr>
        <w:t xml:space="preserve">An </w:t>
      </w:r>
      <w:r w:rsidRPr="00B1473B">
        <w:rPr>
          <w:rFonts w:ascii="Arial" w:hAnsi="Arial" w:cs="Arial"/>
          <w:sz w:val="20"/>
        </w:rPr>
        <w:t>interconnection customer’s failure to execute and return completed agreements and required deposits within the time frames specified in this section or by the Company may result in termination of the application process by the Company under terms and conditions stated in the agreements.</w:t>
      </w:r>
    </w:p>
    <w:p w:rsidR="00E74A2C" w:rsidRPr="00B1473B" w:rsidRDefault="00E74A2C" w:rsidP="00E74A2C">
      <w:pPr>
        <w:pStyle w:val="ListParagraph"/>
        <w:ind w:left="1980"/>
        <w:jc w:val="both"/>
        <w:rPr>
          <w:rFonts w:ascii="Arial" w:hAnsi="Arial" w:cs="Arial"/>
          <w:b/>
          <w:sz w:val="12"/>
          <w:szCs w:val="12"/>
        </w:rPr>
      </w:pPr>
    </w:p>
    <w:p w:rsidR="00AC2412" w:rsidRPr="003D72FC" w:rsidRDefault="00AC2412" w:rsidP="00E74A2C">
      <w:pPr>
        <w:ind w:left="1440" w:hanging="360"/>
        <w:jc w:val="both"/>
        <w:rPr>
          <w:rFonts w:ascii="Arial" w:hAnsi="Arial" w:cs="Arial"/>
          <w:b/>
          <w:sz w:val="20"/>
        </w:rPr>
      </w:pPr>
      <w:r w:rsidRPr="00B1473B">
        <w:rPr>
          <w:rFonts w:ascii="Arial" w:hAnsi="Arial" w:cs="Arial"/>
          <w:sz w:val="20"/>
        </w:rPr>
        <w:t>(iv)</w:t>
      </w:r>
      <w:r w:rsidRPr="00B1473B">
        <w:rPr>
          <w:rFonts w:ascii="Arial" w:hAnsi="Arial" w:cs="Arial"/>
          <w:sz w:val="20"/>
        </w:rPr>
        <w:tab/>
        <w:t>Other than modifications to the complet</w:t>
      </w:r>
      <w:r w:rsidR="007E54B0" w:rsidRPr="00B1473B">
        <w:rPr>
          <w:rFonts w:ascii="Arial" w:hAnsi="Arial" w:cs="Arial"/>
          <w:sz w:val="20"/>
        </w:rPr>
        <w:t>e application described in (3)(iii)(Modification after additional studies</w:t>
      </w:r>
      <w:r w:rsidRPr="00B1473B">
        <w:rPr>
          <w:rFonts w:ascii="Arial" w:hAnsi="Arial" w:cs="Arial"/>
          <w:sz w:val="20"/>
        </w:rPr>
        <w:t>) of this subsection, changes by the interconnection customer to a previously approved completed application will be considered a new application and shall be accompanied by a new application fee. Denied applications expire on the</w:t>
      </w:r>
      <w:r w:rsidRPr="003D72FC">
        <w:rPr>
          <w:rFonts w:ascii="Arial" w:hAnsi="Arial" w:cs="Arial"/>
          <w:sz w:val="20"/>
        </w:rPr>
        <w:t xml:space="preserve"> date of denial. </w:t>
      </w:r>
    </w:p>
    <w:p w:rsidR="0092421B" w:rsidRDefault="00E74A2C" w:rsidP="00E74A2C">
      <w:pPr>
        <w:tabs>
          <w:tab w:val="left" w:pos="-270"/>
          <w:tab w:val="left" w:pos="0"/>
        </w:tabs>
        <w:ind w:left="1440" w:hanging="360"/>
        <w:jc w:val="both"/>
        <w:rPr>
          <w:rFonts w:ascii="Arial" w:hAnsi="Arial" w:cs="Arial"/>
          <w:sz w:val="20"/>
        </w:rPr>
      </w:pPr>
      <w:r>
        <w:rPr>
          <w:rFonts w:ascii="Arial" w:hAnsi="Arial" w:cs="Arial"/>
          <w:sz w:val="20"/>
        </w:rPr>
        <w:t>(v)</w:t>
      </w:r>
      <w:r>
        <w:rPr>
          <w:rFonts w:ascii="Arial" w:hAnsi="Arial" w:cs="Arial"/>
          <w:sz w:val="20"/>
        </w:rPr>
        <w:tab/>
      </w:r>
      <w:r w:rsidR="00AC2412" w:rsidRPr="003D72FC">
        <w:rPr>
          <w:rFonts w:ascii="Arial" w:hAnsi="Arial" w:cs="Arial"/>
          <w:sz w:val="20"/>
        </w:rPr>
        <w:t>An interconnection customer must execute an interconnection agreement, and simultaneously pay any deposit required by the Company not to exceed fifty percent of the estimated costs to complete the interconnection, within thirty business days from the date of app</w:t>
      </w:r>
      <w:r w:rsidR="00087F71">
        <w:rPr>
          <w:rFonts w:ascii="Arial" w:hAnsi="Arial" w:cs="Arial"/>
          <w:sz w:val="20"/>
        </w:rPr>
        <w:t>roval of the final application</w:t>
      </w:r>
      <w:r w:rsidR="00E01B74">
        <w:rPr>
          <w:rFonts w:ascii="Arial" w:hAnsi="Arial" w:cs="Arial"/>
          <w:sz w:val="20"/>
        </w:rPr>
        <w:t xml:space="preserve">.  </w:t>
      </w:r>
      <w:r w:rsidR="00E01B74" w:rsidRPr="003D72FC">
        <w:rPr>
          <w:rFonts w:ascii="Arial" w:hAnsi="Arial" w:cs="Arial"/>
          <w:sz w:val="20"/>
        </w:rPr>
        <w:t>At the Company’s discretion, an extension may be granted in writing. If the Company must upgrade or construct new electric system</w:t>
      </w:r>
      <w:r w:rsidR="00E01B74">
        <w:rPr>
          <w:rFonts w:ascii="Arial" w:hAnsi="Arial" w:cs="Arial"/>
          <w:b/>
          <w:sz w:val="20"/>
        </w:rPr>
        <w:t xml:space="preserve"> </w:t>
      </w:r>
      <w:r w:rsidR="00E01B74" w:rsidRPr="001D5191">
        <w:rPr>
          <w:rFonts w:ascii="Arial" w:hAnsi="Arial" w:cs="Arial"/>
          <w:sz w:val="20"/>
        </w:rPr>
        <w:t>facilities, the interconnection customer must meet the credit requirements of the Company prior to the start of construction.</w:t>
      </w:r>
    </w:p>
    <w:p w:rsidR="00E01B74" w:rsidRPr="003A5D77" w:rsidRDefault="00E01B74" w:rsidP="00E01B74">
      <w:pPr>
        <w:pStyle w:val="ListParagraph"/>
        <w:ind w:left="1440" w:hanging="360"/>
        <w:jc w:val="both"/>
        <w:rPr>
          <w:rFonts w:ascii="Arial" w:hAnsi="Arial" w:cs="Arial"/>
          <w:b/>
          <w:sz w:val="20"/>
        </w:rPr>
      </w:pPr>
      <w:r>
        <w:rPr>
          <w:rFonts w:ascii="Arial" w:hAnsi="Arial" w:cs="Arial"/>
          <w:sz w:val="20"/>
        </w:rPr>
        <w:t>(vi)</w:t>
      </w:r>
      <w:r>
        <w:rPr>
          <w:rFonts w:ascii="Arial" w:hAnsi="Arial" w:cs="Arial"/>
          <w:sz w:val="20"/>
        </w:rPr>
        <w:tab/>
      </w:r>
      <w:r>
        <w:rPr>
          <w:rFonts w:ascii="Arial" w:hAnsi="Arial" w:cs="Arial"/>
          <w:b/>
          <w:sz w:val="20"/>
        </w:rPr>
        <w:t xml:space="preserve">Initial Operation. </w:t>
      </w:r>
      <w:r>
        <w:rPr>
          <w:rFonts w:ascii="Arial" w:hAnsi="Arial" w:cs="Arial"/>
          <w:sz w:val="20"/>
        </w:rPr>
        <w:t>An interconnection customer must begin operation of the generating facility within two years of the effective date of the interconnection agreement, or both the application and subsequent interconnection agreement expire. At the Company’s discretion, an extension may be granted in writing.</w:t>
      </w:r>
    </w:p>
    <w:p w:rsidR="00E01B74" w:rsidRPr="003A5D77" w:rsidRDefault="00E01B74" w:rsidP="00E01B74">
      <w:pPr>
        <w:pStyle w:val="ListParagraph"/>
        <w:ind w:left="1080"/>
        <w:jc w:val="both"/>
        <w:rPr>
          <w:rFonts w:ascii="Arial" w:hAnsi="Arial" w:cs="Arial"/>
          <w:b/>
          <w:sz w:val="20"/>
        </w:rPr>
      </w:pPr>
    </w:p>
    <w:p w:rsidR="00E01B74" w:rsidRPr="00A61BE9" w:rsidRDefault="00E01B74" w:rsidP="00E74A2C">
      <w:pPr>
        <w:tabs>
          <w:tab w:val="left" w:pos="-270"/>
          <w:tab w:val="left" w:pos="0"/>
        </w:tabs>
        <w:ind w:left="1440" w:hanging="360"/>
        <w:jc w:val="both"/>
        <w:rPr>
          <w:rFonts w:ascii="Arial" w:hAnsi="Arial" w:cs="Arial"/>
          <w:b/>
          <w:sz w:val="20"/>
        </w:rPr>
      </w:pPr>
    </w:p>
    <w:sectPr w:rsidR="00E01B74"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p>
  <w:p w:rsidR="0074140B" w:rsidRDefault="0074140B" w:rsidP="00087CF7">
    <w:pPr>
      <w:pStyle w:val="Footer"/>
      <w:pBdr>
        <w:bottom w:val="single" w:sz="6" w:space="0" w:color="auto"/>
      </w:pBdr>
      <w:tabs>
        <w:tab w:val="clear" w:pos="4680"/>
      </w:tabs>
      <w:ind w:left="900" w:hanging="900"/>
      <w:jc w:val="center"/>
      <w:rPr>
        <w:rFonts w:ascii="Arial" w:hAnsi="Arial" w:cs="Arial"/>
        <w:sz w:val="20"/>
      </w:rPr>
    </w:pPr>
  </w:p>
  <w:p w:rsidR="00F26A09" w:rsidRDefault="00F26A09" w:rsidP="00F26A0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4F1335">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F26A09" w:rsidRDefault="00F26A09" w:rsidP="00F26A0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F26A09" w:rsidRDefault="00F26A09" w:rsidP="00F26A09">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D6E648E" wp14:editId="3F1498C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F26A09" w:rsidRDefault="00F26A09" w:rsidP="00F26A09">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4366B4E" wp14:editId="06BF54B9">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F26A09" w:rsidRDefault="00F26A09" w:rsidP="00F26A09">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521F853" wp14:editId="33406E0E">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F26A09">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E74A2C">
      <w:rPr>
        <w:rFonts w:ascii="Arial" w:hAnsi="Arial" w:cs="Arial"/>
        <w:sz w:val="20"/>
      </w:rPr>
      <w:t>2</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F3B" w:rsidRDefault="00DE1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4038"/>
    <w:rsid w:val="0002777F"/>
    <w:rsid w:val="000760A1"/>
    <w:rsid w:val="0008276C"/>
    <w:rsid w:val="00084A66"/>
    <w:rsid w:val="00087CF7"/>
    <w:rsid w:val="00087F71"/>
    <w:rsid w:val="00093361"/>
    <w:rsid w:val="000A0FF1"/>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4F15"/>
    <w:rsid w:val="001D5191"/>
    <w:rsid w:val="001F19AC"/>
    <w:rsid w:val="001F372F"/>
    <w:rsid w:val="002020DC"/>
    <w:rsid w:val="00204381"/>
    <w:rsid w:val="00205735"/>
    <w:rsid w:val="0022422A"/>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D72FC"/>
    <w:rsid w:val="003F4AC2"/>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FE8"/>
    <w:rsid w:val="004E27B9"/>
    <w:rsid w:val="004F1335"/>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140B"/>
    <w:rsid w:val="00746611"/>
    <w:rsid w:val="007504BF"/>
    <w:rsid w:val="0077488B"/>
    <w:rsid w:val="007854E0"/>
    <w:rsid w:val="0079024E"/>
    <w:rsid w:val="00790CE2"/>
    <w:rsid w:val="007B01F4"/>
    <w:rsid w:val="007B1728"/>
    <w:rsid w:val="007B7A3F"/>
    <w:rsid w:val="007E0BC7"/>
    <w:rsid w:val="007E54B0"/>
    <w:rsid w:val="007F06C3"/>
    <w:rsid w:val="007F6029"/>
    <w:rsid w:val="008119C5"/>
    <w:rsid w:val="00813698"/>
    <w:rsid w:val="00823ACF"/>
    <w:rsid w:val="008474F2"/>
    <w:rsid w:val="008766A2"/>
    <w:rsid w:val="00876B56"/>
    <w:rsid w:val="00886645"/>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1473B"/>
    <w:rsid w:val="00B20EEB"/>
    <w:rsid w:val="00B330D4"/>
    <w:rsid w:val="00B43CBE"/>
    <w:rsid w:val="00B54432"/>
    <w:rsid w:val="00B62CA7"/>
    <w:rsid w:val="00B64140"/>
    <w:rsid w:val="00B8202C"/>
    <w:rsid w:val="00B86CD1"/>
    <w:rsid w:val="00BA088F"/>
    <w:rsid w:val="00BA1A54"/>
    <w:rsid w:val="00BB5CCE"/>
    <w:rsid w:val="00C0493E"/>
    <w:rsid w:val="00C16EA7"/>
    <w:rsid w:val="00C210FD"/>
    <w:rsid w:val="00C2540C"/>
    <w:rsid w:val="00C31B67"/>
    <w:rsid w:val="00C36075"/>
    <w:rsid w:val="00C41C7D"/>
    <w:rsid w:val="00C4223A"/>
    <w:rsid w:val="00C461AA"/>
    <w:rsid w:val="00C60F7D"/>
    <w:rsid w:val="00C84F36"/>
    <w:rsid w:val="00C91131"/>
    <w:rsid w:val="00CC1A53"/>
    <w:rsid w:val="00CC7B43"/>
    <w:rsid w:val="00CD01ED"/>
    <w:rsid w:val="00CE6692"/>
    <w:rsid w:val="00CF4970"/>
    <w:rsid w:val="00CF64E6"/>
    <w:rsid w:val="00D05EFC"/>
    <w:rsid w:val="00D23AB3"/>
    <w:rsid w:val="00D313E0"/>
    <w:rsid w:val="00D45A57"/>
    <w:rsid w:val="00D60206"/>
    <w:rsid w:val="00D9021F"/>
    <w:rsid w:val="00D932B5"/>
    <w:rsid w:val="00DA1394"/>
    <w:rsid w:val="00DB2070"/>
    <w:rsid w:val="00DE1F3B"/>
    <w:rsid w:val="00DE2657"/>
    <w:rsid w:val="00DE409D"/>
    <w:rsid w:val="00DF0EB8"/>
    <w:rsid w:val="00E01B74"/>
    <w:rsid w:val="00E13A5F"/>
    <w:rsid w:val="00E17AA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26A09"/>
    <w:rsid w:val="00F30DDC"/>
    <w:rsid w:val="00F3756B"/>
    <w:rsid w:val="00F50525"/>
    <w:rsid w:val="00F528E2"/>
    <w:rsid w:val="00F66F8A"/>
    <w:rsid w:val="00F857AB"/>
    <w:rsid w:val="00F9032D"/>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AC4CF2-62C6-4402-A4A6-C7F60278DDEB}"/>
</file>

<file path=customXml/itemProps2.xml><?xml version="1.0" encoding="utf-8"?>
<ds:datastoreItem xmlns:ds="http://schemas.openxmlformats.org/officeDocument/2006/customXml" ds:itemID="{E1F0E4C1-32F3-4974-88CD-D1FD2228A518}"/>
</file>

<file path=customXml/itemProps3.xml><?xml version="1.0" encoding="utf-8"?>
<ds:datastoreItem xmlns:ds="http://schemas.openxmlformats.org/officeDocument/2006/customXml" ds:itemID="{7A353DBA-E751-4BC6-9D23-4D4CDE1DA199}"/>
</file>

<file path=customXml/itemProps4.xml><?xml version="1.0" encoding="utf-8"?>
<ds:datastoreItem xmlns:ds="http://schemas.openxmlformats.org/officeDocument/2006/customXml" ds:itemID="{21FB1263-0474-4BDB-A277-F66E86D375F0}"/>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2013-12-12T19:04:00Z</dcterms:created>
  <dcterms:modified xsi:type="dcterms:W3CDTF">2013-12-12T19:04:00Z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