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B80696" w:rsidRDefault="00244353" w:rsidP="00B80696">
      <w:pPr>
        <w:pStyle w:val="Title"/>
        <w:spacing w:line="264" w:lineRule="auto"/>
        <w:rPr>
          <w:rFonts w:ascii="Times New Roman" w:hAnsi="Times New Roman"/>
          <w:sz w:val="25"/>
          <w:szCs w:val="25"/>
        </w:rPr>
      </w:pPr>
      <w:r w:rsidRPr="00B80696">
        <w:rPr>
          <w:rFonts w:ascii="Times New Roman" w:hAnsi="Times New Roman"/>
          <w:sz w:val="25"/>
          <w:szCs w:val="25"/>
        </w:rPr>
        <w:t>BEFORE THE WASHINGTON</w:t>
      </w:r>
    </w:p>
    <w:p w:rsidR="00244353" w:rsidRPr="00B80696" w:rsidRDefault="00244353" w:rsidP="00B80696">
      <w:pPr>
        <w:pStyle w:val="Heading2"/>
        <w:spacing w:line="264" w:lineRule="auto"/>
        <w:rPr>
          <w:rFonts w:ascii="Times New Roman" w:hAnsi="Times New Roman"/>
          <w:sz w:val="25"/>
          <w:szCs w:val="25"/>
        </w:rPr>
      </w:pPr>
      <w:r w:rsidRPr="00B80696">
        <w:rPr>
          <w:rFonts w:ascii="Times New Roman" w:hAnsi="Times New Roman"/>
          <w:sz w:val="25"/>
          <w:szCs w:val="25"/>
        </w:rPr>
        <w:t>UTILITIES AND TRANSPORTATION COMMISSION</w:t>
      </w:r>
    </w:p>
    <w:p w:rsidR="00A4427C" w:rsidRPr="00B80696" w:rsidRDefault="00A4427C" w:rsidP="00B80696">
      <w:pPr>
        <w:rPr>
          <w:rFonts w:ascii="Times New Roman" w:hAnsi="Times New Roman"/>
          <w:sz w:val="25"/>
          <w:szCs w:val="25"/>
        </w:rPr>
      </w:pPr>
      <w:bookmarkStart w:id="0" w:name="_GoBack"/>
      <w:bookmarkEnd w:id="0"/>
    </w:p>
    <w:tbl>
      <w:tblPr>
        <w:tblW w:w="0" w:type="auto"/>
        <w:tblLook w:val="0000" w:firstRow="0" w:lastRow="0" w:firstColumn="0" w:lastColumn="0" w:noHBand="0" w:noVBand="0"/>
      </w:tblPr>
      <w:tblGrid>
        <w:gridCol w:w="4248"/>
        <w:gridCol w:w="360"/>
        <w:gridCol w:w="4248"/>
      </w:tblGrid>
      <w:tr w:rsidR="00244353" w:rsidRPr="00B80696">
        <w:tc>
          <w:tcPr>
            <w:tcW w:w="4248" w:type="dxa"/>
          </w:tcPr>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WASHINGTON UTILITIES AND TRANSPORTATION COMMISSION,</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Complainant,</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v.</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MURREY’S DISPOSAL COMPANY, INC., G-9,</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Respondent.</w:t>
            </w:r>
          </w:p>
          <w:p w:rsidR="00244353" w:rsidRPr="00B80696" w:rsidRDefault="00244353"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AMERICAN DISPOSAL COMPANY, INC., G-87,</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MASON COUNTY GARBAGE CO., INC. D/B/A MASON COUNTY GARBAGE, G-88,</w:t>
            </w:r>
          </w:p>
          <w:p w:rsidR="00B40E34" w:rsidRPr="00B80696" w:rsidRDefault="00B40E34" w:rsidP="00B80696">
            <w:pPr>
              <w:tabs>
                <w:tab w:val="left" w:pos="2160"/>
              </w:tabs>
              <w:rPr>
                <w:rFonts w:ascii="Times New Roman" w:hAnsi="Times New Roman"/>
                <w:sz w:val="25"/>
                <w:szCs w:val="25"/>
              </w:rPr>
            </w:pPr>
          </w:p>
          <w:p w:rsidR="00B40E34"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A4427C" w:rsidRPr="00B80696" w:rsidRDefault="00A4427C" w:rsidP="00B80696">
            <w:pPr>
              <w:tabs>
                <w:tab w:val="left" w:pos="2160"/>
              </w:tabs>
              <w:rPr>
                <w:rFonts w:ascii="Times New Roman" w:hAnsi="Times New Roman"/>
                <w:sz w:val="25"/>
                <w:szCs w:val="25"/>
              </w:rPr>
            </w:pPr>
          </w:p>
          <w:p w:rsidR="00B40E34"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lastRenderedPageBreak/>
              <w:t>WASHINGTON UTILITIES AND TRANSPORTATION COMMISSION,</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ab/>
              <w:t>Complainant,</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v.</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HAROLD LEMAY ENTERPRISES, INC., d/b/a PIERCE COUNTY REFUSE, G-98,</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rPr>
                <w:rFonts w:ascii="Times New Roman" w:hAnsi="Times New Roman"/>
                <w:sz w:val="25"/>
                <w:szCs w:val="25"/>
              </w:rPr>
            </w:pPr>
            <w:r w:rsidRPr="00A74104">
              <w:rPr>
                <w:rFonts w:ascii="Times New Roman" w:hAnsi="Times New Roman"/>
                <w:bCs/>
                <w:sz w:val="25"/>
                <w:szCs w:val="25"/>
              </w:rPr>
              <w:tab/>
              <w:t>Respondent</w:t>
            </w:r>
          </w:p>
          <w:p w:rsidR="00A74104" w:rsidRPr="00B80696" w:rsidRDefault="00A74104" w:rsidP="00A74104">
            <w:pPr>
              <w:rPr>
                <w:rFonts w:ascii="Times New Roman" w:hAnsi="Times New Roman"/>
                <w:sz w:val="25"/>
                <w:szCs w:val="25"/>
              </w:rPr>
            </w:pPr>
            <w:r>
              <w:rPr>
                <w:rFonts w:ascii="Times New Roman" w:hAnsi="Times New Roman"/>
                <w:sz w:val="25"/>
                <w:szCs w:val="25"/>
              </w:rPr>
              <w:t xml:space="preserve">. . . . . . . . . . . . . . . . . . . . . . . . . . . . . . . . </w:t>
            </w:r>
          </w:p>
        </w:tc>
        <w:tc>
          <w:tcPr>
            <w:tcW w:w="360"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lastRenderedPageBreak/>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833D0D" w:rsidRDefault="00B40E34" w:rsidP="00B80696">
            <w:pPr>
              <w:rPr>
                <w:rFonts w:ascii="Times New Roman" w:hAnsi="Times New Roman"/>
                <w:sz w:val="25"/>
                <w:szCs w:val="25"/>
              </w:rPr>
            </w:pPr>
            <w:r w:rsidRPr="00B80696">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lastRenderedPageBreak/>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Pr="00B80696" w:rsidRDefault="00A74104" w:rsidP="00A4427C">
            <w:pPr>
              <w:rPr>
                <w:rFonts w:ascii="Times New Roman" w:hAnsi="Times New Roman"/>
                <w:sz w:val="25"/>
                <w:szCs w:val="25"/>
              </w:rPr>
            </w:pPr>
            <w:r>
              <w:rPr>
                <w:rFonts w:ascii="Times New Roman" w:hAnsi="Times New Roman"/>
                <w:sz w:val="25"/>
                <w:szCs w:val="25"/>
              </w:rPr>
              <w:t>)</w:t>
            </w:r>
          </w:p>
        </w:tc>
        <w:tc>
          <w:tcPr>
            <w:tcW w:w="4248"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lastRenderedPageBreak/>
              <w:t>DOCKET</w:t>
            </w:r>
            <w:r w:rsidR="008B2ADC" w:rsidRPr="00B80696">
              <w:rPr>
                <w:rFonts w:ascii="Times New Roman" w:hAnsi="Times New Roman"/>
                <w:sz w:val="25"/>
                <w:szCs w:val="25"/>
              </w:rPr>
              <w:t xml:space="preserve"> TG-111672</w:t>
            </w:r>
          </w:p>
          <w:p w:rsidR="00244353" w:rsidRPr="00B80696" w:rsidRDefault="00244353" w:rsidP="00B80696">
            <w:pPr>
              <w:rPr>
                <w:rFonts w:ascii="Times New Roman" w:hAnsi="Times New Roman"/>
                <w:sz w:val="25"/>
                <w:szCs w:val="25"/>
              </w:rPr>
            </w:pPr>
          </w:p>
          <w:p w:rsidR="00244353" w:rsidRPr="00B80696" w:rsidRDefault="00B40E34" w:rsidP="00B80696">
            <w:pPr>
              <w:pStyle w:val="Header"/>
              <w:tabs>
                <w:tab w:val="clear" w:pos="4320"/>
                <w:tab w:val="clear" w:pos="8640"/>
              </w:tabs>
              <w:rPr>
                <w:rFonts w:ascii="Times New Roman" w:hAnsi="Times New Roman"/>
                <w:sz w:val="25"/>
                <w:szCs w:val="25"/>
              </w:rPr>
            </w:pPr>
            <w:r w:rsidRPr="00B80696">
              <w:rPr>
                <w:rFonts w:ascii="Times New Roman" w:hAnsi="Times New Roman"/>
                <w:sz w:val="25"/>
                <w:szCs w:val="25"/>
              </w:rPr>
              <w:t>ORDER 0</w:t>
            </w:r>
            <w:r w:rsidR="00A74104">
              <w:rPr>
                <w:rFonts w:ascii="Times New Roman" w:hAnsi="Times New Roman"/>
                <w:sz w:val="25"/>
                <w:szCs w:val="25"/>
              </w:rPr>
              <w:t>4</w:t>
            </w:r>
          </w:p>
          <w:p w:rsidR="00B40E34" w:rsidRPr="00B80696" w:rsidRDefault="00B40E34" w:rsidP="00B80696">
            <w:pPr>
              <w:pStyle w:val="Header"/>
              <w:tabs>
                <w:tab w:val="clear" w:pos="4320"/>
                <w:tab w:val="clear" w:pos="8640"/>
              </w:tabs>
              <w:rPr>
                <w:rFonts w:ascii="Times New Roman" w:hAnsi="Times New Roman"/>
                <w:sz w:val="25"/>
                <w:szCs w:val="25"/>
              </w:rPr>
            </w:pPr>
          </w:p>
          <w:p w:rsidR="00B40E34" w:rsidRPr="00B80696" w:rsidRDefault="00B40E34" w:rsidP="00B80696">
            <w:pPr>
              <w:pStyle w:val="Header"/>
              <w:tabs>
                <w:tab w:val="clear" w:pos="4320"/>
                <w:tab w:val="clear" w:pos="8640"/>
              </w:tabs>
              <w:rPr>
                <w:rFonts w:ascii="Times New Roman" w:hAnsi="Times New Roman"/>
                <w:sz w:val="25"/>
                <w:szCs w:val="25"/>
              </w:rPr>
            </w:pPr>
          </w:p>
          <w:p w:rsidR="00244353" w:rsidRDefault="00B40E34" w:rsidP="00B80696">
            <w:pPr>
              <w:rPr>
                <w:rFonts w:ascii="Times New Roman" w:hAnsi="Times New Roman"/>
                <w:sz w:val="25"/>
                <w:szCs w:val="25"/>
              </w:rPr>
            </w:pPr>
            <w:r w:rsidRPr="00B80696">
              <w:rPr>
                <w:rFonts w:ascii="Times New Roman" w:hAnsi="Times New Roman"/>
                <w:sz w:val="25"/>
                <w:szCs w:val="25"/>
              </w:rPr>
              <w:t>ORDER OF CONSOLIDATION</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74104" w:rsidP="00B80696">
            <w:pPr>
              <w:rPr>
                <w:rFonts w:ascii="Times New Roman" w:hAnsi="Times New Roman"/>
                <w:b/>
                <w:bCs/>
                <w:sz w:val="25"/>
                <w:szCs w:val="25"/>
              </w:rPr>
            </w:pP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DOCKET TG-111674</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ORDER 0</w:t>
            </w:r>
            <w:r w:rsidR="00A74104">
              <w:rPr>
                <w:rFonts w:ascii="Times New Roman" w:hAnsi="Times New Roman"/>
                <w:bCs/>
                <w:sz w:val="25"/>
                <w:szCs w:val="25"/>
              </w:rPr>
              <w:t>4</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p>
          <w:p w:rsidR="00B40E34" w:rsidRDefault="00B40E34" w:rsidP="00B80696">
            <w:pPr>
              <w:rPr>
                <w:rFonts w:ascii="Times New Roman" w:hAnsi="Times New Roman"/>
                <w:bCs/>
                <w:sz w:val="25"/>
                <w:szCs w:val="25"/>
              </w:rPr>
            </w:pPr>
            <w:r w:rsidRPr="00B80696">
              <w:rPr>
                <w:rFonts w:ascii="Times New Roman" w:hAnsi="Times New Roman"/>
                <w:bCs/>
                <w:sz w:val="25"/>
                <w:szCs w:val="25"/>
              </w:rPr>
              <w:t>ORDER OF CONSOLIDATION</w:t>
            </w: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Pr="00B80696" w:rsidRDefault="00A74104"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DOCKET TG-111681</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ORDER 0</w:t>
            </w:r>
            <w:r w:rsidR="00A74104">
              <w:rPr>
                <w:rFonts w:ascii="Times New Roman" w:hAnsi="Times New Roman"/>
                <w:sz w:val="25"/>
                <w:szCs w:val="25"/>
              </w:rPr>
              <w:t>4</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b/>
                <w:sz w:val="25"/>
                <w:szCs w:val="25"/>
              </w:rPr>
            </w:pPr>
            <w:r w:rsidRPr="00B80696">
              <w:rPr>
                <w:rFonts w:ascii="Times New Roman" w:hAnsi="Times New Roman"/>
                <w:sz w:val="25"/>
                <w:szCs w:val="25"/>
              </w:rPr>
              <w:t>ORDER OF CONSOLIDATION</w:t>
            </w:r>
          </w:p>
          <w:p w:rsidR="00244353" w:rsidRDefault="00244353"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r>
              <w:rPr>
                <w:rFonts w:ascii="Times New Roman" w:hAnsi="Times New Roman"/>
                <w:sz w:val="25"/>
                <w:szCs w:val="25"/>
              </w:rPr>
              <w:lastRenderedPageBreak/>
              <w:t>DOCKET TG-120073</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r>
              <w:rPr>
                <w:rFonts w:ascii="Times New Roman" w:hAnsi="Times New Roman"/>
                <w:sz w:val="25"/>
                <w:szCs w:val="25"/>
              </w:rPr>
              <w:t>ORDER 0</w:t>
            </w:r>
            <w:r w:rsidR="003712E6">
              <w:rPr>
                <w:rFonts w:ascii="Times New Roman" w:hAnsi="Times New Roman"/>
                <w:sz w:val="25"/>
                <w:szCs w:val="25"/>
              </w:rPr>
              <w:t>3</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74104" w:rsidP="00A74104">
            <w:pPr>
              <w:rPr>
                <w:rFonts w:ascii="Times New Roman" w:hAnsi="Times New Roman"/>
                <w:sz w:val="25"/>
                <w:szCs w:val="25"/>
              </w:rPr>
            </w:pPr>
            <w:r>
              <w:rPr>
                <w:rFonts w:ascii="Times New Roman" w:hAnsi="Times New Roman"/>
                <w:sz w:val="25"/>
                <w:szCs w:val="25"/>
              </w:rPr>
              <w:t>ORDER OF C0NSOLIDATION</w:t>
            </w:r>
          </w:p>
        </w:tc>
      </w:tr>
    </w:tbl>
    <w:p w:rsidR="00CB7F45" w:rsidRDefault="00CB7F45" w:rsidP="00B80696">
      <w:pPr>
        <w:spacing w:line="264" w:lineRule="auto"/>
        <w:rPr>
          <w:rFonts w:ascii="Times New Roman" w:hAnsi="Times New Roman"/>
          <w:sz w:val="25"/>
          <w:szCs w:val="25"/>
        </w:rPr>
      </w:pPr>
    </w:p>
    <w:p w:rsidR="00BF4A31" w:rsidRDefault="00BF4A31" w:rsidP="00B80696">
      <w:pPr>
        <w:spacing w:line="264" w:lineRule="auto"/>
        <w:rPr>
          <w:rFonts w:ascii="Times New Roman" w:hAnsi="Times New Roman"/>
          <w:sz w:val="25"/>
          <w:szCs w:val="25"/>
        </w:rPr>
      </w:pPr>
    </w:p>
    <w:p w:rsidR="00A74104" w:rsidRPr="00BF4A31" w:rsidRDefault="00BF4A31" w:rsidP="00BF4A31">
      <w:pPr>
        <w:spacing w:line="264" w:lineRule="auto"/>
        <w:jc w:val="center"/>
        <w:rPr>
          <w:rFonts w:ascii="Times New Roman" w:hAnsi="Times New Roman"/>
          <w:b/>
          <w:sz w:val="25"/>
          <w:szCs w:val="25"/>
        </w:rPr>
      </w:pPr>
      <w:r w:rsidRPr="00BF4A31">
        <w:rPr>
          <w:rFonts w:ascii="Times New Roman" w:hAnsi="Times New Roman"/>
          <w:b/>
          <w:sz w:val="25"/>
          <w:szCs w:val="25"/>
        </w:rPr>
        <w:t>BACKGROUND</w:t>
      </w:r>
    </w:p>
    <w:p w:rsidR="00BF4A31" w:rsidRPr="00B80696" w:rsidRDefault="00BF4A31" w:rsidP="00BF4A31">
      <w:pPr>
        <w:spacing w:line="264" w:lineRule="auto"/>
        <w:jc w:val="center"/>
        <w:rPr>
          <w:rFonts w:ascii="Times New Roman" w:hAnsi="Times New Roman"/>
          <w:sz w:val="25"/>
          <w:szCs w:val="25"/>
        </w:rPr>
      </w:pPr>
    </w:p>
    <w:p w:rsidR="0027376F" w:rsidRPr="00B80696" w:rsidRDefault="000D16C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w:t>
      </w:r>
      <w:r w:rsidR="00A94F1F" w:rsidRPr="00B80696">
        <w:rPr>
          <w:rFonts w:ascii="Times New Roman" w:hAnsi="Times New Roman"/>
          <w:sz w:val="25"/>
          <w:szCs w:val="25"/>
        </w:rPr>
        <w:t xml:space="preserve">n </w:t>
      </w:r>
      <w:r w:rsidRPr="00B80696">
        <w:rPr>
          <w:rFonts w:ascii="Times New Roman" w:hAnsi="Times New Roman"/>
          <w:sz w:val="25"/>
          <w:szCs w:val="25"/>
        </w:rPr>
        <w:t xml:space="preserve">September 15, 2011, </w:t>
      </w:r>
      <w:r w:rsidR="00833D0D" w:rsidRPr="00B80696">
        <w:rPr>
          <w:rFonts w:ascii="Times New Roman" w:hAnsi="Times New Roman"/>
          <w:sz w:val="25"/>
          <w:szCs w:val="25"/>
        </w:rPr>
        <w:t xml:space="preserve">in Docket TG-111672, </w:t>
      </w:r>
      <w:r w:rsidRPr="00B80696">
        <w:rPr>
          <w:rFonts w:ascii="Times New Roman" w:hAnsi="Times New Roman"/>
          <w:sz w:val="25"/>
          <w:szCs w:val="25"/>
        </w:rPr>
        <w:t>Murrey’s Disposal Company, Inc. (Murrey’s</w:t>
      </w:r>
      <w:r w:rsidR="0027376F" w:rsidRPr="00B80696">
        <w:rPr>
          <w:rFonts w:ascii="Times New Roman" w:hAnsi="Times New Roman"/>
          <w:sz w:val="25"/>
          <w:szCs w:val="25"/>
        </w:rPr>
        <w:t xml:space="preserve"> </w:t>
      </w:r>
      <w:r w:rsidR="00FE0173" w:rsidRPr="00B80696">
        <w:rPr>
          <w:rFonts w:ascii="Times New Roman" w:hAnsi="Times New Roman"/>
          <w:sz w:val="25"/>
          <w:szCs w:val="25"/>
        </w:rPr>
        <w:t>Disposal)</w:t>
      </w:r>
      <w:r w:rsidR="00A94F1F" w:rsidRPr="00B80696">
        <w:rPr>
          <w:rFonts w:ascii="Times New Roman" w:hAnsi="Times New Roman"/>
          <w:sz w:val="25"/>
          <w:szCs w:val="25"/>
        </w:rPr>
        <w:t xml:space="preserve"> </w:t>
      </w:r>
      <w:r w:rsidR="00244353" w:rsidRPr="00B80696">
        <w:rPr>
          <w:rFonts w:ascii="Times New Roman" w:hAnsi="Times New Roman"/>
          <w:sz w:val="25"/>
          <w:szCs w:val="25"/>
        </w:rPr>
        <w:t xml:space="preserve">filed with the </w:t>
      </w:r>
      <w:r w:rsidR="00E13A07" w:rsidRPr="00B80696">
        <w:rPr>
          <w:rFonts w:ascii="Times New Roman" w:hAnsi="Times New Roman"/>
          <w:sz w:val="25"/>
          <w:szCs w:val="25"/>
        </w:rPr>
        <w:t>Washington Utilities and Transportation Commission (</w:t>
      </w:r>
      <w:r w:rsidR="00244353" w:rsidRPr="00B80696">
        <w:rPr>
          <w:rFonts w:ascii="Times New Roman" w:hAnsi="Times New Roman"/>
          <w:sz w:val="25"/>
          <w:szCs w:val="25"/>
        </w:rPr>
        <w:t>Commission</w:t>
      </w:r>
      <w:r w:rsidR="00E13A07" w:rsidRPr="00B80696">
        <w:rPr>
          <w:rFonts w:ascii="Times New Roman" w:hAnsi="Times New Roman"/>
          <w:sz w:val="25"/>
          <w:szCs w:val="25"/>
        </w:rPr>
        <w:t>)</w:t>
      </w:r>
      <w:r w:rsidR="00A12052" w:rsidRPr="00B80696">
        <w:rPr>
          <w:rFonts w:ascii="Times New Roman" w:hAnsi="Times New Roman"/>
          <w:sz w:val="25"/>
          <w:szCs w:val="25"/>
        </w:rPr>
        <w:t xml:space="preserve"> r</w:t>
      </w:r>
      <w:r w:rsidR="00833D0D" w:rsidRPr="00B80696">
        <w:rPr>
          <w:rFonts w:ascii="Times New Roman" w:hAnsi="Times New Roman"/>
          <w:sz w:val="25"/>
          <w:szCs w:val="25"/>
        </w:rPr>
        <w:t>evisions to its currently effective Tariff No. 25, designated as Tariff pages 1, 21, 25, 27, 28, 30, 46, 47, 48 and 49</w:t>
      </w:r>
      <w:r w:rsidR="00A12052" w:rsidRPr="00B80696">
        <w:rPr>
          <w:rFonts w:ascii="Times New Roman" w:hAnsi="Times New Roman"/>
          <w:sz w:val="25"/>
          <w:szCs w:val="25"/>
        </w:rPr>
        <w:t>.</w:t>
      </w:r>
    </w:p>
    <w:p w:rsidR="0027376F" w:rsidRPr="00B80696" w:rsidRDefault="0027376F" w:rsidP="00B80696">
      <w:pPr>
        <w:spacing w:line="264" w:lineRule="auto"/>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15, 2011, in Docket TG-111674, American Disposal Company, Inc. (American Disposal) filed with the Commission revisions to its currently effective Tariff No. 25, designated as Tariff pages 1, 21, 25, 27, 28, 30, 46, 47, 49 and 49.</w:t>
      </w:r>
    </w:p>
    <w:p w:rsidR="0027376F" w:rsidRPr="00B80696" w:rsidRDefault="0027376F" w:rsidP="00B80696">
      <w:pPr>
        <w:spacing w:line="264" w:lineRule="auto"/>
        <w:rPr>
          <w:rFonts w:ascii="Times New Roman" w:hAnsi="Times New Roman"/>
          <w:sz w:val="25"/>
          <w:szCs w:val="25"/>
        </w:rPr>
      </w:pPr>
    </w:p>
    <w:p w:rsidR="00B80696" w:rsidRP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Murrey’s Disposal and American Disposal both</w:t>
      </w:r>
      <w:r w:rsidR="0027376F" w:rsidRPr="00B80696">
        <w:rPr>
          <w:rFonts w:ascii="Times New Roman" w:hAnsi="Times New Roman"/>
          <w:sz w:val="25"/>
          <w:szCs w:val="25"/>
        </w:rPr>
        <w:t xml:space="preserve"> propose to increase the amount </w:t>
      </w:r>
      <w:r w:rsidR="000474D6">
        <w:rPr>
          <w:rFonts w:ascii="Times New Roman" w:hAnsi="Times New Roman"/>
          <w:sz w:val="25"/>
          <w:szCs w:val="25"/>
        </w:rPr>
        <w:t>they</w:t>
      </w:r>
      <w:r w:rsidR="00A12052" w:rsidRPr="00B80696">
        <w:rPr>
          <w:rFonts w:ascii="Times New Roman" w:hAnsi="Times New Roman"/>
          <w:sz w:val="25"/>
          <w:szCs w:val="25"/>
        </w:rPr>
        <w:t xml:space="preserve"> pay to single family and multi-family customers for the value of the recyclable materials that</w:t>
      </w:r>
      <w:r w:rsidR="0027376F" w:rsidRPr="00B80696">
        <w:rPr>
          <w:rFonts w:ascii="Times New Roman" w:hAnsi="Times New Roman"/>
          <w:sz w:val="25"/>
          <w:szCs w:val="25"/>
        </w:rPr>
        <w:t xml:space="preserve"> </w:t>
      </w:r>
      <w:r w:rsidR="000474D6">
        <w:rPr>
          <w:rFonts w:ascii="Times New Roman" w:hAnsi="Times New Roman"/>
          <w:sz w:val="25"/>
          <w:szCs w:val="25"/>
        </w:rPr>
        <w:t>they</w:t>
      </w:r>
      <w:r w:rsidR="00A12052" w:rsidRPr="00B80696">
        <w:rPr>
          <w:rFonts w:ascii="Times New Roman" w:hAnsi="Times New Roman"/>
          <w:sz w:val="25"/>
          <w:szCs w:val="25"/>
        </w:rPr>
        <w:t xml:space="preserve"> collect in </w:t>
      </w:r>
      <w:r w:rsidR="000474D6">
        <w:rPr>
          <w:rFonts w:ascii="Times New Roman" w:hAnsi="Times New Roman"/>
          <w:sz w:val="25"/>
          <w:szCs w:val="25"/>
        </w:rPr>
        <w:t>their</w:t>
      </w:r>
      <w:r w:rsidR="00A12052" w:rsidRPr="00B80696">
        <w:rPr>
          <w:rFonts w:ascii="Times New Roman" w:hAnsi="Times New Roman"/>
          <w:sz w:val="25"/>
          <w:szCs w:val="25"/>
        </w:rPr>
        <w:t xml:space="preserve"> residential recycling collection service.  </w:t>
      </w:r>
      <w:r w:rsidR="0027376F" w:rsidRPr="00B80696">
        <w:rPr>
          <w:rFonts w:ascii="Times New Roman" w:hAnsi="Times New Roman"/>
          <w:sz w:val="25"/>
          <w:szCs w:val="25"/>
        </w:rPr>
        <w:t xml:space="preserve">The monthly credit for single family customers </w:t>
      </w:r>
      <w:r w:rsidR="000474D6">
        <w:rPr>
          <w:rFonts w:ascii="Times New Roman" w:hAnsi="Times New Roman"/>
          <w:sz w:val="25"/>
          <w:szCs w:val="25"/>
        </w:rPr>
        <w:t xml:space="preserve">of each company </w:t>
      </w:r>
      <w:r w:rsidR="0027376F" w:rsidRPr="00B80696">
        <w:rPr>
          <w:rFonts w:ascii="Times New Roman" w:hAnsi="Times New Roman"/>
          <w:sz w:val="25"/>
          <w:szCs w:val="25"/>
        </w:rPr>
        <w:t>would increase from $1.31 to $1.69 and the monthly credit for multi-family customers would increase from $0.67 per yard to $0.76 per yard for each pickup.</w:t>
      </w:r>
      <w:r w:rsidR="00B80696">
        <w:rPr>
          <w:rFonts w:ascii="Times New Roman" w:hAnsi="Times New Roman"/>
          <w:sz w:val="25"/>
          <w:szCs w:val="25"/>
        </w:rPr>
        <w:t xml:space="preserve">  </w:t>
      </w:r>
      <w:r w:rsidR="00B80696" w:rsidRPr="00B80696">
        <w:rPr>
          <w:rFonts w:ascii="Times New Roman" w:hAnsi="Times New Roman"/>
          <w:sz w:val="25"/>
          <w:szCs w:val="25"/>
        </w:rPr>
        <w:t xml:space="preserve">Murrey’s Disposal and American Disposal </w:t>
      </w:r>
      <w:r w:rsidR="00B80696">
        <w:rPr>
          <w:rFonts w:ascii="Times New Roman" w:hAnsi="Times New Roman"/>
          <w:sz w:val="25"/>
          <w:szCs w:val="25"/>
        </w:rPr>
        <w:t xml:space="preserve">also filed a request to retain fifty percent of the revenue </w:t>
      </w:r>
      <w:r w:rsidR="000474D6">
        <w:rPr>
          <w:rFonts w:ascii="Times New Roman" w:hAnsi="Times New Roman"/>
          <w:sz w:val="25"/>
          <w:szCs w:val="25"/>
        </w:rPr>
        <w:t>they</w:t>
      </w:r>
      <w:r w:rsidR="00B80696">
        <w:rPr>
          <w:rFonts w:ascii="Times New Roman" w:hAnsi="Times New Roman"/>
          <w:sz w:val="25"/>
          <w:szCs w:val="25"/>
        </w:rPr>
        <w:t xml:space="preserve"> receive from the sale of recyclable materials that </w:t>
      </w:r>
      <w:r w:rsidR="000474D6">
        <w:rPr>
          <w:rFonts w:ascii="Times New Roman" w:hAnsi="Times New Roman"/>
          <w:sz w:val="25"/>
          <w:szCs w:val="25"/>
        </w:rPr>
        <w:t>they</w:t>
      </w:r>
      <w:r w:rsidR="00B80696">
        <w:rPr>
          <w:rFonts w:ascii="Times New Roman" w:hAnsi="Times New Roman"/>
          <w:sz w:val="25"/>
          <w:szCs w:val="25"/>
        </w:rPr>
        <w:t xml:space="preserve"> collect in </w:t>
      </w:r>
      <w:r w:rsidR="000474D6">
        <w:rPr>
          <w:rFonts w:ascii="Times New Roman" w:hAnsi="Times New Roman"/>
          <w:sz w:val="25"/>
          <w:szCs w:val="25"/>
        </w:rPr>
        <w:t>their</w:t>
      </w:r>
      <w:r w:rsidR="00B80696">
        <w:rPr>
          <w:rFonts w:ascii="Times New Roman" w:hAnsi="Times New Roman"/>
          <w:sz w:val="25"/>
          <w:szCs w:val="25"/>
        </w:rPr>
        <w:t xml:space="preserve"> residential single and multi-family recycling collection service from November 1, 2011, to October 31, 2012.</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16, 2011, in Docket TG-111681, Mason County Garbage Co., Inc. d/b/a Mason County Garbage (Mason County Gar</w:t>
      </w:r>
      <w:r w:rsidR="0027376F" w:rsidRPr="00B80696">
        <w:rPr>
          <w:rFonts w:ascii="Times New Roman" w:hAnsi="Times New Roman"/>
          <w:sz w:val="25"/>
          <w:szCs w:val="25"/>
        </w:rPr>
        <w:t>bage) filed with the Commission revisions to its currently effective Tariff No. 13, designated as Tariff pages 1, 21 and 21A.</w:t>
      </w:r>
    </w:p>
    <w:p w:rsidR="0027376F" w:rsidRPr="00B80696" w:rsidRDefault="0027376F" w:rsidP="00B80696">
      <w:pPr>
        <w:pStyle w:val="ListParagraph"/>
        <w:spacing w:line="264" w:lineRule="auto"/>
        <w:ind w:left="0"/>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In its filing, Mason County Garbage proposes to increase</w:t>
      </w:r>
      <w:r w:rsidR="00FE0173" w:rsidRPr="00B80696">
        <w:rPr>
          <w:rFonts w:ascii="Times New Roman" w:hAnsi="Times New Roman"/>
          <w:sz w:val="25"/>
          <w:szCs w:val="25"/>
        </w:rPr>
        <w:t xml:space="preserve"> the amount it pays to single family customers for the value of the recyclable materials that it collects in its residential recycling collection service.  The monthly credit for single family customers would increase from $1.75 to $2.13.  Mason County Garbage also requested the Commission allow it to retain thirty percent of the revenue it receives from the sale of recyclable materials that it collects in its residential single-family recycling collection service from November 1, 2011, to October 31, 2012.</w:t>
      </w:r>
    </w:p>
    <w:p w:rsidR="00DC30B8" w:rsidRPr="00B80696" w:rsidRDefault="00DC30B8" w:rsidP="00B80696">
      <w:pPr>
        <w:spacing w:line="264" w:lineRule="auto"/>
        <w:rPr>
          <w:rFonts w:ascii="Times New Roman" w:hAnsi="Times New Roman"/>
          <w:sz w:val="25"/>
          <w:szCs w:val="25"/>
        </w:rPr>
      </w:pPr>
    </w:p>
    <w:p w:rsid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On October 31, 2011, the Commission, by Order 01, </w:t>
      </w:r>
      <w:r w:rsidR="00B80696" w:rsidRPr="00B80696">
        <w:rPr>
          <w:rFonts w:ascii="Times New Roman" w:hAnsi="Times New Roman"/>
          <w:sz w:val="25"/>
          <w:szCs w:val="25"/>
        </w:rPr>
        <w:t>suspended operation of the tariffs in Dockets TG-111672, TG-111674, and TG-111681.</w:t>
      </w:r>
    </w:p>
    <w:p w:rsidR="00F61F55" w:rsidRDefault="00F61F55" w:rsidP="00F61F55">
      <w:pPr>
        <w:pStyle w:val="ListParagraph"/>
        <w:rPr>
          <w:rFonts w:ascii="Times New Roman" w:hAnsi="Times New Roman"/>
          <w:sz w:val="25"/>
          <w:szCs w:val="25"/>
        </w:rPr>
      </w:pPr>
    </w:p>
    <w:p w:rsidR="00F61F55" w:rsidRPr="00B80696" w:rsidRDefault="00F61F55" w:rsidP="00B80696">
      <w:pPr>
        <w:numPr>
          <w:ilvl w:val="0"/>
          <w:numId w:val="1"/>
        </w:numPr>
        <w:spacing w:line="264" w:lineRule="auto"/>
        <w:ind w:hanging="720"/>
        <w:rPr>
          <w:rFonts w:ascii="Times New Roman" w:hAnsi="Times New Roman"/>
          <w:sz w:val="25"/>
          <w:szCs w:val="25"/>
        </w:rPr>
      </w:pPr>
      <w:r>
        <w:rPr>
          <w:rFonts w:ascii="Times New Roman" w:hAnsi="Times New Roman"/>
          <w:sz w:val="25"/>
          <w:szCs w:val="25"/>
        </w:rPr>
        <w:t>On November 1, 2011, the Commission, by Order 02, consolidated Dockets TG-111672, TG-111674, and TG-111681.</w:t>
      </w:r>
    </w:p>
    <w:p w:rsidR="00FE0173" w:rsidRPr="00BF4A31" w:rsidRDefault="00FE0173" w:rsidP="00B80696">
      <w:pPr>
        <w:spacing w:line="264" w:lineRule="auto"/>
        <w:rPr>
          <w:rFonts w:ascii="Times New Roman" w:hAnsi="Times New Roman"/>
          <w:sz w:val="25"/>
          <w:szCs w:val="25"/>
        </w:rPr>
      </w:pPr>
    </w:p>
    <w:p w:rsidR="00BF4A31" w:rsidRP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 xml:space="preserve">On January 13, 2012, </w:t>
      </w:r>
      <w:r>
        <w:rPr>
          <w:rFonts w:ascii="Times New Roman" w:hAnsi="Times New Roman"/>
          <w:sz w:val="25"/>
          <w:szCs w:val="25"/>
        </w:rPr>
        <w:t xml:space="preserve">in Docket TG-120073, </w:t>
      </w:r>
      <w:r w:rsidRPr="00BF4A31">
        <w:rPr>
          <w:rFonts w:ascii="Times New Roman" w:hAnsi="Times New Roman"/>
          <w:sz w:val="25"/>
          <w:szCs w:val="25"/>
        </w:rPr>
        <w:t xml:space="preserve">Harold LeMay Enterprises, Inc., d/b/a Pierce County Refuse (LeMay or Company) filed with the Commission revisions to its currently effective Tariff No. 9, designated as Tariff pages 1 and 21.  LeMay proposes to increase the amount it pays to customers for the value of the recyclable materials that it collects in its residential recycling collection service.  The monthly credit for customers would increase from $0.91 to $1.97.  </w:t>
      </w:r>
    </w:p>
    <w:p w:rsidR="00BF4A31" w:rsidRPr="00BF4A31" w:rsidRDefault="00BF4A31" w:rsidP="00BF4A31">
      <w:pPr>
        <w:pStyle w:val="ListParagraph"/>
        <w:rPr>
          <w:rFonts w:ascii="Times New Roman" w:hAnsi="Times New Roman"/>
          <w:sz w:val="25"/>
          <w:szCs w:val="25"/>
        </w:rPr>
      </w:pPr>
    </w:p>
    <w:p w:rsidR="00BF4A31" w:rsidRP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On January 30, 2012, LeMay filed a substitute revised page 21 reducing the proposed credit from $1.97 to $1.75, to reflect $139,812 less in commodity sales proceeds received from LeMay’s recycling processor, SP Recycling.</w:t>
      </w:r>
    </w:p>
    <w:p w:rsidR="00BF4A31" w:rsidRPr="00BF4A31" w:rsidRDefault="00BF4A31" w:rsidP="00BF4A31">
      <w:pPr>
        <w:pStyle w:val="ListParagraph"/>
        <w:rPr>
          <w:rFonts w:ascii="Times New Roman" w:hAnsi="Times New Roman"/>
          <w:sz w:val="25"/>
          <w:szCs w:val="25"/>
        </w:rPr>
      </w:pPr>
    </w:p>
    <w:p w:rsidR="00BF4A31" w:rsidRP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On February 23, 2012, the Commission, by Order 01, suspended operation of the tariff, allowing revenue sharing and recyclable commodity revenue adjustments on a temporary basis, subject to refund.</w:t>
      </w:r>
    </w:p>
    <w:p w:rsidR="00BF4A31" w:rsidRPr="00BF4A31" w:rsidRDefault="00BF4A31" w:rsidP="00BF4A31">
      <w:pPr>
        <w:spacing w:line="264" w:lineRule="auto"/>
        <w:rPr>
          <w:rFonts w:ascii="Times New Roman" w:hAnsi="Times New Roman"/>
          <w:sz w:val="25"/>
          <w:szCs w:val="25"/>
        </w:rPr>
      </w:pPr>
    </w:p>
    <w:p w:rsidR="00BF4A31" w:rsidRPr="003010AD" w:rsidRDefault="00BF4A31" w:rsidP="00BF4A31">
      <w:pPr>
        <w:numPr>
          <w:ilvl w:val="0"/>
          <w:numId w:val="1"/>
        </w:numPr>
        <w:spacing w:line="264" w:lineRule="auto"/>
        <w:ind w:hanging="720"/>
        <w:rPr>
          <w:rFonts w:ascii="Times New Roman" w:hAnsi="Times New Roman"/>
          <w:b/>
          <w:bCs/>
          <w:sz w:val="25"/>
          <w:szCs w:val="25"/>
        </w:rPr>
      </w:pPr>
      <w:r w:rsidRPr="003010AD">
        <w:rPr>
          <w:rFonts w:ascii="Times New Roman" w:hAnsi="Times New Roman"/>
          <w:sz w:val="25"/>
          <w:szCs w:val="25"/>
        </w:rPr>
        <w:t xml:space="preserve">The Commission convened a prehearing conference in </w:t>
      </w:r>
      <w:r w:rsidR="003010AD">
        <w:rPr>
          <w:rFonts w:ascii="Times New Roman" w:hAnsi="Times New Roman"/>
          <w:sz w:val="25"/>
          <w:szCs w:val="25"/>
        </w:rPr>
        <w:t>Docket TG-120073</w:t>
      </w:r>
      <w:r w:rsidRPr="003010AD">
        <w:rPr>
          <w:rFonts w:ascii="Times New Roman" w:hAnsi="Times New Roman"/>
          <w:sz w:val="25"/>
          <w:szCs w:val="25"/>
        </w:rPr>
        <w:t xml:space="preserve"> on September 26, 2012</w:t>
      </w:r>
      <w:r w:rsidRPr="003010AD">
        <w:rPr>
          <w:rFonts w:ascii="Times New Roman" w:hAnsi="Times New Roman"/>
          <w:b/>
          <w:bCs/>
          <w:sz w:val="25"/>
          <w:szCs w:val="25"/>
        </w:rPr>
        <w:t>,</w:t>
      </w:r>
      <w:r w:rsidRPr="003010AD">
        <w:rPr>
          <w:rFonts w:ascii="Times New Roman" w:hAnsi="Times New Roman"/>
          <w:sz w:val="25"/>
          <w:szCs w:val="25"/>
        </w:rPr>
        <w:t xml:space="preserve"> before Administrative Law Judge Gregory J. Kopta.</w:t>
      </w:r>
      <w:r w:rsidR="003010AD">
        <w:rPr>
          <w:rFonts w:ascii="Times New Roman" w:hAnsi="Times New Roman"/>
          <w:sz w:val="25"/>
          <w:szCs w:val="25"/>
        </w:rPr>
        <w:t xml:space="preserve">  The parties </w:t>
      </w:r>
      <w:r w:rsidR="00CE19EF">
        <w:rPr>
          <w:rFonts w:ascii="Times New Roman" w:hAnsi="Times New Roman"/>
          <w:sz w:val="25"/>
          <w:szCs w:val="25"/>
        </w:rPr>
        <w:t>were given the opportunity to discuss</w:t>
      </w:r>
      <w:r w:rsidR="003010AD">
        <w:rPr>
          <w:rFonts w:ascii="Times New Roman" w:hAnsi="Times New Roman"/>
          <w:sz w:val="25"/>
          <w:szCs w:val="25"/>
        </w:rPr>
        <w:t xml:space="preserve"> at the prehearing conference the benefit</w:t>
      </w:r>
      <w:r w:rsidR="00CE19EF">
        <w:rPr>
          <w:rFonts w:ascii="Times New Roman" w:hAnsi="Times New Roman"/>
          <w:sz w:val="25"/>
          <w:szCs w:val="25"/>
        </w:rPr>
        <w:t>s</w:t>
      </w:r>
      <w:r w:rsidR="003010AD">
        <w:rPr>
          <w:rFonts w:ascii="Times New Roman" w:hAnsi="Times New Roman"/>
          <w:sz w:val="25"/>
          <w:szCs w:val="25"/>
        </w:rPr>
        <w:t xml:space="preserve"> of consolidat</w:t>
      </w:r>
      <w:r w:rsidR="00F61F55">
        <w:rPr>
          <w:rFonts w:ascii="Times New Roman" w:hAnsi="Times New Roman"/>
          <w:sz w:val="25"/>
          <w:szCs w:val="25"/>
        </w:rPr>
        <w:t>ing</w:t>
      </w:r>
      <w:r w:rsidR="003010AD">
        <w:rPr>
          <w:rFonts w:ascii="Times New Roman" w:hAnsi="Times New Roman"/>
          <w:sz w:val="25"/>
          <w:szCs w:val="25"/>
        </w:rPr>
        <w:t xml:space="preserve"> this matter with Dockets TG-111672, TG-111674, and TG-111681 (consolidated).</w:t>
      </w:r>
      <w:r w:rsidR="00CE19EF">
        <w:rPr>
          <w:rFonts w:ascii="Times New Roman" w:hAnsi="Times New Roman"/>
          <w:sz w:val="25"/>
          <w:szCs w:val="25"/>
        </w:rPr>
        <w:t xml:space="preserve">  The Commission concludes that the matters in Dockets TG-111672, TG-111674, TG-111681, and TG-120073 appear to involve related facts and principles of law.  Therefore, it is appropriate that </w:t>
      </w:r>
      <w:r w:rsidR="00F61F55">
        <w:rPr>
          <w:rFonts w:ascii="Times New Roman" w:hAnsi="Times New Roman"/>
          <w:sz w:val="25"/>
          <w:szCs w:val="25"/>
        </w:rPr>
        <w:t xml:space="preserve">Docket TG-120073 be consolidated with Dockets TG-111672, TG-111674, and TG-111681 </w:t>
      </w:r>
      <w:r w:rsidR="00CE19EF">
        <w:rPr>
          <w:rFonts w:ascii="Times New Roman" w:hAnsi="Times New Roman"/>
          <w:sz w:val="25"/>
          <w:szCs w:val="25"/>
        </w:rPr>
        <w:t>for determination pursuant to WAC 480-07-320.</w:t>
      </w:r>
    </w:p>
    <w:p w:rsidR="00CE19EF" w:rsidRDefault="00CE19EF" w:rsidP="00B80696">
      <w:pPr>
        <w:spacing w:line="264" w:lineRule="auto"/>
        <w:rPr>
          <w:rFonts w:ascii="Times New Roman" w:hAnsi="Times New Roman"/>
          <w:sz w:val="25"/>
          <w:szCs w:val="25"/>
        </w:rPr>
      </w:pPr>
    </w:p>
    <w:p w:rsidR="00833D0D" w:rsidRPr="00B80696" w:rsidRDefault="00833D0D" w:rsidP="00B80696">
      <w:pPr>
        <w:spacing w:line="264" w:lineRule="auto"/>
        <w:jc w:val="center"/>
        <w:rPr>
          <w:rFonts w:ascii="Times New Roman" w:hAnsi="Times New Roman"/>
          <w:b/>
          <w:sz w:val="25"/>
          <w:szCs w:val="25"/>
        </w:rPr>
      </w:pPr>
      <w:r w:rsidRPr="00B80696">
        <w:rPr>
          <w:rFonts w:ascii="Times New Roman" w:hAnsi="Times New Roman"/>
          <w:b/>
          <w:sz w:val="25"/>
          <w:szCs w:val="25"/>
        </w:rPr>
        <w:t>ORDER OF CONSOLIDATION</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THE COMMISSION ORDERS </w:t>
      </w:r>
      <w:r w:rsidR="000B22DB">
        <w:rPr>
          <w:rFonts w:ascii="Times New Roman" w:hAnsi="Times New Roman"/>
          <w:sz w:val="25"/>
          <w:szCs w:val="25"/>
        </w:rPr>
        <w:t>T</w:t>
      </w:r>
      <w:r w:rsidRPr="00B80696">
        <w:rPr>
          <w:rFonts w:ascii="Times New Roman" w:hAnsi="Times New Roman"/>
          <w:sz w:val="25"/>
          <w:szCs w:val="25"/>
        </w:rPr>
        <w:t xml:space="preserve">hat </w:t>
      </w:r>
      <w:r w:rsidR="00CE19EF">
        <w:rPr>
          <w:rFonts w:ascii="Times New Roman" w:hAnsi="Times New Roman"/>
          <w:sz w:val="25"/>
          <w:szCs w:val="25"/>
        </w:rPr>
        <w:t xml:space="preserve">TG-111672, TG-111674, TG-111681, and TG-120073 </w:t>
      </w:r>
      <w:r w:rsidRPr="00B80696">
        <w:rPr>
          <w:rFonts w:ascii="Times New Roman" w:hAnsi="Times New Roman"/>
          <w:sz w:val="25"/>
          <w:szCs w:val="25"/>
        </w:rPr>
        <w:t>are consolidated for purposes of hearing and determination.  The Commission reserves the right to hold separate hearings and to enter separate orders in the individual dockets as it deems appropriate.</w:t>
      </w:r>
    </w:p>
    <w:p w:rsidR="000474D6" w:rsidRPr="00B80696" w:rsidRDefault="000474D6" w:rsidP="0009047A">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DATED at Olympia, Washington, and effective</w:t>
      </w:r>
      <w:r w:rsidR="008B2ADC" w:rsidRPr="00B80696">
        <w:rPr>
          <w:rFonts w:ascii="Times New Roman" w:hAnsi="Times New Roman"/>
          <w:sz w:val="25"/>
          <w:szCs w:val="25"/>
        </w:rPr>
        <w:t xml:space="preserve"> </w:t>
      </w:r>
      <w:r w:rsidR="003010AD">
        <w:rPr>
          <w:rFonts w:ascii="Times New Roman" w:hAnsi="Times New Roman"/>
          <w:sz w:val="25"/>
          <w:szCs w:val="25"/>
        </w:rPr>
        <w:t>October</w:t>
      </w:r>
      <w:r w:rsidR="003712E6">
        <w:rPr>
          <w:rFonts w:ascii="Times New Roman" w:hAnsi="Times New Roman"/>
          <w:sz w:val="25"/>
          <w:szCs w:val="25"/>
        </w:rPr>
        <w:t>5</w:t>
      </w:r>
      <w:r w:rsidR="003010AD">
        <w:rPr>
          <w:rFonts w:ascii="Times New Roman" w:hAnsi="Times New Roman"/>
          <w:sz w:val="25"/>
          <w:szCs w:val="25"/>
        </w:rPr>
        <w:t>, 2012</w:t>
      </w:r>
      <w:r w:rsidRPr="00B80696">
        <w:rPr>
          <w:rFonts w:ascii="Times New Roman" w:hAnsi="Times New Roman"/>
          <w:sz w:val="25"/>
          <w:szCs w:val="25"/>
        </w:rPr>
        <w:t>.</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jc w:val="center"/>
        <w:rPr>
          <w:rFonts w:ascii="Times New Roman" w:hAnsi="Times New Roman"/>
          <w:sz w:val="25"/>
          <w:szCs w:val="25"/>
        </w:rPr>
      </w:pPr>
      <w:r w:rsidRPr="00B80696">
        <w:rPr>
          <w:rFonts w:ascii="Times New Roman" w:hAnsi="Times New Roman"/>
          <w:sz w:val="25"/>
          <w:szCs w:val="25"/>
        </w:rPr>
        <w:t>WASHINGTON UTILITIES AND TRANSPORTATION COMMISSION</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3712E6">
        <w:rPr>
          <w:rFonts w:ascii="Times New Roman" w:hAnsi="Times New Roman"/>
          <w:sz w:val="25"/>
          <w:szCs w:val="25"/>
        </w:rPr>
        <w:t>GREGORY J. KOPTA</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3712E6">
        <w:rPr>
          <w:rFonts w:ascii="Times New Roman" w:hAnsi="Times New Roman"/>
          <w:sz w:val="25"/>
          <w:szCs w:val="25"/>
        </w:rPr>
        <w:t>Administrative Law Judge</w:t>
      </w:r>
    </w:p>
    <w:p w:rsidR="00244353" w:rsidRPr="00B80696" w:rsidRDefault="00244353" w:rsidP="00B80696">
      <w:pPr>
        <w:spacing w:line="264" w:lineRule="auto"/>
        <w:rPr>
          <w:rFonts w:ascii="Times New Roman" w:hAnsi="Times New Roman"/>
          <w:sz w:val="25"/>
          <w:szCs w:val="25"/>
        </w:rPr>
      </w:pPr>
    </w:p>
    <w:sectPr w:rsidR="00244353" w:rsidRPr="00B80696">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EF" w:rsidRDefault="00CE19EF">
      <w:r>
        <w:separator/>
      </w:r>
    </w:p>
  </w:endnote>
  <w:endnote w:type="continuationSeparator" w:id="0">
    <w:p w:rsidR="00CE19EF" w:rsidRDefault="00C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EF" w:rsidRDefault="00CE19EF">
      <w:r>
        <w:separator/>
      </w:r>
    </w:p>
  </w:footnote>
  <w:footnote w:type="continuationSeparator" w:id="0">
    <w:p w:rsidR="00CE19EF" w:rsidRDefault="00CE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DE41B1" w:rsidRDefault="00CE19EF">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 xml:space="preserve">TG-111672, TG-111674, TG-111681, AND TG-120073 </w:t>
    </w:r>
    <w:r w:rsidRPr="00833D0D">
      <w:rPr>
        <w:rFonts w:ascii="Times New Roman" w:hAnsi="Times New Roman"/>
        <w:b/>
        <w:bCs/>
        <w:i/>
        <w:sz w:val="20"/>
      </w:rPr>
      <w:t>(Consolidated)</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6E1794">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CE19EF" w:rsidRDefault="00CE19EF">
    <w:pPr>
      <w:pStyle w:val="Header"/>
      <w:tabs>
        <w:tab w:val="clear" w:pos="8640"/>
        <w:tab w:val="right" w:pos="8460"/>
      </w:tabs>
      <w:rPr>
        <w:rFonts w:ascii="Times New Roman" w:hAnsi="Times New Roman"/>
        <w:b/>
        <w:bCs/>
        <w:sz w:val="20"/>
      </w:rPr>
    </w:pPr>
    <w:r>
      <w:rPr>
        <w:rFonts w:ascii="Times New Roman" w:hAnsi="Times New Roman"/>
        <w:b/>
        <w:bCs/>
        <w:sz w:val="20"/>
      </w:rPr>
      <w:t>ORDERS 04/0</w:t>
    </w:r>
    <w:r w:rsidR="003712E6">
      <w:rPr>
        <w:rFonts w:ascii="Times New Roman" w:hAnsi="Times New Roman"/>
        <w:b/>
        <w:bCs/>
        <w:sz w:val="20"/>
      </w:rPr>
      <w:t>3</w:t>
    </w:r>
  </w:p>
  <w:p w:rsidR="00CE19EF" w:rsidRPr="00DE41B1" w:rsidRDefault="00CE19EF">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7F69FA" w:rsidRDefault="00CE19EF" w:rsidP="006E1794">
    <w:pPr>
      <w:pStyle w:val="Header"/>
      <w:tabs>
        <w:tab w:val="clear" w:pos="4320"/>
      </w:tabs>
      <w:rPr>
        <w:rFonts w:ascii="Times New Roman" w:hAnsi="Times New Roman"/>
        <w:b/>
        <w:bCs/>
        <w:sz w:val="20"/>
      </w:rPr>
    </w:pPr>
    <w:r>
      <w:rPr>
        <w:b/>
        <w:bCs/>
        <w:sz w:val="20"/>
      </w:rPr>
      <w:tab/>
    </w:r>
    <w:r w:rsidR="006E1794">
      <w:rPr>
        <w:b/>
        <w:bCs/>
        <w:sz w:val="20"/>
      </w:rPr>
      <w:t>[Service Date October 5, 2012]</w:t>
    </w:r>
    <w:r w:rsidR="006E1794">
      <w:rP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474D6"/>
    <w:rsid w:val="0009047A"/>
    <w:rsid w:val="000A3443"/>
    <w:rsid w:val="000A768B"/>
    <w:rsid w:val="000B22DB"/>
    <w:rsid w:val="000B729B"/>
    <w:rsid w:val="000D16C3"/>
    <w:rsid w:val="000E5587"/>
    <w:rsid w:val="00124915"/>
    <w:rsid w:val="001315ED"/>
    <w:rsid w:val="001359FF"/>
    <w:rsid w:val="00181BC5"/>
    <w:rsid w:val="00191021"/>
    <w:rsid w:val="001D0F7B"/>
    <w:rsid w:val="001F69DE"/>
    <w:rsid w:val="00244353"/>
    <w:rsid w:val="00264102"/>
    <w:rsid w:val="0027376F"/>
    <w:rsid w:val="00284672"/>
    <w:rsid w:val="00295C89"/>
    <w:rsid w:val="003010AD"/>
    <w:rsid w:val="00321D34"/>
    <w:rsid w:val="00337A69"/>
    <w:rsid w:val="003712E6"/>
    <w:rsid w:val="00391CF3"/>
    <w:rsid w:val="003E12A3"/>
    <w:rsid w:val="003E74A9"/>
    <w:rsid w:val="003F025E"/>
    <w:rsid w:val="0041720B"/>
    <w:rsid w:val="00425BAD"/>
    <w:rsid w:val="004532B7"/>
    <w:rsid w:val="00461EDE"/>
    <w:rsid w:val="00463184"/>
    <w:rsid w:val="0046617A"/>
    <w:rsid w:val="00484D0B"/>
    <w:rsid w:val="00512AAF"/>
    <w:rsid w:val="00524026"/>
    <w:rsid w:val="00526FEE"/>
    <w:rsid w:val="00544A9C"/>
    <w:rsid w:val="00594E57"/>
    <w:rsid w:val="005E7E5F"/>
    <w:rsid w:val="00657251"/>
    <w:rsid w:val="006632C0"/>
    <w:rsid w:val="00674DA7"/>
    <w:rsid w:val="00676E5B"/>
    <w:rsid w:val="006A05F3"/>
    <w:rsid w:val="006A3B1F"/>
    <w:rsid w:val="006D078A"/>
    <w:rsid w:val="006E1794"/>
    <w:rsid w:val="006E7862"/>
    <w:rsid w:val="0071419F"/>
    <w:rsid w:val="00721A70"/>
    <w:rsid w:val="00777E14"/>
    <w:rsid w:val="007A2110"/>
    <w:rsid w:val="007B0BE7"/>
    <w:rsid w:val="007D36F2"/>
    <w:rsid w:val="007D4DB1"/>
    <w:rsid w:val="007D5C8D"/>
    <w:rsid w:val="007F69FA"/>
    <w:rsid w:val="00833D0D"/>
    <w:rsid w:val="008B2ADC"/>
    <w:rsid w:val="008C412C"/>
    <w:rsid w:val="00944271"/>
    <w:rsid w:val="00962C35"/>
    <w:rsid w:val="00992486"/>
    <w:rsid w:val="0099732C"/>
    <w:rsid w:val="009B0FAF"/>
    <w:rsid w:val="009E6ADE"/>
    <w:rsid w:val="00A12052"/>
    <w:rsid w:val="00A4427C"/>
    <w:rsid w:val="00A647DB"/>
    <w:rsid w:val="00A6690E"/>
    <w:rsid w:val="00A74104"/>
    <w:rsid w:val="00A81198"/>
    <w:rsid w:val="00A94F1F"/>
    <w:rsid w:val="00AA2342"/>
    <w:rsid w:val="00AF0348"/>
    <w:rsid w:val="00B40E34"/>
    <w:rsid w:val="00B52A89"/>
    <w:rsid w:val="00B73B02"/>
    <w:rsid w:val="00B80696"/>
    <w:rsid w:val="00BD0F02"/>
    <w:rsid w:val="00BD3995"/>
    <w:rsid w:val="00BD7689"/>
    <w:rsid w:val="00BF4A31"/>
    <w:rsid w:val="00C42688"/>
    <w:rsid w:val="00C66769"/>
    <w:rsid w:val="00C7500B"/>
    <w:rsid w:val="00CB7F45"/>
    <w:rsid w:val="00CE19EF"/>
    <w:rsid w:val="00DC30B8"/>
    <w:rsid w:val="00DE41B1"/>
    <w:rsid w:val="00DF4F01"/>
    <w:rsid w:val="00E13A07"/>
    <w:rsid w:val="00E17031"/>
    <w:rsid w:val="00E44114"/>
    <w:rsid w:val="00E56887"/>
    <w:rsid w:val="00E64AEC"/>
    <w:rsid w:val="00F61F55"/>
    <w:rsid w:val="00FE0173"/>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2012-01-13T08:00:00+00:00</OpenedDate>
    <Date1 xmlns="dc463f71-b30c-4ab2-9473-d307f9d35888">2012-10-05T07:00:00+00:00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120073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35D82D6AFC54E944290E15F83A672" ma:contentTypeVersion="139" ma:contentTypeDescription="" ma:contentTypeScope="" ma:versionID="11fd2107f4504e9d8307726d89749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E3BA9-D9AB-4352-959A-AA53E9E980A0}"/>
</file>

<file path=customXml/itemProps2.xml><?xml version="1.0" encoding="utf-8"?>
<ds:datastoreItem xmlns:ds="http://schemas.openxmlformats.org/officeDocument/2006/customXml" ds:itemID="{22112DEB-7B40-4CA5-A987-5E14310BE47A}"/>
</file>

<file path=customXml/itemProps3.xml><?xml version="1.0" encoding="utf-8"?>
<ds:datastoreItem xmlns:ds="http://schemas.openxmlformats.org/officeDocument/2006/customXml" ds:itemID="{F359D41E-817B-40F2-A945-8F04803D1063}"/>
</file>

<file path=customXml/itemProps4.xml><?xml version="1.0" encoding="utf-8"?>
<ds:datastoreItem xmlns:ds="http://schemas.openxmlformats.org/officeDocument/2006/customXml" ds:itemID="{51D817C6-750A-4D45-8912-DEEFB4AD7303}"/>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4652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2012-10-03T15:38:00Z</dcterms:created>
  <dcterms:modified xsi:type="dcterms:W3CDTF">2012-10-05T17:23:00Z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0x0101006E56B4D1795A2E4DB2F0B01679ED314A00ED335D82D6AFC54E944290E15F83A672</vt:lpwstr>
  </property>
  <property fmtid="{D5CDD505-2E9C-101B-9397-08002B2CF9AE}" pid="3" name="_docset_NoMedatataSyncRequired">
    <vt:lpwstr>False</vt:lpwstr>
  </property>
</Properties>
</file>