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1F" w:rsidRDefault="00944C23" w:rsidP="00F17C1F">
      <w:pPr>
        <w:tabs>
          <w:tab w:val="right" w:pos="9270"/>
        </w:tabs>
      </w:pPr>
      <w:r>
        <w:tab/>
        <w:t>EXHIBIT NO. _____ (AML-14</w:t>
      </w:r>
      <w:bookmarkStart w:id="0" w:name="_GoBack"/>
      <w:bookmarkEnd w:id="0"/>
      <w:r w:rsidR="00F17C1F">
        <w:t>)</w:t>
      </w:r>
    </w:p>
    <w:p w:rsidR="00F17C1F" w:rsidRDefault="00F17C1F" w:rsidP="00F17C1F">
      <w:pPr>
        <w:tabs>
          <w:tab w:val="right" w:pos="9270"/>
        </w:tabs>
      </w:pPr>
      <w:r>
        <w:tab/>
        <w:t>DOCKET NOS. UE-170033/UG-170034</w:t>
      </w:r>
    </w:p>
    <w:p w:rsidR="00F17C1F" w:rsidRDefault="00F17C1F" w:rsidP="00F17C1F">
      <w:pPr>
        <w:tabs>
          <w:tab w:val="right" w:pos="9270"/>
        </w:tabs>
      </w:pPr>
      <w:r>
        <w:tab/>
        <w:t>2017 PSE GENERAL RATE CASE</w:t>
      </w:r>
    </w:p>
    <w:p w:rsidR="00F17C1F" w:rsidRDefault="00F17C1F" w:rsidP="00F17C1F">
      <w:pPr>
        <w:tabs>
          <w:tab w:val="right" w:pos="9270"/>
        </w:tabs>
      </w:pPr>
      <w:r>
        <w:tab/>
        <w:t>WITNESS:  AMANDA M. LEVIN</w:t>
      </w:r>
    </w:p>
    <w:p w:rsidR="00F17C1F" w:rsidRDefault="00F17C1F" w:rsidP="00F17C1F"/>
    <w:p w:rsidR="00F17C1F" w:rsidRDefault="00F17C1F" w:rsidP="00F17C1F"/>
    <w:p w:rsidR="00F17C1F" w:rsidRDefault="00F17C1F" w:rsidP="00F17C1F"/>
    <w:p w:rsidR="00F17C1F" w:rsidRDefault="00F17C1F" w:rsidP="00F17C1F"/>
    <w:p w:rsidR="00F17C1F" w:rsidRDefault="00F17C1F" w:rsidP="00F17C1F"/>
    <w:p w:rsidR="00F17C1F" w:rsidRDefault="00F17C1F" w:rsidP="00F17C1F">
      <w:pPr>
        <w:jc w:val="center"/>
      </w:pPr>
      <w:r>
        <w:t>BEFORE THE WASHINGTON</w:t>
      </w:r>
    </w:p>
    <w:p w:rsidR="00F17C1F" w:rsidRDefault="00F17C1F" w:rsidP="00F17C1F">
      <w:pPr>
        <w:jc w:val="center"/>
      </w:pPr>
      <w:r>
        <w:t>UTILITIES AND TRANSPORTATION COMMISSION</w:t>
      </w:r>
    </w:p>
    <w:p w:rsidR="00F17C1F" w:rsidRDefault="00F17C1F" w:rsidP="00F17C1F"/>
    <w:p w:rsidR="00F17C1F" w:rsidRDefault="00F17C1F" w:rsidP="00F17C1F"/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2"/>
        <w:gridCol w:w="270"/>
        <w:gridCol w:w="4601"/>
      </w:tblGrid>
      <w:tr w:rsidR="00F17C1F" w:rsidTr="00292B1A">
        <w:tc>
          <w:tcPr>
            <w:tcW w:w="4492" w:type="dxa"/>
            <w:tcBorders>
              <w:bottom w:val="single" w:sz="4" w:space="0" w:color="auto"/>
              <w:right w:val="single" w:sz="4" w:space="0" w:color="auto"/>
            </w:tcBorders>
          </w:tcPr>
          <w:p w:rsidR="00F17C1F" w:rsidRDefault="00F17C1F" w:rsidP="00292B1A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WASHINGTON UTILITES AND TRANSPORTATION COMMISSION,</w:t>
            </w:r>
          </w:p>
          <w:p w:rsidR="00F17C1F" w:rsidRDefault="00F17C1F" w:rsidP="00292B1A">
            <w:pPr>
              <w:rPr>
                <w:rFonts w:eastAsiaTheme="minorHAnsi" w:cstheme="minorBidi"/>
              </w:rPr>
            </w:pPr>
          </w:p>
          <w:p w:rsidR="00F17C1F" w:rsidRPr="009533DA" w:rsidRDefault="00F17C1F" w:rsidP="00292B1A">
            <w:pPr>
              <w:ind w:left="2152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Complainant,</w:t>
            </w:r>
          </w:p>
          <w:p w:rsidR="00F17C1F" w:rsidRDefault="00F17C1F" w:rsidP="00292B1A">
            <w:pPr>
              <w:rPr>
                <w:rFonts w:eastAsiaTheme="minorHAnsi" w:cstheme="minorBidi"/>
              </w:rPr>
            </w:pPr>
          </w:p>
          <w:p w:rsidR="00F17C1F" w:rsidRDefault="00F17C1F" w:rsidP="00292B1A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ab/>
              <w:t>v.</w:t>
            </w:r>
          </w:p>
          <w:p w:rsidR="00F17C1F" w:rsidRDefault="00F17C1F" w:rsidP="00292B1A">
            <w:pPr>
              <w:rPr>
                <w:rFonts w:eastAsiaTheme="minorHAnsi" w:cstheme="minorBidi"/>
              </w:rPr>
            </w:pPr>
          </w:p>
          <w:p w:rsidR="00F17C1F" w:rsidRPr="009533DA" w:rsidRDefault="00F17C1F" w:rsidP="00292B1A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PUGET SOUND ENERGY,</w:t>
            </w:r>
          </w:p>
          <w:p w:rsidR="00F17C1F" w:rsidRDefault="00F17C1F" w:rsidP="00292B1A">
            <w:pPr>
              <w:rPr>
                <w:rFonts w:eastAsiaTheme="minorHAnsi" w:cstheme="minorBidi"/>
              </w:rPr>
            </w:pPr>
          </w:p>
          <w:p w:rsidR="00F17C1F" w:rsidRPr="009533DA" w:rsidRDefault="00F17C1F" w:rsidP="00292B1A">
            <w:pPr>
              <w:ind w:left="2152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Respondent.</w:t>
            </w:r>
          </w:p>
          <w:p w:rsidR="00F17C1F" w:rsidRDefault="00F17C1F" w:rsidP="00292B1A"/>
        </w:tc>
        <w:tc>
          <w:tcPr>
            <w:tcW w:w="270" w:type="dxa"/>
            <w:tcBorders>
              <w:left w:val="single" w:sz="4" w:space="0" w:color="auto"/>
            </w:tcBorders>
          </w:tcPr>
          <w:p w:rsidR="00F17C1F" w:rsidRDefault="00F17C1F" w:rsidP="00292B1A">
            <w:pPr>
              <w:pStyle w:val="SingleSpacing"/>
            </w:pPr>
          </w:p>
        </w:tc>
        <w:tc>
          <w:tcPr>
            <w:tcW w:w="4601" w:type="dxa"/>
          </w:tcPr>
          <w:p w:rsidR="00F17C1F" w:rsidRDefault="00F17C1F" w:rsidP="00292B1A">
            <w:pPr>
              <w:ind w:right="183"/>
            </w:pPr>
            <w:r>
              <w:t>DOCKET NOS. UE-170033</w:t>
            </w:r>
          </w:p>
          <w:p w:rsidR="00F17C1F" w:rsidRDefault="00F17C1F" w:rsidP="00292B1A">
            <w:pPr>
              <w:ind w:right="183"/>
            </w:pPr>
            <w:r>
              <w:t>and UG-170034 (</w:t>
            </w:r>
            <w:r>
              <w:rPr>
                <w:i/>
              </w:rPr>
              <w:t>Consolidated)</w:t>
            </w:r>
          </w:p>
          <w:p w:rsidR="00F17C1F" w:rsidRDefault="00F17C1F" w:rsidP="00292B1A">
            <w:pPr>
              <w:ind w:right="183"/>
            </w:pPr>
          </w:p>
          <w:p w:rsidR="00F17C1F" w:rsidRDefault="00F17C1F" w:rsidP="00292B1A"/>
          <w:p w:rsidR="00F17C1F" w:rsidRDefault="00F17C1F" w:rsidP="00292B1A"/>
        </w:tc>
      </w:tr>
    </w:tbl>
    <w:p w:rsidR="00F17C1F" w:rsidRDefault="00F17C1F" w:rsidP="00F17C1F">
      <w:pPr>
        <w:pStyle w:val="BodyText"/>
      </w:pPr>
    </w:p>
    <w:p w:rsidR="00F17C1F" w:rsidRDefault="00F17C1F" w:rsidP="00F17C1F">
      <w:pPr>
        <w:pStyle w:val="BodyText"/>
      </w:pPr>
    </w:p>
    <w:p w:rsidR="00F17C1F" w:rsidRDefault="00F17C1F" w:rsidP="00F17C1F">
      <w:pPr>
        <w:pStyle w:val="BodyText"/>
        <w:jc w:val="center"/>
      </w:pPr>
      <w:r>
        <w:t>EXHIBIT AML-14 TO THE</w:t>
      </w:r>
    </w:p>
    <w:p w:rsidR="00F17C1F" w:rsidRDefault="00F17C1F" w:rsidP="00F17C1F">
      <w:pPr>
        <w:pStyle w:val="BodyText"/>
        <w:jc w:val="center"/>
      </w:pPr>
      <w:r>
        <w:t>CROSS-ANSWERING TESTIMONY (NON-CONFIDENTIAL) OF</w:t>
      </w:r>
    </w:p>
    <w:p w:rsidR="00F17C1F" w:rsidRDefault="00F17C1F" w:rsidP="00F17C1F">
      <w:pPr>
        <w:pStyle w:val="BodyText"/>
        <w:jc w:val="center"/>
      </w:pPr>
      <w:r>
        <w:t>AMANDA M. LEVIN</w:t>
      </w:r>
    </w:p>
    <w:p w:rsidR="00F17C1F" w:rsidRDefault="00F17C1F" w:rsidP="00F17C1F">
      <w:pPr>
        <w:pStyle w:val="BodyText"/>
        <w:jc w:val="center"/>
      </w:pPr>
      <w:r>
        <w:t>ON BEHALF OF NORTHWEST ENERGY COALITION,</w:t>
      </w:r>
      <w:r w:rsidRPr="00122564">
        <w:rPr>
          <w:szCs w:val="28"/>
        </w:rPr>
        <w:t xml:space="preserve"> </w:t>
      </w:r>
      <w:r w:rsidRPr="00122564">
        <w:t>REN</w:t>
      </w:r>
      <w:r>
        <w:t>E</w:t>
      </w:r>
      <w:r w:rsidRPr="00122564">
        <w:t>WABLE NORTHWEST, AND NATURAL RESOURCES DEFENSE COUNCIL</w:t>
      </w:r>
    </w:p>
    <w:p w:rsidR="00F17C1F" w:rsidRDefault="00F17C1F" w:rsidP="00F17C1F">
      <w:pPr>
        <w:pStyle w:val="BodyText"/>
        <w:jc w:val="center"/>
      </w:pPr>
      <w:r>
        <w:t>NON-CONFIDENTIAL</w:t>
      </w:r>
    </w:p>
    <w:p w:rsidR="00F17C1F" w:rsidRDefault="00F17C1F" w:rsidP="00F17C1F"/>
    <w:p w:rsidR="00F17C1F" w:rsidRDefault="00F17C1F" w:rsidP="00F17C1F"/>
    <w:p w:rsidR="00F17C1F" w:rsidRDefault="00F17C1F" w:rsidP="00F17C1F"/>
    <w:p w:rsidR="00F17C1F" w:rsidRDefault="00F17C1F" w:rsidP="00F17C1F">
      <w:pPr>
        <w:pStyle w:val="BodyText"/>
        <w:jc w:val="center"/>
      </w:pPr>
      <w:r>
        <w:t>August 9, 2017</w:t>
      </w:r>
    </w:p>
    <w:p w:rsidR="00F17C1F" w:rsidRDefault="00F17C1F" w:rsidP="00F17C1F"/>
    <w:p w:rsidR="00F17C1F" w:rsidRDefault="00F17C1F">
      <w:pPr>
        <w:spacing w:after="200" w:line="276" w:lineRule="auto"/>
        <w:rPr>
          <w:rFonts w:ascii="Arial" w:hAnsi="Arial"/>
          <w:b/>
        </w:rPr>
      </w:pPr>
    </w:p>
    <w:p w:rsidR="00F17C1F" w:rsidRDefault="00F17C1F" w:rsidP="00FB281C">
      <w:pPr>
        <w:jc w:val="center"/>
        <w:rPr>
          <w:rFonts w:ascii="Arial" w:hAnsi="Arial"/>
          <w:b/>
        </w:rPr>
        <w:sectPr w:rsidR="00F17C1F" w:rsidSect="000F330F">
          <w:footerReference w:type="default" r:id="rId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B281C" w:rsidRDefault="00FB281C" w:rsidP="00FB281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BEFORE THE WASHINGTON UTILITIES AND TRANSPORTATION COMMISSION</w:t>
      </w:r>
    </w:p>
    <w:p w:rsidR="00FB281C" w:rsidRDefault="00FB281C" w:rsidP="00FB281C">
      <w:pPr>
        <w:jc w:val="center"/>
        <w:rPr>
          <w:rFonts w:ascii="Arial" w:hAnsi="Arial"/>
          <w:b/>
        </w:rPr>
      </w:pPr>
    </w:p>
    <w:p w:rsidR="00FB281C" w:rsidRDefault="00FB281C" w:rsidP="00FB281C">
      <w:pPr>
        <w:jc w:val="center"/>
        <w:rPr>
          <w:rFonts w:ascii="Arial" w:hAnsi="Arial"/>
          <w:b/>
        </w:rPr>
      </w:pPr>
    </w:p>
    <w:p w:rsidR="00FB281C" w:rsidRDefault="00FB281C" w:rsidP="00FB281C">
      <w:pPr>
        <w:jc w:val="center"/>
        <w:rPr>
          <w:b/>
        </w:rPr>
      </w:pPr>
      <w:r>
        <w:rPr>
          <w:rFonts w:ascii="Arial" w:hAnsi="Arial"/>
          <w:b/>
        </w:rPr>
        <w:t>Docket Nos. UE-170033 and UG-170034</w:t>
      </w:r>
    </w:p>
    <w:p w:rsidR="00FB281C" w:rsidRDefault="00FB281C" w:rsidP="00FB281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Puget Sound Energy</w:t>
      </w:r>
    </w:p>
    <w:p w:rsidR="00FB281C" w:rsidRDefault="00FB281C" w:rsidP="00FB281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2017 General Rate Case</w:t>
      </w:r>
    </w:p>
    <w:p w:rsidR="00FB281C" w:rsidRDefault="00FB281C" w:rsidP="00FB281C">
      <w:pPr>
        <w:jc w:val="center"/>
        <w:rPr>
          <w:rFonts w:ascii="Arial" w:hAnsi="Arial"/>
          <w:b/>
        </w:rPr>
      </w:pPr>
    </w:p>
    <w:p w:rsidR="00FB281C" w:rsidRDefault="00FB281C" w:rsidP="00FB281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FEA’s Response</w:t>
      </w:r>
      <w:r w:rsidR="007F7515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to</w:t>
      </w:r>
      <w:r w:rsidR="00085519">
        <w:rPr>
          <w:rFonts w:ascii="Arial" w:hAnsi="Arial"/>
          <w:b/>
        </w:rPr>
        <w:t xml:space="preserve"> the </w:t>
      </w:r>
    </w:p>
    <w:p w:rsidR="00085519" w:rsidRDefault="00085519" w:rsidP="00FB281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First </w:t>
      </w:r>
      <w:r w:rsidR="00FB281C">
        <w:rPr>
          <w:rFonts w:ascii="Arial" w:hAnsi="Arial"/>
          <w:b/>
        </w:rPr>
        <w:t xml:space="preserve">Set of </w:t>
      </w:r>
      <w:r w:rsidR="00FB281C" w:rsidRPr="00BF0C31">
        <w:rPr>
          <w:rFonts w:ascii="Arial" w:hAnsi="Arial"/>
          <w:b/>
        </w:rPr>
        <w:t xml:space="preserve">Data </w:t>
      </w:r>
      <w:r w:rsidR="00FB281C">
        <w:rPr>
          <w:rFonts w:ascii="Arial" w:hAnsi="Arial"/>
          <w:b/>
        </w:rPr>
        <w:t xml:space="preserve">Requests </w:t>
      </w:r>
      <w:r>
        <w:rPr>
          <w:rFonts w:ascii="Arial" w:hAnsi="Arial"/>
          <w:b/>
        </w:rPr>
        <w:t>of</w:t>
      </w:r>
    </w:p>
    <w:p w:rsidR="00085519" w:rsidRDefault="00085519" w:rsidP="00085519">
      <w:pPr>
        <w:jc w:val="center"/>
        <w:rPr>
          <w:rFonts w:ascii="Arial" w:hAnsi="Arial" w:cs="Arial"/>
          <w:b/>
        </w:rPr>
      </w:pPr>
      <w:r w:rsidRPr="00085519">
        <w:rPr>
          <w:rFonts w:ascii="Arial" w:hAnsi="Arial" w:cs="Arial"/>
          <w:b/>
        </w:rPr>
        <w:t xml:space="preserve">NW Energy Coalition, Renewable Northwest, and </w:t>
      </w:r>
    </w:p>
    <w:p w:rsidR="00FB281C" w:rsidRPr="00085519" w:rsidRDefault="00085519" w:rsidP="00085519">
      <w:pPr>
        <w:jc w:val="center"/>
        <w:rPr>
          <w:rFonts w:ascii="Arial" w:hAnsi="Arial" w:cs="Arial"/>
          <w:b/>
        </w:rPr>
      </w:pPr>
      <w:r w:rsidRPr="00085519">
        <w:rPr>
          <w:rFonts w:ascii="Arial" w:hAnsi="Arial" w:cs="Arial"/>
          <w:b/>
        </w:rPr>
        <w:t>Natural Resources Defense Council</w:t>
      </w:r>
      <w:r>
        <w:rPr>
          <w:rFonts w:ascii="Arial" w:hAnsi="Arial" w:cs="Arial"/>
          <w:b/>
        </w:rPr>
        <w:t xml:space="preserve"> </w:t>
      </w:r>
      <w:r w:rsidR="00FB281C">
        <w:rPr>
          <w:rFonts w:ascii="Arial" w:hAnsi="Arial"/>
          <w:b/>
        </w:rPr>
        <w:t>to FEA</w:t>
      </w:r>
    </w:p>
    <w:p w:rsidR="00FB281C" w:rsidRPr="00BF0C31" w:rsidRDefault="00FB281C" w:rsidP="00FB281C">
      <w:pPr>
        <w:rPr>
          <w:rFonts w:ascii="Arial" w:hAnsi="Arial"/>
          <w:b/>
        </w:rPr>
      </w:pPr>
    </w:p>
    <w:p w:rsidR="00FB281C" w:rsidRPr="00BF0C31" w:rsidRDefault="00FB281C" w:rsidP="00FB281C">
      <w:pPr>
        <w:rPr>
          <w:rFonts w:ascii="Arial" w:hAnsi="Arial"/>
          <w:b/>
        </w:rPr>
      </w:pPr>
    </w:p>
    <w:p w:rsidR="00FB281C" w:rsidRDefault="00085519" w:rsidP="00FB281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NWEC/RNW/NRDC</w:t>
      </w:r>
      <w:r w:rsidR="00FB281C" w:rsidRPr="00BF0C31">
        <w:rPr>
          <w:rFonts w:ascii="Arial" w:hAnsi="Arial"/>
          <w:b/>
          <w:u w:val="single"/>
        </w:rPr>
        <w:t xml:space="preserve"> Data Request No. </w:t>
      </w:r>
      <w:r>
        <w:rPr>
          <w:rFonts w:ascii="Arial" w:hAnsi="Arial"/>
          <w:b/>
          <w:u w:val="single"/>
        </w:rPr>
        <w:t>001</w:t>
      </w:r>
      <w:r w:rsidR="00FB281C">
        <w:rPr>
          <w:rFonts w:ascii="Arial" w:hAnsi="Arial"/>
          <w:b/>
          <w:u w:val="single"/>
        </w:rPr>
        <w:t xml:space="preserve"> to FEA</w:t>
      </w:r>
      <w:r w:rsidR="00FB281C" w:rsidRPr="00BF0C31">
        <w:rPr>
          <w:rFonts w:ascii="Arial" w:hAnsi="Arial"/>
          <w:b/>
          <w:u w:val="single"/>
        </w:rPr>
        <w:t>:</w:t>
      </w:r>
    </w:p>
    <w:p w:rsidR="00FB281C" w:rsidRPr="00EE1255" w:rsidRDefault="00FB281C" w:rsidP="00FB281C">
      <w:pPr>
        <w:rPr>
          <w:rFonts w:ascii="Arial" w:hAnsi="Arial" w:cs="Arial"/>
        </w:rPr>
      </w:pPr>
    </w:p>
    <w:p w:rsidR="00FB281C" w:rsidRPr="00085519" w:rsidRDefault="00085519" w:rsidP="00FB281C">
      <w:pPr>
        <w:jc w:val="both"/>
        <w:rPr>
          <w:rFonts w:ascii="Arial" w:hAnsi="Arial" w:cs="Arial"/>
        </w:rPr>
      </w:pPr>
      <w:r w:rsidRPr="00085519">
        <w:rPr>
          <w:rFonts w:ascii="Arial" w:hAnsi="Arial" w:cs="Arial"/>
        </w:rPr>
        <w:t>Please refer to page 7, lines 3-7, of the response testimony of Ali Al-Jabir.  Does Mr. Al-Jabir have any empirical evidence that customers within PSE’s service territory have reduced energy conservation as a result of decoupling?  If so, please provide all such evidence.</w:t>
      </w:r>
    </w:p>
    <w:p w:rsidR="00FB281C" w:rsidRDefault="00FB281C" w:rsidP="00FB281C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FB281C" w:rsidRDefault="00FB281C" w:rsidP="00FB281C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A0346F" w:rsidRPr="00FB281C" w:rsidRDefault="00FB281C">
      <w:pPr>
        <w:rPr>
          <w:rFonts w:ascii="Arial" w:hAnsi="Arial" w:cs="Arial"/>
          <w:b/>
          <w:u w:val="single"/>
        </w:rPr>
      </w:pPr>
      <w:r w:rsidRPr="00FB281C">
        <w:rPr>
          <w:rFonts w:ascii="Arial" w:hAnsi="Arial" w:cs="Arial"/>
          <w:b/>
          <w:u w:val="single"/>
        </w:rPr>
        <w:t>FEA’s Resp</w:t>
      </w:r>
      <w:r w:rsidR="00BA643B">
        <w:rPr>
          <w:rFonts w:ascii="Arial" w:hAnsi="Arial" w:cs="Arial"/>
          <w:b/>
          <w:u w:val="single"/>
        </w:rPr>
        <w:t>onse</w:t>
      </w:r>
      <w:r w:rsidRPr="00FB281C">
        <w:rPr>
          <w:rFonts w:ascii="Arial" w:hAnsi="Arial" w:cs="Arial"/>
          <w:b/>
          <w:u w:val="single"/>
        </w:rPr>
        <w:t>:</w:t>
      </w:r>
    </w:p>
    <w:p w:rsidR="00FB281C" w:rsidRDefault="00FB281C">
      <w:pPr>
        <w:rPr>
          <w:rFonts w:ascii="Arial" w:hAnsi="Arial" w:cs="Arial"/>
        </w:rPr>
      </w:pPr>
    </w:p>
    <w:p w:rsidR="0066135C" w:rsidRDefault="00C6666D" w:rsidP="00FB28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Al-Jabir is not aware of any studies that have attempted to quantify the impact of decoupling on voluntary customer energy conservation activity in PSE’s service territory.  However, as a general matter, large customers are sophisticated users of electricity who evaluate the cost-effectiveness and payback periods associated with voluntary energy efficiency initiatives.  All else being equal, decoupling adversely impact</w:t>
      </w:r>
      <w:r w:rsidR="008679D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customer incentives to engage in voluntary energy conservation initiatives by increasing the costs and lengthening the payback periods associated with such initiatives.</w:t>
      </w:r>
    </w:p>
    <w:p w:rsidR="0066135C" w:rsidRDefault="0066135C" w:rsidP="00FB281C">
      <w:pPr>
        <w:jc w:val="both"/>
        <w:rPr>
          <w:rFonts w:ascii="Arial" w:hAnsi="Arial" w:cs="Arial"/>
        </w:rPr>
      </w:pPr>
    </w:p>
    <w:p w:rsidR="007F7515" w:rsidRPr="00FB281C" w:rsidRDefault="007F7515" w:rsidP="00FB281C">
      <w:pPr>
        <w:jc w:val="both"/>
        <w:rPr>
          <w:rFonts w:ascii="Arial" w:hAnsi="Arial" w:cs="Arial"/>
        </w:rPr>
      </w:pPr>
    </w:p>
    <w:p w:rsidR="00FB281C" w:rsidRPr="00FB281C" w:rsidRDefault="00FB281C" w:rsidP="00A70F81">
      <w:pPr>
        <w:jc w:val="center"/>
        <w:rPr>
          <w:rFonts w:ascii="Arial" w:hAnsi="Arial" w:cs="Arial"/>
        </w:rPr>
      </w:pPr>
    </w:p>
    <w:sectPr w:rsidR="00FB281C" w:rsidRPr="00FB281C" w:rsidSect="00F17C1F"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108" w:rsidRDefault="006E5108" w:rsidP="00831572">
      <w:r>
        <w:separator/>
      </w:r>
    </w:p>
  </w:endnote>
  <w:endnote w:type="continuationSeparator" w:id="0">
    <w:p w:rsidR="006E5108" w:rsidRDefault="006E5108" w:rsidP="0083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CE" w:rsidRDefault="00944C23" w:rsidP="00107023">
    <w:pPr>
      <w:widowControl w:val="0"/>
      <w:tabs>
        <w:tab w:val="right" w:pos="9360"/>
      </w:tabs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1F" w:rsidRDefault="00F17C1F" w:rsidP="00107023">
    <w:pPr>
      <w:widowControl w:val="0"/>
      <w:tabs>
        <w:tab w:val="right" w:pos="9360"/>
      </w:tabs>
      <w:rPr>
        <w:rFonts w:ascii="Arial" w:hAnsi="Arial"/>
        <w:sz w:val="20"/>
      </w:rPr>
    </w:pPr>
  </w:p>
  <w:p w:rsidR="00F17C1F" w:rsidRDefault="00F17C1F" w:rsidP="00107023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FEA’s Response to NWEC/RNW/NRDC’s Data Request No. 003</w:t>
    </w:r>
  </w:p>
  <w:p w:rsidR="00F17C1F" w:rsidRDefault="00F17C1F" w:rsidP="00107023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the Response Was Prepared:  July 31, 2017</w:t>
    </w:r>
  </w:p>
  <w:p w:rsidR="00F17C1F" w:rsidRDefault="00F17C1F" w:rsidP="00107023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Person who Prepared the Response:  Ali Al-Jabir, Consultant to FEA</w:t>
    </w:r>
  </w:p>
  <w:p w:rsidR="00F17C1F" w:rsidRDefault="00F17C1F" w:rsidP="00107023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Preparer’s Telephone Number:  (361) 994-1767</w:t>
    </w:r>
  </w:p>
  <w:p w:rsidR="00F17C1F" w:rsidRDefault="00F17C1F" w:rsidP="00107023">
    <w:pPr>
      <w:widowControl w:val="0"/>
      <w:tabs>
        <w:tab w:val="right" w:pos="9360"/>
      </w:tabs>
      <w:rPr>
        <w:rFonts w:ascii="Arial" w:hAnsi="Arial"/>
        <w:sz w:val="20"/>
      </w:rPr>
    </w:pPr>
  </w:p>
  <w:p w:rsidR="00F17C1F" w:rsidRPr="00107023" w:rsidRDefault="00F17C1F" w:rsidP="00107023">
    <w:pPr>
      <w:widowControl w:val="0"/>
      <w:tabs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/>
        <w:sz w:val="20"/>
      </w:rPr>
      <w:tab/>
    </w:r>
    <w:r w:rsidRPr="007D123C">
      <w:rPr>
        <w:rFonts w:ascii="Arial" w:hAnsi="Arial" w:cs="Arial"/>
        <w:sz w:val="20"/>
        <w:szCs w:val="20"/>
      </w:rPr>
      <w:t xml:space="preserve">Page </w:t>
    </w:r>
    <w:r w:rsidRPr="00527BED">
      <w:rPr>
        <w:rFonts w:ascii="Arial" w:hAnsi="Arial" w:cs="Arial"/>
        <w:sz w:val="20"/>
        <w:szCs w:val="20"/>
      </w:rPr>
      <w:fldChar w:fldCharType="begin"/>
    </w:r>
    <w:r w:rsidRPr="00527BED">
      <w:rPr>
        <w:rFonts w:ascii="Arial" w:hAnsi="Arial" w:cs="Arial"/>
        <w:sz w:val="20"/>
        <w:szCs w:val="20"/>
      </w:rPr>
      <w:instrText xml:space="preserve"> PAGE   \* MERGEFORMAT </w:instrText>
    </w:r>
    <w:r w:rsidRPr="00527BED">
      <w:rPr>
        <w:rFonts w:ascii="Arial" w:hAnsi="Arial" w:cs="Arial"/>
        <w:sz w:val="20"/>
        <w:szCs w:val="20"/>
      </w:rPr>
      <w:fldChar w:fldCharType="separate"/>
    </w:r>
    <w:r w:rsidR="00944C23">
      <w:rPr>
        <w:rFonts w:ascii="Arial" w:hAnsi="Arial" w:cs="Arial"/>
        <w:noProof/>
        <w:sz w:val="20"/>
        <w:szCs w:val="20"/>
      </w:rPr>
      <w:t>1</w:t>
    </w:r>
    <w:r w:rsidRPr="00527BE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108" w:rsidRDefault="006E5108" w:rsidP="00831572">
      <w:r>
        <w:separator/>
      </w:r>
    </w:p>
  </w:footnote>
  <w:footnote w:type="continuationSeparator" w:id="0">
    <w:p w:rsidR="006E5108" w:rsidRDefault="006E5108" w:rsidP="00831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B5AE6"/>
    <w:multiLevelType w:val="hybridMultilevel"/>
    <w:tmpl w:val="3A24C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7299D"/>
    <w:multiLevelType w:val="hybridMultilevel"/>
    <w:tmpl w:val="579422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1C"/>
    <w:rsid w:val="00022437"/>
    <w:rsid w:val="00037D54"/>
    <w:rsid w:val="00085519"/>
    <w:rsid w:val="0009059A"/>
    <w:rsid w:val="000A1139"/>
    <w:rsid w:val="000D36C5"/>
    <w:rsid w:val="000F330F"/>
    <w:rsid w:val="00120804"/>
    <w:rsid w:val="00120AF9"/>
    <w:rsid w:val="00124EC8"/>
    <w:rsid w:val="001538B1"/>
    <w:rsid w:val="00183DEB"/>
    <w:rsid w:val="001A76CA"/>
    <w:rsid w:val="001F1FDD"/>
    <w:rsid w:val="00200E26"/>
    <w:rsid w:val="002A0F09"/>
    <w:rsid w:val="002F4EF6"/>
    <w:rsid w:val="00350719"/>
    <w:rsid w:val="0035673F"/>
    <w:rsid w:val="003E2B51"/>
    <w:rsid w:val="003E3025"/>
    <w:rsid w:val="00427CD3"/>
    <w:rsid w:val="00527225"/>
    <w:rsid w:val="00527BED"/>
    <w:rsid w:val="00532833"/>
    <w:rsid w:val="00574180"/>
    <w:rsid w:val="005B3794"/>
    <w:rsid w:val="00645A1E"/>
    <w:rsid w:val="0066135C"/>
    <w:rsid w:val="0069373C"/>
    <w:rsid w:val="006D519E"/>
    <w:rsid w:val="006E5108"/>
    <w:rsid w:val="00714B46"/>
    <w:rsid w:val="007203F2"/>
    <w:rsid w:val="00723056"/>
    <w:rsid w:val="0078115B"/>
    <w:rsid w:val="007A75D4"/>
    <w:rsid w:val="007D79E2"/>
    <w:rsid w:val="007E329B"/>
    <w:rsid w:val="007F7515"/>
    <w:rsid w:val="00831572"/>
    <w:rsid w:val="00831A71"/>
    <w:rsid w:val="008679D3"/>
    <w:rsid w:val="00914422"/>
    <w:rsid w:val="00916694"/>
    <w:rsid w:val="00944C23"/>
    <w:rsid w:val="00955E35"/>
    <w:rsid w:val="00967FE0"/>
    <w:rsid w:val="00973AF8"/>
    <w:rsid w:val="009C2F54"/>
    <w:rsid w:val="00A0346F"/>
    <w:rsid w:val="00A70F81"/>
    <w:rsid w:val="00A87EEA"/>
    <w:rsid w:val="00AA16A6"/>
    <w:rsid w:val="00AE2FF8"/>
    <w:rsid w:val="00AF38DE"/>
    <w:rsid w:val="00B255BE"/>
    <w:rsid w:val="00B87B81"/>
    <w:rsid w:val="00BA643B"/>
    <w:rsid w:val="00BB4E59"/>
    <w:rsid w:val="00BC0519"/>
    <w:rsid w:val="00C51465"/>
    <w:rsid w:val="00C6666D"/>
    <w:rsid w:val="00CA0B6C"/>
    <w:rsid w:val="00CC326F"/>
    <w:rsid w:val="00D30C4B"/>
    <w:rsid w:val="00D56911"/>
    <w:rsid w:val="00DC7176"/>
    <w:rsid w:val="00E403CC"/>
    <w:rsid w:val="00E45EA8"/>
    <w:rsid w:val="00F010D9"/>
    <w:rsid w:val="00F17C1F"/>
    <w:rsid w:val="00F43F19"/>
    <w:rsid w:val="00FB281C"/>
    <w:rsid w:val="00F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7AA4C4"/>
  <w15:docId w15:val="{744D46A6-0867-4F9D-A3EF-9040C97D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2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8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2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81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B281C"/>
  </w:style>
  <w:style w:type="paragraph" w:styleId="BalloonText">
    <w:name w:val="Balloon Text"/>
    <w:basedOn w:val="Normal"/>
    <w:link w:val="BalloonTextChar"/>
    <w:uiPriority w:val="99"/>
    <w:semiHidden/>
    <w:unhideWhenUsed/>
    <w:rsid w:val="00E40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CC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F7515"/>
    <w:pPr>
      <w:widowControl w:val="0"/>
      <w:spacing w:after="240"/>
      <w:ind w:left="720" w:hanging="72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7F751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F751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17C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7C1F"/>
    <w:rPr>
      <w:rFonts w:ascii="Times New Roman" w:eastAsia="Times New Roman" w:hAnsi="Times New Roman" w:cs="Times New Roman"/>
      <w:sz w:val="24"/>
      <w:szCs w:val="24"/>
    </w:rPr>
  </w:style>
  <w:style w:type="paragraph" w:customStyle="1" w:styleId="SingleSpacing">
    <w:name w:val="Single Spacing"/>
    <w:basedOn w:val="Normal"/>
    <w:rsid w:val="00F17C1F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2FC76D9-7FB2-4311-9E83-D568565A1A84}"/>
</file>

<file path=customXml/itemProps2.xml><?xml version="1.0" encoding="utf-8"?>
<ds:datastoreItem xmlns:ds="http://schemas.openxmlformats.org/officeDocument/2006/customXml" ds:itemID="{F5FE4FAF-5FA4-4CF4-AED2-848A9566E5B1}"/>
</file>

<file path=customXml/itemProps3.xml><?xml version="1.0" encoding="utf-8"?>
<ds:datastoreItem xmlns:ds="http://schemas.openxmlformats.org/officeDocument/2006/customXml" ds:itemID="{D04CA7F3-3077-4167-9164-31BC81C20753}"/>
</file>

<file path=customXml/itemProps4.xml><?xml version="1.0" encoding="utf-8"?>
<ds:datastoreItem xmlns:ds="http://schemas.openxmlformats.org/officeDocument/2006/customXml" ds:itemID="{6BE8BCBF-AA06-42F9-8A2C-7229BEB06881}"/>
</file>

<file path=docProps/app.xml><?xml version="1.0" encoding="utf-8"?>
<Properties xmlns="http://schemas.openxmlformats.org/officeDocument/2006/extended-properties" xmlns:vt="http://schemas.openxmlformats.org/officeDocument/2006/docPropsVTypes">
  <Template>C810E094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Brubaker &amp; Associates, Inc.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Al-Jabir</dc:creator>
  <cp:lastModifiedBy>Cathy Hendrickson</cp:lastModifiedBy>
  <cp:revision>5</cp:revision>
  <cp:lastPrinted>2017-07-11T20:04:00Z</cp:lastPrinted>
  <dcterms:created xsi:type="dcterms:W3CDTF">2017-08-09T17:48:00Z</dcterms:created>
  <dcterms:modified xsi:type="dcterms:W3CDTF">2017-08-11T17:29:00Z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