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C86" w:rsidRDefault="00C20C86" w:rsidP="00C20C86">
      <w:pPr>
        <w:tabs>
          <w:tab w:val="right" w:pos="9270"/>
        </w:tabs>
      </w:pPr>
      <w:r>
        <w:tab/>
        <w:t>EXHIBIT NO. _____ (TMP-9T)</w:t>
      </w:r>
    </w:p>
    <w:p w:rsidR="00C20C86" w:rsidRDefault="00C20C86" w:rsidP="00C20C86">
      <w:pPr>
        <w:tabs>
          <w:tab w:val="right" w:pos="9270"/>
        </w:tabs>
      </w:pPr>
      <w:r>
        <w:tab/>
        <w:t>DOCKET NOS. UE-170033/UG-170034</w:t>
      </w:r>
    </w:p>
    <w:p w:rsidR="00C20C86" w:rsidRDefault="00C20C86" w:rsidP="00C20C86">
      <w:pPr>
        <w:tabs>
          <w:tab w:val="right" w:pos="9270"/>
        </w:tabs>
      </w:pPr>
      <w:r>
        <w:tab/>
        <w:t>2017 PSE GENERAL RATE CASE</w:t>
      </w:r>
    </w:p>
    <w:p w:rsidR="00C20C86" w:rsidRDefault="00C20C86" w:rsidP="00C20C86">
      <w:pPr>
        <w:tabs>
          <w:tab w:val="right" w:pos="9270"/>
        </w:tabs>
      </w:pPr>
      <w:r>
        <w:tab/>
        <w:t>WITNESS:  THOMAS MICHAEL POWER</w:t>
      </w:r>
    </w:p>
    <w:p w:rsidR="00C20C86" w:rsidRDefault="00C20C86" w:rsidP="00C20C86">
      <w:pPr>
        <w:jc w:val="center"/>
        <w:rPr>
          <w:szCs w:val="28"/>
        </w:rPr>
      </w:pPr>
    </w:p>
    <w:p w:rsidR="00C20C86" w:rsidRDefault="00C20C86" w:rsidP="00C20C86">
      <w:pPr>
        <w:jc w:val="center"/>
        <w:rPr>
          <w:szCs w:val="28"/>
        </w:rPr>
      </w:pPr>
    </w:p>
    <w:p w:rsidR="00C20C86" w:rsidRDefault="00C20C86" w:rsidP="00C20C86">
      <w:pPr>
        <w:jc w:val="center"/>
        <w:rPr>
          <w:szCs w:val="28"/>
        </w:rPr>
      </w:pPr>
    </w:p>
    <w:p w:rsidR="00C20C86" w:rsidRDefault="00C20C86" w:rsidP="00C20C86">
      <w:pPr>
        <w:jc w:val="center"/>
        <w:rPr>
          <w:szCs w:val="28"/>
        </w:rPr>
      </w:pPr>
    </w:p>
    <w:p w:rsidR="00C20C86" w:rsidRDefault="00C20C86" w:rsidP="00C20C86">
      <w:pPr>
        <w:jc w:val="center"/>
        <w:rPr>
          <w:szCs w:val="28"/>
        </w:rPr>
      </w:pPr>
      <w:r>
        <w:rPr>
          <w:szCs w:val="28"/>
        </w:rPr>
        <w:t>BEFORE THE WASHINGTON</w:t>
      </w:r>
    </w:p>
    <w:p w:rsidR="00C20C86" w:rsidRDefault="00C20C86" w:rsidP="00C20C86">
      <w:pPr>
        <w:jc w:val="center"/>
        <w:rPr>
          <w:szCs w:val="28"/>
        </w:rPr>
      </w:pPr>
      <w:r>
        <w:rPr>
          <w:szCs w:val="28"/>
        </w:rPr>
        <w:t>UTILITIES AND TRANSPORTATION COMMISSION</w:t>
      </w:r>
    </w:p>
    <w:p w:rsidR="00C20C86" w:rsidRDefault="00C20C86" w:rsidP="00C20C86">
      <w:pPr>
        <w:jc w:val="center"/>
        <w:rPr>
          <w:szCs w:val="28"/>
        </w:rPr>
      </w:pPr>
    </w:p>
    <w:p w:rsidR="00C20C86" w:rsidRPr="00B968DC" w:rsidRDefault="00C20C86" w:rsidP="00C20C86">
      <w:pPr>
        <w:jc w:val="center"/>
        <w:rPr>
          <w:szCs w:val="28"/>
        </w:rPr>
      </w:pPr>
    </w:p>
    <w:tbl>
      <w:tblPr>
        <w:tblW w:w="9363" w:type="dxa"/>
        <w:tblInd w:w="8" w:type="dxa"/>
        <w:tblLayout w:type="fixed"/>
        <w:tblCellMar>
          <w:left w:w="0" w:type="dxa"/>
          <w:right w:w="0" w:type="dxa"/>
        </w:tblCellMar>
        <w:tblLook w:val="0000" w:firstRow="0" w:lastRow="0" w:firstColumn="0" w:lastColumn="0" w:noHBand="0" w:noVBand="0"/>
      </w:tblPr>
      <w:tblGrid>
        <w:gridCol w:w="4852"/>
        <w:gridCol w:w="4511"/>
      </w:tblGrid>
      <w:tr w:rsidR="00C20C86" w:rsidRPr="007D3298" w:rsidTr="00292B1A">
        <w:tc>
          <w:tcPr>
            <w:tcW w:w="4852" w:type="dxa"/>
            <w:tcBorders>
              <w:bottom w:val="single" w:sz="4" w:space="0" w:color="auto"/>
              <w:right w:val="single" w:sz="4" w:space="0" w:color="auto"/>
            </w:tcBorders>
          </w:tcPr>
          <w:p w:rsidR="00C20C86" w:rsidRPr="007D3298" w:rsidRDefault="00C20C86" w:rsidP="00292B1A">
            <w:pPr>
              <w:ind w:left="82"/>
              <w:rPr>
                <w:szCs w:val="28"/>
              </w:rPr>
            </w:pPr>
            <w:r w:rsidRPr="007D3298">
              <w:rPr>
                <w:szCs w:val="28"/>
              </w:rPr>
              <w:t>WASHINGTON UTILITIES AND TRANSPORTATION COMMISSION,</w:t>
            </w:r>
          </w:p>
          <w:p w:rsidR="00C20C86" w:rsidRPr="007D3298" w:rsidRDefault="00C20C86" w:rsidP="00292B1A">
            <w:pPr>
              <w:ind w:left="82"/>
              <w:rPr>
                <w:szCs w:val="28"/>
              </w:rPr>
            </w:pPr>
          </w:p>
          <w:p w:rsidR="00C20C86" w:rsidRPr="007D3298" w:rsidRDefault="00C20C86" w:rsidP="00292B1A">
            <w:pPr>
              <w:ind w:left="2152"/>
              <w:rPr>
                <w:szCs w:val="28"/>
              </w:rPr>
            </w:pPr>
            <w:r w:rsidRPr="007D3298">
              <w:rPr>
                <w:szCs w:val="28"/>
              </w:rPr>
              <w:t>Complainant,</w:t>
            </w:r>
          </w:p>
          <w:p w:rsidR="00C20C86" w:rsidRPr="007D3298" w:rsidRDefault="00C20C86" w:rsidP="00292B1A">
            <w:pPr>
              <w:ind w:left="82"/>
              <w:rPr>
                <w:szCs w:val="28"/>
              </w:rPr>
            </w:pPr>
          </w:p>
          <w:p w:rsidR="00C20C86" w:rsidRPr="007D3298" w:rsidRDefault="00C20C86" w:rsidP="00292B1A">
            <w:pPr>
              <w:ind w:left="82"/>
              <w:rPr>
                <w:szCs w:val="28"/>
              </w:rPr>
            </w:pPr>
            <w:r w:rsidRPr="007D3298">
              <w:rPr>
                <w:szCs w:val="28"/>
              </w:rPr>
              <w:t>v.</w:t>
            </w:r>
          </w:p>
          <w:p w:rsidR="00C20C86" w:rsidRPr="007D3298" w:rsidRDefault="00C20C86" w:rsidP="00292B1A">
            <w:pPr>
              <w:ind w:left="82"/>
              <w:rPr>
                <w:szCs w:val="28"/>
              </w:rPr>
            </w:pPr>
          </w:p>
          <w:p w:rsidR="00C20C86" w:rsidRPr="007D3298" w:rsidRDefault="00C20C86" w:rsidP="00292B1A">
            <w:pPr>
              <w:ind w:left="82"/>
              <w:rPr>
                <w:szCs w:val="28"/>
              </w:rPr>
            </w:pPr>
            <w:r w:rsidRPr="007D3298">
              <w:rPr>
                <w:szCs w:val="28"/>
              </w:rPr>
              <w:t>PUGET SOUND ENERGY,</w:t>
            </w:r>
          </w:p>
          <w:p w:rsidR="00C20C86" w:rsidRPr="007D3298" w:rsidRDefault="00C20C86" w:rsidP="00292B1A">
            <w:pPr>
              <w:ind w:left="82"/>
              <w:rPr>
                <w:szCs w:val="28"/>
              </w:rPr>
            </w:pPr>
          </w:p>
          <w:p w:rsidR="00C20C86" w:rsidRPr="007D3298" w:rsidRDefault="00C20C86" w:rsidP="00292B1A">
            <w:pPr>
              <w:ind w:left="2152"/>
              <w:rPr>
                <w:szCs w:val="28"/>
              </w:rPr>
            </w:pPr>
            <w:r w:rsidRPr="007D3298">
              <w:rPr>
                <w:szCs w:val="28"/>
              </w:rPr>
              <w:t>Respondent.</w:t>
            </w:r>
          </w:p>
          <w:p w:rsidR="00C20C86" w:rsidRPr="007D3298" w:rsidRDefault="00C20C86" w:rsidP="00292B1A">
            <w:pPr>
              <w:pStyle w:val="SingleSpacing"/>
              <w:rPr>
                <w:szCs w:val="28"/>
              </w:rPr>
            </w:pPr>
          </w:p>
        </w:tc>
        <w:tc>
          <w:tcPr>
            <w:tcW w:w="4511" w:type="dxa"/>
            <w:tcBorders>
              <w:left w:val="single" w:sz="4" w:space="0" w:color="auto"/>
            </w:tcBorders>
          </w:tcPr>
          <w:p w:rsidR="00C20C86" w:rsidRPr="007D3298" w:rsidRDefault="00C20C86" w:rsidP="00292B1A">
            <w:pPr>
              <w:ind w:left="90"/>
              <w:rPr>
                <w:szCs w:val="28"/>
              </w:rPr>
            </w:pPr>
            <w:r w:rsidRPr="007D3298">
              <w:rPr>
                <w:szCs w:val="28"/>
              </w:rPr>
              <w:t>DOCKETS UE-170033 and UG-170034 (Consolidated)</w:t>
            </w:r>
          </w:p>
          <w:p w:rsidR="00C20C86" w:rsidRPr="007D3298" w:rsidRDefault="00C20C86" w:rsidP="00292B1A">
            <w:pPr>
              <w:ind w:left="90"/>
              <w:rPr>
                <w:szCs w:val="28"/>
              </w:rPr>
            </w:pPr>
          </w:p>
          <w:p w:rsidR="00C20C86" w:rsidRPr="007D3298" w:rsidRDefault="00C20C86" w:rsidP="00292B1A">
            <w:pPr>
              <w:ind w:left="90"/>
              <w:rPr>
                <w:szCs w:val="28"/>
              </w:rPr>
            </w:pPr>
          </w:p>
          <w:p w:rsidR="00C20C86" w:rsidRPr="007D3298" w:rsidRDefault="00C20C86" w:rsidP="00292B1A">
            <w:pPr>
              <w:rPr>
                <w:szCs w:val="28"/>
              </w:rPr>
            </w:pPr>
          </w:p>
        </w:tc>
      </w:tr>
    </w:tbl>
    <w:p w:rsidR="00C20C86" w:rsidRDefault="00C20C86" w:rsidP="00C20C86"/>
    <w:p w:rsidR="00C20C86" w:rsidRDefault="00C20C86" w:rsidP="00C20C86"/>
    <w:p w:rsidR="00C20C86" w:rsidRDefault="00C20C86" w:rsidP="00C20C86"/>
    <w:p w:rsidR="00C20C86" w:rsidRDefault="00C20C86" w:rsidP="00C20C86">
      <w:bookmarkStart w:id="0" w:name="_GoBack"/>
      <w:bookmarkEnd w:id="0"/>
    </w:p>
    <w:p w:rsidR="00C20C86" w:rsidRPr="00C20C86" w:rsidRDefault="00C20C86" w:rsidP="00C20C86">
      <w:pPr>
        <w:pStyle w:val="BodyText"/>
        <w:spacing w:line="480" w:lineRule="auto"/>
        <w:jc w:val="center"/>
        <w:rPr>
          <w:color w:val="auto"/>
        </w:rPr>
      </w:pPr>
      <w:r w:rsidRPr="00C20C86">
        <w:rPr>
          <w:color w:val="auto"/>
        </w:rPr>
        <w:t>EXHIBIT TMP-</w:t>
      </w:r>
      <w:r w:rsidRPr="00C20C86">
        <w:rPr>
          <w:color w:val="auto"/>
        </w:rPr>
        <w:t xml:space="preserve">11 </w:t>
      </w:r>
      <w:r w:rsidRPr="00C20C86">
        <w:rPr>
          <w:color w:val="auto"/>
        </w:rPr>
        <w:t>TO THE</w:t>
      </w:r>
    </w:p>
    <w:p w:rsidR="00C20C86" w:rsidRPr="00C20C86" w:rsidRDefault="00C20C86" w:rsidP="00C20C86">
      <w:pPr>
        <w:pStyle w:val="BodyText"/>
        <w:spacing w:line="480" w:lineRule="auto"/>
        <w:jc w:val="center"/>
        <w:rPr>
          <w:color w:val="auto"/>
        </w:rPr>
      </w:pPr>
      <w:r w:rsidRPr="00C20C86">
        <w:rPr>
          <w:color w:val="auto"/>
        </w:rPr>
        <w:t>CROSS-ANSWERING TESTIMONY (NON-CONFIDENTIAL) OF</w:t>
      </w:r>
    </w:p>
    <w:p w:rsidR="00C20C86" w:rsidRPr="00C20C86" w:rsidRDefault="00C20C86" w:rsidP="00C20C86">
      <w:pPr>
        <w:pStyle w:val="BodyText"/>
        <w:spacing w:line="480" w:lineRule="auto"/>
        <w:jc w:val="center"/>
        <w:rPr>
          <w:color w:val="auto"/>
        </w:rPr>
      </w:pPr>
      <w:r w:rsidRPr="00C20C86">
        <w:rPr>
          <w:color w:val="auto"/>
        </w:rPr>
        <w:t>THOMAS MICHAEL POWER</w:t>
      </w:r>
    </w:p>
    <w:p w:rsidR="00C20C86" w:rsidRPr="00C20C86" w:rsidRDefault="00C20C86" w:rsidP="00C20C86">
      <w:pPr>
        <w:pStyle w:val="BodyText"/>
        <w:spacing w:line="480" w:lineRule="auto"/>
        <w:jc w:val="center"/>
        <w:rPr>
          <w:color w:val="auto"/>
        </w:rPr>
      </w:pPr>
      <w:r w:rsidRPr="00C20C86">
        <w:rPr>
          <w:color w:val="auto"/>
        </w:rPr>
        <w:t>ON BEHALF OF NORTHWEST ENERGY COALITION, RENEWABLE NORTHWEST, AND NATURAL RESOURCES DEFENSE COUNCIL</w:t>
      </w:r>
    </w:p>
    <w:p w:rsidR="00C20C86" w:rsidRPr="00C20C86" w:rsidRDefault="00C20C86" w:rsidP="00C20C86">
      <w:pPr>
        <w:pStyle w:val="BodyText"/>
        <w:spacing w:line="480" w:lineRule="auto"/>
        <w:jc w:val="center"/>
        <w:rPr>
          <w:color w:val="auto"/>
        </w:rPr>
      </w:pPr>
      <w:r w:rsidRPr="00C20C86">
        <w:rPr>
          <w:color w:val="auto"/>
        </w:rPr>
        <w:t>NON-CONFIDENTIAL</w:t>
      </w:r>
    </w:p>
    <w:p w:rsidR="00C20C86" w:rsidRPr="00C20C86" w:rsidRDefault="00C20C86" w:rsidP="00C20C86">
      <w:pPr>
        <w:jc w:val="center"/>
      </w:pPr>
    </w:p>
    <w:p w:rsidR="00C20C86" w:rsidRPr="00C20C86" w:rsidRDefault="00C20C86" w:rsidP="00C20C86">
      <w:pPr>
        <w:jc w:val="center"/>
      </w:pPr>
    </w:p>
    <w:p w:rsidR="00C20C86" w:rsidRPr="00C20C86" w:rsidRDefault="00C20C86" w:rsidP="00C20C86">
      <w:pPr>
        <w:jc w:val="center"/>
      </w:pPr>
    </w:p>
    <w:p w:rsidR="00C20C86" w:rsidRPr="00C20C86" w:rsidRDefault="00C20C86" w:rsidP="00C20C86">
      <w:pPr>
        <w:jc w:val="center"/>
      </w:pPr>
    </w:p>
    <w:p w:rsidR="00C20C86" w:rsidRPr="00C20C86" w:rsidRDefault="00C20C86" w:rsidP="00C20C86">
      <w:pPr>
        <w:jc w:val="center"/>
      </w:pPr>
    </w:p>
    <w:p w:rsidR="00C20C86" w:rsidRPr="00C20C86" w:rsidRDefault="00C20C86" w:rsidP="00C20C86">
      <w:pPr>
        <w:pStyle w:val="BodyText"/>
        <w:jc w:val="center"/>
        <w:rPr>
          <w:color w:val="auto"/>
        </w:rPr>
      </w:pPr>
      <w:r w:rsidRPr="00C20C86">
        <w:rPr>
          <w:color w:val="auto"/>
        </w:rPr>
        <w:t>AUGUST 9, 2017</w:t>
      </w:r>
    </w:p>
    <w:p w:rsidR="00C20C86" w:rsidRDefault="00C20C86" w:rsidP="00C20C86"/>
    <w:p w:rsidR="00C20C86" w:rsidRDefault="00C20C86">
      <w:pPr>
        <w:jc w:val="center"/>
        <w:rPr>
          <w:rFonts w:ascii="Arial" w:hAnsi="Arial"/>
          <w:b/>
        </w:rPr>
        <w:sectPr w:rsidR="00C20C86">
          <w:footerReference w:type="default" r:id="rId7"/>
          <w:pgSz w:w="12240" w:h="15840" w:code="1"/>
          <w:pgMar w:top="1440" w:right="1440" w:bottom="1440" w:left="1440" w:header="720" w:footer="720" w:gutter="0"/>
          <w:pgNumType w:start="1"/>
          <w:cols w:space="720"/>
          <w:docGrid w:linePitch="360"/>
        </w:sectPr>
      </w:pPr>
    </w:p>
    <w:p w:rsidR="00A90199" w:rsidRDefault="00A90199">
      <w:pPr>
        <w:jc w:val="center"/>
        <w:rPr>
          <w:rFonts w:ascii="Arial" w:hAnsi="Arial"/>
          <w:b/>
        </w:rPr>
      </w:pPr>
      <w:r>
        <w:rPr>
          <w:rFonts w:ascii="Arial" w:hAnsi="Arial"/>
          <w:b/>
        </w:rPr>
        <w:lastRenderedPageBreak/>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A90199" w:rsidRDefault="00A90199">
      <w:pPr>
        <w:jc w:val="center"/>
        <w:rPr>
          <w:rFonts w:ascii="Arial" w:hAnsi="Arial"/>
          <w:b/>
        </w:rPr>
      </w:pPr>
    </w:p>
    <w:p w:rsidR="00EA1CB0" w:rsidRDefault="00EA1CB0" w:rsidP="00EA1CB0">
      <w:pPr>
        <w:jc w:val="center"/>
        <w:rPr>
          <w:rFonts w:ascii="Arial" w:hAnsi="Arial"/>
          <w:b/>
        </w:rPr>
      </w:pPr>
    </w:p>
    <w:p w:rsidR="005D5F1C" w:rsidRDefault="005D5F1C" w:rsidP="005D5F1C">
      <w:pPr>
        <w:jc w:val="center"/>
        <w:rPr>
          <w:b/>
        </w:rPr>
      </w:pPr>
      <w:r>
        <w:rPr>
          <w:rFonts w:ascii="Arial" w:hAnsi="Arial"/>
          <w:b/>
        </w:rPr>
        <w:t>Docket</w:t>
      </w:r>
      <w:r w:rsidR="002B16DF">
        <w:rPr>
          <w:rFonts w:ascii="Arial" w:hAnsi="Arial"/>
          <w:b/>
        </w:rPr>
        <w:t>s</w:t>
      </w:r>
      <w:r>
        <w:rPr>
          <w:rFonts w:ascii="Arial" w:hAnsi="Arial"/>
          <w:b/>
        </w:rPr>
        <w:t xml:space="preserve"> UE-170033 and UG-170034</w:t>
      </w:r>
    </w:p>
    <w:p w:rsidR="00EA1CB0" w:rsidRDefault="008A03C3" w:rsidP="00EA1CB0">
      <w:pPr>
        <w:jc w:val="center"/>
        <w:rPr>
          <w:rFonts w:ascii="Arial" w:hAnsi="Arial"/>
          <w:b/>
        </w:rPr>
      </w:pPr>
      <w:r>
        <w:rPr>
          <w:rFonts w:ascii="Arial" w:hAnsi="Arial"/>
          <w:b/>
        </w:rPr>
        <w:t>Puget Sound Energy</w:t>
      </w:r>
    </w:p>
    <w:p w:rsidR="00EA1CB0" w:rsidRDefault="00EA1CB0" w:rsidP="00EA1CB0">
      <w:pPr>
        <w:jc w:val="center"/>
        <w:rPr>
          <w:rFonts w:ascii="Arial" w:hAnsi="Arial"/>
          <w:b/>
        </w:rPr>
      </w:pPr>
      <w:r>
        <w:rPr>
          <w:rFonts w:ascii="Arial" w:hAnsi="Arial"/>
          <w:b/>
        </w:rPr>
        <w:t>20</w:t>
      </w:r>
      <w:r w:rsidR="005D5F1C">
        <w:rPr>
          <w:rFonts w:ascii="Arial" w:hAnsi="Arial"/>
          <w:b/>
        </w:rPr>
        <w:t>17</w:t>
      </w:r>
      <w:r>
        <w:rPr>
          <w:rFonts w:ascii="Arial" w:hAnsi="Arial"/>
          <w:b/>
        </w:rPr>
        <w:t xml:space="preserve"> </w:t>
      </w:r>
      <w:r w:rsidR="004449E1">
        <w:rPr>
          <w:rFonts w:ascii="Arial" w:hAnsi="Arial"/>
          <w:b/>
        </w:rPr>
        <w:t>General</w:t>
      </w:r>
      <w:r>
        <w:rPr>
          <w:rFonts w:ascii="Arial" w:hAnsi="Arial"/>
          <w:b/>
        </w:rPr>
        <w:t xml:space="preserve"> Rate Case</w:t>
      </w:r>
    </w:p>
    <w:p w:rsidR="00A90199" w:rsidRDefault="00A90199">
      <w:pPr>
        <w:jc w:val="center"/>
        <w:rPr>
          <w:rFonts w:ascii="Arial" w:hAnsi="Arial"/>
          <w:b/>
        </w:rPr>
      </w:pPr>
    </w:p>
    <w:p w:rsidR="00A90199" w:rsidRDefault="009D4B04">
      <w:pPr>
        <w:jc w:val="center"/>
        <w:rPr>
          <w:rFonts w:ascii="Arial" w:hAnsi="Arial"/>
          <w:b/>
        </w:rPr>
      </w:pPr>
      <w:r>
        <w:rPr>
          <w:rFonts w:ascii="Arial" w:hAnsi="Arial"/>
          <w:b/>
        </w:rPr>
        <w:t>ICNU</w:t>
      </w:r>
      <w:r w:rsidR="00A90199">
        <w:rPr>
          <w:rFonts w:ascii="Arial" w:hAnsi="Arial"/>
          <w:b/>
        </w:rPr>
        <w:t xml:space="preserve"> DATA REQUES</w:t>
      </w:r>
      <w:r w:rsidR="00E21DB1">
        <w:rPr>
          <w:rFonts w:ascii="Arial" w:hAnsi="Arial"/>
          <w:b/>
        </w:rPr>
        <w:t xml:space="preserve">T NO. </w:t>
      </w:r>
      <w:r w:rsidR="00F4756E">
        <w:rPr>
          <w:rFonts w:ascii="Arial" w:hAnsi="Arial"/>
          <w:b/>
        </w:rPr>
        <w:t>111</w:t>
      </w:r>
    </w:p>
    <w:p w:rsidR="00A90199" w:rsidRDefault="00A90199">
      <w:pPr>
        <w:rPr>
          <w:rFonts w:ascii="Arial" w:hAnsi="Arial"/>
          <w:b/>
        </w:rPr>
      </w:pPr>
    </w:p>
    <w:p w:rsidR="00A90199" w:rsidRDefault="00A90199">
      <w:pPr>
        <w:rPr>
          <w:rFonts w:ascii="Arial" w:hAnsi="Arial"/>
          <w:b/>
        </w:rPr>
      </w:pPr>
    </w:p>
    <w:p w:rsidR="00A90199" w:rsidRDefault="009D4B04">
      <w:pPr>
        <w:rPr>
          <w:rFonts w:ascii="Arial" w:hAnsi="Arial"/>
          <w:b/>
          <w:u w:val="single"/>
        </w:rPr>
      </w:pPr>
      <w:r>
        <w:rPr>
          <w:rFonts w:ascii="Arial" w:hAnsi="Arial"/>
          <w:b/>
          <w:u w:val="single"/>
        </w:rPr>
        <w:t>ICNU</w:t>
      </w:r>
      <w:r w:rsidR="00E21DB1">
        <w:rPr>
          <w:rFonts w:ascii="Arial" w:hAnsi="Arial"/>
          <w:b/>
          <w:u w:val="single"/>
        </w:rPr>
        <w:t xml:space="preserve"> DATA REQUEST NO. </w:t>
      </w:r>
      <w:r w:rsidR="00F4756E">
        <w:rPr>
          <w:rFonts w:ascii="Arial" w:hAnsi="Arial"/>
          <w:b/>
          <w:u w:val="single"/>
        </w:rPr>
        <w:t>111</w:t>
      </w:r>
      <w:r w:rsidR="00A90199">
        <w:rPr>
          <w:rFonts w:ascii="Arial" w:hAnsi="Arial"/>
          <w:b/>
          <w:u w:val="single"/>
        </w:rPr>
        <w:t>:</w:t>
      </w:r>
    </w:p>
    <w:p w:rsidR="005D6060" w:rsidRPr="003B0DF7" w:rsidRDefault="005D6060" w:rsidP="00A9798F">
      <w:pPr>
        <w:rPr>
          <w:rFonts w:ascii="Arial" w:hAnsi="Arial"/>
        </w:rPr>
      </w:pPr>
    </w:p>
    <w:p w:rsidR="00F4756E" w:rsidRPr="00AC1669" w:rsidRDefault="00F4756E" w:rsidP="00F4756E">
      <w:pPr>
        <w:rPr>
          <w:rFonts w:ascii="Arial" w:hAnsi="Arial" w:cs="Arial"/>
          <w:b/>
        </w:rPr>
      </w:pPr>
      <w:r w:rsidRPr="00AC1669">
        <w:rPr>
          <w:rFonts w:ascii="Arial" w:hAnsi="Arial" w:cs="Arial"/>
          <w:b/>
        </w:rPr>
        <w:t xml:space="preserve">Reference the Company’s response to ICNU Data Request 103:  </w:t>
      </w:r>
    </w:p>
    <w:p w:rsidR="00F4756E" w:rsidRPr="00AC1669" w:rsidRDefault="00F4756E" w:rsidP="00F4756E">
      <w:pPr>
        <w:rPr>
          <w:rFonts w:ascii="Arial" w:hAnsi="Arial" w:cs="Arial"/>
        </w:rPr>
      </w:pPr>
    </w:p>
    <w:p w:rsidR="00F4756E" w:rsidRPr="00AC1669" w:rsidRDefault="00F4756E" w:rsidP="00F4756E">
      <w:pPr>
        <w:rPr>
          <w:rFonts w:ascii="Arial" w:hAnsi="Arial" w:cs="Arial"/>
        </w:rPr>
      </w:pPr>
      <w:r w:rsidRPr="00AC1669">
        <w:rPr>
          <w:rFonts w:ascii="Arial" w:hAnsi="Arial" w:cs="Arial"/>
        </w:rPr>
        <w:t>The Company’s response is not responsive because it does not state whether the early closure of Colstrip Units 1 and 2 result in net benefits to customers.  After referring to the Company’s response to WUTC Data Request 185, ICNU has interpreted the Company’s response to be that the Company believes there are net benefits associated with the early retirement of Colstrip Units 1 and 2.”  Is ICNU’s interpretation of the Company’s response correct?  Please respond “yes” or “no” and provide an explanation for the Company’s answer.</w:t>
      </w:r>
    </w:p>
    <w:p w:rsidR="005B4B99" w:rsidRDefault="005B4B99" w:rsidP="006A0864">
      <w:pPr>
        <w:rPr>
          <w:rFonts w:ascii="Arial" w:hAnsi="Arial"/>
        </w:rPr>
      </w:pPr>
    </w:p>
    <w:p w:rsidR="00A90199" w:rsidRDefault="00A90199">
      <w:pPr>
        <w:rPr>
          <w:rFonts w:ascii="Arial" w:hAnsi="Arial"/>
        </w:rPr>
      </w:pPr>
    </w:p>
    <w:p w:rsidR="00A90199" w:rsidRDefault="00A90199">
      <w:pPr>
        <w:rPr>
          <w:rFonts w:ascii="Arial" w:hAnsi="Arial"/>
          <w:b/>
          <w:u w:val="single"/>
        </w:rPr>
      </w:pPr>
      <w:r>
        <w:rPr>
          <w:rFonts w:ascii="Arial" w:hAnsi="Arial"/>
          <w:b/>
          <w:u w:val="single"/>
        </w:rPr>
        <w:t>Response:</w:t>
      </w:r>
    </w:p>
    <w:p w:rsidR="008F03C3" w:rsidRDefault="008F03C3" w:rsidP="008F03C3">
      <w:pPr>
        <w:autoSpaceDE w:val="0"/>
        <w:autoSpaceDN w:val="0"/>
        <w:spacing w:line="240" w:lineRule="atLeast"/>
        <w:rPr>
          <w:rFonts w:ascii="Arial" w:hAnsi="Arial" w:cs="Arial"/>
        </w:rPr>
      </w:pPr>
    </w:p>
    <w:p w:rsidR="00455E4B" w:rsidRDefault="005811A6" w:rsidP="005811A6">
      <w:pPr>
        <w:autoSpaceDE w:val="0"/>
        <w:autoSpaceDN w:val="0"/>
        <w:spacing w:line="240" w:lineRule="atLeast"/>
        <w:rPr>
          <w:rFonts w:ascii="Arial" w:hAnsi="Arial" w:cs="Arial"/>
          <w:iCs/>
        </w:rPr>
      </w:pPr>
      <w:r w:rsidRPr="008F03C3">
        <w:rPr>
          <w:rFonts w:ascii="Arial" w:hAnsi="Arial" w:cs="Arial"/>
          <w:iCs/>
        </w:rPr>
        <w:t xml:space="preserve">Puget Sound Energy (“PSE”) objects to ICNU Data Requests No. 111 </w:t>
      </w:r>
      <w:r w:rsidR="00455E4B">
        <w:rPr>
          <w:rFonts w:ascii="Arial" w:hAnsi="Arial" w:cs="Arial"/>
          <w:iCs/>
        </w:rPr>
        <w:t>as vague and ambiguous with respect to the reference to “early” retirement, as discussed below.  Without waiving these</w:t>
      </w:r>
      <w:r w:rsidR="00455E4B" w:rsidRPr="008F03C3">
        <w:rPr>
          <w:rFonts w:ascii="Arial" w:hAnsi="Arial" w:cs="Arial"/>
          <w:iCs/>
        </w:rPr>
        <w:t xml:space="preserve"> objection</w:t>
      </w:r>
      <w:r w:rsidR="00455E4B">
        <w:rPr>
          <w:rFonts w:ascii="Arial" w:hAnsi="Arial" w:cs="Arial"/>
          <w:iCs/>
        </w:rPr>
        <w:t>s</w:t>
      </w:r>
      <w:r w:rsidR="00455E4B" w:rsidRPr="008F03C3">
        <w:rPr>
          <w:rFonts w:ascii="Arial" w:hAnsi="Arial" w:cs="Arial"/>
          <w:iCs/>
        </w:rPr>
        <w:t xml:space="preserve">, </w:t>
      </w:r>
      <w:r w:rsidR="00455E4B">
        <w:rPr>
          <w:rFonts w:ascii="Arial" w:hAnsi="Arial" w:cs="Arial"/>
          <w:iCs/>
        </w:rPr>
        <w:t xml:space="preserve">and subject thereto, </w:t>
      </w:r>
      <w:r w:rsidR="00455E4B" w:rsidRPr="008F03C3">
        <w:rPr>
          <w:rFonts w:ascii="Arial" w:hAnsi="Arial" w:cs="Arial"/>
          <w:iCs/>
        </w:rPr>
        <w:t>PSE responds as follows</w:t>
      </w:r>
      <w:r w:rsidR="00455E4B">
        <w:rPr>
          <w:rFonts w:ascii="Arial" w:hAnsi="Arial" w:cs="Arial"/>
          <w:iCs/>
        </w:rPr>
        <w:t>:</w:t>
      </w:r>
      <w:r w:rsidR="00455E4B" w:rsidRPr="008F03C3">
        <w:rPr>
          <w:rFonts w:ascii="Arial" w:hAnsi="Arial" w:cs="Arial"/>
          <w:iCs/>
        </w:rPr>
        <w:t xml:space="preserve"> </w:t>
      </w:r>
    </w:p>
    <w:p w:rsidR="00455E4B" w:rsidRDefault="00455E4B" w:rsidP="005811A6">
      <w:pPr>
        <w:autoSpaceDE w:val="0"/>
        <w:autoSpaceDN w:val="0"/>
        <w:spacing w:line="240" w:lineRule="atLeast"/>
        <w:rPr>
          <w:rFonts w:ascii="Arial" w:hAnsi="Arial" w:cs="Arial"/>
          <w:iCs/>
        </w:rPr>
      </w:pPr>
    </w:p>
    <w:p w:rsidR="005811A6" w:rsidRDefault="005811A6" w:rsidP="005811A6">
      <w:pPr>
        <w:autoSpaceDE w:val="0"/>
        <w:autoSpaceDN w:val="0"/>
        <w:spacing w:line="240" w:lineRule="atLeast"/>
        <w:rPr>
          <w:rFonts w:ascii="Arial" w:hAnsi="Arial" w:cs="Arial"/>
          <w:iCs/>
        </w:rPr>
      </w:pPr>
      <w:r w:rsidRPr="008F03C3">
        <w:rPr>
          <w:rFonts w:ascii="Arial" w:hAnsi="Arial" w:cs="Arial"/>
          <w:iCs/>
        </w:rPr>
        <w:t xml:space="preserve">There has been no date </w:t>
      </w:r>
      <w:r>
        <w:rPr>
          <w:rFonts w:ascii="Arial" w:hAnsi="Arial" w:cs="Arial"/>
          <w:iCs/>
        </w:rPr>
        <w:t xml:space="preserve">set </w:t>
      </w:r>
      <w:r w:rsidRPr="008F03C3">
        <w:rPr>
          <w:rFonts w:ascii="Arial" w:hAnsi="Arial" w:cs="Arial"/>
          <w:iCs/>
        </w:rPr>
        <w:t xml:space="preserve">for the retirement of Colstrip Units 1 and 2 </w:t>
      </w:r>
      <w:r>
        <w:rPr>
          <w:rFonts w:ascii="Arial" w:hAnsi="Arial" w:cs="Arial"/>
          <w:iCs/>
        </w:rPr>
        <w:t xml:space="preserve">other than the date established in </w:t>
      </w:r>
      <w:r w:rsidRPr="008F03C3">
        <w:rPr>
          <w:rFonts w:ascii="Arial" w:hAnsi="Arial" w:cs="Arial"/>
          <w:iCs/>
        </w:rPr>
        <w:t>the court</w:t>
      </w:r>
      <w:r w:rsidR="001F19E6">
        <w:rPr>
          <w:rFonts w:ascii="Arial" w:hAnsi="Arial" w:cs="Arial"/>
          <w:iCs/>
        </w:rPr>
        <w:t>-</w:t>
      </w:r>
      <w:r w:rsidRPr="008F03C3">
        <w:rPr>
          <w:rFonts w:ascii="Arial" w:hAnsi="Arial" w:cs="Arial"/>
          <w:iCs/>
        </w:rPr>
        <w:t xml:space="preserve">approved settlement of the Sierra Club and Montana Environmental Information Center lawsuit in September 2016. </w:t>
      </w:r>
      <w:r>
        <w:rPr>
          <w:rFonts w:ascii="Arial" w:hAnsi="Arial" w:cs="Arial"/>
          <w:iCs/>
        </w:rPr>
        <w:t xml:space="preserve"> </w:t>
      </w:r>
      <w:r w:rsidRPr="008F03C3">
        <w:rPr>
          <w:rFonts w:ascii="Arial" w:hAnsi="Arial" w:cs="Arial"/>
          <w:iCs/>
        </w:rPr>
        <w:t xml:space="preserve">That settlement set the retirement for Colstrip Units 1 and 2 as on or before July 1, 2022. </w:t>
      </w:r>
      <w:r>
        <w:rPr>
          <w:rFonts w:ascii="Arial" w:hAnsi="Arial" w:cs="Arial"/>
          <w:iCs/>
        </w:rPr>
        <w:t xml:space="preserve"> </w:t>
      </w:r>
      <w:r w:rsidRPr="008F03C3">
        <w:rPr>
          <w:rFonts w:ascii="Arial" w:hAnsi="Arial" w:cs="Arial"/>
          <w:iCs/>
        </w:rPr>
        <w:t xml:space="preserve">As stated in the </w:t>
      </w:r>
      <w:proofErr w:type="spellStart"/>
      <w:r>
        <w:rPr>
          <w:rFonts w:ascii="Arial" w:hAnsi="Arial" w:cs="Arial"/>
          <w:iCs/>
        </w:rPr>
        <w:t>P</w:t>
      </w:r>
      <w:r w:rsidRPr="008F03C3">
        <w:rPr>
          <w:rFonts w:ascii="Arial" w:hAnsi="Arial" w:cs="Arial"/>
          <w:iCs/>
        </w:rPr>
        <w:t>refiled</w:t>
      </w:r>
      <w:proofErr w:type="spellEnd"/>
      <w:r w:rsidRPr="008F03C3">
        <w:rPr>
          <w:rFonts w:ascii="Arial" w:hAnsi="Arial" w:cs="Arial"/>
          <w:iCs/>
        </w:rPr>
        <w:t xml:space="preserve"> </w:t>
      </w:r>
      <w:r>
        <w:rPr>
          <w:rFonts w:ascii="Arial" w:hAnsi="Arial" w:cs="Arial"/>
          <w:iCs/>
        </w:rPr>
        <w:t>Direct T</w:t>
      </w:r>
      <w:r w:rsidRPr="008F03C3">
        <w:rPr>
          <w:rFonts w:ascii="Arial" w:hAnsi="Arial" w:cs="Arial"/>
          <w:iCs/>
        </w:rPr>
        <w:t>estimony of Ronald J. Roberts</w:t>
      </w:r>
      <w:r>
        <w:rPr>
          <w:rFonts w:ascii="Arial" w:hAnsi="Arial" w:cs="Arial"/>
          <w:iCs/>
        </w:rPr>
        <w:t>,</w:t>
      </w:r>
      <w:r w:rsidRPr="00BC3993">
        <w:rPr>
          <w:rFonts w:ascii="Arial" w:hAnsi="Arial" w:cs="Arial"/>
          <w:iCs/>
        </w:rPr>
        <w:t xml:space="preserve"> </w:t>
      </w:r>
      <w:r>
        <w:rPr>
          <w:rFonts w:ascii="Arial" w:hAnsi="Arial" w:cs="Arial"/>
          <w:iCs/>
        </w:rPr>
        <w:t>Exhibit No. ___</w:t>
      </w:r>
      <w:r w:rsidRPr="008F03C3">
        <w:rPr>
          <w:rFonts w:ascii="Arial" w:hAnsi="Arial" w:cs="Arial"/>
          <w:iCs/>
        </w:rPr>
        <w:t>(RJR-1CT)</w:t>
      </w:r>
      <w:r>
        <w:rPr>
          <w:rFonts w:ascii="Arial" w:hAnsi="Arial" w:cs="Arial"/>
          <w:iCs/>
        </w:rPr>
        <w:t>,</w:t>
      </w:r>
      <w:r w:rsidRPr="008F03C3">
        <w:rPr>
          <w:rFonts w:ascii="Arial" w:hAnsi="Arial" w:cs="Arial"/>
          <w:iCs/>
        </w:rPr>
        <w:t xml:space="preserve"> page 39 line 5, PSE intends the </w:t>
      </w:r>
      <w:r w:rsidR="0012447C">
        <w:rPr>
          <w:rFonts w:ascii="Arial" w:hAnsi="Arial" w:cs="Arial"/>
          <w:iCs/>
        </w:rPr>
        <w:t>u</w:t>
      </w:r>
      <w:r w:rsidR="0012447C" w:rsidRPr="008F03C3">
        <w:rPr>
          <w:rFonts w:ascii="Arial" w:hAnsi="Arial" w:cs="Arial"/>
          <w:iCs/>
        </w:rPr>
        <w:t xml:space="preserve">nits </w:t>
      </w:r>
      <w:r w:rsidRPr="008F03C3">
        <w:rPr>
          <w:rFonts w:ascii="Arial" w:hAnsi="Arial" w:cs="Arial"/>
          <w:iCs/>
        </w:rPr>
        <w:t xml:space="preserve">to remain in operation until July 2022, barring unforeseen circumstances. </w:t>
      </w:r>
      <w:r>
        <w:rPr>
          <w:rFonts w:ascii="Arial" w:hAnsi="Arial" w:cs="Arial"/>
          <w:iCs/>
        </w:rPr>
        <w:t xml:space="preserve"> </w:t>
      </w:r>
      <w:r w:rsidR="00CA206F">
        <w:rPr>
          <w:rFonts w:ascii="Arial" w:hAnsi="Arial" w:cs="Arial"/>
          <w:iCs/>
        </w:rPr>
        <w:t>Therefore,</w:t>
      </w:r>
      <w:r w:rsidRPr="008F03C3">
        <w:rPr>
          <w:rFonts w:ascii="Arial" w:hAnsi="Arial" w:cs="Arial"/>
          <w:iCs/>
        </w:rPr>
        <w:t xml:space="preserve"> there is no “early retirement” date established.  PSE had prepared the analyses provided in </w:t>
      </w:r>
      <w:r w:rsidR="00186ADC">
        <w:rPr>
          <w:rFonts w:ascii="Arial" w:hAnsi="Arial" w:cs="Arial"/>
          <w:iCs/>
        </w:rPr>
        <w:t>PSE’s Response</w:t>
      </w:r>
      <w:r w:rsidR="00CA206F">
        <w:rPr>
          <w:rFonts w:ascii="Arial" w:hAnsi="Arial" w:cs="Arial"/>
          <w:iCs/>
        </w:rPr>
        <w:t xml:space="preserve"> to </w:t>
      </w:r>
      <w:r w:rsidRPr="008F03C3">
        <w:rPr>
          <w:rFonts w:ascii="Arial" w:hAnsi="Arial" w:cs="Arial"/>
          <w:iCs/>
        </w:rPr>
        <w:t xml:space="preserve">WUTC </w:t>
      </w:r>
      <w:r w:rsidR="00CA206F">
        <w:rPr>
          <w:rFonts w:ascii="Arial" w:hAnsi="Arial" w:cs="Arial"/>
          <w:iCs/>
        </w:rPr>
        <w:t xml:space="preserve">Staff </w:t>
      </w:r>
      <w:r w:rsidRPr="008F03C3">
        <w:rPr>
          <w:rFonts w:ascii="Arial" w:hAnsi="Arial" w:cs="Arial"/>
          <w:iCs/>
        </w:rPr>
        <w:t xml:space="preserve">Data Request 185 to analyze the economic impacts should Talen </w:t>
      </w:r>
      <w:r w:rsidR="00CA206F">
        <w:rPr>
          <w:rFonts w:ascii="Arial" w:hAnsi="Arial" w:cs="Arial"/>
          <w:iCs/>
        </w:rPr>
        <w:t xml:space="preserve">Energy </w:t>
      </w:r>
      <w:r>
        <w:rPr>
          <w:rFonts w:ascii="Arial" w:hAnsi="Arial" w:cs="Arial"/>
          <w:iCs/>
        </w:rPr>
        <w:t xml:space="preserve">elect not to continue operation of its share of Colstrip Units 1 and 2 </w:t>
      </w:r>
      <w:r w:rsidRPr="008F03C3">
        <w:rPr>
          <w:rFonts w:ascii="Arial" w:hAnsi="Arial" w:cs="Arial"/>
          <w:iCs/>
        </w:rPr>
        <w:t xml:space="preserve">and PSE </w:t>
      </w:r>
      <w:r>
        <w:rPr>
          <w:rFonts w:ascii="Arial" w:hAnsi="Arial" w:cs="Arial"/>
          <w:iCs/>
        </w:rPr>
        <w:t>is</w:t>
      </w:r>
      <w:r w:rsidRPr="008F03C3">
        <w:rPr>
          <w:rFonts w:ascii="Arial" w:hAnsi="Arial" w:cs="Arial"/>
          <w:iCs/>
        </w:rPr>
        <w:t xml:space="preserve"> faced with being the sole operator.  As reflected in </w:t>
      </w:r>
      <w:r w:rsidR="00CA206F">
        <w:rPr>
          <w:rFonts w:ascii="Arial" w:hAnsi="Arial" w:cs="Arial"/>
          <w:iCs/>
        </w:rPr>
        <w:t xml:space="preserve">PSE’s Response to </w:t>
      </w:r>
      <w:r w:rsidRPr="008F03C3">
        <w:rPr>
          <w:rFonts w:ascii="Arial" w:hAnsi="Arial" w:cs="Arial"/>
          <w:iCs/>
        </w:rPr>
        <w:t xml:space="preserve">WUTC </w:t>
      </w:r>
      <w:r w:rsidR="00CA206F">
        <w:rPr>
          <w:rFonts w:ascii="Arial" w:hAnsi="Arial" w:cs="Arial"/>
          <w:iCs/>
        </w:rPr>
        <w:t xml:space="preserve">Staff </w:t>
      </w:r>
      <w:r w:rsidRPr="008F03C3">
        <w:rPr>
          <w:rFonts w:ascii="Arial" w:hAnsi="Arial" w:cs="Arial"/>
          <w:iCs/>
        </w:rPr>
        <w:t xml:space="preserve">Data Request No. 185, that analysis indicates the net portfolio costs under a “sole operator” scenario would be higher </w:t>
      </w:r>
      <w:r>
        <w:rPr>
          <w:rFonts w:ascii="Arial" w:hAnsi="Arial" w:cs="Arial"/>
          <w:iCs/>
        </w:rPr>
        <w:t>than the business as usual case.</w:t>
      </w:r>
    </w:p>
    <w:p w:rsidR="005811A6" w:rsidRPr="008F03C3" w:rsidRDefault="005811A6" w:rsidP="005811A6">
      <w:pPr>
        <w:autoSpaceDE w:val="0"/>
        <w:autoSpaceDN w:val="0"/>
        <w:spacing w:line="240" w:lineRule="atLeast"/>
        <w:rPr>
          <w:rFonts w:ascii="Arial" w:hAnsi="Arial" w:cs="Arial"/>
          <w:iCs/>
        </w:rPr>
      </w:pPr>
    </w:p>
    <w:p w:rsidR="005811A6" w:rsidRPr="008F03C3" w:rsidRDefault="005811A6" w:rsidP="005811A6">
      <w:pPr>
        <w:autoSpaceDE w:val="0"/>
        <w:autoSpaceDN w:val="0"/>
        <w:spacing w:line="240" w:lineRule="atLeast"/>
        <w:rPr>
          <w:rFonts w:ascii="Arial" w:hAnsi="Arial" w:cs="Arial"/>
          <w:iCs/>
        </w:rPr>
      </w:pPr>
      <w:r w:rsidRPr="008F03C3">
        <w:rPr>
          <w:rFonts w:ascii="Arial" w:hAnsi="Arial" w:cs="Arial"/>
          <w:iCs/>
        </w:rPr>
        <w:t xml:space="preserve">If </w:t>
      </w:r>
      <w:r>
        <w:rPr>
          <w:rFonts w:ascii="Arial" w:hAnsi="Arial" w:cs="Arial"/>
          <w:iCs/>
        </w:rPr>
        <w:t>PSE</w:t>
      </w:r>
      <w:r w:rsidRPr="008F03C3">
        <w:rPr>
          <w:rFonts w:ascii="Arial" w:hAnsi="Arial" w:cs="Arial"/>
          <w:iCs/>
        </w:rPr>
        <w:t xml:space="preserve"> assumes ICNU is interpreting early retirement based on the negotiated depreciable life span </w:t>
      </w:r>
      <w:r w:rsidR="0012447C">
        <w:rPr>
          <w:rFonts w:ascii="Arial" w:hAnsi="Arial" w:cs="Arial"/>
          <w:iCs/>
        </w:rPr>
        <w:t xml:space="preserve">in </w:t>
      </w:r>
      <w:r w:rsidR="00955529">
        <w:rPr>
          <w:rFonts w:ascii="Arial" w:hAnsi="Arial" w:cs="Arial"/>
          <w:iCs/>
        </w:rPr>
        <w:t xml:space="preserve">WUTC </w:t>
      </w:r>
      <w:r w:rsidR="0012447C">
        <w:rPr>
          <w:rFonts w:ascii="Arial" w:hAnsi="Arial" w:cs="Arial"/>
          <w:iCs/>
        </w:rPr>
        <w:t xml:space="preserve">Docket UE-072300 </w:t>
      </w:r>
      <w:r w:rsidRPr="008F03C3">
        <w:rPr>
          <w:rFonts w:ascii="Arial" w:hAnsi="Arial" w:cs="Arial"/>
          <w:iCs/>
        </w:rPr>
        <w:t xml:space="preserve">that indicated retirement in </w:t>
      </w:r>
      <w:r w:rsidRPr="008F03C3">
        <w:rPr>
          <w:rFonts w:ascii="Arial" w:hAnsi="Arial" w:cs="Arial"/>
          <w:iCs/>
        </w:rPr>
        <w:lastRenderedPageBreak/>
        <w:t>2034/2035, then yes</w:t>
      </w:r>
      <w:r w:rsidR="00CA206F">
        <w:rPr>
          <w:rFonts w:ascii="Arial" w:hAnsi="Arial" w:cs="Arial"/>
          <w:iCs/>
        </w:rPr>
        <w:t>,</w:t>
      </w:r>
      <w:r w:rsidRPr="008F03C3">
        <w:rPr>
          <w:rFonts w:ascii="Arial" w:hAnsi="Arial" w:cs="Arial"/>
          <w:iCs/>
        </w:rPr>
        <w:t xml:space="preserve"> PSE believes there is a customer net benefit. </w:t>
      </w:r>
      <w:r>
        <w:rPr>
          <w:rFonts w:ascii="Arial" w:hAnsi="Arial" w:cs="Arial"/>
          <w:iCs/>
        </w:rPr>
        <w:t xml:space="preserve"> </w:t>
      </w:r>
      <w:r w:rsidRPr="008F03C3">
        <w:rPr>
          <w:rFonts w:ascii="Arial" w:hAnsi="Arial" w:cs="Arial"/>
          <w:iCs/>
        </w:rPr>
        <w:t xml:space="preserve">As stated in the </w:t>
      </w:r>
      <w:proofErr w:type="spellStart"/>
      <w:r>
        <w:rPr>
          <w:rFonts w:ascii="Arial" w:hAnsi="Arial" w:cs="Arial"/>
          <w:iCs/>
        </w:rPr>
        <w:t>P</w:t>
      </w:r>
      <w:r w:rsidRPr="008F03C3">
        <w:rPr>
          <w:rFonts w:ascii="Arial" w:hAnsi="Arial" w:cs="Arial"/>
          <w:iCs/>
        </w:rPr>
        <w:t>refiled</w:t>
      </w:r>
      <w:proofErr w:type="spellEnd"/>
      <w:r w:rsidRPr="008F03C3">
        <w:rPr>
          <w:rFonts w:ascii="Arial" w:hAnsi="Arial" w:cs="Arial"/>
          <w:iCs/>
        </w:rPr>
        <w:t xml:space="preserve"> </w:t>
      </w:r>
      <w:r>
        <w:rPr>
          <w:rFonts w:ascii="Arial" w:hAnsi="Arial" w:cs="Arial"/>
          <w:iCs/>
        </w:rPr>
        <w:t>Direct T</w:t>
      </w:r>
      <w:r w:rsidRPr="008F03C3">
        <w:rPr>
          <w:rFonts w:ascii="Arial" w:hAnsi="Arial" w:cs="Arial"/>
          <w:iCs/>
        </w:rPr>
        <w:t xml:space="preserve">estimony of </w:t>
      </w:r>
      <w:r w:rsidR="00CA206F">
        <w:rPr>
          <w:rFonts w:ascii="Arial" w:hAnsi="Arial" w:cs="Arial"/>
          <w:iCs/>
        </w:rPr>
        <w:t>Ronald J.</w:t>
      </w:r>
      <w:r w:rsidRPr="008F03C3">
        <w:rPr>
          <w:rFonts w:ascii="Arial" w:hAnsi="Arial" w:cs="Arial"/>
          <w:iCs/>
        </w:rPr>
        <w:t xml:space="preserve"> Roberts</w:t>
      </w:r>
      <w:r>
        <w:rPr>
          <w:rFonts w:ascii="Arial" w:hAnsi="Arial" w:cs="Arial"/>
          <w:iCs/>
        </w:rPr>
        <w:t>,</w:t>
      </w:r>
      <w:r w:rsidRPr="00BC3993">
        <w:rPr>
          <w:rFonts w:ascii="Arial" w:hAnsi="Arial" w:cs="Arial"/>
          <w:iCs/>
        </w:rPr>
        <w:t xml:space="preserve"> </w:t>
      </w:r>
      <w:r>
        <w:rPr>
          <w:rFonts w:ascii="Arial" w:hAnsi="Arial" w:cs="Arial"/>
          <w:iCs/>
        </w:rPr>
        <w:t>Exhibit No. ___</w:t>
      </w:r>
      <w:r w:rsidRPr="008F03C3">
        <w:rPr>
          <w:rFonts w:ascii="Arial" w:hAnsi="Arial" w:cs="Arial"/>
          <w:iCs/>
        </w:rPr>
        <w:t xml:space="preserve">(RJR-1CT), PSE anticipates additional cost for future environmental regulation compliance, possible future carbon pricing, a long term low cost natural gas market, and other operational uncertainties at Colstrip Units 1 and 2 </w:t>
      </w:r>
      <w:r w:rsidR="00CA206F">
        <w:rPr>
          <w:rFonts w:ascii="Arial" w:hAnsi="Arial" w:cs="Arial"/>
          <w:iCs/>
        </w:rPr>
        <w:t>,</w:t>
      </w:r>
      <w:r w:rsidRPr="008F03C3">
        <w:rPr>
          <w:rFonts w:ascii="Arial" w:hAnsi="Arial" w:cs="Arial"/>
          <w:iCs/>
        </w:rPr>
        <w:t>which are already more than forty years old.</w:t>
      </w:r>
      <w:r>
        <w:rPr>
          <w:rFonts w:ascii="Arial" w:hAnsi="Arial" w:cs="Arial"/>
          <w:iCs/>
        </w:rPr>
        <w:t xml:space="preserve"> </w:t>
      </w:r>
      <w:r w:rsidRPr="008F03C3">
        <w:rPr>
          <w:rFonts w:ascii="Arial" w:hAnsi="Arial" w:cs="Arial"/>
          <w:iCs/>
        </w:rPr>
        <w:t xml:space="preserve"> </w:t>
      </w:r>
      <w:r w:rsidR="00CA206F">
        <w:rPr>
          <w:rFonts w:ascii="Arial" w:hAnsi="Arial" w:cs="Arial"/>
          <w:iCs/>
        </w:rPr>
        <w:t>PSE’s Response to</w:t>
      </w:r>
      <w:r w:rsidRPr="008F03C3">
        <w:rPr>
          <w:rFonts w:ascii="Arial" w:hAnsi="Arial" w:cs="Arial"/>
          <w:iCs/>
        </w:rPr>
        <w:t xml:space="preserve"> WUTC </w:t>
      </w:r>
      <w:r w:rsidR="00CA206F">
        <w:rPr>
          <w:rFonts w:ascii="Arial" w:hAnsi="Arial" w:cs="Arial"/>
          <w:iCs/>
        </w:rPr>
        <w:t xml:space="preserve">Staff </w:t>
      </w:r>
      <w:r w:rsidRPr="008F03C3">
        <w:rPr>
          <w:rFonts w:ascii="Arial" w:hAnsi="Arial" w:cs="Arial"/>
          <w:iCs/>
        </w:rPr>
        <w:t>D</w:t>
      </w:r>
      <w:r>
        <w:rPr>
          <w:rFonts w:ascii="Arial" w:hAnsi="Arial" w:cs="Arial"/>
          <w:iCs/>
        </w:rPr>
        <w:t xml:space="preserve">ata </w:t>
      </w:r>
      <w:r w:rsidRPr="008F03C3">
        <w:rPr>
          <w:rFonts w:ascii="Arial" w:hAnsi="Arial" w:cs="Arial"/>
          <w:iCs/>
        </w:rPr>
        <w:t>R</w:t>
      </w:r>
      <w:r>
        <w:rPr>
          <w:rFonts w:ascii="Arial" w:hAnsi="Arial" w:cs="Arial"/>
          <w:iCs/>
        </w:rPr>
        <w:t>equest No.</w:t>
      </w:r>
      <w:r w:rsidRPr="008F03C3">
        <w:rPr>
          <w:rFonts w:ascii="Arial" w:hAnsi="Arial" w:cs="Arial"/>
          <w:iCs/>
        </w:rPr>
        <w:t xml:space="preserve"> 185 would not be relevant if assuming this 2034 scenario.  </w:t>
      </w:r>
    </w:p>
    <w:p w:rsidR="00336352" w:rsidRDefault="00336352" w:rsidP="00336352">
      <w:pPr>
        <w:rPr>
          <w:rFonts w:ascii="Arial" w:hAnsi="Arial"/>
          <w:b/>
          <w:u w:val="single"/>
        </w:rPr>
      </w:pPr>
    </w:p>
    <w:sectPr w:rsidR="00336352">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DCC" w:rsidRDefault="00D31DCC">
      <w:r>
        <w:separator/>
      </w:r>
    </w:p>
  </w:endnote>
  <w:endnote w:type="continuationSeparator" w:id="0">
    <w:p w:rsidR="00D31DCC" w:rsidRDefault="00D3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809" w:rsidRPr="003A3317" w:rsidRDefault="00F07809" w:rsidP="00CA206F">
    <w:pPr>
      <w:widowControl w:val="0"/>
      <w:tabs>
        <w:tab w:val="right" w:pos="9360"/>
      </w:tabs>
      <w:rPr>
        <w:rFonts w:ascii="Arial" w:hAnsi="Arial"/>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86" w:rsidRDefault="00C20C86" w:rsidP="003A3317">
    <w:pPr>
      <w:widowControl w:val="0"/>
      <w:tabs>
        <w:tab w:val="right" w:pos="9360"/>
      </w:tabs>
      <w:rPr>
        <w:rFonts w:ascii="Arial" w:hAnsi="Arial"/>
        <w:sz w:val="20"/>
      </w:rPr>
    </w:pPr>
  </w:p>
  <w:p w:rsidR="00C20C86" w:rsidRDefault="00C20C86" w:rsidP="003A3317">
    <w:pPr>
      <w:widowControl w:val="0"/>
      <w:tabs>
        <w:tab w:val="right" w:pos="9360"/>
      </w:tabs>
      <w:rPr>
        <w:rFonts w:ascii="Arial" w:hAnsi="Arial"/>
        <w:sz w:val="20"/>
      </w:rPr>
    </w:pPr>
    <w:r>
      <w:rPr>
        <w:rFonts w:ascii="Arial" w:hAnsi="Arial"/>
        <w:sz w:val="20"/>
      </w:rPr>
      <w:t>PSE's Response to ICNU Data Request No. 111</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2</w:t>
    </w:r>
    <w:r>
      <w:rPr>
        <w:rStyle w:val="PageNumber"/>
        <w:rFonts w:ascii="Arial" w:hAnsi="Arial"/>
        <w:sz w:val="20"/>
      </w:rPr>
      <w:fldChar w:fldCharType="end"/>
    </w:r>
  </w:p>
  <w:p w:rsidR="00C20C86" w:rsidRDefault="00C20C86" w:rsidP="003A3317">
    <w:pPr>
      <w:widowControl w:val="0"/>
      <w:tabs>
        <w:tab w:val="right" w:pos="9360"/>
      </w:tabs>
      <w:rPr>
        <w:rFonts w:ascii="Arial" w:hAnsi="Arial"/>
        <w:sz w:val="20"/>
      </w:rPr>
    </w:pPr>
    <w:r>
      <w:rPr>
        <w:rFonts w:ascii="Arial" w:hAnsi="Arial"/>
        <w:sz w:val="20"/>
      </w:rPr>
      <w:t>Date of Response:  May 12, 2017</w:t>
    </w:r>
  </w:p>
  <w:p w:rsidR="00C20C86" w:rsidRDefault="00C20C86" w:rsidP="003A3317">
    <w:pPr>
      <w:widowControl w:val="0"/>
      <w:rPr>
        <w:rFonts w:ascii="Arial" w:hAnsi="Arial"/>
        <w:sz w:val="20"/>
      </w:rPr>
    </w:pPr>
    <w:r>
      <w:rPr>
        <w:rFonts w:ascii="Arial" w:hAnsi="Arial"/>
        <w:sz w:val="20"/>
      </w:rPr>
      <w:t>Person who Prepared the Response:  Bob Williams</w:t>
    </w:r>
  </w:p>
  <w:p w:rsidR="00C20C86" w:rsidRPr="003A3317" w:rsidRDefault="00C20C86" w:rsidP="00CA206F">
    <w:pPr>
      <w:widowControl w:val="0"/>
      <w:tabs>
        <w:tab w:val="right" w:pos="9360"/>
      </w:tabs>
      <w:rPr>
        <w:rFonts w:ascii="Arial" w:hAnsi="Arial"/>
        <w:sz w:val="20"/>
      </w:rPr>
    </w:pPr>
    <w:r>
      <w:rPr>
        <w:rFonts w:ascii="Arial" w:hAnsi="Arial"/>
        <w:sz w:val="20"/>
      </w:rPr>
      <w:t>Witness Knowledgeable About the Response:  Ronald J. Roberts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DCC" w:rsidRDefault="00D31DCC">
      <w:r>
        <w:separator/>
      </w:r>
    </w:p>
  </w:footnote>
  <w:footnote w:type="continuationSeparator" w:id="0">
    <w:p w:rsidR="00D31DCC" w:rsidRDefault="00D31D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FE2"/>
    <w:multiLevelType w:val="hybridMultilevel"/>
    <w:tmpl w:val="64904E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E7E7D"/>
    <w:multiLevelType w:val="multilevel"/>
    <w:tmpl w:val="9AC29E5C"/>
    <w:lvl w:ilvl="0">
      <w:start w:val="98"/>
      <w:numFmt w:val="decimal"/>
      <w:lvlText w:val="00%1."/>
      <w:lvlJc w:val="left"/>
      <w:pPr>
        <w:ind w:left="360" w:hanging="360"/>
      </w:pPr>
      <w:rPr>
        <w:rFonts w:hint="default"/>
        <w:color w:val="000000"/>
      </w:rPr>
    </w:lvl>
    <w:lvl w:ilvl="1">
      <w:start w:val="96"/>
      <w:numFmt w:val="decimal"/>
      <w:lvlText w:val="00%2"/>
      <w:lvlJc w:val="left"/>
      <w:pPr>
        <w:ind w:left="1080" w:hanging="360"/>
      </w:pPr>
      <w:rPr>
        <w:rFonts w:hint="default"/>
        <w:color w:val="000000"/>
        <w:sz w:val="24"/>
        <w:szCs w:val="24"/>
      </w:rPr>
    </w:lvl>
    <w:lvl w:ilvl="2">
      <w:start w:val="1"/>
      <w:numFmt w:val="lowerLetter"/>
      <w:lvlText w:val="%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E945F2"/>
    <w:multiLevelType w:val="hybridMultilevel"/>
    <w:tmpl w:val="51EAD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95D14"/>
    <w:multiLevelType w:val="multilevel"/>
    <w:tmpl w:val="858E2FA8"/>
    <w:lvl w:ilvl="0">
      <w:start w:val="2"/>
      <w:numFmt w:val="decimal"/>
      <w:lvlText w:val="%1"/>
      <w:lvlJc w:val="left"/>
      <w:pPr>
        <w:ind w:left="360" w:hanging="360"/>
      </w:pPr>
      <w:rPr>
        <w:rFonts w:hint="default"/>
        <w:color w:val="000000"/>
      </w:rPr>
    </w:lvl>
    <w:lvl w:ilvl="1">
      <w:start w:val="94"/>
      <w:numFmt w:val="decimal"/>
      <w:lvlText w:val="00%2"/>
      <w:lvlJc w:val="left"/>
      <w:pPr>
        <w:ind w:left="1080" w:hanging="360"/>
      </w:pPr>
      <w:rPr>
        <w:rFonts w:hint="default"/>
        <w:color w:val="000000"/>
        <w:sz w:val="24"/>
        <w:szCs w:val="24"/>
      </w:rPr>
    </w:lvl>
    <w:lvl w:ilvl="2">
      <w:start w:val="1"/>
      <w:numFmt w:val="lowerLetter"/>
      <w:lvlText w:val="%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5" w15:restartNumberingAfterBreak="0">
    <w:nsid w:val="4C50515A"/>
    <w:multiLevelType w:val="hybridMultilevel"/>
    <w:tmpl w:val="77BAA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933B5"/>
    <w:multiLevelType w:val="hybridMultilevel"/>
    <w:tmpl w:val="DFDEFA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63C77"/>
    <w:multiLevelType w:val="hybridMultilevel"/>
    <w:tmpl w:val="D936AA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0F65D2"/>
    <w:multiLevelType w:val="hybridMultilevel"/>
    <w:tmpl w:val="9DE4DAD2"/>
    <w:lvl w:ilvl="0" w:tplc="61686A2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3"/>
  </w:num>
  <w:num w:numId="9">
    <w:abstractNumId w:val="1"/>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B1"/>
    <w:rsid w:val="000131FB"/>
    <w:rsid w:val="000142A2"/>
    <w:rsid w:val="00027D5C"/>
    <w:rsid w:val="00035AF9"/>
    <w:rsid w:val="0004030C"/>
    <w:rsid w:val="00056C51"/>
    <w:rsid w:val="000600DB"/>
    <w:rsid w:val="000619FC"/>
    <w:rsid w:val="00062DDC"/>
    <w:rsid w:val="00074327"/>
    <w:rsid w:val="00074CFB"/>
    <w:rsid w:val="00087A45"/>
    <w:rsid w:val="00090D1C"/>
    <w:rsid w:val="000B16C7"/>
    <w:rsid w:val="000B5C56"/>
    <w:rsid w:val="000B7855"/>
    <w:rsid w:val="000C318F"/>
    <w:rsid w:val="000D00D7"/>
    <w:rsid w:val="000D61F5"/>
    <w:rsid w:val="000D6A01"/>
    <w:rsid w:val="000E29B8"/>
    <w:rsid w:val="000E2EB8"/>
    <w:rsid w:val="00102034"/>
    <w:rsid w:val="001041A6"/>
    <w:rsid w:val="00113806"/>
    <w:rsid w:val="00116CB8"/>
    <w:rsid w:val="0012447C"/>
    <w:rsid w:val="0012529E"/>
    <w:rsid w:val="00132961"/>
    <w:rsid w:val="00142B32"/>
    <w:rsid w:val="001510FC"/>
    <w:rsid w:val="001525B5"/>
    <w:rsid w:val="001549F0"/>
    <w:rsid w:val="00165072"/>
    <w:rsid w:val="00173A95"/>
    <w:rsid w:val="001764DE"/>
    <w:rsid w:val="001800BC"/>
    <w:rsid w:val="0018068B"/>
    <w:rsid w:val="00181B99"/>
    <w:rsid w:val="001839B2"/>
    <w:rsid w:val="00186ADC"/>
    <w:rsid w:val="0019161C"/>
    <w:rsid w:val="00192AB5"/>
    <w:rsid w:val="001A0177"/>
    <w:rsid w:val="001B0980"/>
    <w:rsid w:val="001B1D17"/>
    <w:rsid w:val="001C7503"/>
    <w:rsid w:val="001D0316"/>
    <w:rsid w:val="001D0C85"/>
    <w:rsid w:val="001D5331"/>
    <w:rsid w:val="001E56BC"/>
    <w:rsid w:val="001F19E6"/>
    <w:rsid w:val="001F6CA8"/>
    <w:rsid w:val="001F7F95"/>
    <w:rsid w:val="00200181"/>
    <w:rsid w:val="002251B9"/>
    <w:rsid w:val="002259C1"/>
    <w:rsid w:val="0023151B"/>
    <w:rsid w:val="00234CFA"/>
    <w:rsid w:val="00240CEB"/>
    <w:rsid w:val="00246A43"/>
    <w:rsid w:val="00247480"/>
    <w:rsid w:val="002534D3"/>
    <w:rsid w:val="00255BC5"/>
    <w:rsid w:val="00256BE8"/>
    <w:rsid w:val="00262D5B"/>
    <w:rsid w:val="00280524"/>
    <w:rsid w:val="00284FD2"/>
    <w:rsid w:val="002A431E"/>
    <w:rsid w:val="002A4709"/>
    <w:rsid w:val="002A52E3"/>
    <w:rsid w:val="002A5E42"/>
    <w:rsid w:val="002A6096"/>
    <w:rsid w:val="002B003A"/>
    <w:rsid w:val="002B16DF"/>
    <w:rsid w:val="002B2A79"/>
    <w:rsid w:val="002C42EB"/>
    <w:rsid w:val="002C6817"/>
    <w:rsid w:val="002C7E01"/>
    <w:rsid w:val="002E5286"/>
    <w:rsid w:val="002F5BDA"/>
    <w:rsid w:val="002F6A58"/>
    <w:rsid w:val="002F7BA2"/>
    <w:rsid w:val="00300CE9"/>
    <w:rsid w:val="003016A9"/>
    <w:rsid w:val="00304D11"/>
    <w:rsid w:val="0032269F"/>
    <w:rsid w:val="00330350"/>
    <w:rsid w:val="00330D5D"/>
    <w:rsid w:val="00331509"/>
    <w:rsid w:val="00331674"/>
    <w:rsid w:val="00331C9A"/>
    <w:rsid w:val="00336352"/>
    <w:rsid w:val="00343307"/>
    <w:rsid w:val="003530EC"/>
    <w:rsid w:val="00354501"/>
    <w:rsid w:val="00360399"/>
    <w:rsid w:val="00364681"/>
    <w:rsid w:val="00370C4E"/>
    <w:rsid w:val="00375294"/>
    <w:rsid w:val="003A3317"/>
    <w:rsid w:val="003A38C3"/>
    <w:rsid w:val="003A5601"/>
    <w:rsid w:val="003B06BE"/>
    <w:rsid w:val="003B0DF7"/>
    <w:rsid w:val="003B13A9"/>
    <w:rsid w:val="003B2690"/>
    <w:rsid w:val="003C0340"/>
    <w:rsid w:val="003C4959"/>
    <w:rsid w:val="003C5667"/>
    <w:rsid w:val="003D4EFA"/>
    <w:rsid w:val="003D59B7"/>
    <w:rsid w:val="003F55D3"/>
    <w:rsid w:val="003F5DF2"/>
    <w:rsid w:val="00400ED9"/>
    <w:rsid w:val="0040207E"/>
    <w:rsid w:val="004034B0"/>
    <w:rsid w:val="004226EB"/>
    <w:rsid w:val="004324D2"/>
    <w:rsid w:val="004449E1"/>
    <w:rsid w:val="00451A3B"/>
    <w:rsid w:val="00455E4B"/>
    <w:rsid w:val="004606C2"/>
    <w:rsid w:val="00462A4C"/>
    <w:rsid w:val="00474E2A"/>
    <w:rsid w:val="00484F5B"/>
    <w:rsid w:val="004868BF"/>
    <w:rsid w:val="004902AD"/>
    <w:rsid w:val="004A1B07"/>
    <w:rsid w:val="004B2E8F"/>
    <w:rsid w:val="004B4D99"/>
    <w:rsid w:val="004C46CE"/>
    <w:rsid w:val="004C7F2A"/>
    <w:rsid w:val="004D66EC"/>
    <w:rsid w:val="004F4653"/>
    <w:rsid w:val="004F47DA"/>
    <w:rsid w:val="004F4DD6"/>
    <w:rsid w:val="004F7747"/>
    <w:rsid w:val="00501EEC"/>
    <w:rsid w:val="00502C44"/>
    <w:rsid w:val="00515E09"/>
    <w:rsid w:val="00516509"/>
    <w:rsid w:val="00516B7E"/>
    <w:rsid w:val="005273BA"/>
    <w:rsid w:val="0053078E"/>
    <w:rsid w:val="0056403E"/>
    <w:rsid w:val="00571A11"/>
    <w:rsid w:val="005811A6"/>
    <w:rsid w:val="005937D9"/>
    <w:rsid w:val="005A549D"/>
    <w:rsid w:val="005B4B99"/>
    <w:rsid w:val="005C63AF"/>
    <w:rsid w:val="005D16D2"/>
    <w:rsid w:val="005D5E7A"/>
    <w:rsid w:val="005D5F1C"/>
    <w:rsid w:val="005D6060"/>
    <w:rsid w:val="005F51A7"/>
    <w:rsid w:val="005F7766"/>
    <w:rsid w:val="00601570"/>
    <w:rsid w:val="00603874"/>
    <w:rsid w:val="006040B8"/>
    <w:rsid w:val="006066C0"/>
    <w:rsid w:val="00612AC0"/>
    <w:rsid w:val="0062348E"/>
    <w:rsid w:val="006236FB"/>
    <w:rsid w:val="00636544"/>
    <w:rsid w:val="00670C60"/>
    <w:rsid w:val="00697009"/>
    <w:rsid w:val="006976EB"/>
    <w:rsid w:val="006A0864"/>
    <w:rsid w:val="006A2C4F"/>
    <w:rsid w:val="006B0CF0"/>
    <w:rsid w:val="006B43C8"/>
    <w:rsid w:val="006B7077"/>
    <w:rsid w:val="006C0DC4"/>
    <w:rsid w:val="006C197A"/>
    <w:rsid w:val="006D0C3A"/>
    <w:rsid w:val="006D38FD"/>
    <w:rsid w:val="006D60DC"/>
    <w:rsid w:val="006E2148"/>
    <w:rsid w:val="006E5C73"/>
    <w:rsid w:val="006E6047"/>
    <w:rsid w:val="00713065"/>
    <w:rsid w:val="007144BE"/>
    <w:rsid w:val="00723E72"/>
    <w:rsid w:val="0072502B"/>
    <w:rsid w:val="007257AC"/>
    <w:rsid w:val="0072648D"/>
    <w:rsid w:val="00730883"/>
    <w:rsid w:val="00750B81"/>
    <w:rsid w:val="007557D7"/>
    <w:rsid w:val="00761CBE"/>
    <w:rsid w:val="00777BA9"/>
    <w:rsid w:val="00791B50"/>
    <w:rsid w:val="007956EC"/>
    <w:rsid w:val="007B4692"/>
    <w:rsid w:val="007C7009"/>
    <w:rsid w:val="007D091D"/>
    <w:rsid w:val="007E27BE"/>
    <w:rsid w:val="007E7B45"/>
    <w:rsid w:val="00800279"/>
    <w:rsid w:val="00806937"/>
    <w:rsid w:val="008145A6"/>
    <w:rsid w:val="00816436"/>
    <w:rsid w:val="0083276F"/>
    <w:rsid w:val="0084256A"/>
    <w:rsid w:val="008448D5"/>
    <w:rsid w:val="0086492F"/>
    <w:rsid w:val="00881E0E"/>
    <w:rsid w:val="00890CCE"/>
    <w:rsid w:val="00895E34"/>
    <w:rsid w:val="00896A29"/>
    <w:rsid w:val="008A03C3"/>
    <w:rsid w:val="008B56F9"/>
    <w:rsid w:val="008C3B19"/>
    <w:rsid w:val="008C5952"/>
    <w:rsid w:val="008D21A8"/>
    <w:rsid w:val="008D2347"/>
    <w:rsid w:val="008D4BDB"/>
    <w:rsid w:val="008D5B25"/>
    <w:rsid w:val="008D787B"/>
    <w:rsid w:val="008E5E0A"/>
    <w:rsid w:val="008E7D6A"/>
    <w:rsid w:val="008F03C3"/>
    <w:rsid w:val="008F11D9"/>
    <w:rsid w:val="008F2774"/>
    <w:rsid w:val="00900162"/>
    <w:rsid w:val="0091279C"/>
    <w:rsid w:val="00915865"/>
    <w:rsid w:val="00927D64"/>
    <w:rsid w:val="00936768"/>
    <w:rsid w:val="00943023"/>
    <w:rsid w:val="00951464"/>
    <w:rsid w:val="009529C8"/>
    <w:rsid w:val="00955529"/>
    <w:rsid w:val="009825E8"/>
    <w:rsid w:val="009870E2"/>
    <w:rsid w:val="009950C6"/>
    <w:rsid w:val="009956E8"/>
    <w:rsid w:val="00996298"/>
    <w:rsid w:val="009A4522"/>
    <w:rsid w:val="009B0FDB"/>
    <w:rsid w:val="009B26B8"/>
    <w:rsid w:val="009C12C2"/>
    <w:rsid w:val="009C6CFB"/>
    <w:rsid w:val="009D3E83"/>
    <w:rsid w:val="009D4B04"/>
    <w:rsid w:val="009E0463"/>
    <w:rsid w:val="009E1449"/>
    <w:rsid w:val="009F6388"/>
    <w:rsid w:val="00A10587"/>
    <w:rsid w:val="00A15522"/>
    <w:rsid w:val="00A22C80"/>
    <w:rsid w:val="00A2324B"/>
    <w:rsid w:val="00A2740A"/>
    <w:rsid w:val="00A402D2"/>
    <w:rsid w:val="00A42B8C"/>
    <w:rsid w:val="00A4347C"/>
    <w:rsid w:val="00A579BD"/>
    <w:rsid w:val="00A719B3"/>
    <w:rsid w:val="00A75F3F"/>
    <w:rsid w:val="00A7742C"/>
    <w:rsid w:val="00A90199"/>
    <w:rsid w:val="00A94A04"/>
    <w:rsid w:val="00A9798F"/>
    <w:rsid w:val="00AA359C"/>
    <w:rsid w:val="00AB0BF9"/>
    <w:rsid w:val="00AB308C"/>
    <w:rsid w:val="00AB637E"/>
    <w:rsid w:val="00AB67E9"/>
    <w:rsid w:val="00AE0501"/>
    <w:rsid w:val="00AF3603"/>
    <w:rsid w:val="00B13EBF"/>
    <w:rsid w:val="00B20D17"/>
    <w:rsid w:val="00B21BE7"/>
    <w:rsid w:val="00B230AB"/>
    <w:rsid w:val="00B274A2"/>
    <w:rsid w:val="00B301FB"/>
    <w:rsid w:val="00B3394C"/>
    <w:rsid w:val="00B41613"/>
    <w:rsid w:val="00B531A8"/>
    <w:rsid w:val="00B64C9B"/>
    <w:rsid w:val="00B67F50"/>
    <w:rsid w:val="00B70418"/>
    <w:rsid w:val="00B72648"/>
    <w:rsid w:val="00B96371"/>
    <w:rsid w:val="00BA1273"/>
    <w:rsid w:val="00BA272C"/>
    <w:rsid w:val="00BC12B8"/>
    <w:rsid w:val="00BC175B"/>
    <w:rsid w:val="00BC5EC2"/>
    <w:rsid w:val="00BE2561"/>
    <w:rsid w:val="00BE7784"/>
    <w:rsid w:val="00C00C25"/>
    <w:rsid w:val="00C053FE"/>
    <w:rsid w:val="00C11112"/>
    <w:rsid w:val="00C1192D"/>
    <w:rsid w:val="00C14116"/>
    <w:rsid w:val="00C20C86"/>
    <w:rsid w:val="00C2654A"/>
    <w:rsid w:val="00C3729F"/>
    <w:rsid w:val="00C37A52"/>
    <w:rsid w:val="00C46D42"/>
    <w:rsid w:val="00C51FB2"/>
    <w:rsid w:val="00C54041"/>
    <w:rsid w:val="00C619BD"/>
    <w:rsid w:val="00C6236A"/>
    <w:rsid w:val="00C640D5"/>
    <w:rsid w:val="00C77B08"/>
    <w:rsid w:val="00C77D58"/>
    <w:rsid w:val="00C9571E"/>
    <w:rsid w:val="00CA180C"/>
    <w:rsid w:val="00CA206F"/>
    <w:rsid w:val="00CB7F2B"/>
    <w:rsid w:val="00CD24BE"/>
    <w:rsid w:val="00CD7619"/>
    <w:rsid w:val="00CE0A41"/>
    <w:rsid w:val="00CF7722"/>
    <w:rsid w:val="00D005D6"/>
    <w:rsid w:val="00D0649F"/>
    <w:rsid w:val="00D07021"/>
    <w:rsid w:val="00D10135"/>
    <w:rsid w:val="00D11A7F"/>
    <w:rsid w:val="00D21358"/>
    <w:rsid w:val="00D31DCC"/>
    <w:rsid w:val="00D33226"/>
    <w:rsid w:val="00D3385B"/>
    <w:rsid w:val="00D35C37"/>
    <w:rsid w:val="00D412B5"/>
    <w:rsid w:val="00D46561"/>
    <w:rsid w:val="00D47FBA"/>
    <w:rsid w:val="00D5391C"/>
    <w:rsid w:val="00D62318"/>
    <w:rsid w:val="00D85725"/>
    <w:rsid w:val="00D86583"/>
    <w:rsid w:val="00D903C6"/>
    <w:rsid w:val="00D928A9"/>
    <w:rsid w:val="00D9404D"/>
    <w:rsid w:val="00D95547"/>
    <w:rsid w:val="00D973D0"/>
    <w:rsid w:val="00D97EF4"/>
    <w:rsid w:val="00DA04F1"/>
    <w:rsid w:val="00DA4BB8"/>
    <w:rsid w:val="00DA608C"/>
    <w:rsid w:val="00DC325F"/>
    <w:rsid w:val="00DD2E50"/>
    <w:rsid w:val="00DD508F"/>
    <w:rsid w:val="00DD538F"/>
    <w:rsid w:val="00DE00C0"/>
    <w:rsid w:val="00DF0E42"/>
    <w:rsid w:val="00DF2CA9"/>
    <w:rsid w:val="00E00B93"/>
    <w:rsid w:val="00E06EA5"/>
    <w:rsid w:val="00E10CB0"/>
    <w:rsid w:val="00E133B9"/>
    <w:rsid w:val="00E13ACE"/>
    <w:rsid w:val="00E141A8"/>
    <w:rsid w:val="00E21DB1"/>
    <w:rsid w:val="00E35AD3"/>
    <w:rsid w:val="00E37822"/>
    <w:rsid w:val="00E474F8"/>
    <w:rsid w:val="00E55C4D"/>
    <w:rsid w:val="00E65989"/>
    <w:rsid w:val="00E71406"/>
    <w:rsid w:val="00E74C64"/>
    <w:rsid w:val="00E83D6E"/>
    <w:rsid w:val="00E92DC0"/>
    <w:rsid w:val="00E94A20"/>
    <w:rsid w:val="00EA1CB0"/>
    <w:rsid w:val="00EA4627"/>
    <w:rsid w:val="00EA6441"/>
    <w:rsid w:val="00EB70AE"/>
    <w:rsid w:val="00EC2570"/>
    <w:rsid w:val="00EC575B"/>
    <w:rsid w:val="00EC670C"/>
    <w:rsid w:val="00ED28C3"/>
    <w:rsid w:val="00ED31DE"/>
    <w:rsid w:val="00ED56C1"/>
    <w:rsid w:val="00EE3176"/>
    <w:rsid w:val="00EE7C6E"/>
    <w:rsid w:val="00EF2727"/>
    <w:rsid w:val="00EF372A"/>
    <w:rsid w:val="00EF5255"/>
    <w:rsid w:val="00F01DA1"/>
    <w:rsid w:val="00F07809"/>
    <w:rsid w:val="00F07D87"/>
    <w:rsid w:val="00F24235"/>
    <w:rsid w:val="00F409FC"/>
    <w:rsid w:val="00F42BC5"/>
    <w:rsid w:val="00F43E97"/>
    <w:rsid w:val="00F4756E"/>
    <w:rsid w:val="00F50AA7"/>
    <w:rsid w:val="00F544C3"/>
    <w:rsid w:val="00F63573"/>
    <w:rsid w:val="00F647BE"/>
    <w:rsid w:val="00F6710A"/>
    <w:rsid w:val="00F735FE"/>
    <w:rsid w:val="00F90519"/>
    <w:rsid w:val="00FD17D3"/>
    <w:rsid w:val="00FD17DF"/>
    <w:rsid w:val="00FD60FC"/>
    <w:rsid w:val="00FE3E8C"/>
    <w:rsid w:val="00FF3AE5"/>
    <w:rsid w:val="00FF67DD"/>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4:docId w14:val="29878E46"/>
  <w15:docId w15:val="{8FF6966F-8DB2-469A-BF69-B23BA85A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paragraph" w:styleId="ListParagraph">
    <w:name w:val="List Paragraph"/>
    <w:basedOn w:val="Normal"/>
    <w:uiPriority w:val="34"/>
    <w:qFormat/>
    <w:rsid w:val="005C63AF"/>
    <w:pPr>
      <w:ind w:left="720"/>
      <w:contextualSpacing/>
    </w:pPr>
  </w:style>
  <w:style w:type="character" w:styleId="CommentReference">
    <w:name w:val="annotation reference"/>
    <w:basedOn w:val="DefaultParagraphFont"/>
    <w:uiPriority w:val="99"/>
    <w:rsid w:val="00D85725"/>
    <w:rPr>
      <w:sz w:val="16"/>
      <w:szCs w:val="16"/>
    </w:rPr>
  </w:style>
  <w:style w:type="paragraph" w:styleId="CommentText">
    <w:name w:val="annotation text"/>
    <w:basedOn w:val="Normal"/>
    <w:link w:val="CommentTextChar"/>
    <w:uiPriority w:val="99"/>
    <w:rsid w:val="00D85725"/>
    <w:rPr>
      <w:sz w:val="20"/>
      <w:szCs w:val="20"/>
    </w:rPr>
  </w:style>
  <w:style w:type="character" w:customStyle="1" w:styleId="CommentTextChar">
    <w:name w:val="Comment Text Char"/>
    <w:basedOn w:val="DefaultParagraphFont"/>
    <w:link w:val="CommentText"/>
    <w:uiPriority w:val="99"/>
    <w:rsid w:val="00D85725"/>
  </w:style>
  <w:style w:type="paragraph" w:styleId="CommentSubject">
    <w:name w:val="annotation subject"/>
    <w:basedOn w:val="CommentText"/>
    <w:next w:val="CommentText"/>
    <w:link w:val="CommentSubjectChar"/>
    <w:rsid w:val="00D85725"/>
    <w:rPr>
      <w:b/>
      <w:bCs/>
    </w:rPr>
  </w:style>
  <w:style w:type="character" w:customStyle="1" w:styleId="CommentSubjectChar">
    <w:name w:val="Comment Subject Char"/>
    <w:basedOn w:val="CommentTextChar"/>
    <w:link w:val="CommentSubject"/>
    <w:rsid w:val="00D85725"/>
    <w:rPr>
      <w:b/>
      <w:bCs/>
    </w:rPr>
  </w:style>
  <w:style w:type="paragraph" w:styleId="Revision">
    <w:name w:val="Revision"/>
    <w:hidden/>
    <w:uiPriority w:val="99"/>
    <w:semiHidden/>
    <w:rsid w:val="00E35AD3"/>
    <w:rPr>
      <w:sz w:val="24"/>
      <w:szCs w:val="24"/>
    </w:rPr>
  </w:style>
  <w:style w:type="character" w:customStyle="1" w:styleId="zzmpTrailerItem">
    <w:name w:val="zzmpTrailerItem"/>
    <w:rsid w:val="00F07809"/>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SingleSpacing">
    <w:name w:val="Single Spacing"/>
    <w:basedOn w:val="Normal"/>
    <w:rsid w:val="00C20C86"/>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00230">
      <w:bodyDiv w:val="1"/>
      <w:marLeft w:val="0"/>
      <w:marRight w:val="0"/>
      <w:marTop w:val="0"/>
      <w:marBottom w:val="0"/>
      <w:divBdr>
        <w:top w:val="none" w:sz="0" w:space="0" w:color="auto"/>
        <w:left w:val="none" w:sz="0" w:space="0" w:color="auto"/>
        <w:bottom w:val="none" w:sz="0" w:space="0" w:color="auto"/>
        <w:right w:val="none" w:sz="0" w:space="0" w:color="auto"/>
      </w:divBdr>
    </w:div>
    <w:div w:id="557009452">
      <w:bodyDiv w:val="1"/>
      <w:marLeft w:val="0"/>
      <w:marRight w:val="0"/>
      <w:marTop w:val="0"/>
      <w:marBottom w:val="0"/>
      <w:divBdr>
        <w:top w:val="none" w:sz="0" w:space="0" w:color="auto"/>
        <w:left w:val="none" w:sz="0" w:space="0" w:color="auto"/>
        <w:bottom w:val="none" w:sz="0" w:space="0" w:color="auto"/>
        <w:right w:val="none" w:sz="0" w:space="0" w:color="auto"/>
      </w:divBdr>
    </w:div>
    <w:div w:id="1887452676">
      <w:bodyDiv w:val="1"/>
      <w:marLeft w:val="0"/>
      <w:marRight w:val="0"/>
      <w:marTop w:val="0"/>
      <w:marBottom w:val="0"/>
      <w:divBdr>
        <w:top w:val="none" w:sz="0" w:space="0" w:color="auto"/>
        <w:left w:val="none" w:sz="0" w:space="0" w:color="auto"/>
        <w:bottom w:val="none" w:sz="0" w:space="0" w:color="auto"/>
        <w:right w:val="none" w:sz="0" w:space="0" w:color="auto"/>
      </w:divBdr>
    </w:div>
    <w:div w:id="1890726906">
      <w:bodyDiv w:val="1"/>
      <w:marLeft w:val="0"/>
      <w:marRight w:val="0"/>
      <w:marTop w:val="0"/>
      <w:marBottom w:val="0"/>
      <w:divBdr>
        <w:top w:val="none" w:sz="0" w:space="0" w:color="auto"/>
        <w:left w:val="none" w:sz="0" w:space="0" w:color="auto"/>
        <w:bottom w:val="none" w:sz="0" w:space="0" w:color="auto"/>
        <w:right w:val="none" w:sz="0" w:space="0" w:color="auto"/>
      </w:divBdr>
    </w:div>
    <w:div w:id="199112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2017-08-09T07:00:00+00:00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FC01DC6E-EA9A-4583-9BE2-1919E425F930}"/>
</file>

<file path=customXml/itemProps2.xml><?xml version="1.0" encoding="utf-8"?>
<ds:datastoreItem xmlns:ds="http://schemas.openxmlformats.org/officeDocument/2006/customXml" ds:itemID="{F610E892-70F2-4574-80E2-51914FFC6618}"/>
</file>

<file path=customXml/itemProps3.xml><?xml version="1.0" encoding="utf-8"?>
<ds:datastoreItem xmlns:ds="http://schemas.openxmlformats.org/officeDocument/2006/customXml" ds:itemID="{4DF4EA2C-30E7-48E9-BFCB-44408CA02C29}"/>
</file>

<file path=customXml/itemProps4.xml><?xml version="1.0" encoding="utf-8"?>
<ds:datastoreItem xmlns:ds="http://schemas.openxmlformats.org/officeDocument/2006/customXml" ds:itemID="{79E61C2B-7396-4C56-A079-60E388594C32}"/>
</file>

<file path=docProps/app.xml><?xml version="1.0" encoding="utf-8"?>
<Properties xmlns="http://schemas.openxmlformats.org/officeDocument/2006/extended-properties" xmlns:vt="http://schemas.openxmlformats.org/officeDocument/2006/docPropsVTypes">
  <Template>CB1BF1B6</Template>
  <TotalTime>1</TotalTime>
  <Pages>3</Pages>
  <Words>507</Words>
  <Characters>2844</Characters>
  <Application>Microsoft Office Word</Application>
  <DocSecurity>0</DocSecurity>
  <PresentationFormat/>
  <Lines>218</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Hendrickson</dc:creator>
  <cp:lastModifiedBy>Cathy Hendrickson</cp:lastModifiedBy>
  <cp:revision>3</cp:revision>
  <dcterms:created xsi:type="dcterms:W3CDTF">2017-08-09T17:43:00Z</dcterms:created>
  <dcterms:modified xsi:type="dcterms:W3CDTF">2017-08-09T22:20:00Z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