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12B00" w14:textId="77777777" w:rsidR="00955916" w:rsidRPr="00560059" w:rsidRDefault="00955916">
      <w:pPr>
        <w:pStyle w:val="BodyText"/>
        <w:rPr>
          <w:b/>
          <w:bCs/>
        </w:rPr>
      </w:pPr>
      <w:bookmarkStart w:id="0" w:name="_GoBack"/>
      <w:bookmarkEnd w:id="0"/>
      <w:r w:rsidRPr="00560059">
        <w:rPr>
          <w:b/>
          <w:bCs/>
        </w:rPr>
        <w:t>BEFORE THE WASHINGTON</w:t>
      </w:r>
    </w:p>
    <w:p w14:paraId="104B5B2C" w14:textId="77777777" w:rsidR="00955916" w:rsidRPr="00560059" w:rsidRDefault="00955916">
      <w:pPr>
        <w:pStyle w:val="BodyText"/>
      </w:pPr>
      <w:r w:rsidRPr="00560059">
        <w:rPr>
          <w:b/>
          <w:bCs/>
        </w:rPr>
        <w:t xml:space="preserve">UTILITIES AND TRANSPORTATION </w:t>
      </w:r>
      <w:r w:rsidR="00BA7D11">
        <w:rPr>
          <w:b/>
          <w:bCs/>
        </w:rPr>
        <w:t>COMMISSION</w:t>
      </w:r>
    </w:p>
    <w:p w14:paraId="35F554FE" w14:textId="4F275646" w:rsidR="00614EBB" w:rsidRDefault="00614EBB"/>
    <w:p w14:paraId="1FCA72FC" w14:textId="77777777" w:rsidR="00614EBB" w:rsidRPr="00560059" w:rsidRDefault="00614EBB"/>
    <w:tbl>
      <w:tblPr>
        <w:tblW w:w="0" w:type="auto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955916" w:rsidRPr="00560059" w14:paraId="0E8B7EA6" w14:textId="77777777">
        <w:tc>
          <w:tcPr>
            <w:tcW w:w="4008" w:type="dxa"/>
          </w:tcPr>
          <w:p w14:paraId="34A9F7CD" w14:textId="77777777" w:rsidR="006A5115" w:rsidRPr="00560059" w:rsidRDefault="00955916" w:rsidP="006A5115">
            <w:r w:rsidRPr="00560059">
              <w:t xml:space="preserve">In the Matter of the </w:t>
            </w:r>
            <w:r w:rsidR="006A5115">
              <w:t>Contract Filed f</w:t>
            </w:r>
            <w:r w:rsidR="006A5115" w:rsidRPr="00560059">
              <w:t xml:space="preserve">or </w:t>
            </w:r>
            <w:r w:rsidR="006A5115">
              <w:t xml:space="preserve">the Operation of the Data Distribution Center and the replacement of the </w:t>
            </w:r>
            <w:r w:rsidR="00E92341">
              <w:t>WASHINGTON EXCHANGE CARRIER ASSOCIATION</w:t>
            </w:r>
            <w:r w:rsidR="006A5115">
              <w:t xml:space="preserve"> with Mr. Craig J. Phillips, CPA</w:t>
            </w:r>
          </w:p>
          <w:p w14:paraId="77944D89" w14:textId="77777777" w:rsidR="00955916" w:rsidRPr="00560059" w:rsidRDefault="00955916">
            <w:pPr>
              <w:pStyle w:val="Header"/>
              <w:tabs>
                <w:tab w:val="clear" w:pos="4320"/>
                <w:tab w:val="clear" w:pos="8640"/>
              </w:tabs>
            </w:pPr>
            <w:r w:rsidRPr="00560059">
              <w:t>. . . . . . . . . . . . . . . . . . . . . . . . . . . . . . . .</w:t>
            </w:r>
          </w:p>
        </w:tc>
        <w:tc>
          <w:tcPr>
            <w:tcW w:w="600" w:type="dxa"/>
          </w:tcPr>
          <w:p w14:paraId="4A82ECC0" w14:textId="77777777" w:rsidR="00955916" w:rsidRDefault="00955916" w:rsidP="00614EBB">
            <w:pPr>
              <w:jc w:val="center"/>
            </w:pPr>
            <w:r w:rsidRPr="00560059">
              <w:t>)</w:t>
            </w:r>
            <w:r w:rsidR="006A5115">
              <w:br/>
              <w:t>)</w:t>
            </w:r>
            <w:r w:rsidR="006A5115">
              <w:br/>
              <w:t>)</w:t>
            </w:r>
            <w:r w:rsidR="006A5115">
              <w:br/>
              <w:t>)</w:t>
            </w:r>
            <w:r w:rsidR="006A5115">
              <w:br/>
              <w:t>)</w:t>
            </w:r>
            <w:r w:rsidR="006A5115">
              <w:br/>
              <w:t>)</w:t>
            </w:r>
          </w:p>
          <w:p w14:paraId="0F6F675A" w14:textId="1BC1622F" w:rsidR="00F12F19" w:rsidRPr="00560059" w:rsidRDefault="00F12F19" w:rsidP="00614EBB">
            <w:pPr>
              <w:jc w:val="center"/>
            </w:pPr>
            <w:r>
              <w:t>)</w:t>
            </w:r>
          </w:p>
        </w:tc>
        <w:tc>
          <w:tcPr>
            <w:tcW w:w="3800" w:type="dxa"/>
          </w:tcPr>
          <w:p w14:paraId="3FDC8E6F" w14:textId="77777777" w:rsidR="00955916" w:rsidRPr="00560059" w:rsidRDefault="00972F38">
            <w:pPr>
              <w:rPr>
                <w:b/>
                <w:bCs/>
              </w:rPr>
            </w:pPr>
            <w:r>
              <w:t xml:space="preserve">DOCKET </w:t>
            </w:r>
            <w:r w:rsidR="00E92341">
              <w:t>UT-951081</w:t>
            </w:r>
          </w:p>
          <w:p w14:paraId="0B510EA5" w14:textId="77777777" w:rsidR="00955916" w:rsidRPr="00560059" w:rsidRDefault="00955916">
            <w:pPr>
              <w:ind w:left="720"/>
            </w:pPr>
          </w:p>
          <w:p w14:paraId="3FAB8D02" w14:textId="77777777" w:rsidR="00955916" w:rsidRPr="00560059" w:rsidRDefault="00972F38">
            <w:pPr>
              <w:rPr>
                <w:b/>
                <w:bCs/>
              </w:rPr>
            </w:pPr>
            <w:r>
              <w:t>ORDER</w:t>
            </w:r>
            <w:r w:rsidR="00955916" w:rsidRPr="00560059">
              <w:t xml:space="preserve"> </w:t>
            </w:r>
            <w:r w:rsidR="00E92341">
              <w:t>03</w:t>
            </w:r>
          </w:p>
          <w:p w14:paraId="334D60FE" w14:textId="77777777" w:rsidR="00955916" w:rsidRPr="00560059" w:rsidRDefault="00955916">
            <w:pPr>
              <w:ind w:left="720"/>
            </w:pPr>
          </w:p>
          <w:p w14:paraId="3A8EACE4" w14:textId="77777777" w:rsidR="00955916" w:rsidRPr="00560059" w:rsidRDefault="00955916" w:rsidP="006A5115">
            <w:r w:rsidRPr="00560059">
              <w:t xml:space="preserve">ORDER </w:t>
            </w:r>
            <w:r w:rsidR="004E78B1">
              <w:t xml:space="preserve">APPROVING </w:t>
            </w:r>
            <w:r w:rsidR="006A5115">
              <w:t>C</w:t>
            </w:r>
            <w:r w:rsidR="004E78B1">
              <w:t>ONTRACT</w:t>
            </w:r>
            <w:r w:rsidR="006A5115">
              <w:t xml:space="preserve"> AMENDMENT</w:t>
            </w:r>
          </w:p>
        </w:tc>
      </w:tr>
    </w:tbl>
    <w:p w14:paraId="1886554A" w14:textId="77777777" w:rsidR="00955916" w:rsidRDefault="00955916"/>
    <w:p w14:paraId="74EBA9B8" w14:textId="77777777" w:rsidR="00F12F19" w:rsidRDefault="00F12F19"/>
    <w:p w14:paraId="7482A716" w14:textId="77777777" w:rsidR="00955916" w:rsidRPr="00560059" w:rsidRDefault="00955916" w:rsidP="008258C0">
      <w:pPr>
        <w:pStyle w:val="Heading2"/>
        <w:spacing w:line="320" w:lineRule="exact"/>
        <w:rPr>
          <w:b/>
          <w:bCs/>
          <w:u w:val="none"/>
        </w:rPr>
      </w:pPr>
      <w:r w:rsidRPr="00560059">
        <w:rPr>
          <w:b/>
          <w:bCs/>
          <w:u w:val="none"/>
        </w:rPr>
        <w:t>BACKGROUND</w:t>
      </w:r>
    </w:p>
    <w:p w14:paraId="5350E177" w14:textId="77777777" w:rsidR="00955916" w:rsidRPr="00560059" w:rsidRDefault="00955916" w:rsidP="008258C0">
      <w:pPr>
        <w:pStyle w:val="Header"/>
        <w:tabs>
          <w:tab w:val="clear" w:pos="4320"/>
          <w:tab w:val="clear" w:pos="8640"/>
        </w:tabs>
        <w:spacing w:line="320" w:lineRule="exact"/>
        <w:rPr>
          <w:b/>
          <w:bCs/>
        </w:rPr>
      </w:pPr>
    </w:p>
    <w:p w14:paraId="60E6706A" w14:textId="1CF72BC6" w:rsidR="00614EBB" w:rsidRDefault="00614EBB" w:rsidP="008258C0">
      <w:pPr>
        <w:pStyle w:val="Findings"/>
        <w:spacing w:line="320" w:lineRule="exact"/>
      </w:pPr>
      <w:r>
        <w:t>On September 15, 1995, the Washington Exchange Carrier Association</w:t>
      </w:r>
      <w:r w:rsidRPr="00560059">
        <w:t xml:space="preserve"> (</w:t>
      </w:r>
      <w:r>
        <w:t xml:space="preserve">WECA </w:t>
      </w:r>
      <w:r w:rsidRPr="004E78B1">
        <w:rPr>
          <w:bCs/>
        </w:rPr>
        <w:t>or Company</w:t>
      </w:r>
      <w:r w:rsidRPr="00560059">
        <w:t xml:space="preserve">) filed with the </w:t>
      </w:r>
      <w:r>
        <w:t>Washington Utilities and Transportation Commission (Commission)</w:t>
      </w:r>
      <w:r w:rsidRPr="00560059">
        <w:t xml:space="preserve"> a</w:t>
      </w:r>
      <w:r>
        <w:t>n agreement in Docket UT-951081 concerning the operations of the Data Distribution Center (DDC)</w:t>
      </w:r>
      <w:r w:rsidR="005808AD">
        <w:t xml:space="preserve"> to reconcile the exchange of </w:t>
      </w:r>
      <w:r w:rsidR="00ED4870">
        <w:t xml:space="preserve">intrastate switched </w:t>
      </w:r>
      <w:r w:rsidR="005808AD">
        <w:t>access minutes</w:t>
      </w:r>
      <w:r w:rsidR="00ED4870">
        <w:t xml:space="preserve"> related to intraLATA long distance traffic</w:t>
      </w:r>
      <w:r w:rsidR="005808AD">
        <w:t xml:space="preserve"> as part of</w:t>
      </w:r>
      <w:r>
        <w:t xml:space="preserve"> the Primary Toll Carrier environment established as a result of the consolidated Dockets in UT-921462, et al. </w:t>
      </w:r>
      <w:r w:rsidR="00ED4870">
        <w:t xml:space="preserve"> The Commission</w:t>
      </w:r>
      <w:r>
        <w:t xml:space="preserve"> approved th</w:t>
      </w:r>
      <w:r w:rsidR="00ED4870">
        <w:t xml:space="preserve">e </w:t>
      </w:r>
      <w:r>
        <w:t xml:space="preserve">contract with WECA as the </w:t>
      </w:r>
      <w:r w:rsidR="00ED4870">
        <w:t xml:space="preserve">initial </w:t>
      </w:r>
      <w:r>
        <w:t>administrator of the DDC</w:t>
      </w:r>
      <w:r w:rsidR="00ED4870">
        <w:t xml:space="preserve"> on November 30, 1995</w:t>
      </w:r>
      <w:r>
        <w:t>.</w:t>
      </w:r>
    </w:p>
    <w:p w14:paraId="037378B7" w14:textId="77777777" w:rsidR="00614EBB" w:rsidRDefault="00614EBB" w:rsidP="00614EBB">
      <w:pPr>
        <w:pStyle w:val="Findings"/>
        <w:numPr>
          <w:ilvl w:val="0"/>
          <w:numId w:val="0"/>
        </w:numPr>
        <w:spacing w:line="320" w:lineRule="exact"/>
      </w:pPr>
    </w:p>
    <w:p w14:paraId="7FEAAEA9" w14:textId="77777777" w:rsidR="00955916" w:rsidRPr="00560059" w:rsidRDefault="00955916" w:rsidP="008258C0">
      <w:pPr>
        <w:pStyle w:val="Findings"/>
        <w:spacing w:line="320" w:lineRule="exact"/>
      </w:pPr>
      <w:r w:rsidRPr="00560059">
        <w:t>On</w:t>
      </w:r>
      <w:r w:rsidR="00A00803">
        <w:t xml:space="preserve"> </w:t>
      </w:r>
      <w:r w:rsidR="00E92341">
        <w:t>October 14, 2015</w:t>
      </w:r>
      <w:r w:rsidRPr="00560059">
        <w:t>,</w:t>
      </w:r>
      <w:r w:rsidR="00614EBB">
        <w:t xml:space="preserve"> an amendment was filed requesting the replacement of WECA with the subsequent appointment of Mr. Craig J. Phillips, CPA. The major signatories including WECA, </w:t>
      </w:r>
      <w:r w:rsidR="00920A6D">
        <w:t>CenturyLink (fka U S WEST Communications, Inc.), and Frontier Communications (GTE Northwest, Incorporated) all agree to this amendment and respectfully request approval by December 1, 2015, to ensure a smooth transition.</w:t>
      </w:r>
    </w:p>
    <w:p w14:paraId="693B93B6" w14:textId="77777777" w:rsidR="001D4C09" w:rsidRDefault="001D4C09" w:rsidP="008258C0">
      <w:pPr>
        <w:spacing w:line="320" w:lineRule="exact"/>
      </w:pPr>
    </w:p>
    <w:p w14:paraId="2D9E92F2" w14:textId="18C3A96B" w:rsidR="001D4C09" w:rsidRPr="00560059" w:rsidRDefault="00920A6D" w:rsidP="008258C0">
      <w:pPr>
        <w:numPr>
          <w:ilvl w:val="0"/>
          <w:numId w:val="1"/>
        </w:numPr>
        <w:spacing w:line="320" w:lineRule="exact"/>
      </w:pPr>
      <w:r>
        <w:t xml:space="preserve">The contract amendment is reasonable because </w:t>
      </w:r>
      <w:r w:rsidR="005808AD">
        <w:t>it</w:t>
      </w:r>
      <w:r>
        <w:t xml:space="preserve"> will not result in any changes to the administrative functions being provided.</w:t>
      </w:r>
      <w:r w:rsidR="00B6553A">
        <w:t xml:space="preserve">  The administrative responsibilities will transfer from WECA to Mr. Craig J. Phillips, CPA.</w:t>
      </w:r>
    </w:p>
    <w:p w14:paraId="377821FC" w14:textId="77777777" w:rsidR="00955916" w:rsidRPr="00560059" w:rsidRDefault="00955916" w:rsidP="008258C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6BC92BF" w14:textId="0E64D3DA" w:rsidR="00920A6D" w:rsidRDefault="00F8379C" w:rsidP="00920A6D">
      <w:pPr>
        <w:numPr>
          <w:ilvl w:val="0"/>
          <w:numId w:val="1"/>
        </w:numPr>
        <w:spacing w:line="320" w:lineRule="exact"/>
      </w:pPr>
      <w:r>
        <w:t xml:space="preserve">Commission </w:t>
      </w:r>
      <w:r w:rsidR="00955916" w:rsidRPr="00560059">
        <w:t>S</w:t>
      </w:r>
      <w:r>
        <w:t>taff</w:t>
      </w:r>
      <w:r w:rsidR="002064CF">
        <w:t xml:space="preserve"> has reviewed</w:t>
      </w:r>
      <w:r w:rsidR="00955916" w:rsidRPr="00560059">
        <w:t xml:space="preserve"> the proposed contract</w:t>
      </w:r>
      <w:r w:rsidR="002064CF">
        <w:t xml:space="preserve"> and found</w:t>
      </w:r>
      <w:r w:rsidR="001F7FF8">
        <w:t xml:space="preserve"> </w:t>
      </w:r>
      <w:r w:rsidR="002064CF">
        <w:t>it</w:t>
      </w:r>
      <w:r w:rsidR="00955916" w:rsidRPr="00560059">
        <w:t xml:space="preserve"> to be fair, just</w:t>
      </w:r>
      <w:r w:rsidR="00370574">
        <w:t xml:space="preserve"> and </w:t>
      </w:r>
      <w:r w:rsidR="00955916" w:rsidRPr="00560059">
        <w:t>reasonable and is consistent with the public interest</w:t>
      </w:r>
      <w:r w:rsidR="002064CF">
        <w:t>.</w:t>
      </w:r>
      <w:r w:rsidR="00955916" w:rsidRPr="00560059">
        <w:t xml:space="preserve"> </w:t>
      </w:r>
      <w:r w:rsidR="001F7FF8">
        <w:t xml:space="preserve"> Commission </w:t>
      </w:r>
      <w:r w:rsidR="002064CF">
        <w:t>Staff recommends</w:t>
      </w:r>
      <w:r w:rsidR="00955916" w:rsidRPr="00560059">
        <w:t xml:space="preserve"> the </w:t>
      </w:r>
      <w:r w:rsidR="00BA7D11">
        <w:t>Commission</w:t>
      </w:r>
      <w:r w:rsidR="00955916" w:rsidRPr="00560059">
        <w:t xml:space="preserve"> </w:t>
      </w:r>
      <w:r w:rsidR="001F7FF8">
        <w:t>approve the</w:t>
      </w:r>
      <w:r w:rsidR="003F0DF0">
        <w:t xml:space="preserve"> </w:t>
      </w:r>
      <w:r w:rsidR="002064CF">
        <w:t xml:space="preserve">contract amendment </w:t>
      </w:r>
      <w:r w:rsidR="00955916" w:rsidRPr="00560059">
        <w:t xml:space="preserve">with an effective date of </w:t>
      </w:r>
      <w:r w:rsidR="00E92341">
        <w:t>November 30, 2015</w:t>
      </w:r>
      <w:r w:rsidR="00920A6D">
        <w:t>.</w:t>
      </w:r>
    </w:p>
    <w:p w14:paraId="5B5666D4" w14:textId="4E97BBBC" w:rsidR="00D93A66" w:rsidRDefault="00920A6D" w:rsidP="00920A6D">
      <w:pPr>
        <w:spacing w:line="320" w:lineRule="exact"/>
      </w:pPr>
      <w:r w:rsidRPr="00560059">
        <w:t xml:space="preserve"> </w:t>
      </w:r>
    </w:p>
    <w:p w14:paraId="2E0A08FE" w14:textId="77777777" w:rsidR="00D93A66" w:rsidRDefault="00D93A66">
      <w:r>
        <w:br w:type="page"/>
      </w:r>
    </w:p>
    <w:p w14:paraId="1CB3AAC2" w14:textId="77777777" w:rsidR="00955916" w:rsidRPr="00560059" w:rsidRDefault="00955916" w:rsidP="008258C0">
      <w:pPr>
        <w:pStyle w:val="Heading3"/>
        <w:spacing w:line="320" w:lineRule="exact"/>
        <w:ind w:left="-1080" w:firstLine="1080"/>
      </w:pPr>
      <w:r w:rsidRPr="00560059">
        <w:lastRenderedPageBreak/>
        <w:t>FINDINGS AND CONCLUSIONS</w:t>
      </w:r>
    </w:p>
    <w:p w14:paraId="33AAA2DA" w14:textId="77777777" w:rsidR="00955916" w:rsidRPr="00560059" w:rsidRDefault="00955916" w:rsidP="008258C0">
      <w:pPr>
        <w:spacing w:line="320" w:lineRule="exact"/>
        <w:rPr>
          <w:b/>
          <w:bCs/>
        </w:rPr>
      </w:pPr>
    </w:p>
    <w:p w14:paraId="34365EE3" w14:textId="77777777" w:rsidR="00955916" w:rsidRPr="00560059" w:rsidRDefault="00955916" w:rsidP="008258C0">
      <w:pPr>
        <w:pStyle w:val="Findings"/>
        <w:spacing w:line="320" w:lineRule="exact"/>
        <w:ind w:left="700" w:hanging="1420"/>
      </w:pPr>
      <w:r w:rsidRPr="00560059">
        <w:t xml:space="preserve">(1) </w:t>
      </w:r>
      <w:r w:rsidRPr="00560059">
        <w:tab/>
        <w:t xml:space="preserve">The Washington Utilities and Transportation </w:t>
      </w:r>
      <w:r w:rsidR="00BA7D11">
        <w:t>Commission</w:t>
      </w:r>
      <w:r w:rsidRPr="00560059">
        <w:t xml:space="preserve"> is an agency of the </w:t>
      </w:r>
      <w:r w:rsidR="005A535D">
        <w:t>S</w:t>
      </w:r>
      <w:r w:rsidRPr="00560059">
        <w:t xml:space="preserve">tate of Washington vested by statute with the authority to regulate </w:t>
      </w:r>
      <w:r w:rsidR="00AC2AC8">
        <w:t xml:space="preserve">the </w:t>
      </w:r>
      <w:r w:rsidRPr="00560059">
        <w:t xml:space="preserve">rates, rules, regulations, practices, accounts, securities, transfers of </w:t>
      </w:r>
      <w:r w:rsidR="00167FB3">
        <w:t>property and affiliated interest</w:t>
      </w:r>
      <w:r w:rsidR="00AC2AC8">
        <w:t>s</w:t>
      </w:r>
      <w:r w:rsidR="00167FB3">
        <w:t xml:space="preserve"> of </w:t>
      </w:r>
      <w:r w:rsidRPr="00560059">
        <w:t xml:space="preserve">public service companies, including telecommunications companies.  </w:t>
      </w:r>
      <w:r w:rsidR="006B7974" w:rsidRPr="00BA7D11">
        <w:rPr>
          <w:iCs/>
        </w:rPr>
        <w:t>RCW 80.01.040</w:t>
      </w:r>
      <w:r w:rsidR="006B7974" w:rsidRPr="00AE10C6">
        <w:rPr>
          <w:iCs/>
        </w:rPr>
        <w:t xml:space="preserve">, </w:t>
      </w:r>
      <w:r w:rsidR="006B7974" w:rsidRPr="00BA7D11">
        <w:rPr>
          <w:iCs/>
        </w:rPr>
        <w:t>RCW 80.04</w:t>
      </w:r>
      <w:r w:rsidR="006B7974" w:rsidRPr="00AE10C6">
        <w:rPr>
          <w:iCs/>
        </w:rPr>
        <w:t xml:space="preserve">, </w:t>
      </w:r>
      <w:r w:rsidR="006B7974" w:rsidRPr="00BA7D11">
        <w:rPr>
          <w:iCs/>
        </w:rPr>
        <w:t>RCW 80.08</w:t>
      </w:r>
      <w:r w:rsidR="006B7974" w:rsidRPr="00AE10C6">
        <w:rPr>
          <w:iCs/>
        </w:rPr>
        <w:t xml:space="preserve">, </w:t>
      </w:r>
      <w:r w:rsidR="006B7974" w:rsidRPr="00BA7D11">
        <w:rPr>
          <w:iCs/>
        </w:rPr>
        <w:t>RCW 80.12</w:t>
      </w:r>
      <w:r w:rsidR="00167FB3" w:rsidRPr="00AE10C6">
        <w:rPr>
          <w:iCs/>
        </w:rPr>
        <w:t xml:space="preserve">, </w:t>
      </w:r>
      <w:r w:rsidR="002F29E4" w:rsidRPr="00BA7D11">
        <w:rPr>
          <w:iCs/>
        </w:rPr>
        <w:t>RCW 80.16</w:t>
      </w:r>
      <w:r w:rsidR="002F29E4" w:rsidRPr="00AE10C6">
        <w:rPr>
          <w:iCs/>
        </w:rPr>
        <w:t xml:space="preserve"> </w:t>
      </w:r>
      <w:r w:rsidR="00A61B2B" w:rsidRPr="00AE10C6">
        <w:rPr>
          <w:iCs/>
        </w:rPr>
        <w:t>and</w:t>
      </w:r>
      <w:r w:rsidR="002F29E4" w:rsidRPr="00AE10C6">
        <w:rPr>
          <w:iCs/>
        </w:rPr>
        <w:t xml:space="preserve"> </w:t>
      </w:r>
      <w:r w:rsidR="00A61B2B" w:rsidRPr="00BA7D11">
        <w:rPr>
          <w:iCs/>
        </w:rPr>
        <w:t>RCW 80.36</w:t>
      </w:r>
      <w:r w:rsidR="001C2C41" w:rsidRPr="00AE10C6">
        <w:rPr>
          <w:iCs/>
        </w:rPr>
        <w:t>.</w:t>
      </w:r>
    </w:p>
    <w:p w14:paraId="24E2EE34" w14:textId="77777777" w:rsidR="00955916" w:rsidRPr="00560059" w:rsidRDefault="00955916" w:rsidP="008258C0">
      <w:pPr>
        <w:pStyle w:val="Findings"/>
        <w:numPr>
          <w:ilvl w:val="0"/>
          <w:numId w:val="0"/>
        </w:numPr>
        <w:spacing w:line="320" w:lineRule="exact"/>
      </w:pPr>
    </w:p>
    <w:p w14:paraId="30D8FC29" w14:textId="77777777" w:rsidR="00955916" w:rsidRPr="00560059" w:rsidRDefault="00955916" w:rsidP="00D12C40">
      <w:pPr>
        <w:pStyle w:val="Findings"/>
        <w:spacing w:line="320" w:lineRule="exact"/>
        <w:ind w:left="700" w:hanging="1420"/>
      </w:pPr>
      <w:r w:rsidRPr="00560059">
        <w:t xml:space="preserve">(2) </w:t>
      </w:r>
      <w:r w:rsidRPr="00560059">
        <w:tab/>
      </w:r>
      <w:r w:rsidR="00F039EE">
        <w:t>CenturyLink and Frontier Communications are</w:t>
      </w:r>
      <w:r w:rsidRPr="00560059">
        <w:t xml:space="preserve"> telecommunications compan</w:t>
      </w:r>
      <w:r w:rsidR="00F039EE">
        <w:t>ies</w:t>
      </w:r>
      <w:r w:rsidRPr="00560059">
        <w:t xml:space="preserve"> and public service compan</w:t>
      </w:r>
      <w:r w:rsidR="00F039EE">
        <w:t>ies</w:t>
      </w:r>
      <w:r w:rsidRPr="00560059">
        <w:t xml:space="preserve"> subject to </w:t>
      </w:r>
      <w:r w:rsidR="00BA7D11">
        <w:t>Commission</w:t>
      </w:r>
      <w:r w:rsidR="00A61B2B">
        <w:t xml:space="preserve"> </w:t>
      </w:r>
      <w:r w:rsidRPr="00560059">
        <w:t>jurisdiction.</w:t>
      </w:r>
    </w:p>
    <w:p w14:paraId="0F4E7E60" w14:textId="77777777" w:rsidR="00955916" w:rsidRPr="00560059" w:rsidRDefault="00955916" w:rsidP="008258C0">
      <w:pPr>
        <w:pStyle w:val="Findings"/>
        <w:numPr>
          <w:ilvl w:val="0"/>
          <w:numId w:val="0"/>
        </w:numPr>
        <w:spacing w:line="320" w:lineRule="exact"/>
      </w:pPr>
    </w:p>
    <w:p w14:paraId="5152D54F" w14:textId="07705680" w:rsidR="00955916" w:rsidRPr="00560059" w:rsidRDefault="00955916" w:rsidP="008258C0">
      <w:pPr>
        <w:pStyle w:val="Findings"/>
        <w:spacing w:line="320" w:lineRule="exact"/>
        <w:ind w:left="700" w:hanging="1420"/>
      </w:pPr>
      <w:r w:rsidRPr="00560059">
        <w:t>(</w:t>
      </w:r>
      <w:r w:rsidR="00B0729F">
        <w:t>3</w:t>
      </w:r>
      <w:r w:rsidRPr="00560059">
        <w:t>)</w:t>
      </w:r>
      <w:r w:rsidRPr="00560059">
        <w:tab/>
      </w:r>
      <w:r w:rsidR="001F7FF8">
        <w:t xml:space="preserve">Commission </w:t>
      </w:r>
      <w:r w:rsidR="00BA7D11">
        <w:t>Staff</w:t>
      </w:r>
      <w:r w:rsidRPr="00560059">
        <w:t xml:space="preserve"> has reviewed the </w:t>
      </w:r>
      <w:r w:rsidR="00F039EE">
        <w:t xml:space="preserve">October 14, 2015, </w:t>
      </w:r>
      <w:r w:rsidRPr="00560059">
        <w:t xml:space="preserve">request in Docket </w:t>
      </w:r>
      <w:r w:rsidR="00E92341">
        <w:t>UT-951081</w:t>
      </w:r>
      <w:r w:rsidRPr="00560059">
        <w:t xml:space="preserve"> and recommended the </w:t>
      </w:r>
      <w:r w:rsidR="00BA7D11">
        <w:t>Commission</w:t>
      </w:r>
      <w:r w:rsidR="00A61B2B">
        <w:t xml:space="preserve"> grant</w:t>
      </w:r>
      <w:r w:rsidR="00F039EE">
        <w:t xml:space="preserve"> the contract amendment.</w:t>
      </w:r>
    </w:p>
    <w:p w14:paraId="71CE0685" w14:textId="77777777" w:rsidR="00955916" w:rsidRPr="00560059" w:rsidRDefault="00955916" w:rsidP="008258C0">
      <w:pPr>
        <w:pStyle w:val="Findings"/>
        <w:numPr>
          <w:ilvl w:val="0"/>
          <w:numId w:val="0"/>
        </w:numPr>
        <w:spacing w:line="320" w:lineRule="exact"/>
      </w:pPr>
    </w:p>
    <w:p w14:paraId="07DD1FD2" w14:textId="24D84939" w:rsidR="00955916" w:rsidRPr="00560059" w:rsidRDefault="00B0729F" w:rsidP="008258C0">
      <w:pPr>
        <w:pStyle w:val="Findings"/>
        <w:spacing w:line="320" w:lineRule="exact"/>
        <w:ind w:left="700" w:hanging="1420"/>
      </w:pPr>
      <w:r>
        <w:t>(4</w:t>
      </w:r>
      <w:r w:rsidR="00955916" w:rsidRPr="00560059">
        <w:t>)</w:t>
      </w:r>
      <w:r w:rsidR="00955916" w:rsidRPr="00560059">
        <w:tab/>
        <w:t xml:space="preserve">This matter </w:t>
      </w:r>
      <w:r w:rsidR="00167FB3">
        <w:t>came</w:t>
      </w:r>
      <w:r w:rsidR="00955916" w:rsidRPr="00560059">
        <w:t xml:space="preserve"> before the </w:t>
      </w:r>
      <w:r w:rsidR="00BA7D11">
        <w:t>Commission</w:t>
      </w:r>
      <w:r w:rsidR="00955916" w:rsidRPr="00560059">
        <w:t xml:space="preserve"> at its regularly scheduled meeting on</w:t>
      </w:r>
      <w:r w:rsidR="00E42B33">
        <w:t xml:space="preserve"> </w:t>
      </w:r>
      <w:r w:rsidR="00E92341">
        <w:t>November 13, 2015</w:t>
      </w:r>
      <w:r w:rsidR="00E42B33">
        <w:t>.</w:t>
      </w:r>
    </w:p>
    <w:p w14:paraId="491A665F" w14:textId="77777777" w:rsidR="00955916" w:rsidRPr="00560059" w:rsidRDefault="00955916" w:rsidP="008258C0">
      <w:pPr>
        <w:pStyle w:val="Findings"/>
        <w:numPr>
          <w:ilvl w:val="0"/>
          <w:numId w:val="0"/>
        </w:numPr>
        <w:spacing w:line="320" w:lineRule="exact"/>
      </w:pPr>
    </w:p>
    <w:p w14:paraId="14D6355D" w14:textId="2EB81117" w:rsidR="00F039EE" w:rsidRDefault="00B0729F" w:rsidP="00F039EE">
      <w:pPr>
        <w:pStyle w:val="Findings"/>
        <w:spacing w:line="320" w:lineRule="exact"/>
        <w:ind w:left="700" w:hanging="1420"/>
      </w:pPr>
      <w:r>
        <w:t>(5</w:t>
      </w:r>
      <w:r w:rsidR="00955916" w:rsidRPr="00560059">
        <w:t>)</w:t>
      </w:r>
      <w:r w:rsidR="00955916" w:rsidRPr="00560059">
        <w:tab/>
        <w:t xml:space="preserve">After </w:t>
      </w:r>
      <w:r w:rsidR="00167FB3">
        <w:t>reviewing</w:t>
      </w:r>
      <w:r w:rsidR="00167FB3" w:rsidRPr="00560059">
        <w:t xml:space="preserve"> </w:t>
      </w:r>
      <w:r w:rsidR="00F039EE">
        <w:t xml:space="preserve">the </w:t>
      </w:r>
      <w:r w:rsidR="00955916" w:rsidRPr="00560059">
        <w:t>contract</w:t>
      </w:r>
      <w:r w:rsidR="00F039EE">
        <w:t xml:space="preserve"> amendment</w:t>
      </w:r>
      <w:r w:rsidR="005040A1">
        <w:t xml:space="preserve"> </w:t>
      </w:r>
      <w:r w:rsidR="00A61B2B">
        <w:t xml:space="preserve">filed </w:t>
      </w:r>
      <w:r w:rsidR="00955916" w:rsidRPr="00560059">
        <w:t xml:space="preserve">on </w:t>
      </w:r>
      <w:r w:rsidR="00E92341">
        <w:t>October 14, 2015</w:t>
      </w:r>
      <w:r w:rsidR="00E42B33">
        <w:t>,</w:t>
      </w:r>
      <w:r w:rsidR="00955916" w:rsidRPr="00560059">
        <w:t xml:space="preserve"> and giving </w:t>
      </w:r>
      <w:r w:rsidR="00AC2AC8">
        <w:t xml:space="preserve">due </w:t>
      </w:r>
      <w:r w:rsidR="00F039EE">
        <w:t xml:space="preserve">consideration to </w:t>
      </w:r>
      <w:r w:rsidR="00955916" w:rsidRPr="00560059">
        <w:t xml:space="preserve">relevant matters and for good cause shown, the </w:t>
      </w:r>
      <w:r w:rsidR="00BA7D11">
        <w:t>Commission</w:t>
      </w:r>
      <w:r w:rsidR="00955916" w:rsidRPr="00560059">
        <w:t xml:space="preserve"> finds the proposed contract should become effective</w:t>
      </w:r>
      <w:r w:rsidR="005040A1">
        <w:t xml:space="preserve"> </w:t>
      </w:r>
      <w:r w:rsidR="00E92341">
        <w:t>November 30, 2015</w:t>
      </w:r>
      <w:r w:rsidR="00955916" w:rsidRPr="00560059">
        <w:t>.</w:t>
      </w:r>
    </w:p>
    <w:p w14:paraId="5B263BAA" w14:textId="77777777" w:rsidR="00F12F19" w:rsidRDefault="00F12F19" w:rsidP="00F12F19">
      <w:pPr>
        <w:pStyle w:val="ListParagraph"/>
      </w:pPr>
    </w:p>
    <w:p w14:paraId="78C9E502" w14:textId="77777777" w:rsidR="00955916" w:rsidRPr="00560059" w:rsidRDefault="00F039EE" w:rsidP="00F039EE">
      <w:pPr>
        <w:pStyle w:val="Findings"/>
        <w:numPr>
          <w:ilvl w:val="0"/>
          <w:numId w:val="0"/>
        </w:numPr>
        <w:spacing w:line="320" w:lineRule="exact"/>
        <w:ind w:left="700"/>
      </w:pPr>
      <w:r w:rsidRPr="00560059">
        <w:t xml:space="preserve"> </w:t>
      </w:r>
    </w:p>
    <w:p w14:paraId="74636EB7" w14:textId="77777777" w:rsidR="00955916" w:rsidRPr="00560059" w:rsidRDefault="00955916" w:rsidP="008258C0">
      <w:pPr>
        <w:pStyle w:val="Heading2"/>
        <w:spacing w:line="320" w:lineRule="exact"/>
        <w:rPr>
          <w:b/>
          <w:bCs/>
          <w:u w:val="none"/>
        </w:rPr>
      </w:pPr>
      <w:r w:rsidRPr="00560059">
        <w:rPr>
          <w:b/>
          <w:bCs/>
          <w:u w:val="none"/>
        </w:rPr>
        <w:t>O R D E R</w:t>
      </w:r>
    </w:p>
    <w:p w14:paraId="259B5F63" w14:textId="77777777" w:rsidR="00955916" w:rsidRPr="00560059" w:rsidRDefault="00955916" w:rsidP="008258C0">
      <w:pPr>
        <w:spacing w:line="320" w:lineRule="exact"/>
        <w:rPr>
          <w:b/>
          <w:bCs/>
        </w:rPr>
      </w:pPr>
    </w:p>
    <w:p w14:paraId="54A72B03" w14:textId="77777777" w:rsidR="00955916" w:rsidRPr="00A61B2B" w:rsidRDefault="00955916" w:rsidP="008258C0">
      <w:pPr>
        <w:spacing w:line="320" w:lineRule="exact"/>
        <w:ind w:left="-720" w:firstLine="720"/>
        <w:rPr>
          <w:b/>
        </w:rPr>
      </w:pPr>
      <w:r w:rsidRPr="00A61B2B">
        <w:rPr>
          <w:b/>
        </w:rPr>
        <w:t xml:space="preserve">THE </w:t>
      </w:r>
      <w:r w:rsidR="00BA7D11">
        <w:rPr>
          <w:b/>
        </w:rPr>
        <w:t>COMMISSION</w:t>
      </w:r>
      <w:r w:rsidRPr="00A61B2B">
        <w:rPr>
          <w:b/>
        </w:rPr>
        <w:t xml:space="preserve"> ORDERS:</w:t>
      </w:r>
    </w:p>
    <w:p w14:paraId="2C29E7F6" w14:textId="77777777" w:rsidR="00955916" w:rsidRPr="00560059" w:rsidRDefault="00955916" w:rsidP="008258C0">
      <w:pPr>
        <w:spacing w:line="320" w:lineRule="exact"/>
        <w:ind w:left="-720"/>
      </w:pPr>
    </w:p>
    <w:p w14:paraId="5EB481FC" w14:textId="77777777" w:rsidR="00A61B2B" w:rsidRDefault="00955916" w:rsidP="00F12F19">
      <w:pPr>
        <w:pStyle w:val="Findings"/>
      </w:pPr>
      <w:r w:rsidRPr="00560059">
        <w:t>(1)</w:t>
      </w:r>
      <w:r w:rsidRPr="00560059">
        <w:tab/>
      </w:r>
      <w:r w:rsidR="00F039EE">
        <w:t xml:space="preserve">The contract amendment </w:t>
      </w:r>
      <w:r w:rsidR="000C7EB0">
        <w:t xml:space="preserve">filed on </w:t>
      </w:r>
      <w:r w:rsidR="00E92341">
        <w:t>October 14, 2015</w:t>
      </w:r>
      <w:r w:rsidR="00E42B33">
        <w:t>,</w:t>
      </w:r>
      <w:r w:rsidR="000C7EB0">
        <w:t xml:space="preserve"> is approved. </w:t>
      </w:r>
    </w:p>
    <w:p w14:paraId="4DEB9489" w14:textId="77777777" w:rsidR="00370574" w:rsidRDefault="00370574" w:rsidP="008258C0">
      <w:pPr>
        <w:spacing w:line="320" w:lineRule="exact"/>
      </w:pPr>
    </w:p>
    <w:p w14:paraId="61AE2C80" w14:textId="77777777" w:rsidR="00370574" w:rsidRPr="00560059" w:rsidRDefault="00370574" w:rsidP="00F039EE">
      <w:pPr>
        <w:numPr>
          <w:ilvl w:val="0"/>
          <w:numId w:val="1"/>
        </w:numPr>
        <w:spacing w:line="320" w:lineRule="exact"/>
        <w:ind w:left="700" w:hanging="1420"/>
      </w:pPr>
      <w:r>
        <w:t>(2)</w:t>
      </w:r>
      <w:r>
        <w:tab/>
        <w:t>The contract</w:t>
      </w:r>
      <w:r w:rsidR="00F039EE">
        <w:t xml:space="preserve"> amendment</w:t>
      </w:r>
      <w:r>
        <w:t xml:space="preserve"> should become effective </w:t>
      </w:r>
      <w:r w:rsidR="00F619BB">
        <w:t xml:space="preserve">on </w:t>
      </w:r>
      <w:r w:rsidR="00F039EE">
        <w:t>November 30</w:t>
      </w:r>
      <w:r w:rsidR="00E92341">
        <w:t>, 2015</w:t>
      </w:r>
      <w:r>
        <w:t>.</w:t>
      </w:r>
    </w:p>
    <w:p w14:paraId="71EE1771" w14:textId="77777777" w:rsidR="00370574" w:rsidRPr="00560059" w:rsidRDefault="00370574" w:rsidP="008258C0">
      <w:pPr>
        <w:spacing w:line="320" w:lineRule="exact"/>
        <w:ind w:left="-720"/>
      </w:pPr>
    </w:p>
    <w:p w14:paraId="5783C364" w14:textId="77777777" w:rsidR="00F12F19" w:rsidRDefault="00F12F19">
      <w:r>
        <w:br w:type="page"/>
      </w:r>
    </w:p>
    <w:p w14:paraId="56064E4C" w14:textId="28AB87C1" w:rsidR="004E2D61" w:rsidRPr="00433FB3" w:rsidRDefault="004E2D61" w:rsidP="008258C0">
      <w:pPr>
        <w:pStyle w:val="Findings"/>
        <w:numPr>
          <w:ilvl w:val="0"/>
          <w:numId w:val="0"/>
        </w:numPr>
        <w:spacing w:line="320" w:lineRule="exact"/>
      </w:pPr>
      <w:r w:rsidRPr="00433FB3">
        <w:lastRenderedPageBreak/>
        <w:t xml:space="preserve">The </w:t>
      </w:r>
      <w:r w:rsidR="00BA7D11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4AF6AA60" w14:textId="77777777" w:rsidR="00955916" w:rsidRPr="00560059" w:rsidRDefault="00955916" w:rsidP="008258C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73F30CDF" w14:textId="77777777" w:rsidR="00955916" w:rsidRPr="00560059" w:rsidRDefault="00955916" w:rsidP="008258C0">
      <w:pPr>
        <w:spacing w:line="320" w:lineRule="exact"/>
      </w:pPr>
      <w:r w:rsidRPr="00560059">
        <w:t xml:space="preserve">DATED at Olympia, Washington, and effective </w:t>
      </w:r>
      <w:r w:rsidR="00E92341">
        <w:t>November 13, 2015</w:t>
      </w:r>
      <w:r w:rsidRPr="00560059">
        <w:t>.</w:t>
      </w:r>
    </w:p>
    <w:p w14:paraId="4E41CBB6" w14:textId="77777777" w:rsidR="00955916" w:rsidRPr="00560059" w:rsidRDefault="00955916" w:rsidP="008258C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D30D2F8" w14:textId="77777777" w:rsidR="00955916" w:rsidRPr="00560059" w:rsidRDefault="00955916" w:rsidP="008258C0">
      <w:pPr>
        <w:spacing w:line="320" w:lineRule="exact"/>
      </w:pPr>
      <w:r w:rsidRPr="00560059">
        <w:tab/>
      </w:r>
      <w:smartTag w:uri="urn:schemas-microsoft-com:office:smarttags" w:element="State">
        <w:smartTag w:uri="urn:schemas-microsoft-com:office:smarttags" w:element="place">
          <w:r w:rsidRPr="00560059">
            <w:t>WASHINGTON</w:t>
          </w:r>
        </w:smartTag>
      </w:smartTag>
      <w:r w:rsidRPr="00560059">
        <w:t xml:space="preserve"> UTILITIES AND TRANSPORTATION </w:t>
      </w:r>
      <w:r w:rsidR="00BA7D11">
        <w:t>COMMISSION</w:t>
      </w:r>
    </w:p>
    <w:p w14:paraId="651A435E" w14:textId="10A17962" w:rsidR="00955916" w:rsidRPr="00560059" w:rsidRDefault="00955916" w:rsidP="008258C0">
      <w:pPr>
        <w:spacing w:line="320" w:lineRule="exact"/>
      </w:pPr>
    </w:p>
    <w:p w14:paraId="3B974DBB" w14:textId="77777777" w:rsidR="00955916" w:rsidRPr="00560059" w:rsidRDefault="00955916" w:rsidP="008258C0">
      <w:pPr>
        <w:spacing w:line="320" w:lineRule="exact"/>
      </w:pPr>
    </w:p>
    <w:p w14:paraId="368DDDF2" w14:textId="77777777" w:rsidR="00955916" w:rsidRPr="00560059" w:rsidRDefault="00955916" w:rsidP="008258C0">
      <w:pPr>
        <w:spacing w:line="320" w:lineRule="exact"/>
      </w:pPr>
    </w:p>
    <w:p w14:paraId="7B884CAD" w14:textId="77777777" w:rsidR="00F619BB" w:rsidRDefault="00955916" w:rsidP="00F33FC7">
      <w:pPr>
        <w:pStyle w:val="Heading1"/>
        <w:spacing w:line="320" w:lineRule="exact"/>
        <w:ind w:left="720" w:firstLine="720"/>
      </w:pPr>
      <w:r w:rsidRPr="00560059">
        <w:tab/>
      </w:r>
      <w:r w:rsidR="00D744E5">
        <w:t>STEVEN V. KING</w:t>
      </w:r>
      <w:r w:rsidR="007C4552">
        <w:t>, Executive Director</w:t>
      </w:r>
      <w:r w:rsidR="00895B5A">
        <w:t xml:space="preserve"> and Secretary</w:t>
      </w:r>
    </w:p>
    <w:p w14:paraId="36F278CB" w14:textId="77777777" w:rsidR="00955916" w:rsidRPr="00560059" w:rsidRDefault="00955916" w:rsidP="008258C0">
      <w:pPr>
        <w:pStyle w:val="Header"/>
        <w:tabs>
          <w:tab w:val="clear" w:pos="4320"/>
          <w:tab w:val="clear" w:pos="8640"/>
        </w:tabs>
        <w:spacing w:line="320" w:lineRule="exact"/>
      </w:pPr>
    </w:p>
    <w:sectPr w:rsidR="00955916" w:rsidRPr="00560059" w:rsidSect="00F12F19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13D0F" w14:textId="77777777" w:rsidR="00DE48DD" w:rsidRDefault="00DE48DD">
      <w:r>
        <w:separator/>
      </w:r>
    </w:p>
  </w:endnote>
  <w:endnote w:type="continuationSeparator" w:id="0">
    <w:p w14:paraId="5CB69F31" w14:textId="77777777" w:rsidR="00DE48DD" w:rsidRDefault="00DE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C7EA5" w14:textId="77777777" w:rsidR="00DE48DD" w:rsidRDefault="00DE48DD">
      <w:r>
        <w:separator/>
      </w:r>
    </w:p>
  </w:footnote>
  <w:footnote w:type="continuationSeparator" w:id="0">
    <w:p w14:paraId="64D39ECF" w14:textId="77777777" w:rsidR="00DE48DD" w:rsidRDefault="00DE4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67715" w14:textId="77777777" w:rsidR="001A11C0" w:rsidRPr="00E42B33" w:rsidRDefault="001A11C0" w:rsidP="005F0A2F">
    <w:pPr>
      <w:pStyle w:val="Header"/>
      <w:tabs>
        <w:tab w:val="left" w:pos="7000"/>
      </w:tabs>
      <w:rPr>
        <w:rStyle w:val="PageNumber"/>
        <w:b/>
        <w:sz w:val="20"/>
      </w:rPr>
    </w:pPr>
    <w:r w:rsidRPr="00E42B33">
      <w:rPr>
        <w:b/>
        <w:sz w:val="20"/>
      </w:rPr>
      <w:t xml:space="preserve">DOCKET </w:t>
    </w:r>
    <w:r w:rsidR="00E92341" w:rsidRPr="00E92341">
      <w:rPr>
        <w:b/>
        <w:sz w:val="20"/>
      </w:rPr>
      <w:t>UT-951081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E42B33">
      <w:rPr>
        <w:b/>
        <w:sz w:val="20"/>
      </w:rPr>
      <w:t xml:space="preserve">PAGE </w:t>
    </w:r>
    <w:r w:rsidRPr="00E42B33">
      <w:rPr>
        <w:rStyle w:val="PageNumber"/>
        <w:b/>
        <w:sz w:val="20"/>
      </w:rPr>
      <w:fldChar w:fldCharType="begin"/>
    </w:r>
    <w:r w:rsidRPr="00E42B33">
      <w:rPr>
        <w:rStyle w:val="PageNumber"/>
        <w:b/>
        <w:sz w:val="20"/>
      </w:rPr>
      <w:instrText xml:space="preserve"> PAGE </w:instrText>
    </w:r>
    <w:r w:rsidRPr="00E42B33">
      <w:rPr>
        <w:rStyle w:val="PageNumber"/>
        <w:b/>
        <w:sz w:val="20"/>
      </w:rPr>
      <w:fldChar w:fldCharType="separate"/>
    </w:r>
    <w:r w:rsidR="00420095">
      <w:rPr>
        <w:rStyle w:val="PageNumber"/>
        <w:b/>
        <w:noProof/>
        <w:sz w:val="20"/>
      </w:rPr>
      <w:t>3</w:t>
    </w:r>
    <w:r w:rsidRPr="00E42B33">
      <w:rPr>
        <w:rStyle w:val="PageNumber"/>
        <w:b/>
        <w:sz w:val="20"/>
      </w:rPr>
      <w:fldChar w:fldCharType="end"/>
    </w:r>
  </w:p>
  <w:p w14:paraId="5CF3257D" w14:textId="77777777" w:rsidR="001A11C0" w:rsidRPr="00E42B33" w:rsidRDefault="001A11C0" w:rsidP="005F0A2F">
    <w:pPr>
      <w:pStyle w:val="Header"/>
      <w:tabs>
        <w:tab w:val="left" w:pos="7000"/>
      </w:tabs>
      <w:rPr>
        <w:rStyle w:val="PageNumber"/>
        <w:b/>
        <w:sz w:val="20"/>
      </w:rPr>
    </w:pPr>
    <w:r w:rsidRPr="00E42B33">
      <w:rPr>
        <w:rStyle w:val="PageNumber"/>
        <w:b/>
        <w:sz w:val="20"/>
      </w:rPr>
      <w:t xml:space="preserve">ORDER </w:t>
    </w:r>
    <w:r w:rsidR="00E92341" w:rsidRPr="00E92341">
      <w:rPr>
        <w:b/>
        <w:sz w:val="20"/>
      </w:rPr>
      <w:t>03</w:t>
    </w:r>
  </w:p>
  <w:p w14:paraId="76F20379" w14:textId="77777777" w:rsidR="001A11C0" w:rsidRPr="00560059" w:rsidRDefault="001A11C0">
    <w:pPr>
      <w:pStyle w:val="Header"/>
      <w:tabs>
        <w:tab w:val="left" w:pos="7000"/>
      </w:tabs>
      <w:rPr>
        <w:rStyle w:val="PageNumber"/>
        <w:sz w:val="20"/>
      </w:rPr>
    </w:pPr>
  </w:p>
  <w:p w14:paraId="3D7C3BB5" w14:textId="77777777" w:rsidR="001A11C0" w:rsidRDefault="001A11C0">
    <w:pPr>
      <w:pStyle w:val="Header"/>
      <w:tabs>
        <w:tab w:val="left" w:pos="7000"/>
      </w:tabs>
      <w:rPr>
        <w:sz w:val="20"/>
      </w:rPr>
    </w:pPr>
  </w:p>
  <w:p w14:paraId="7A3E7E5F" w14:textId="77777777" w:rsidR="00F12F19" w:rsidRPr="00560059" w:rsidRDefault="00F12F19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48B5"/>
    <w:multiLevelType w:val="hybridMultilevel"/>
    <w:tmpl w:val="8210186E"/>
    <w:lvl w:ilvl="0" w:tplc="97B0AE8A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97644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16"/>
    <w:rsid w:val="00003DA7"/>
    <w:rsid w:val="00010ABC"/>
    <w:rsid w:val="000825E1"/>
    <w:rsid w:val="00091CCF"/>
    <w:rsid w:val="000C7EB0"/>
    <w:rsid w:val="000D4AFD"/>
    <w:rsid w:val="000F4219"/>
    <w:rsid w:val="000F6A83"/>
    <w:rsid w:val="001060F0"/>
    <w:rsid w:val="001338D5"/>
    <w:rsid w:val="00145EBD"/>
    <w:rsid w:val="001603BE"/>
    <w:rsid w:val="00167FB3"/>
    <w:rsid w:val="00171A47"/>
    <w:rsid w:val="001A11C0"/>
    <w:rsid w:val="001A76F2"/>
    <w:rsid w:val="001C2C41"/>
    <w:rsid w:val="001D12BE"/>
    <w:rsid w:val="001D4C09"/>
    <w:rsid w:val="001F5157"/>
    <w:rsid w:val="001F7FF8"/>
    <w:rsid w:val="002064CF"/>
    <w:rsid w:val="002A3917"/>
    <w:rsid w:val="002D5C03"/>
    <w:rsid w:val="002F29E4"/>
    <w:rsid w:val="002F519F"/>
    <w:rsid w:val="00316BCC"/>
    <w:rsid w:val="00357DAC"/>
    <w:rsid w:val="00370574"/>
    <w:rsid w:val="00374CA4"/>
    <w:rsid w:val="003C43FB"/>
    <w:rsid w:val="003F0DF0"/>
    <w:rsid w:val="00420095"/>
    <w:rsid w:val="0043686E"/>
    <w:rsid w:val="00455E73"/>
    <w:rsid w:val="004700FF"/>
    <w:rsid w:val="004715AA"/>
    <w:rsid w:val="004908A4"/>
    <w:rsid w:val="004A4590"/>
    <w:rsid w:val="004D7EDB"/>
    <w:rsid w:val="004E2D61"/>
    <w:rsid w:val="004E78B1"/>
    <w:rsid w:val="005040A1"/>
    <w:rsid w:val="00523082"/>
    <w:rsid w:val="00530538"/>
    <w:rsid w:val="00533A02"/>
    <w:rsid w:val="00552B9E"/>
    <w:rsid w:val="00560059"/>
    <w:rsid w:val="005808AD"/>
    <w:rsid w:val="0058339D"/>
    <w:rsid w:val="005A535D"/>
    <w:rsid w:val="005B355E"/>
    <w:rsid w:val="005E53BB"/>
    <w:rsid w:val="005F0A2F"/>
    <w:rsid w:val="00614EBB"/>
    <w:rsid w:val="006551F5"/>
    <w:rsid w:val="00657D3A"/>
    <w:rsid w:val="0066046E"/>
    <w:rsid w:val="00673579"/>
    <w:rsid w:val="006A5115"/>
    <w:rsid w:val="006B7974"/>
    <w:rsid w:val="006D26AE"/>
    <w:rsid w:val="006E53E9"/>
    <w:rsid w:val="006E5E00"/>
    <w:rsid w:val="00711614"/>
    <w:rsid w:val="0071612C"/>
    <w:rsid w:val="007C4552"/>
    <w:rsid w:val="007E084D"/>
    <w:rsid w:val="00815FBC"/>
    <w:rsid w:val="008258C0"/>
    <w:rsid w:val="00853A80"/>
    <w:rsid w:val="00871F8F"/>
    <w:rsid w:val="00895B5A"/>
    <w:rsid w:val="00920A6D"/>
    <w:rsid w:val="00955916"/>
    <w:rsid w:val="00963C51"/>
    <w:rsid w:val="00972F38"/>
    <w:rsid w:val="00A00803"/>
    <w:rsid w:val="00A138B3"/>
    <w:rsid w:val="00A53257"/>
    <w:rsid w:val="00A61B2B"/>
    <w:rsid w:val="00A85D8C"/>
    <w:rsid w:val="00AA1F2A"/>
    <w:rsid w:val="00AB69AC"/>
    <w:rsid w:val="00AC2AC8"/>
    <w:rsid w:val="00AE10C6"/>
    <w:rsid w:val="00B0729F"/>
    <w:rsid w:val="00B127CA"/>
    <w:rsid w:val="00B6553A"/>
    <w:rsid w:val="00B75F7C"/>
    <w:rsid w:val="00BA7D11"/>
    <w:rsid w:val="00BB6B3E"/>
    <w:rsid w:val="00BF5A7D"/>
    <w:rsid w:val="00C04165"/>
    <w:rsid w:val="00C67515"/>
    <w:rsid w:val="00C82A6B"/>
    <w:rsid w:val="00C83094"/>
    <w:rsid w:val="00D4288C"/>
    <w:rsid w:val="00D744E5"/>
    <w:rsid w:val="00D7784C"/>
    <w:rsid w:val="00D93A66"/>
    <w:rsid w:val="00DA4FC6"/>
    <w:rsid w:val="00DA64F5"/>
    <w:rsid w:val="00DB03D3"/>
    <w:rsid w:val="00DC3AF3"/>
    <w:rsid w:val="00DD7B97"/>
    <w:rsid w:val="00DE3E75"/>
    <w:rsid w:val="00DE48DD"/>
    <w:rsid w:val="00DF4A0B"/>
    <w:rsid w:val="00E42B33"/>
    <w:rsid w:val="00E541F9"/>
    <w:rsid w:val="00E8326B"/>
    <w:rsid w:val="00E92341"/>
    <w:rsid w:val="00EC0ECD"/>
    <w:rsid w:val="00EC21D6"/>
    <w:rsid w:val="00ED0C7A"/>
    <w:rsid w:val="00ED4870"/>
    <w:rsid w:val="00EE2533"/>
    <w:rsid w:val="00F02BCB"/>
    <w:rsid w:val="00F039EE"/>
    <w:rsid w:val="00F12F19"/>
    <w:rsid w:val="00F33FC7"/>
    <w:rsid w:val="00F46D30"/>
    <w:rsid w:val="00F5110F"/>
    <w:rsid w:val="00F619BB"/>
    <w:rsid w:val="00F8379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2595DB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D4AFD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1"/>
      </w:numPr>
    </w:pPr>
  </w:style>
  <w:style w:type="character" w:styleId="CommentReference">
    <w:name w:val="annotation reference"/>
    <w:semiHidden/>
    <w:rsid w:val="00533A02"/>
    <w:rPr>
      <w:sz w:val="16"/>
      <w:szCs w:val="16"/>
    </w:rPr>
  </w:style>
  <w:style w:type="paragraph" w:styleId="CommentText">
    <w:name w:val="annotation text"/>
    <w:basedOn w:val="Normal"/>
    <w:semiHidden/>
    <w:rsid w:val="00533A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3A02"/>
    <w:rPr>
      <w:b/>
      <w:bCs/>
    </w:rPr>
  </w:style>
  <w:style w:type="character" w:styleId="Hyperlink">
    <w:name w:val="Hyperlink"/>
    <w:rsid w:val="006B7974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12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170</IndustryCode>
    <CaseStatus xmlns="dc463f71-b30c-4ab2-9473-d307f9d35888">Closed</CaseStatus>
    <OpenedDate xmlns="dc463f71-b30c-4ab2-9473-d307f9d35888">1995-09-15T07:00:00+00:00</OpenedDate>
    <Date1 xmlns="dc463f71-b30c-4ab2-9473-d307f9d35888">2015-11-13T08:00:00+00:00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951081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922C76441D814F8163382FA7F1F2DF" ma:contentTypeVersion="156" ma:contentTypeDescription="" ma:contentTypeScope="" ma:versionID="3134e89a9677977c4ccee6a50c30ea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C6C081-B698-48E4-8478-AAB152F7A935}"/>
</file>

<file path=customXml/itemProps2.xml><?xml version="1.0" encoding="utf-8"?>
<ds:datastoreItem xmlns:ds="http://schemas.openxmlformats.org/officeDocument/2006/customXml" ds:itemID="{0FFA1162-F82E-46C6-81C0-A9306F8FF39F}"/>
</file>

<file path=customXml/itemProps3.xml><?xml version="1.0" encoding="utf-8"?>
<ds:datastoreItem xmlns:ds="http://schemas.openxmlformats.org/officeDocument/2006/customXml" ds:itemID="{766A905E-C6B9-47DD-BB35-861360CF9EB3}"/>
</file>

<file path=customXml/itemProps4.xml><?xml version="1.0" encoding="utf-8"?>
<ds:datastoreItem xmlns:ds="http://schemas.openxmlformats.org/officeDocument/2006/customXml" ds:itemID="{0AF87012-F70C-41F4-99CB-A141A639B070}"/>
</file>

<file path=customXml/itemProps5.xml><?xml version="1.0" encoding="utf-8"?>
<ds:datastoreItem xmlns:ds="http://schemas.openxmlformats.org/officeDocument/2006/customXml" ds:itemID="{8E98F6BD-6275-448E-870B-C4432467F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Links>
    <vt:vector size="54" baseType="variant">
      <vt:variant>
        <vt:i4>2490368</vt:i4>
      </vt:variant>
      <vt:variant>
        <vt:i4>181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4128805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http://apps.leg.wa.gov/WAC/default.aspx?cite=480-80-142</vt:lpwstr>
      </vt:variant>
      <vt:variant>
        <vt:lpwstr/>
      </vt:variant>
      <vt:variant>
        <vt:i4>2818096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4128805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http://apps.leg.wa.gov/WAC/default.aspx?cite=480-80-142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2015-11-13T00:40:00Z</dcterms:created>
  <dcterms:modified xsi:type="dcterms:W3CDTF">2015-11-13T00:40:00Z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0x0101006E56B4D1795A2E4DB2F0B01679ED314A0005922C76441D814F8163382FA7F1F2DF</vt:lpwstr>
  </property>
  <property fmtid="{D5CDD505-2E9C-101B-9397-08002B2CF9AE}" pid="3" name="_docset_NoMedatataSyncRequired">
    <vt:lpwstr>False</vt:lpwstr>
  </property>
</Properties>
</file>