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69FC4" w14:textId="77777777" w:rsidR="00755416" w:rsidRPr="004A535E" w:rsidRDefault="00755416">
      <w:pPr>
        <w:pStyle w:val="BodyText"/>
        <w:jc w:val="center"/>
        <w:rPr>
          <w:b/>
          <w:bCs/>
        </w:rPr>
      </w:pPr>
      <w:bookmarkStart w:id="0" w:name="_GoBack"/>
      <w:bookmarkEnd w:id="0"/>
      <w:r w:rsidRPr="004A535E">
        <w:rPr>
          <w:b/>
          <w:bCs/>
        </w:rPr>
        <w:t>BEFORE THE WASHINGTON</w:t>
      </w:r>
    </w:p>
    <w:p w14:paraId="58E69FC5" w14:textId="77777777" w:rsidR="00755416" w:rsidRPr="004A535E" w:rsidRDefault="00755416">
      <w:pPr>
        <w:pStyle w:val="BodyText"/>
        <w:jc w:val="center"/>
        <w:rPr>
          <w:b/>
          <w:bCs/>
        </w:rPr>
      </w:pPr>
      <w:r w:rsidRPr="004A535E">
        <w:rPr>
          <w:b/>
          <w:bCs/>
        </w:rPr>
        <w:t xml:space="preserve">UTILITIES AND TRANSPORTATION </w:t>
      </w:r>
      <w:r w:rsidR="00641C0F">
        <w:rPr>
          <w:b/>
          <w:bCs/>
        </w:rPr>
        <w:t>COMMISSION</w:t>
      </w:r>
    </w:p>
    <w:p w14:paraId="58E69FC6" w14:textId="77777777"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903"/>
        <w:gridCol w:w="488"/>
        <w:gridCol w:w="4249"/>
      </w:tblGrid>
      <w:tr w:rsidR="00755416" w:rsidRPr="004A535E" w14:paraId="58E69FDA" w14:textId="77777777" w:rsidTr="00EF60B1">
        <w:trPr>
          <w:trHeight w:val="2564"/>
        </w:trPr>
        <w:tc>
          <w:tcPr>
            <w:tcW w:w="4008" w:type="dxa"/>
            <w:tcBorders>
              <w:top w:val="nil"/>
              <w:bottom w:val="single" w:sz="4" w:space="0" w:color="auto"/>
              <w:right w:val="single" w:sz="4" w:space="0" w:color="auto"/>
            </w:tcBorders>
          </w:tcPr>
          <w:p w14:paraId="58E69FCE" w14:textId="62D562EE" w:rsidR="00755416" w:rsidRDefault="00EF60B1">
            <w:pPr>
              <w:pStyle w:val="BodyText"/>
            </w:pPr>
            <w:r>
              <w:t>WHATCOM COUNTY,</w:t>
            </w:r>
          </w:p>
          <w:p w14:paraId="0FCCD3BC" w14:textId="77777777" w:rsidR="00EF60B1" w:rsidRPr="00571CD9" w:rsidRDefault="00EF60B1" w:rsidP="00EF60B1"/>
          <w:p w14:paraId="3FE386FF" w14:textId="77777777" w:rsidR="00EF60B1" w:rsidRPr="00571CD9" w:rsidRDefault="00EF60B1" w:rsidP="00EF60B1">
            <w:r>
              <w:t xml:space="preserve">               Petitioner,</w:t>
            </w:r>
          </w:p>
          <w:p w14:paraId="7D8BC6C9" w14:textId="77777777" w:rsidR="00EF60B1" w:rsidRDefault="00EF60B1">
            <w:pPr>
              <w:pStyle w:val="BodyText"/>
            </w:pPr>
          </w:p>
          <w:p w14:paraId="17D7C269" w14:textId="77777777" w:rsidR="00755416" w:rsidRDefault="00EF60B1">
            <w:pPr>
              <w:pStyle w:val="BodyText"/>
            </w:pPr>
            <w:r>
              <w:t xml:space="preserve">v. </w:t>
            </w:r>
          </w:p>
          <w:p w14:paraId="7B6EC054" w14:textId="77777777" w:rsidR="00EF60B1" w:rsidRDefault="00EF60B1">
            <w:pPr>
              <w:pStyle w:val="BodyText"/>
            </w:pPr>
          </w:p>
          <w:p w14:paraId="20998812" w14:textId="77777777" w:rsidR="00EF60B1" w:rsidRPr="00571CD9" w:rsidRDefault="00EF60B1" w:rsidP="00EF60B1">
            <w:r>
              <w:t>BNSF RAILWAY CO.,</w:t>
            </w:r>
          </w:p>
          <w:p w14:paraId="3D05EF22" w14:textId="77777777" w:rsidR="00EF60B1" w:rsidRPr="00571CD9" w:rsidRDefault="00EF60B1" w:rsidP="00EF60B1"/>
          <w:p w14:paraId="27B3C7F7" w14:textId="77777777" w:rsidR="00EF60B1" w:rsidRDefault="00EF60B1" w:rsidP="00EF60B1">
            <w:pPr>
              <w:pStyle w:val="BodyText"/>
            </w:pPr>
            <w:r>
              <w:t xml:space="preserve">               Respondent.</w:t>
            </w:r>
          </w:p>
          <w:p w14:paraId="58E69FCF" w14:textId="170437A7" w:rsidR="00EF60B1" w:rsidRPr="004A535E" w:rsidRDefault="00EF60B1">
            <w:pPr>
              <w:pStyle w:val="BodyText"/>
              <w:rPr>
                <w:b/>
                <w:bCs/>
              </w:rPr>
            </w:pPr>
          </w:p>
        </w:tc>
        <w:tc>
          <w:tcPr>
            <w:tcW w:w="500" w:type="dxa"/>
            <w:tcBorders>
              <w:top w:val="nil"/>
              <w:left w:val="single" w:sz="4" w:space="0" w:color="auto"/>
              <w:bottom w:val="nil"/>
              <w:right w:val="nil"/>
            </w:tcBorders>
          </w:tcPr>
          <w:p w14:paraId="58E69FD2" w14:textId="242DB4ED" w:rsidR="00DE3FDB" w:rsidRPr="004A535E" w:rsidRDefault="00DE3FDB" w:rsidP="00EE3E61">
            <w:pPr>
              <w:pStyle w:val="BodyText"/>
              <w:jc w:val="center"/>
            </w:pPr>
          </w:p>
        </w:tc>
        <w:tc>
          <w:tcPr>
            <w:tcW w:w="4348" w:type="dxa"/>
            <w:tcBorders>
              <w:left w:val="nil"/>
            </w:tcBorders>
          </w:tcPr>
          <w:p w14:paraId="58E69FD3" w14:textId="4DA24CD6" w:rsidR="00755416" w:rsidRPr="004A535E" w:rsidRDefault="00755416">
            <w:pPr>
              <w:rPr>
                <w:b/>
                <w:bCs/>
              </w:rPr>
            </w:pPr>
            <w:r w:rsidRPr="004A535E">
              <w:t xml:space="preserve">DOCKET </w:t>
            </w:r>
            <w:r w:rsidR="00037F96">
              <w:t>TR-</w:t>
            </w:r>
            <w:r w:rsidR="00DF69C5">
              <w:t>170122</w:t>
            </w:r>
            <w:r w:rsidRPr="004A535E">
              <w:rPr>
                <w:b/>
                <w:bCs/>
              </w:rPr>
              <w:br/>
            </w:r>
          </w:p>
          <w:p w14:paraId="58E69FD4" w14:textId="6D384E92" w:rsidR="00755416" w:rsidRPr="004A535E" w:rsidRDefault="00755416">
            <w:r w:rsidRPr="004A535E">
              <w:t xml:space="preserve">ORDER </w:t>
            </w:r>
            <w:r w:rsidR="00037F96">
              <w:t>0</w:t>
            </w:r>
            <w:r w:rsidR="00EF60B1">
              <w:t>2</w:t>
            </w:r>
          </w:p>
          <w:p w14:paraId="58E69FD5" w14:textId="77777777" w:rsidR="00751D2D" w:rsidRDefault="00751D2D"/>
          <w:p w14:paraId="58E69FD6" w14:textId="666A9165" w:rsidR="00755416" w:rsidRDefault="00755416">
            <w:r w:rsidRPr="004A535E">
              <w:t xml:space="preserve">ORDER GRANTING </w:t>
            </w:r>
            <w:r w:rsidR="00DF69C5">
              <w:t xml:space="preserve">AMENDED </w:t>
            </w:r>
            <w:r w:rsidR="00EF60B1">
              <w:t>PETITION FOR INSTALLATION OF MEDIAN BARRIERS AT THE YACHT CLUB ROAD HIGHWAY-RAIL GRADE CROSSING</w:t>
            </w:r>
          </w:p>
          <w:p w14:paraId="58E69FD7" w14:textId="77777777" w:rsidR="00037F96" w:rsidRDefault="00037F96"/>
          <w:p w14:paraId="58E69FD8" w14:textId="48FBCCB0" w:rsidR="00037F96" w:rsidRDefault="00037F96">
            <w:r>
              <w:t xml:space="preserve">USDOT: </w:t>
            </w:r>
            <w:r w:rsidR="00EF60B1">
              <w:t>084796F</w:t>
            </w:r>
          </w:p>
          <w:p w14:paraId="58E69FD9" w14:textId="62EA0E16" w:rsidR="00037F96" w:rsidRPr="004A535E" w:rsidRDefault="00037F96"/>
        </w:tc>
      </w:tr>
    </w:tbl>
    <w:p w14:paraId="58E69FDB" w14:textId="6514BAB7" w:rsidR="00755416" w:rsidRDefault="00755416">
      <w:pPr>
        <w:pStyle w:val="BodyText"/>
        <w:jc w:val="center"/>
        <w:rPr>
          <w:b/>
          <w:bCs/>
        </w:rPr>
      </w:pPr>
    </w:p>
    <w:p w14:paraId="5D0423F0" w14:textId="77777777" w:rsidR="00EF60B1" w:rsidRPr="004A535E" w:rsidRDefault="00EF60B1">
      <w:pPr>
        <w:pStyle w:val="BodyText"/>
        <w:jc w:val="center"/>
        <w:rPr>
          <w:b/>
          <w:bCs/>
        </w:rPr>
      </w:pPr>
    </w:p>
    <w:p w14:paraId="58E69FDC" w14:textId="77777777" w:rsidR="00755416" w:rsidRPr="004A535E" w:rsidRDefault="00755416" w:rsidP="00160663">
      <w:pPr>
        <w:pStyle w:val="SectionHeading"/>
        <w:spacing w:line="320" w:lineRule="exact"/>
        <w:rPr>
          <w:szCs w:val="24"/>
        </w:rPr>
      </w:pPr>
      <w:r w:rsidRPr="004A535E">
        <w:rPr>
          <w:szCs w:val="24"/>
        </w:rPr>
        <w:t>BACKGROUND</w:t>
      </w:r>
    </w:p>
    <w:p w14:paraId="58E69FDD" w14:textId="4EDB9FCC" w:rsidR="00EB1352" w:rsidRPr="00EB1352" w:rsidRDefault="00DF69C5" w:rsidP="00160663">
      <w:pPr>
        <w:pStyle w:val="NumberedParagraph"/>
        <w:spacing w:line="320" w:lineRule="exact"/>
        <w:rPr>
          <w:iCs/>
        </w:rPr>
      </w:pPr>
      <w:r>
        <w:t>On February 27, 2017, Whatcom County filed with</w:t>
      </w:r>
      <w:r w:rsidR="00755416" w:rsidRPr="004A535E">
        <w:t xml:space="preserve"> </w:t>
      </w:r>
      <w:r w:rsidR="00F267F5">
        <w:t>the</w:t>
      </w:r>
      <w:r w:rsidR="00F67D40">
        <w:t xml:space="preserve"> </w:t>
      </w:r>
      <w:r w:rsidR="00755416" w:rsidRPr="004A535E">
        <w:t>Washington Utilities a</w:t>
      </w:r>
      <w:r w:rsidR="0093606C" w:rsidRPr="004A535E">
        <w:t xml:space="preserve">nd Transportation </w:t>
      </w:r>
      <w:r w:rsidR="00641C0F">
        <w:t>Commission</w:t>
      </w:r>
      <w:r w:rsidR="0093606C" w:rsidRPr="004A535E">
        <w:t xml:space="preserve"> (</w:t>
      </w:r>
      <w:r w:rsidR="00641C0F">
        <w:t>Commission</w:t>
      </w:r>
      <w:r w:rsidR="00755416" w:rsidRPr="004A535E">
        <w:t xml:space="preserve">) </w:t>
      </w:r>
      <w:r>
        <w:t>a Petition for installation of median barriers at a highway-rail grade crossing located at Yacht Club Road, identified as USDOT 084796F.</w:t>
      </w:r>
    </w:p>
    <w:p w14:paraId="58E69FDE" w14:textId="0305C279" w:rsidR="00755416" w:rsidRPr="00EB1352" w:rsidRDefault="00DF69C5" w:rsidP="00160663">
      <w:pPr>
        <w:pStyle w:val="NumberedParagraph"/>
        <w:spacing w:line="320" w:lineRule="exact"/>
        <w:rPr>
          <w:iCs/>
        </w:rPr>
      </w:pPr>
      <w:r>
        <w:rPr>
          <w:iCs/>
        </w:rPr>
        <w:t>On February 28, 2017, the Commission sent a letter to BNSF Railway Co. (BNSF) requesting a response to the Petition within 20 days indicating its support or opposition.</w:t>
      </w:r>
    </w:p>
    <w:p w14:paraId="3B31FF2C" w14:textId="0F86CAC5" w:rsidR="00D42AC1" w:rsidRDefault="00D42AC1" w:rsidP="00D42AC1">
      <w:pPr>
        <w:pStyle w:val="NumberedParagraph"/>
        <w:spacing w:line="320" w:lineRule="exact"/>
      </w:pPr>
      <w:r>
        <w:t>On March 10, 2017, BNSF filed with the Commission a notice of opposition and requested that the matter be scheduled for hearing.</w:t>
      </w:r>
    </w:p>
    <w:p w14:paraId="763C0403" w14:textId="3B097E26" w:rsidR="00D42AC1" w:rsidRDefault="00D42AC1" w:rsidP="00D42AC1">
      <w:pPr>
        <w:pStyle w:val="NumberedParagraph"/>
        <w:spacing w:line="320" w:lineRule="exact"/>
      </w:pPr>
      <w:r>
        <w:t>On April 24, 2017, the Commission convened a prehearing conference</w:t>
      </w:r>
      <w:r w:rsidR="00E92B10">
        <w:t>. During the prehearing conference,</w:t>
      </w:r>
      <w:r>
        <w:t xml:space="preserve"> the parties agreed to file an amended petition to resolve the underlying dispute in the proceeding.</w:t>
      </w:r>
    </w:p>
    <w:p w14:paraId="411DAE4D" w14:textId="0D904076" w:rsidR="00D42AC1" w:rsidRDefault="00D42AC1" w:rsidP="00D42AC1">
      <w:pPr>
        <w:pStyle w:val="NumberedParagraph"/>
        <w:spacing w:line="320" w:lineRule="exact"/>
      </w:pPr>
      <w:r>
        <w:t xml:space="preserve">On May 3, 2017, Whatcom County filed an amended Petition. BNSF consented to entry of an order by the Commission without further notice or hearing. </w:t>
      </w:r>
    </w:p>
    <w:p w14:paraId="3FE8BCFF" w14:textId="76F8F289" w:rsidR="00E92B10" w:rsidRDefault="00D42AC1" w:rsidP="00E92B10">
      <w:pPr>
        <w:pStyle w:val="NumberedParagraph"/>
        <w:spacing w:line="320" w:lineRule="exact"/>
        <w:rPr>
          <w:iCs/>
        </w:rPr>
      </w:pPr>
      <w:r w:rsidRPr="00CE7FC5">
        <w:lastRenderedPageBreak/>
        <w:t>Whatcom County seeks to install concrete center medians</w:t>
      </w:r>
      <w:r w:rsidR="0082765D">
        <w:t xml:space="preserve"> on both approaches to the crossing. The concrete medians will be</w:t>
      </w:r>
      <w:r w:rsidRPr="00CE7FC5">
        <w:t xml:space="preserve"> no shorter than six inches in height, extending no less than 100 feet from the east approach and no less than 35 feet from the west approach. </w:t>
      </w:r>
      <w:r w:rsidR="00CE7FC5">
        <w:t xml:space="preserve">The median end closest to the tracks will be less than 12 inches from the face of the curb to the edge of the gate arm in the down position. There will be two one-foot breaks in the medians to allow for proper drainage of the roadway. Reflective traffic channelization devices will be installed on the medians. </w:t>
      </w:r>
      <w:r w:rsidR="00E92B10">
        <w:t>Whatcom County is responsible for l</w:t>
      </w:r>
      <w:r w:rsidR="00E92B10">
        <w:rPr>
          <w:iCs/>
        </w:rPr>
        <w:t>ong-term maintenance of the median barriers.</w:t>
      </w:r>
    </w:p>
    <w:p w14:paraId="6C1F3B85" w14:textId="308D662C" w:rsidR="0054311B" w:rsidRPr="00CE7FC5" w:rsidRDefault="0054311B" w:rsidP="00CE7FC5">
      <w:pPr>
        <w:pStyle w:val="NumberedParagraph"/>
        <w:spacing w:line="320" w:lineRule="exact"/>
      </w:pPr>
      <w:r>
        <w:t xml:space="preserve">Yacht Club Road is a two-lane roadway with a posted speed limit of 35 miles per hour. </w:t>
      </w:r>
      <w:r w:rsidRPr="007F1000">
        <w:rPr>
          <w:iCs/>
        </w:rPr>
        <w:t xml:space="preserve">Average annual daily vehicle traffic through the crossing is estimated at </w:t>
      </w:r>
      <w:r>
        <w:rPr>
          <w:iCs/>
        </w:rPr>
        <w:t>222</w:t>
      </w:r>
      <w:r w:rsidRPr="007F1000">
        <w:rPr>
          <w:iCs/>
        </w:rPr>
        <w:t xml:space="preserve"> vehicles. </w:t>
      </w:r>
      <w:r w:rsidR="00CE7FC5">
        <w:rPr>
          <w:iCs/>
        </w:rPr>
        <w:t>Yacht Club Road</w:t>
      </w:r>
      <w:r w:rsidRPr="007F1000">
        <w:rPr>
          <w:iCs/>
        </w:rPr>
        <w:t xml:space="preserve"> is part of an established truck route, with trucks making up </w:t>
      </w:r>
      <w:r>
        <w:rPr>
          <w:iCs/>
        </w:rPr>
        <w:t xml:space="preserve">one </w:t>
      </w:r>
      <w:r w:rsidRPr="007F1000">
        <w:rPr>
          <w:iCs/>
        </w:rPr>
        <w:t>percent o</w:t>
      </w:r>
      <w:r w:rsidR="00CE7FC5">
        <w:rPr>
          <w:iCs/>
        </w:rPr>
        <w:t>f the total daily traffic, but it</w:t>
      </w:r>
      <w:r>
        <w:rPr>
          <w:iCs/>
        </w:rPr>
        <w:t xml:space="preserve"> is not part of an established school bus route. </w:t>
      </w:r>
      <w:r w:rsidRPr="00CE7FC5">
        <w:rPr>
          <w:iCs/>
        </w:rPr>
        <w:t>Twenty freight trains operate over this single mainline track crossing each day at 50 miles per hour. Two passenger trains operate over the crossing each day at 79 miles per hour.</w:t>
      </w:r>
    </w:p>
    <w:p w14:paraId="053B3F54" w14:textId="6605F77A" w:rsidR="0054311B" w:rsidRPr="00FB5F03" w:rsidRDefault="0054311B" w:rsidP="00DA6290">
      <w:pPr>
        <w:pStyle w:val="NumberedParagraph"/>
        <w:spacing w:line="320" w:lineRule="exact"/>
        <w:rPr>
          <w:iCs/>
        </w:rPr>
      </w:pPr>
      <w:r w:rsidRPr="00CE7FC5">
        <w:rPr>
          <w:iCs/>
        </w:rPr>
        <w:t xml:space="preserve">Railroad warning devices at the </w:t>
      </w:r>
      <w:r w:rsidR="00CE7FC5" w:rsidRPr="00CE7FC5">
        <w:rPr>
          <w:iCs/>
        </w:rPr>
        <w:t>Yacht Club Road</w:t>
      </w:r>
      <w:r w:rsidRPr="00CE7FC5">
        <w:rPr>
          <w:iCs/>
        </w:rPr>
        <w:t xml:space="preserve"> crossing consist of </w:t>
      </w:r>
      <w:r w:rsidR="00CE7FC5">
        <w:t>shoulder</w:t>
      </w:r>
      <w:r>
        <w:t xml:space="preserve">-mounted flashing lights, </w:t>
      </w:r>
      <w:r w:rsidR="00CE7FC5">
        <w:t>gates,</w:t>
      </w:r>
      <w:r w:rsidR="001E5F8B">
        <w:t xml:space="preserve"> a pedestrian bell,</w:t>
      </w:r>
      <w:r w:rsidR="00CE7FC5">
        <w:t xml:space="preserve"> </w:t>
      </w:r>
      <w:r>
        <w:t>crossbucks, and advance warning signs</w:t>
      </w:r>
      <w:r w:rsidRPr="00CE7FC5">
        <w:rPr>
          <w:iCs/>
        </w:rPr>
        <w:t xml:space="preserve">. </w:t>
      </w:r>
    </w:p>
    <w:p w14:paraId="77DDA087" w14:textId="0D203E13" w:rsidR="00E92B10" w:rsidRDefault="00E92B10" w:rsidP="00E92B10">
      <w:pPr>
        <w:pStyle w:val="NumberedParagraph"/>
        <w:spacing w:line="288" w:lineRule="auto"/>
        <w:rPr>
          <w:iCs/>
        </w:rPr>
      </w:pPr>
      <w:r>
        <w:rPr>
          <w:iCs/>
        </w:rPr>
        <w:t>Commission Staff recommends granting Whatcom County’s petition subject to the following conditions:</w:t>
      </w:r>
    </w:p>
    <w:p w14:paraId="0C644380" w14:textId="77777777" w:rsidR="00E92B10" w:rsidRPr="00705984" w:rsidRDefault="00E92B10" w:rsidP="00E92B10">
      <w:pPr>
        <w:pStyle w:val="NumberedParagraph"/>
        <w:numPr>
          <w:ilvl w:val="0"/>
          <w:numId w:val="28"/>
        </w:numPr>
        <w:spacing w:line="288" w:lineRule="auto"/>
        <w:rPr>
          <w:iCs/>
        </w:rPr>
      </w:pPr>
      <w:r w:rsidRPr="00705984">
        <w:rPr>
          <w:iCs/>
        </w:rPr>
        <w:t>The modifications must conform to those described in</w:t>
      </w:r>
      <w:r>
        <w:rPr>
          <w:iCs/>
        </w:rPr>
        <w:t xml:space="preserve"> and attached to</w:t>
      </w:r>
      <w:r w:rsidRPr="00705984">
        <w:rPr>
          <w:iCs/>
        </w:rPr>
        <w:t xml:space="preserve"> the petition.</w:t>
      </w:r>
    </w:p>
    <w:p w14:paraId="7D7E31A1" w14:textId="77777777" w:rsidR="00E92B10" w:rsidRDefault="00E92B10" w:rsidP="00E92B10">
      <w:pPr>
        <w:pStyle w:val="NumberedParagraph"/>
        <w:numPr>
          <w:ilvl w:val="0"/>
          <w:numId w:val="28"/>
        </w:numPr>
        <w:spacing w:line="288" w:lineRule="auto"/>
        <w:rPr>
          <w:iCs/>
        </w:rPr>
      </w:pPr>
      <w:r>
        <w:rPr>
          <w:iCs/>
        </w:rPr>
        <w:t>Traffic control devices must comply with all applicable standards specified in the 2009 U.S. Department of Transportation Manual on Uniform Traffic Control Devices.</w:t>
      </w:r>
    </w:p>
    <w:p w14:paraId="6D42ED2A" w14:textId="4A7490EA" w:rsidR="00E92B10" w:rsidRDefault="00E92B10" w:rsidP="00E92B10">
      <w:pPr>
        <w:pStyle w:val="ListParagraph"/>
        <w:numPr>
          <w:ilvl w:val="0"/>
          <w:numId w:val="28"/>
        </w:numPr>
        <w:spacing w:line="288" w:lineRule="auto"/>
        <w:ind w:left="850"/>
        <w:contextualSpacing/>
        <w:rPr>
          <w:iCs/>
        </w:rPr>
      </w:pPr>
      <w:bookmarkStart w:id="1" w:name="OLE_LINK5"/>
      <w:bookmarkStart w:id="2" w:name="OLE_LINK6"/>
      <w:r w:rsidRPr="00A57273">
        <w:rPr>
          <w:iCs/>
        </w:rPr>
        <w:t xml:space="preserve">Upon completion of the </w:t>
      </w:r>
      <w:r>
        <w:rPr>
          <w:iCs/>
        </w:rPr>
        <w:t>modifications</w:t>
      </w:r>
      <w:r w:rsidRPr="00A57273">
        <w:rPr>
          <w:iCs/>
        </w:rPr>
        <w:t xml:space="preserve"> authorized herein, </w:t>
      </w:r>
      <w:r>
        <w:rPr>
          <w:iCs/>
        </w:rPr>
        <w:t xml:space="preserve">the County </w:t>
      </w:r>
      <w:r w:rsidRPr="00A57273">
        <w:rPr>
          <w:iCs/>
        </w:rPr>
        <w:t xml:space="preserve">must notify the </w:t>
      </w:r>
      <w:r>
        <w:rPr>
          <w:iCs/>
        </w:rPr>
        <w:t>Commission</w:t>
      </w:r>
      <w:r w:rsidRPr="00A57273">
        <w:rPr>
          <w:iCs/>
        </w:rPr>
        <w:t xml:space="preserve"> within 60 days. Acceptance of the changes is subject to inspection by </w:t>
      </w:r>
      <w:r>
        <w:rPr>
          <w:iCs/>
        </w:rPr>
        <w:t>Commission</w:t>
      </w:r>
      <w:r w:rsidRPr="00A57273">
        <w:rPr>
          <w:iCs/>
        </w:rPr>
        <w:t xml:space="preserve"> </w:t>
      </w:r>
      <w:r>
        <w:rPr>
          <w:iCs/>
        </w:rPr>
        <w:t>Staff</w:t>
      </w:r>
      <w:r w:rsidRPr="00A57273">
        <w:rPr>
          <w:iCs/>
        </w:rPr>
        <w:t>, verifying that the crossing is in full compliance with applicable laws, regulations, and the conditions specified herein.</w:t>
      </w:r>
    </w:p>
    <w:bookmarkEnd w:id="1"/>
    <w:bookmarkEnd w:id="2"/>
    <w:p w14:paraId="3B9151E1" w14:textId="77777777" w:rsidR="00E92B10" w:rsidRDefault="00E92B10" w:rsidP="00E92B10">
      <w:pPr>
        <w:pStyle w:val="NumberedParagraph"/>
        <w:numPr>
          <w:ilvl w:val="0"/>
          <w:numId w:val="0"/>
        </w:numPr>
        <w:spacing w:line="288" w:lineRule="auto"/>
        <w:rPr>
          <w:iCs/>
        </w:rPr>
      </w:pPr>
    </w:p>
    <w:p w14:paraId="50FEF4B0" w14:textId="77777777" w:rsidR="00E92B10" w:rsidRPr="00A70F28" w:rsidRDefault="00E92B10" w:rsidP="00E92B10">
      <w:pPr>
        <w:pStyle w:val="FindingsConclusions"/>
        <w:tabs>
          <w:tab w:val="clear" w:pos="0"/>
        </w:tabs>
        <w:spacing w:line="288" w:lineRule="auto"/>
        <w:ind w:left="1400" w:hanging="1400"/>
        <w:jc w:val="center"/>
      </w:pPr>
      <w:r w:rsidRPr="00A70F28">
        <w:rPr>
          <w:b/>
          <w:bCs/>
        </w:rPr>
        <w:t>FINDINGS AND CONCLUSIONS</w:t>
      </w:r>
    </w:p>
    <w:p w14:paraId="5FFDD682" w14:textId="77777777" w:rsidR="00E92B10" w:rsidRPr="00A70F28" w:rsidRDefault="00E92B10" w:rsidP="00E92B10">
      <w:pPr>
        <w:pStyle w:val="FindingsConclusions"/>
        <w:tabs>
          <w:tab w:val="clear" w:pos="0"/>
        </w:tabs>
        <w:spacing w:line="288" w:lineRule="auto"/>
        <w:ind w:left="1400" w:hanging="1400"/>
        <w:jc w:val="center"/>
        <w:rPr>
          <w:b/>
          <w:bCs/>
        </w:rPr>
      </w:pPr>
    </w:p>
    <w:p w14:paraId="281B1983" w14:textId="77777777" w:rsidR="00E92B10" w:rsidRPr="00A70F28" w:rsidRDefault="00E92B10" w:rsidP="00E92B10">
      <w:pPr>
        <w:pStyle w:val="NumberedParagraph"/>
        <w:spacing w:line="288" w:lineRule="auto"/>
        <w:ind w:left="700" w:hanging="1420"/>
      </w:pPr>
      <w:r w:rsidRPr="00A70F28">
        <w:t>(1)</w:t>
      </w:r>
      <w:r w:rsidRPr="00A70F28">
        <w:tab/>
        <w:t xml:space="preserve">The Washington Utilities and Transportation </w:t>
      </w:r>
      <w:r>
        <w:t>Commission</w:t>
      </w:r>
      <w:r w:rsidRPr="00A70F28">
        <w:t xml:space="preserve">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32AE79BA" w14:textId="555CCD92" w:rsidR="00E92B10" w:rsidRPr="00A70F28" w:rsidRDefault="00E92B10" w:rsidP="00E92B10">
      <w:pPr>
        <w:pStyle w:val="NumberedParagraph"/>
        <w:spacing w:line="288" w:lineRule="auto"/>
        <w:ind w:left="700" w:hanging="1420"/>
      </w:pPr>
      <w:r w:rsidRPr="00A70F28">
        <w:t>(2)</w:t>
      </w:r>
      <w:r w:rsidRPr="00A70F28">
        <w:rPr>
          <w:b/>
          <w:bCs/>
        </w:rPr>
        <w:tab/>
      </w:r>
      <w:r w:rsidRPr="00A70F28">
        <w:t xml:space="preserve">The </w:t>
      </w:r>
      <w:r>
        <w:t xml:space="preserve">Yacht Club Road </w:t>
      </w:r>
      <w:r w:rsidRPr="00A70F28">
        <w:t>grade crossing, identified as USDOT</w:t>
      </w:r>
      <w:r>
        <w:t xml:space="preserve"> 084796F, </w:t>
      </w:r>
      <w:r w:rsidRPr="00A70F28">
        <w:t xml:space="preserve">is a public railroad-highway grade crossing within the state of Washington. </w:t>
      </w:r>
    </w:p>
    <w:p w14:paraId="6A80A4D1" w14:textId="77777777" w:rsidR="00E92B10" w:rsidRPr="00A70F28" w:rsidRDefault="00E92B10" w:rsidP="00E92B10">
      <w:pPr>
        <w:pStyle w:val="NumberedParagraph"/>
        <w:spacing w:line="288" w:lineRule="auto"/>
        <w:ind w:left="700" w:hanging="1420"/>
      </w:pPr>
      <w:r>
        <w:t>(3)</w:t>
      </w:r>
      <w:r>
        <w:tab/>
        <w:t>WAC 480-62-150 requires</w:t>
      </w:r>
      <w:r w:rsidRPr="00A70F28">
        <w:t xml:space="preserve"> that the </w:t>
      </w:r>
      <w:r>
        <w:t xml:space="preserve">Commission grant approval prior to modifying a public railroad-highway grade crossing </w:t>
      </w:r>
      <w:r w:rsidRPr="00A70F28">
        <w:t>within the state of Washington.</w:t>
      </w:r>
    </w:p>
    <w:p w14:paraId="643FD45E" w14:textId="77777777" w:rsidR="00E92B10" w:rsidRPr="00D227C4" w:rsidRDefault="00E92B10" w:rsidP="00E92B10">
      <w:pPr>
        <w:pStyle w:val="NumberedParagraph"/>
        <w:spacing w:line="288" w:lineRule="auto"/>
        <w:ind w:left="700" w:hanging="1420"/>
      </w:pPr>
      <w:r w:rsidRPr="00A70F28">
        <w:t>(</w:t>
      </w:r>
      <w:r>
        <w:t>4</w:t>
      </w:r>
      <w:r w:rsidRPr="00A70F28">
        <w:t>)</w:t>
      </w:r>
      <w:r w:rsidRPr="00A70F28">
        <w:tab/>
      </w:r>
      <w:r>
        <w:t>Commission</w:t>
      </w:r>
      <w:r w:rsidRPr="00D227C4">
        <w:t xml:space="preserve"> </w:t>
      </w:r>
      <w:r>
        <w:t>Staff</w:t>
      </w:r>
      <w:r w:rsidRPr="00D227C4">
        <w:t xml:space="preserve"> investigated the petition and recommended that it be granted</w:t>
      </w:r>
      <w:r>
        <w:t xml:space="preserve"> with conditions.</w:t>
      </w:r>
      <w:r w:rsidRPr="00D227C4">
        <w:t xml:space="preserve">   </w:t>
      </w:r>
    </w:p>
    <w:p w14:paraId="7FC3104F" w14:textId="4675594E" w:rsidR="00E92B10" w:rsidRPr="00A70F28" w:rsidRDefault="00E92B10" w:rsidP="00E92B10">
      <w:pPr>
        <w:pStyle w:val="NumberedParagraph"/>
        <w:spacing w:line="288" w:lineRule="auto"/>
        <w:ind w:left="630" w:hanging="1350"/>
      </w:pPr>
      <w:r w:rsidRPr="00D227C4">
        <w:t>(5)      After examination of the petition filed by</w:t>
      </w:r>
      <w:r>
        <w:t xml:space="preserve"> the County </w:t>
      </w:r>
      <w:r w:rsidRPr="006D5E49">
        <w:t xml:space="preserve">on </w:t>
      </w:r>
      <w:r>
        <w:t>February 27, 2017</w:t>
      </w:r>
      <w:r w:rsidRPr="00A70F28">
        <w:t xml:space="preserve">, and </w:t>
      </w:r>
      <w:r>
        <w:t xml:space="preserve">the amended petition filed on May 3, 2017, and </w:t>
      </w:r>
      <w:r w:rsidRPr="00A70F28">
        <w:t>giving consideration to all relevant matters</w:t>
      </w:r>
      <w:r>
        <w:t xml:space="preserve"> and for good cause shown, the Commission</w:t>
      </w:r>
      <w:r w:rsidRPr="00A70F28">
        <w:t xml:space="preserve"> grants th</w:t>
      </w:r>
      <w:r>
        <w:t>e petition.</w:t>
      </w:r>
    </w:p>
    <w:p w14:paraId="795591B2" w14:textId="77777777" w:rsidR="00E92B10" w:rsidRPr="00A70F28" w:rsidRDefault="00E92B10" w:rsidP="00E92B10">
      <w:pPr>
        <w:pStyle w:val="SectionHeading"/>
        <w:spacing w:line="288" w:lineRule="auto"/>
        <w:rPr>
          <w:bCs w:val="0"/>
          <w:iCs/>
          <w:szCs w:val="24"/>
        </w:rPr>
      </w:pPr>
      <w:r w:rsidRPr="00A70F28">
        <w:rPr>
          <w:bCs w:val="0"/>
          <w:iCs/>
          <w:szCs w:val="24"/>
        </w:rPr>
        <w:t>O R D E R</w:t>
      </w:r>
    </w:p>
    <w:p w14:paraId="62C34230" w14:textId="77777777" w:rsidR="00E92B10" w:rsidRPr="00A70F28" w:rsidRDefault="00E92B10" w:rsidP="00E92B10">
      <w:pPr>
        <w:pStyle w:val="NumberedParagraph"/>
        <w:numPr>
          <w:ilvl w:val="0"/>
          <w:numId w:val="0"/>
        </w:numPr>
        <w:spacing w:line="288" w:lineRule="auto"/>
        <w:ind w:left="-720" w:firstLine="720"/>
        <w:rPr>
          <w:iCs/>
        </w:rPr>
      </w:pPr>
      <w:r w:rsidRPr="00A70F28">
        <w:rPr>
          <w:iCs/>
        </w:rPr>
        <w:t xml:space="preserve">THE </w:t>
      </w:r>
      <w:r>
        <w:rPr>
          <w:iCs/>
        </w:rPr>
        <w:t>COMMISSION</w:t>
      </w:r>
      <w:r w:rsidRPr="00A70F28">
        <w:rPr>
          <w:iCs/>
        </w:rPr>
        <w:t xml:space="preserve"> ORDERS: </w:t>
      </w:r>
    </w:p>
    <w:p w14:paraId="77CF1442" w14:textId="2683C3E8" w:rsidR="00E92B10" w:rsidRDefault="00E92B10" w:rsidP="00E92B10">
      <w:pPr>
        <w:pStyle w:val="NumberedParagraph"/>
        <w:spacing w:after="0" w:line="276" w:lineRule="auto"/>
      </w:pPr>
      <w:r w:rsidRPr="00A70F28">
        <w:t xml:space="preserve">The petition of </w:t>
      </w:r>
      <w:r>
        <w:t>Whatcom County</w:t>
      </w:r>
      <w:r w:rsidRPr="00A70F28">
        <w:t xml:space="preserve"> to </w:t>
      </w:r>
      <w:r>
        <w:t>modify a railroad-highway grade crossing and install median barriers at Yacht Club Road in Whatcom County</w:t>
      </w:r>
      <w:r w:rsidRPr="00A70F28">
        <w:t xml:space="preserve"> is granted.</w:t>
      </w:r>
      <w:r>
        <w:t xml:space="preserve"> </w:t>
      </w:r>
      <w:r w:rsidRPr="00A70F28">
        <w:t>Approval of the petition is subject to the following conditions:</w:t>
      </w:r>
    </w:p>
    <w:p w14:paraId="5E492C99" w14:textId="77777777" w:rsidR="00E92B10" w:rsidRPr="00A70F28" w:rsidRDefault="00E92B10" w:rsidP="00E92B10">
      <w:pPr>
        <w:pStyle w:val="NumberedParagraph"/>
        <w:numPr>
          <w:ilvl w:val="0"/>
          <w:numId w:val="0"/>
        </w:numPr>
        <w:spacing w:after="0" w:line="276" w:lineRule="auto"/>
        <w:ind w:left="-720"/>
      </w:pPr>
    </w:p>
    <w:p w14:paraId="3840D6E7" w14:textId="77777777" w:rsidR="00E92B10" w:rsidRDefault="00E92B10" w:rsidP="00E92B10">
      <w:pPr>
        <w:numPr>
          <w:ilvl w:val="1"/>
          <w:numId w:val="21"/>
        </w:numPr>
        <w:tabs>
          <w:tab w:val="left" w:pos="4900"/>
        </w:tabs>
        <w:spacing w:line="276" w:lineRule="auto"/>
      </w:pPr>
      <w:r>
        <w:t xml:space="preserve">The modifications must conform to those described </w:t>
      </w:r>
      <w:bookmarkStart w:id="3" w:name="OLE_LINK7"/>
      <w:bookmarkStart w:id="4" w:name="OLE_LINK8"/>
      <w:r>
        <w:t>in and attached to the petition</w:t>
      </w:r>
      <w:bookmarkEnd w:id="3"/>
      <w:bookmarkEnd w:id="4"/>
      <w:r>
        <w:t>.</w:t>
      </w:r>
    </w:p>
    <w:p w14:paraId="2A813648" w14:textId="77777777" w:rsidR="00E92B10" w:rsidRDefault="00E92B10" w:rsidP="00E92B10">
      <w:pPr>
        <w:tabs>
          <w:tab w:val="left" w:pos="4900"/>
        </w:tabs>
        <w:spacing w:line="276" w:lineRule="auto"/>
        <w:ind w:left="1800"/>
      </w:pPr>
    </w:p>
    <w:p w14:paraId="3A0C443E" w14:textId="77777777" w:rsidR="00E92B10" w:rsidRDefault="00E92B10" w:rsidP="00E92B10">
      <w:pPr>
        <w:numPr>
          <w:ilvl w:val="1"/>
          <w:numId w:val="21"/>
        </w:numPr>
        <w:tabs>
          <w:tab w:val="left" w:pos="4900"/>
        </w:tabs>
        <w:spacing w:line="276" w:lineRule="auto"/>
      </w:pPr>
      <w:r>
        <w:t xml:space="preserve">Traffic control devices must comply with all applicable standards specified in the U.S. Department of Transportation Manual on Uniform Traffic Control Devices. </w:t>
      </w:r>
    </w:p>
    <w:p w14:paraId="03A2E16F" w14:textId="77777777" w:rsidR="00E92B10" w:rsidRDefault="00E92B10" w:rsidP="00E92B10">
      <w:pPr>
        <w:pStyle w:val="ListParagraph"/>
        <w:spacing w:line="276" w:lineRule="auto"/>
      </w:pPr>
    </w:p>
    <w:p w14:paraId="1AAF09D0" w14:textId="4A2A08D3" w:rsidR="00E92B10" w:rsidRPr="00560EA9" w:rsidRDefault="00E92B10" w:rsidP="00E92B10">
      <w:pPr>
        <w:numPr>
          <w:ilvl w:val="1"/>
          <w:numId w:val="21"/>
        </w:numPr>
        <w:tabs>
          <w:tab w:val="left" w:pos="4900"/>
        </w:tabs>
        <w:spacing w:line="276" w:lineRule="auto"/>
        <w:rPr>
          <w:iCs/>
        </w:rPr>
      </w:pPr>
      <w:r w:rsidRPr="00A57273">
        <w:rPr>
          <w:iCs/>
        </w:rPr>
        <w:t xml:space="preserve">Upon completion of the </w:t>
      </w:r>
      <w:r>
        <w:rPr>
          <w:iCs/>
        </w:rPr>
        <w:t>modifications</w:t>
      </w:r>
      <w:r w:rsidRPr="00A57273">
        <w:rPr>
          <w:iCs/>
        </w:rPr>
        <w:t xml:space="preserve"> authorized herein, </w:t>
      </w:r>
      <w:r>
        <w:rPr>
          <w:iCs/>
        </w:rPr>
        <w:t xml:space="preserve">the County </w:t>
      </w:r>
      <w:r w:rsidRPr="00A57273">
        <w:rPr>
          <w:iCs/>
        </w:rPr>
        <w:t xml:space="preserve">must notify the </w:t>
      </w:r>
      <w:r>
        <w:rPr>
          <w:iCs/>
        </w:rPr>
        <w:t>Commission</w:t>
      </w:r>
      <w:r w:rsidRPr="00A57273">
        <w:rPr>
          <w:iCs/>
        </w:rPr>
        <w:t xml:space="preserve"> within 60 days. Acceptance of the changes is subject to inspection by </w:t>
      </w:r>
      <w:r>
        <w:rPr>
          <w:iCs/>
        </w:rPr>
        <w:lastRenderedPageBreak/>
        <w:t>Commission</w:t>
      </w:r>
      <w:r w:rsidRPr="00A57273">
        <w:rPr>
          <w:iCs/>
        </w:rPr>
        <w:t xml:space="preserve"> </w:t>
      </w:r>
      <w:r>
        <w:rPr>
          <w:iCs/>
        </w:rPr>
        <w:t>Staff</w:t>
      </w:r>
      <w:r w:rsidRPr="00A57273">
        <w:rPr>
          <w:iCs/>
        </w:rPr>
        <w:t>, verifying that the crossing is in full compliance with applicable laws, regulations, and the conditions specified herein.</w:t>
      </w:r>
    </w:p>
    <w:p w14:paraId="481823AA" w14:textId="77777777" w:rsidR="00E92B10" w:rsidRDefault="00E92B10" w:rsidP="00E92B10">
      <w:pPr>
        <w:tabs>
          <w:tab w:val="left" w:pos="4900"/>
        </w:tabs>
      </w:pPr>
    </w:p>
    <w:p w14:paraId="611D05F3" w14:textId="77777777" w:rsidR="00E92B10" w:rsidRPr="00433FB3" w:rsidRDefault="00E92B10" w:rsidP="00E92B10">
      <w:pPr>
        <w:pStyle w:val="Findings"/>
        <w:numPr>
          <w:ilvl w:val="0"/>
          <w:numId w:val="0"/>
        </w:numPr>
        <w:spacing w:line="320" w:lineRule="exact"/>
      </w:pPr>
      <w:bookmarkStart w:id="5" w:name="OLE_LINK3"/>
      <w:bookmarkStart w:id="6" w:name="OLE_LINK4"/>
      <w:r>
        <w:t>The Secretary of the Commission has delegated authority over this matter pursuant to Order 01 in Docket A-151775. The Secretary finds this Order to be consistent with the public interest.</w:t>
      </w:r>
    </w:p>
    <w:p w14:paraId="317A2946" w14:textId="77777777" w:rsidR="00E92B10" w:rsidRPr="00F2593A" w:rsidRDefault="00E92B10" w:rsidP="00E92B10">
      <w:pPr>
        <w:spacing w:line="320" w:lineRule="exact"/>
      </w:pPr>
    </w:p>
    <w:p w14:paraId="09ED2999" w14:textId="77777777" w:rsidR="00977DEA" w:rsidRDefault="00977DEA">
      <w:pPr>
        <w:rPr>
          <w:iCs/>
        </w:rPr>
      </w:pPr>
      <w:r>
        <w:rPr>
          <w:iCs/>
        </w:rPr>
        <w:br w:type="page"/>
      </w:r>
    </w:p>
    <w:p w14:paraId="368E2EC8" w14:textId="5B3C2E9F" w:rsidR="00E92B10" w:rsidRPr="00DD3311" w:rsidRDefault="00E92B10" w:rsidP="00E92B10">
      <w:pPr>
        <w:spacing w:line="320" w:lineRule="exact"/>
        <w:rPr>
          <w:iCs/>
        </w:rPr>
      </w:pPr>
      <w:r w:rsidRPr="00DD3311">
        <w:rPr>
          <w:iCs/>
        </w:rPr>
        <w:lastRenderedPageBreak/>
        <w:t xml:space="preserve">DATED at Olympia, Washington, and effective </w:t>
      </w:r>
      <w:r>
        <w:rPr>
          <w:iCs/>
        </w:rPr>
        <w:t xml:space="preserve">May </w:t>
      </w:r>
      <w:r w:rsidR="00E2575B">
        <w:rPr>
          <w:iCs/>
        </w:rPr>
        <w:t>10</w:t>
      </w:r>
      <w:r>
        <w:rPr>
          <w:iCs/>
        </w:rPr>
        <w:t>, 2017.</w:t>
      </w:r>
    </w:p>
    <w:p w14:paraId="07A58C05" w14:textId="77777777" w:rsidR="00E92B10" w:rsidRPr="00DD3311" w:rsidRDefault="00E92B10" w:rsidP="00E92B10">
      <w:pPr>
        <w:spacing w:line="320" w:lineRule="exact"/>
        <w:rPr>
          <w:iCs/>
        </w:rPr>
      </w:pPr>
    </w:p>
    <w:p w14:paraId="74F95BBA" w14:textId="77777777" w:rsidR="00E92B10" w:rsidRPr="00DD3311" w:rsidRDefault="00E92B10" w:rsidP="00E92B10">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1D40EC74" w14:textId="77777777" w:rsidR="00E92B10" w:rsidRPr="00DD3311" w:rsidRDefault="00E92B10" w:rsidP="00E92B10">
      <w:pPr>
        <w:pStyle w:val="Header"/>
        <w:tabs>
          <w:tab w:val="clear" w:pos="8300"/>
        </w:tabs>
        <w:spacing w:line="320" w:lineRule="exact"/>
        <w:rPr>
          <w:iCs/>
        </w:rPr>
      </w:pPr>
    </w:p>
    <w:p w14:paraId="5EBBD79C" w14:textId="77777777" w:rsidR="00E92B10" w:rsidRPr="00DD3311" w:rsidRDefault="00E92B10" w:rsidP="00E92B10">
      <w:pPr>
        <w:spacing w:line="320" w:lineRule="exact"/>
        <w:rPr>
          <w:iCs/>
        </w:rPr>
      </w:pPr>
    </w:p>
    <w:p w14:paraId="674B61B9" w14:textId="77777777" w:rsidR="00E92B10" w:rsidRPr="00DD3311" w:rsidRDefault="00E92B10" w:rsidP="00E92B10">
      <w:pPr>
        <w:spacing w:line="320" w:lineRule="exact"/>
        <w:rPr>
          <w:iCs/>
        </w:rPr>
      </w:pPr>
    </w:p>
    <w:p w14:paraId="51F0DF2E" w14:textId="77777777" w:rsidR="00E92B10" w:rsidRPr="00DD3311" w:rsidRDefault="00E92B10" w:rsidP="00E92B10">
      <w:pPr>
        <w:spacing w:line="320" w:lineRule="exact"/>
        <w:ind w:left="2160"/>
      </w:pPr>
      <w:r>
        <w:t>STEVEN V. KING, Executive Director and Secretary</w:t>
      </w:r>
    </w:p>
    <w:p w14:paraId="20AED3E9" w14:textId="77777777" w:rsidR="00E92B10" w:rsidRDefault="00E92B10" w:rsidP="00E92B10">
      <w:pPr>
        <w:spacing w:line="320" w:lineRule="exact"/>
        <w:ind w:left="3500"/>
        <w:sectPr w:rsidR="00E92B1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2160" w:header="1440" w:footer="720" w:gutter="0"/>
          <w:cols w:space="720"/>
          <w:titlePg/>
        </w:sectPr>
      </w:pPr>
    </w:p>
    <w:bookmarkEnd w:id="5"/>
    <w:bookmarkEnd w:id="6"/>
    <w:p w14:paraId="6E045035" w14:textId="77777777" w:rsidR="00E92B10" w:rsidRDefault="00E92B10" w:rsidP="00E92B10">
      <w:pPr>
        <w:spacing w:line="320" w:lineRule="exact"/>
        <w:ind w:left="3500"/>
        <w:sectPr w:rsidR="00E92B10">
          <w:type w:val="continuous"/>
          <w:pgSz w:w="12240" w:h="15840"/>
          <w:pgMar w:top="1440" w:right="1440" w:bottom="1440" w:left="2160" w:header="1440" w:footer="720" w:gutter="0"/>
          <w:cols w:space="720"/>
          <w:titlePg/>
        </w:sectPr>
      </w:pPr>
    </w:p>
    <w:p w14:paraId="3685F4CB" w14:textId="77777777" w:rsidR="00E92B10" w:rsidRDefault="00E92B10" w:rsidP="00E92B10">
      <w:pPr>
        <w:spacing w:line="264" w:lineRule="auto"/>
        <w:rPr>
          <w:b/>
        </w:rPr>
      </w:pPr>
    </w:p>
    <w:p w14:paraId="4C0CED2E" w14:textId="77777777" w:rsidR="00E92B10" w:rsidRDefault="00E92B10" w:rsidP="00E92B10">
      <w:pPr>
        <w:spacing w:line="264" w:lineRule="auto"/>
        <w:rPr>
          <w:bCs/>
        </w:rPr>
      </w:pPr>
      <w:r>
        <w:rPr>
          <w:b/>
        </w:rPr>
        <w:t xml:space="preserve">NOTICE:  </w:t>
      </w:r>
      <w:r>
        <w:rPr>
          <w:bCs/>
        </w:rPr>
        <w:t>This is an order delegated to the Secretary for decision. In addition to serving you a copy of the decision, the Commission will post on its website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website. The Commission will schedule your request for review for consideration at a regularly scheduled open meeting. The Commission will notify you of the time and place of the open meeting at which the Commission will review the order.</w:t>
      </w:r>
    </w:p>
    <w:p w14:paraId="26F3EAF5" w14:textId="77777777" w:rsidR="00E92B10" w:rsidRDefault="00E92B10" w:rsidP="00E92B10">
      <w:pPr>
        <w:spacing w:line="264" w:lineRule="auto"/>
        <w:rPr>
          <w:bCs/>
        </w:rPr>
      </w:pPr>
    </w:p>
    <w:p w14:paraId="76898C65" w14:textId="77777777" w:rsidR="00E92B10" w:rsidRDefault="00E92B10" w:rsidP="00E92B10">
      <w:pPr>
        <w:spacing w:line="264" w:lineRule="auto"/>
        <w:rPr>
          <w:bCs/>
        </w:rPr>
      </w:pPr>
      <w:r>
        <w:rPr>
          <w:bCs/>
        </w:rPr>
        <w:t xml:space="preserve">The Commission will grant a late-filed request for review only on a showing of good cause, including a satisfactory explanation of why the person did not timely file the request. A form for late-filed requests is available on the Commission’s website.  </w:t>
      </w:r>
    </w:p>
    <w:p w14:paraId="15DC0544" w14:textId="77777777" w:rsidR="00E92B10" w:rsidRDefault="00E92B10" w:rsidP="00E92B10">
      <w:pPr>
        <w:spacing w:line="264" w:lineRule="auto"/>
        <w:rPr>
          <w:bCs/>
        </w:rPr>
      </w:pPr>
    </w:p>
    <w:p w14:paraId="34C2BDDF" w14:textId="77777777" w:rsidR="00E92B10" w:rsidRDefault="00E92B10" w:rsidP="00E92B10">
      <w:pPr>
        <w:spacing w:line="264" w:lineRule="auto"/>
      </w:pPr>
      <w:r>
        <w:rPr>
          <w:bCs/>
        </w:rPr>
        <w:t>This notice and review process is pursuant to the provisions of RCW 80.01.030 and WAC 480-07-904(2) and (3).</w:t>
      </w:r>
      <w:r>
        <w:t xml:space="preserve"> </w:t>
      </w:r>
    </w:p>
    <w:p w14:paraId="58E6A010" w14:textId="77777777" w:rsidR="00755416" w:rsidRPr="004A535E" w:rsidRDefault="00755416" w:rsidP="00E92B10">
      <w:pPr>
        <w:pStyle w:val="NumberedParagraph"/>
        <w:numPr>
          <w:ilvl w:val="0"/>
          <w:numId w:val="0"/>
        </w:numPr>
        <w:spacing w:line="320" w:lineRule="exact"/>
        <w:rPr>
          <w:iCs/>
        </w:rPr>
      </w:pPr>
    </w:p>
    <w:sectPr w:rsidR="00755416" w:rsidRPr="004A535E" w:rsidSect="00E92B10">
      <w:headerReference w:type="defaul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6A013" w14:textId="77777777" w:rsidR="0016555B" w:rsidRDefault="0016555B">
      <w:r>
        <w:separator/>
      </w:r>
    </w:p>
  </w:endnote>
  <w:endnote w:type="continuationSeparator" w:id="0">
    <w:p w14:paraId="58E6A014" w14:textId="77777777" w:rsidR="0016555B" w:rsidRDefault="0016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78E4" w14:textId="77777777" w:rsidR="00F623AF" w:rsidRDefault="00F62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41143" w14:textId="77777777" w:rsidR="00F623AF" w:rsidRDefault="00F623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323D" w14:textId="77777777" w:rsidR="00F623AF" w:rsidRDefault="00F62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6A011" w14:textId="77777777" w:rsidR="0016555B" w:rsidRDefault="0016555B">
      <w:r>
        <w:separator/>
      </w:r>
    </w:p>
  </w:footnote>
  <w:footnote w:type="continuationSeparator" w:id="0">
    <w:p w14:paraId="58E6A012" w14:textId="77777777" w:rsidR="0016555B" w:rsidRDefault="0016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1F6A9" w14:textId="77777777" w:rsidR="00F623AF" w:rsidRDefault="00F62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520F" w14:textId="22F371B7" w:rsidR="00E92B10" w:rsidRPr="00A748CC" w:rsidRDefault="00E92B10" w:rsidP="00A1170E">
    <w:pPr>
      <w:pStyle w:val="Header"/>
      <w:tabs>
        <w:tab w:val="left" w:pos="7000"/>
      </w:tabs>
      <w:rPr>
        <w:rStyle w:val="PageNumber"/>
        <w:b/>
        <w:sz w:val="20"/>
      </w:rPr>
    </w:pPr>
    <w:bookmarkStart w:id="7" w:name="OLE_LINK1"/>
    <w:bookmarkStart w:id="8" w:name="OLE_LINK2"/>
    <w:r>
      <w:rPr>
        <w:b/>
        <w:sz w:val="20"/>
      </w:rPr>
      <w:t>DOCKET</w:t>
    </w:r>
    <w:r w:rsidRPr="00A748CC">
      <w:rPr>
        <w:b/>
        <w:sz w:val="20"/>
      </w:rPr>
      <w:t xml:space="preserve"> </w:t>
    </w:r>
    <w:r w:rsidRPr="000F34D7">
      <w:rPr>
        <w:b/>
        <w:sz w:val="20"/>
      </w:rPr>
      <w:t>TR-</w:t>
    </w:r>
    <w:r>
      <w:rPr>
        <w:b/>
        <w:sz w:val="20"/>
      </w:rPr>
      <w:t>170122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623AF">
      <w:rPr>
        <w:rStyle w:val="PageNumber"/>
        <w:b/>
        <w:noProof/>
        <w:sz w:val="20"/>
      </w:rPr>
      <w:t>4</w:t>
    </w:r>
    <w:r w:rsidRPr="00A748CC">
      <w:rPr>
        <w:rStyle w:val="PageNumber"/>
        <w:b/>
        <w:sz w:val="20"/>
      </w:rPr>
      <w:fldChar w:fldCharType="end"/>
    </w:r>
  </w:p>
  <w:p w14:paraId="5445C9D0" w14:textId="4B738EF8" w:rsidR="00E92B10" w:rsidRPr="0050337D" w:rsidRDefault="00E92B10" w:rsidP="00A1170E">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w:t>
    </w:r>
    <w:r>
      <w:rPr>
        <w:b/>
        <w:sz w:val="20"/>
      </w:rPr>
      <w:t>2</w:t>
    </w:r>
  </w:p>
  <w:bookmarkEnd w:id="7"/>
  <w:bookmarkEnd w:id="8"/>
  <w:p w14:paraId="145C0B87" w14:textId="77777777" w:rsidR="00E92B10" w:rsidRPr="008C66E3" w:rsidRDefault="00E92B10">
    <w:pPr>
      <w:pStyle w:val="Header"/>
      <w:tabs>
        <w:tab w:val="left" w:pos="7100"/>
      </w:tabs>
      <w:rPr>
        <w:rStyle w:val="PageNumber"/>
        <w:b/>
        <w:sz w:val="20"/>
      </w:rPr>
    </w:pPr>
  </w:p>
  <w:p w14:paraId="2A330127" w14:textId="77777777" w:rsidR="00E92B10" w:rsidRPr="005E5651" w:rsidRDefault="00E92B10">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EEF23" w14:textId="77777777" w:rsidR="00E92B10" w:rsidRDefault="00E92B10">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A01E" w14:textId="77777777" w:rsidR="0016555B" w:rsidRPr="00A748CC" w:rsidRDefault="0016555B" w:rsidP="00600888">
    <w:pPr>
      <w:pStyle w:val="Header"/>
      <w:tabs>
        <w:tab w:val="left" w:pos="7000"/>
      </w:tabs>
      <w:rPr>
        <w:rStyle w:val="PageNumber"/>
        <w:b/>
        <w:sz w:val="20"/>
      </w:rPr>
    </w:pPr>
    <w:r w:rsidRPr="00A748CC">
      <w:rPr>
        <w:b/>
        <w:sz w:val="20"/>
      </w:rPr>
      <w:t xml:space="preserve">DOCKET NO. </w:t>
    </w:r>
    <w:fldSimple w:instr=" REF docket_no  \* MERGEFORMAT ">
      <w:r w:rsidRPr="009F240B">
        <w:rPr>
          <w:b/>
          <w:sz w:val="20"/>
        </w:rPr>
        <w:t>TR-090000</w:t>
      </w:r>
    </w:fldSimple>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A2029">
      <w:rPr>
        <w:rStyle w:val="PageNumber"/>
        <w:b/>
        <w:noProof/>
        <w:sz w:val="20"/>
      </w:rPr>
      <w:t>5</w:t>
    </w:r>
    <w:r w:rsidRPr="00A748CC">
      <w:rPr>
        <w:rStyle w:val="PageNumber"/>
        <w:b/>
        <w:sz w:val="20"/>
      </w:rPr>
      <w:fldChar w:fldCharType="end"/>
    </w:r>
  </w:p>
  <w:p w14:paraId="58E6A01F" w14:textId="77777777" w:rsidR="0016555B" w:rsidRPr="0050337D" w:rsidRDefault="0016555B" w:rsidP="00600888">
    <w:pPr>
      <w:pStyle w:val="Header"/>
      <w:tabs>
        <w:tab w:val="left" w:pos="7000"/>
      </w:tabs>
      <w:rPr>
        <w:rStyle w:val="PageNumber"/>
        <w:sz w:val="20"/>
      </w:rPr>
    </w:pPr>
    <w:r w:rsidRPr="00A748CC">
      <w:rPr>
        <w:rStyle w:val="PageNumber"/>
        <w:b/>
        <w:sz w:val="20"/>
      </w:rPr>
      <w:t xml:space="preserve">ORDER NO. </w:t>
    </w:r>
    <w:fldSimple w:instr=" REF order_no  \* MERGEFORMAT ">
      <w:r w:rsidRPr="009F240B">
        <w:rPr>
          <w:b/>
          <w:sz w:val="20"/>
        </w:rPr>
        <w:t>01</w:t>
      </w:r>
    </w:fldSimple>
  </w:p>
  <w:p w14:paraId="58E6A020" w14:textId="77777777" w:rsidR="0016555B" w:rsidRPr="00883467" w:rsidRDefault="0016555B">
    <w:pPr>
      <w:pStyle w:val="Header"/>
      <w:rPr>
        <w:b/>
      </w:rPr>
    </w:pPr>
  </w:p>
  <w:p w14:paraId="58E6A021" w14:textId="77777777" w:rsidR="0016555B" w:rsidRPr="00883467" w:rsidRDefault="0016555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1"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3"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3" w15:restartNumberingAfterBreak="0">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15"/>
  </w:num>
  <w:num w:numId="3">
    <w:abstractNumId w:val="2"/>
  </w:num>
  <w:num w:numId="4">
    <w:abstractNumId w:val="24"/>
  </w:num>
  <w:num w:numId="5">
    <w:abstractNumId w:val="5"/>
  </w:num>
  <w:num w:numId="6">
    <w:abstractNumId w:val="18"/>
  </w:num>
  <w:num w:numId="7">
    <w:abstractNumId w:val="8"/>
  </w:num>
  <w:num w:numId="8">
    <w:abstractNumId w:val="23"/>
  </w:num>
  <w:num w:numId="9">
    <w:abstractNumId w:val="13"/>
  </w:num>
  <w:num w:numId="10">
    <w:abstractNumId w:val="6"/>
  </w:num>
  <w:num w:numId="11">
    <w:abstractNumId w:val="17"/>
  </w:num>
  <w:num w:numId="12">
    <w:abstractNumId w:val="6"/>
  </w:num>
  <w:num w:numId="13">
    <w:abstractNumId w:val="19"/>
  </w:num>
  <w:num w:numId="14">
    <w:abstractNumId w:val="25"/>
  </w:num>
  <w:num w:numId="15">
    <w:abstractNumId w:val="7"/>
  </w:num>
  <w:num w:numId="16">
    <w:abstractNumId w:val="14"/>
  </w:num>
  <w:num w:numId="17">
    <w:abstractNumId w:val="4"/>
  </w:num>
  <w:num w:numId="18">
    <w:abstractNumId w:val="12"/>
  </w:num>
  <w:num w:numId="19">
    <w:abstractNumId w:val="6"/>
  </w:num>
  <w:num w:numId="20">
    <w:abstractNumId w:val="20"/>
  </w:num>
  <w:num w:numId="21">
    <w:abstractNumId w:val="16"/>
  </w:num>
  <w:num w:numId="22">
    <w:abstractNumId w:val="11"/>
  </w:num>
  <w:num w:numId="23">
    <w:abstractNumId w:val="1"/>
  </w:num>
  <w:num w:numId="24">
    <w:abstractNumId w:val="3"/>
  </w:num>
  <w:num w:numId="25">
    <w:abstractNumId w:val="22"/>
  </w:num>
  <w:num w:numId="26">
    <w:abstractNumId w:val="0"/>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0B"/>
    <w:rsid w:val="00001295"/>
    <w:rsid w:val="00003DFC"/>
    <w:rsid w:val="00037F96"/>
    <w:rsid w:val="000517A3"/>
    <w:rsid w:val="00064144"/>
    <w:rsid w:val="0006644A"/>
    <w:rsid w:val="000A3B4B"/>
    <w:rsid w:val="000C0968"/>
    <w:rsid w:val="000C4966"/>
    <w:rsid w:val="000C4E1C"/>
    <w:rsid w:val="000F7FD3"/>
    <w:rsid w:val="0011356B"/>
    <w:rsid w:val="00124A90"/>
    <w:rsid w:val="001366EC"/>
    <w:rsid w:val="00160663"/>
    <w:rsid w:val="0016555B"/>
    <w:rsid w:val="00165E71"/>
    <w:rsid w:val="001750C8"/>
    <w:rsid w:val="001804BE"/>
    <w:rsid w:val="00186E46"/>
    <w:rsid w:val="001B0F2A"/>
    <w:rsid w:val="001B7D3A"/>
    <w:rsid w:val="001C13E2"/>
    <w:rsid w:val="001E5614"/>
    <w:rsid w:val="001E5F8B"/>
    <w:rsid w:val="001E6E37"/>
    <w:rsid w:val="002151C2"/>
    <w:rsid w:val="00242690"/>
    <w:rsid w:val="00267FAB"/>
    <w:rsid w:val="002805D3"/>
    <w:rsid w:val="002839D2"/>
    <w:rsid w:val="002939BE"/>
    <w:rsid w:val="002B4997"/>
    <w:rsid w:val="002C2DBB"/>
    <w:rsid w:val="002C412B"/>
    <w:rsid w:val="002E2315"/>
    <w:rsid w:val="002E4BDD"/>
    <w:rsid w:val="002F0C73"/>
    <w:rsid w:val="00325F6A"/>
    <w:rsid w:val="00354DC5"/>
    <w:rsid w:val="00360CB5"/>
    <w:rsid w:val="003677FF"/>
    <w:rsid w:val="00377D0F"/>
    <w:rsid w:val="003874B3"/>
    <w:rsid w:val="0039537D"/>
    <w:rsid w:val="003A22CD"/>
    <w:rsid w:val="003B1DF0"/>
    <w:rsid w:val="003B2C12"/>
    <w:rsid w:val="003E674B"/>
    <w:rsid w:val="004010F5"/>
    <w:rsid w:val="0040769D"/>
    <w:rsid w:val="00411511"/>
    <w:rsid w:val="00451316"/>
    <w:rsid w:val="00452FBA"/>
    <w:rsid w:val="00475BEF"/>
    <w:rsid w:val="00484C26"/>
    <w:rsid w:val="004A2029"/>
    <w:rsid w:val="004A535E"/>
    <w:rsid w:val="004C78AB"/>
    <w:rsid w:val="004D476F"/>
    <w:rsid w:val="004E580C"/>
    <w:rsid w:val="004F0B08"/>
    <w:rsid w:val="004F41BC"/>
    <w:rsid w:val="00536397"/>
    <w:rsid w:val="0054311B"/>
    <w:rsid w:val="005846B0"/>
    <w:rsid w:val="005918D2"/>
    <w:rsid w:val="00591A5C"/>
    <w:rsid w:val="005A088A"/>
    <w:rsid w:val="005A56F3"/>
    <w:rsid w:val="005F391B"/>
    <w:rsid w:val="00600888"/>
    <w:rsid w:val="0060234B"/>
    <w:rsid w:val="00615EB0"/>
    <w:rsid w:val="0062184C"/>
    <w:rsid w:val="00641C0F"/>
    <w:rsid w:val="006557FC"/>
    <w:rsid w:val="00656926"/>
    <w:rsid w:val="00677E09"/>
    <w:rsid w:val="0068196A"/>
    <w:rsid w:val="006B5E26"/>
    <w:rsid w:val="006F755E"/>
    <w:rsid w:val="00751D2D"/>
    <w:rsid w:val="00755416"/>
    <w:rsid w:val="00785CBC"/>
    <w:rsid w:val="00785DAF"/>
    <w:rsid w:val="007A0666"/>
    <w:rsid w:val="007C18E9"/>
    <w:rsid w:val="007D3201"/>
    <w:rsid w:val="007E061F"/>
    <w:rsid w:val="007E3307"/>
    <w:rsid w:val="00800858"/>
    <w:rsid w:val="008042E9"/>
    <w:rsid w:val="00826DC9"/>
    <w:rsid w:val="0082765D"/>
    <w:rsid w:val="00841AEB"/>
    <w:rsid w:val="008639BD"/>
    <w:rsid w:val="00880608"/>
    <w:rsid w:val="00883467"/>
    <w:rsid w:val="008A0AE1"/>
    <w:rsid w:val="008B2156"/>
    <w:rsid w:val="008C3590"/>
    <w:rsid w:val="008E01A0"/>
    <w:rsid w:val="008E3DDB"/>
    <w:rsid w:val="008F10E3"/>
    <w:rsid w:val="008F5D61"/>
    <w:rsid w:val="00902B48"/>
    <w:rsid w:val="0093606C"/>
    <w:rsid w:val="00962547"/>
    <w:rsid w:val="009746C6"/>
    <w:rsid w:val="00977DEA"/>
    <w:rsid w:val="009D0633"/>
    <w:rsid w:val="009D42A4"/>
    <w:rsid w:val="009E7C5F"/>
    <w:rsid w:val="009F240B"/>
    <w:rsid w:val="00A12478"/>
    <w:rsid w:val="00A35289"/>
    <w:rsid w:val="00A36A08"/>
    <w:rsid w:val="00AC3EC9"/>
    <w:rsid w:val="00AF1EFB"/>
    <w:rsid w:val="00B035E3"/>
    <w:rsid w:val="00B043DE"/>
    <w:rsid w:val="00B17B50"/>
    <w:rsid w:val="00B305D3"/>
    <w:rsid w:val="00B45FBE"/>
    <w:rsid w:val="00B5510A"/>
    <w:rsid w:val="00B76974"/>
    <w:rsid w:val="00B83200"/>
    <w:rsid w:val="00B97955"/>
    <w:rsid w:val="00BA03CE"/>
    <w:rsid w:val="00BC4F07"/>
    <w:rsid w:val="00BD2585"/>
    <w:rsid w:val="00BE1110"/>
    <w:rsid w:val="00BF14D6"/>
    <w:rsid w:val="00C1224A"/>
    <w:rsid w:val="00C22DFE"/>
    <w:rsid w:val="00C23341"/>
    <w:rsid w:val="00C26432"/>
    <w:rsid w:val="00C46DB4"/>
    <w:rsid w:val="00C63728"/>
    <w:rsid w:val="00C85ACE"/>
    <w:rsid w:val="00C92746"/>
    <w:rsid w:val="00C94645"/>
    <w:rsid w:val="00CB7214"/>
    <w:rsid w:val="00CB799E"/>
    <w:rsid w:val="00CD0ED0"/>
    <w:rsid w:val="00CD3EC9"/>
    <w:rsid w:val="00CE212B"/>
    <w:rsid w:val="00CE7FC5"/>
    <w:rsid w:val="00D17A40"/>
    <w:rsid w:val="00D42AC1"/>
    <w:rsid w:val="00D45ACA"/>
    <w:rsid w:val="00D93605"/>
    <w:rsid w:val="00D94733"/>
    <w:rsid w:val="00D96B59"/>
    <w:rsid w:val="00DA1880"/>
    <w:rsid w:val="00DB5DC7"/>
    <w:rsid w:val="00DC4A60"/>
    <w:rsid w:val="00DE0F80"/>
    <w:rsid w:val="00DE27AA"/>
    <w:rsid w:val="00DE3FDB"/>
    <w:rsid w:val="00DE60F2"/>
    <w:rsid w:val="00DF5ECF"/>
    <w:rsid w:val="00DF69C5"/>
    <w:rsid w:val="00E141BA"/>
    <w:rsid w:val="00E2571F"/>
    <w:rsid w:val="00E2575B"/>
    <w:rsid w:val="00E76DF6"/>
    <w:rsid w:val="00E9138C"/>
    <w:rsid w:val="00E92B10"/>
    <w:rsid w:val="00EB1352"/>
    <w:rsid w:val="00ED0375"/>
    <w:rsid w:val="00ED1A7F"/>
    <w:rsid w:val="00ED62C2"/>
    <w:rsid w:val="00EE3E61"/>
    <w:rsid w:val="00EF60B1"/>
    <w:rsid w:val="00F01B4D"/>
    <w:rsid w:val="00F1537D"/>
    <w:rsid w:val="00F267F5"/>
    <w:rsid w:val="00F32B11"/>
    <w:rsid w:val="00F34A07"/>
    <w:rsid w:val="00F36635"/>
    <w:rsid w:val="00F43569"/>
    <w:rsid w:val="00F43902"/>
    <w:rsid w:val="00F54653"/>
    <w:rsid w:val="00F623AF"/>
    <w:rsid w:val="00F67D40"/>
    <w:rsid w:val="00F75BF2"/>
    <w:rsid w:val="00F828C5"/>
    <w:rsid w:val="00FC45FB"/>
    <w:rsid w:val="00FE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4:docId w14:val="58E6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B1"/>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4A07"/>
    <w:pPr>
      <w:tabs>
        <w:tab w:val="right" w:pos="8300"/>
      </w:tabs>
    </w:pPr>
  </w:style>
  <w:style w:type="paragraph" w:styleId="Footer">
    <w:name w:val="footer"/>
    <w:basedOn w:val="Normal"/>
    <w:link w:val="FooterChar"/>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link w:val="BodyTextChar"/>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numPr>
        <w:numId w:val="10"/>
      </w:numPr>
      <w:tabs>
        <w:tab w:val="clear" w:pos="720"/>
        <w:tab w:val="num" w:pos="0"/>
      </w:tabs>
      <w:spacing w:after="240"/>
      <w:ind w:left="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 w:type="character" w:customStyle="1" w:styleId="BodyTextChar">
    <w:name w:val="Body Text Char"/>
    <w:basedOn w:val="DefaultParagraphFont"/>
    <w:link w:val="BodyText"/>
    <w:rsid w:val="00EF60B1"/>
    <w:rPr>
      <w:sz w:val="24"/>
      <w:szCs w:val="24"/>
    </w:rPr>
  </w:style>
  <w:style w:type="character" w:customStyle="1" w:styleId="HeaderChar">
    <w:name w:val="Header Char"/>
    <w:basedOn w:val="DefaultParagraphFont"/>
    <w:link w:val="Header"/>
    <w:rsid w:val="00E92B10"/>
    <w:rPr>
      <w:sz w:val="24"/>
      <w:szCs w:val="24"/>
    </w:rPr>
  </w:style>
  <w:style w:type="character" w:customStyle="1" w:styleId="FooterChar">
    <w:name w:val="Footer Char"/>
    <w:basedOn w:val="DefaultParagraphFont"/>
    <w:link w:val="Footer"/>
    <w:rsid w:val="00E92B10"/>
    <w:rPr>
      <w:sz w:val="24"/>
      <w:szCs w:val="24"/>
    </w:rPr>
  </w:style>
  <w:style w:type="paragraph" w:customStyle="1" w:styleId="Findings">
    <w:name w:val="Findings"/>
    <w:basedOn w:val="Normal"/>
    <w:rsid w:val="00E92B1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9E22287F19F947829705CC798B4359" ma:contentTypeVersion="104" ma:contentTypeDescription="" ma:contentTypeScope="" ma:versionID="8fc1f3b1428f856517609b5d7a7c7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2017-02-27T08:00:00+00:00</OpenedDate>
    <Date1 xmlns="dc463f71-b30c-4ab2-9473-d307f9d35888">2017-05-10T07:00:00+00:00</Date1>
    <IsDocumentOrder xmlns="dc463f71-b30c-4ab2-9473-d307f9d35888">true</IsDocumentOrder>
    <IsHighlyConfidential xmlns="dc463f71-b30c-4ab2-9473-d307f9d35888">false</IsHighlyConfidential>
    <CaseCompanyNames xmlns="dc463f71-b30c-4ab2-9473-d307f9d35888">Whatcom County</CaseCompanyNames>
    <Nickname xmlns="http://schemas.microsoft.com/sharepoint/v3" xsi:nil="true"/>
    <DocketNumber xmlns="dc463f71-b30c-4ab2-9473-d307f9d35888">170122</DocketNumber>
    <DelegatedOrder xmlns="dc463f71-b30c-4ab2-9473-d307f9d35888">true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CF68D9C-BEE2-4DF7-BD2E-AA414BB1CA17}"/>
</file>

<file path=customXml/itemProps2.xml><?xml version="1.0" encoding="utf-8"?>
<ds:datastoreItem xmlns:ds="http://schemas.openxmlformats.org/officeDocument/2006/customXml" ds:itemID="{DD235BDD-CA53-4E4C-8E9C-4C24052CA06F}"/>
</file>

<file path=customXml/itemProps3.xml><?xml version="1.0" encoding="utf-8"?>
<ds:datastoreItem xmlns:ds="http://schemas.openxmlformats.org/officeDocument/2006/customXml" ds:itemID="{770D062F-0BF2-4546-AF74-85F37DF09CDE}"/>
</file>

<file path=customXml/itemProps4.xml><?xml version="1.0" encoding="utf-8"?>
<ds:datastoreItem xmlns:ds="http://schemas.openxmlformats.org/officeDocument/2006/customXml" ds:itemID="{71975AC7-B33D-457A-B8E3-8E8D8A21BE42}"/>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5350</Characters>
  <Application>Microsoft Office Word</Application>
  <DocSecurity>0</DocSecurity>
  <Lines>44</Lines>
  <Paragraphs>12</Paragraphs>
  <ScaleCrop>false</ScaleCrop>
  <LinksUpToDate>false</LinksUpToDate>
  <CharactersWithSpaces>6339</CharactersWithSpaces>
  <SharedDoc>false</SharedDoc>
  <HLinks>
    <vt:vector size="36" baseType="variant">
      <vt:variant>
        <vt:i4>2490368</vt:i4>
      </vt:variant>
      <vt:variant>
        <vt:i4>169</vt:i4>
      </vt:variant>
      <vt:variant>
        <vt:i4>0</vt:i4>
      </vt:variant>
      <vt:variant>
        <vt:i4>5</vt:i4>
      </vt:variant>
      <vt:variant>
        <vt:lpwstr>mailto:Order_Template_Team@utc.wa.gov?subject=Template%20-%20filename</vt:lpwstr>
      </vt:variant>
      <vt:variant>
        <vt:lpwstr/>
      </vt: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2017-05-10T13:25:00Z</dcterms:created>
  <dcterms:modified xsi:type="dcterms:W3CDTF">2017-05-10T13:25:00Z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0x0101006E56B4D1795A2E4DB2F0B01679ED314A00E59E22287F19F947829705CC798B4359</vt:lpwstr>
  </property>
  <property fmtid="{D5CDD505-2E9C-101B-9397-08002B2CF9AE}" pid="3" name="_docset_NoMedatataSyncRequired">
    <vt:lpwstr>False</vt:lpwstr>
  </property>
  <property fmtid="{D5CDD505-2E9C-101B-9397-08002B2CF9AE}" pid="4" name="IsEFSEC">
    <vt:bool>false</vt:bool>
  </property>
</Properties>
</file>