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697" w:type="dxa"/>
        <w:tblLook w:val="04A0"/>
      </w:tblPr>
      <w:tblGrid>
        <w:gridCol w:w="1596"/>
        <w:gridCol w:w="1596"/>
        <w:gridCol w:w="1790"/>
        <w:gridCol w:w="450"/>
        <w:gridCol w:w="2742"/>
      </w:tblGrid>
      <w:tr w:rsidR="008F30D8" w:rsidRPr="000B0CF9" w:rsidTr="000B0CF9">
        <w:tc>
          <w:tcPr>
            <w:tcW w:w="7980" w:type="dxa"/>
            <w:gridSpan w:val="5"/>
          </w:tcPr>
          <w:p w:rsidR="008F30D8" w:rsidRPr="000B0CF9" w:rsidRDefault="008F30D8" w:rsidP="00381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Interstate REC Allocation Information for 2015 EIA </w:t>
            </w:r>
            <w:r w:rsidR="00381950" w:rsidRPr="000B0CF9">
              <w:rPr>
                <w:rFonts w:ascii="Times New Roman" w:hAnsi="Times New Roman" w:cs="Times New Roman"/>
                <w:b/>
                <w:sz w:val="28"/>
                <w:szCs w:val="28"/>
              </w:rPr>
              <w:t>Report</w:t>
            </w:r>
          </w:p>
        </w:tc>
      </w:tr>
      <w:tr w:rsidR="008F30D8" w:rsidRPr="000B0CF9" w:rsidTr="000B0CF9">
        <w:tc>
          <w:tcPr>
            <w:tcW w:w="1596" w:type="dxa"/>
          </w:tcPr>
          <w:p w:rsidR="008F30D8" w:rsidRPr="000B0CF9" w:rsidRDefault="008F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F30D8" w:rsidRPr="000B0CF9" w:rsidRDefault="008F30D8" w:rsidP="000A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F9">
              <w:rPr>
                <w:rFonts w:ascii="Times New Roman" w:hAnsi="Times New Roman" w:cs="Times New Roman"/>
                <w:b/>
                <w:sz w:val="24"/>
                <w:szCs w:val="24"/>
              </w:rPr>
              <w:t>RECs for 2015 Compliance (MWh)</w:t>
            </w:r>
          </w:p>
        </w:tc>
        <w:tc>
          <w:tcPr>
            <w:tcW w:w="1596" w:type="dxa"/>
          </w:tcPr>
          <w:p w:rsidR="008F30D8" w:rsidRPr="000B0CF9" w:rsidRDefault="008F30D8" w:rsidP="000A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F9">
              <w:rPr>
                <w:rFonts w:ascii="Times New Roman" w:hAnsi="Times New Roman" w:cs="Times New Roman"/>
                <w:b/>
                <w:sz w:val="24"/>
                <w:szCs w:val="24"/>
              </w:rPr>
              <w:t>Production and Transportation Ratio</w:t>
            </w:r>
          </w:p>
        </w:tc>
        <w:tc>
          <w:tcPr>
            <w:tcW w:w="450" w:type="dxa"/>
          </w:tcPr>
          <w:p w:rsidR="008F30D8" w:rsidRPr="000B0CF9" w:rsidRDefault="008F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8F30D8" w:rsidRPr="000B0CF9" w:rsidRDefault="008F3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F9">
              <w:rPr>
                <w:rFonts w:ascii="Times New Roman" w:hAnsi="Times New Roman" w:cs="Times New Roman"/>
                <w:b/>
                <w:sz w:val="24"/>
                <w:szCs w:val="24"/>
              </w:rPr>
              <w:t>Value of Transferred Incremental Hydroelectric and REC sales to Idaho</w:t>
            </w:r>
          </w:p>
        </w:tc>
      </w:tr>
      <w:tr w:rsidR="008F30D8" w:rsidRPr="000B0CF9" w:rsidTr="000B0CF9">
        <w:tc>
          <w:tcPr>
            <w:tcW w:w="1596" w:type="dxa"/>
          </w:tcPr>
          <w:p w:rsidR="008F30D8" w:rsidRPr="000B0CF9" w:rsidRDefault="008F30D8" w:rsidP="00B7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F9">
              <w:rPr>
                <w:rFonts w:ascii="Times New Roman" w:hAnsi="Times New Roman" w:cs="Times New Roman"/>
                <w:b/>
                <w:sz w:val="24"/>
                <w:szCs w:val="24"/>
              </w:rPr>
              <w:t>Idaho</w:t>
            </w:r>
          </w:p>
        </w:tc>
        <w:tc>
          <w:tcPr>
            <w:tcW w:w="1596" w:type="dxa"/>
          </w:tcPr>
          <w:p w:rsidR="008F30D8" w:rsidRPr="000B0CF9" w:rsidRDefault="008F30D8" w:rsidP="000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F9">
              <w:rPr>
                <w:rFonts w:ascii="Times New Roman" w:hAnsi="Times New Roman" w:cs="Times New Roman"/>
                <w:sz w:val="24"/>
                <w:szCs w:val="24"/>
              </w:rPr>
              <w:t>180,370</w:t>
            </w:r>
          </w:p>
        </w:tc>
        <w:tc>
          <w:tcPr>
            <w:tcW w:w="1596" w:type="dxa"/>
          </w:tcPr>
          <w:p w:rsidR="008F30D8" w:rsidRPr="000B0CF9" w:rsidRDefault="008F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F9">
              <w:rPr>
                <w:rFonts w:ascii="Times New Roman" w:hAnsi="Times New Roman" w:cs="Times New Roman"/>
                <w:sz w:val="24"/>
                <w:szCs w:val="24"/>
              </w:rPr>
              <w:t>35.69%</w:t>
            </w:r>
          </w:p>
        </w:tc>
        <w:tc>
          <w:tcPr>
            <w:tcW w:w="450" w:type="dxa"/>
          </w:tcPr>
          <w:p w:rsidR="008F30D8" w:rsidRPr="000B0CF9" w:rsidRDefault="008F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8F30D8" w:rsidRPr="000B0CF9" w:rsidRDefault="008F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F9">
              <w:rPr>
                <w:rFonts w:ascii="Times New Roman" w:hAnsi="Times New Roman" w:cs="Times New Roman"/>
                <w:sz w:val="24"/>
                <w:szCs w:val="24"/>
              </w:rPr>
              <w:t>$867,433 (2)</w:t>
            </w:r>
          </w:p>
        </w:tc>
      </w:tr>
      <w:tr w:rsidR="008F30D8" w:rsidRPr="000B0CF9" w:rsidTr="000B0CF9">
        <w:tc>
          <w:tcPr>
            <w:tcW w:w="1596" w:type="dxa"/>
          </w:tcPr>
          <w:p w:rsidR="008F30D8" w:rsidRPr="000B0CF9" w:rsidRDefault="008F30D8" w:rsidP="00B7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F9">
              <w:rPr>
                <w:rFonts w:ascii="Times New Roman" w:hAnsi="Times New Roman" w:cs="Times New Roman"/>
                <w:b/>
                <w:sz w:val="24"/>
                <w:szCs w:val="24"/>
              </w:rPr>
              <w:t>Washington</w:t>
            </w:r>
          </w:p>
        </w:tc>
        <w:tc>
          <w:tcPr>
            <w:tcW w:w="1596" w:type="dxa"/>
          </w:tcPr>
          <w:p w:rsidR="008F30D8" w:rsidRPr="000B0CF9" w:rsidRDefault="008F30D8" w:rsidP="000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F9">
              <w:rPr>
                <w:rFonts w:ascii="Times New Roman" w:hAnsi="Times New Roman" w:cs="Times New Roman"/>
                <w:sz w:val="24"/>
                <w:szCs w:val="24"/>
              </w:rPr>
              <w:t>325,010</w:t>
            </w:r>
          </w:p>
        </w:tc>
        <w:tc>
          <w:tcPr>
            <w:tcW w:w="1596" w:type="dxa"/>
          </w:tcPr>
          <w:p w:rsidR="008F30D8" w:rsidRPr="000B0CF9" w:rsidRDefault="008F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F9">
              <w:rPr>
                <w:rFonts w:ascii="Times New Roman" w:hAnsi="Times New Roman" w:cs="Times New Roman"/>
                <w:sz w:val="24"/>
                <w:szCs w:val="24"/>
              </w:rPr>
              <w:t>64.31%</w:t>
            </w:r>
          </w:p>
        </w:tc>
        <w:tc>
          <w:tcPr>
            <w:tcW w:w="450" w:type="dxa"/>
          </w:tcPr>
          <w:p w:rsidR="008F30D8" w:rsidRPr="000B0CF9" w:rsidRDefault="008F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8F30D8" w:rsidRPr="000B0CF9" w:rsidRDefault="008F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D8" w:rsidRPr="000B0CF9" w:rsidTr="000B0CF9">
        <w:tc>
          <w:tcPr>
            <w:tcW w:w="1596" w:type="dxa"/>
          </w:tcPr>
          <w:p w:rsidR="008F30D8" w:rsidRPr="000B0CF9" w:rsidRDefault="008F3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0B0CF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96" w:type="dxa"/>
          </w:tcPr>
          <w:p w:rsidR="008F30D8" w:rsidRPr="000B0CF9" w:rsidRDefault="008F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F9">
              <w:rPr>
                <w:rFonts w:ascii="Times New Roman" w:hAnsi="Times New Roman" w:cs="Times New Roman"/>
                <w:sz w:val="24"/>
                <w:szCs w:val="24"/>
              </w:rPr>
              <w:t>505,380</w:t>
            </w:r>
          </w:p>
        </w:tc>
        <w:tc>
          <w:tcPr>
            <w:tcW w:w="1596" w:type="dxa"/>
          </w:tcPr>
          <w:p w:rsidR="008F30D8" w:rsidRPr="000B0CF9" w:rsidRDefault="008F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F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0" w:type="dxa"/>
          </w:tcPr>
          <w:p w:rsidR="008F30D8" w:rsidRPr="000B0CF9" w:rsidRDefault="008F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8F30D8" w:rsidRPr="000B0CF9" w:rsidRDefault="008F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0D8" w:rsidRDefault="008F30D8" w:rsidP="008F30D8">
      <w:pPr>
        <w:pStyle w:val="ListParagraph"/>
      </w:pPr>
    </w:p>
    <w:p w:rsidR="00494CC4" w:rsidRPr="000B0CF9" w:rsidRDefault="000A29BF" w:rsidP="000B0C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CF9">
        <w:rPr>
          <w:rFonts w:ascii="Times New Roman" w:hAnsi="Times New Roman" w:cs="Times New Roman"/>
          <w:sz w:val="24"/>
          <w:szCs w:val="24"/>
        </w:rPr>
        <w:t>The total RECs, from cell M16 in Appendix B – Incremental Cost Calculation, include the qualifying hydroelectric generation for 2015 and the expected generation from Palouse Wind.</w:t>
      </w:r>
      <w:r w:rsidR="008F30D8" w:rsidRPr="000B0CF9">
        <w:rPr>
          <w:rFonts w:ascii="Times New Roman" w:hAnsi="Times New Roman" w:cs="Times New Roman"/>
          <w:sz w:val="24"/>
          <w:szCs w:val="24"/>
        </w:rPr>
        <w:t xml:space="preserve"> </w:t>
      </w:r>
      <w:r w:rsidRPr="000B0CF9">
        <w:rPr>
          <w:rFonts w:ascii="Times New Roman" w:hAnsi="Times New Roman" w:cs="Times New Roman"/>
          <w:sz w:val="24"/>
          <w:szCs w:val="24"/>
        </w:rPr>
        <w:t xml:space="preserve">This number does include the 50,000 RECs from the Stateline Wind Project, which are being set aside for use in 2016 compliance. </w:t>
      </w:r>
      <w:r w:rsidR="00381950" w:rsidRPr="000B0CF9">
        <w:rPr>
          <w:rFonts w:ascii="Times New Roman" w:hAnsi="Times New Roman" w:cs="Times New Roman"/>
          <w:sz w:val="24"/>
          <w:szCs w:val="24"/>
        </w:rPr>
        <w:t xml:space="preserve">All of the Stateline Wind RECs were assigned to Washington. </w:t>
      </w:r>
      <w:r w:rsidRPr="000B0CF9">
        <w:rPr>
          <w:rFonts w:ascii="Times New Roman" w:hAnsi="Times New Roman" w:cs="Times New Roman"/>
          <w:sz w:val="24"/>
          <w:szCs w:val="24"/>
        </w:rPr>
        <w:t>The qualifying generation percentages are split between Idaho and Washington based on the 2014 Washington Production and Transportation Ratio.</w:t>
      </w:r>
    </w:p>
    <w:p w:rsidR="0048655E" w:rsidRPr="000B0CF9" w:rsidRDefault="0048655E" w:rsidP="000B0C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CF9">
        <w:rPr>
          <w:rFonts w:ascii="Times New Roman" w:hAnsi="Times New Roman" w:cs="Times New Roman"/>
          <w:sz w:val="24"/>
          <w:szCs w:val="24"/>
        </w:rPr>
        <w:t xml:space="preserve">The market value of </w:t>
      </w:r>
      <w:r w:rsidR="008F30D8" w:rsidRPr="000B0CF9">
        <w:rPr>
          <w:rFonts w:ascii="Times New Roman" w:hAnsi="Times New Roman" w:cs="Times New Roman"/>
          <w:sz w:val="24"/>
          <w:szCs w:val="24"/>
        </w:rPr>
        <w:t>incremental hydroelectric and Palouse REC sales comes from addition of cells L25 and L26 in Appendix B – Incremental Cost Calculation. This includes $821,750 for Idaho’s share of the surplus Palouse REC sales, which are not being used for EIA compliance, and $45,683 for the incremental hydroelectric generation.</w:t>
      </w:r>
    </w:p>
    <w:sectPr w:rsidR="0048655E" w:rsidRPr="000B0CF9" w:rsidSect="007B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GEORG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7A44"/>
    <w:multiLevelType w:val="hybridMultilevel"/>
    <w:tmpl w:val="621EB0EE"/>
    <w:lvl w:ilvl="0" w:tplc="443408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B8D"/>
    <w:rsid w:val="00056CA9"/>
    <w:rsid w:val="000A29BF"/>
    <w:rsid w:val="000B0CF9"/>
    <w:rsid w:val="000F573B"/>
    <w:rsid w:val="00125ADD"/>
    <w:rsid w:val="00132093"/>
    <w:rsid w:val="00181599"/>
    <w:rsid w:val="0018233D"/>
    <w:rsid w:val="001A0EB1"/>
    <w:rsid w:val="001B5565"/>
    <w:rsid w:val="001F2889"/>
    <w:rsid w:val="00245B7C"/>
    <w:rsid w:val="00304E44"/>
    <w:rsid w:val="00306110"/>
    <w:rsid w:val="0032028C"/>
    <w:rsid w:val="0034146A"/>
    <w:rsid w:val="00381950"/>
    <w:rsid w:val="0038550B"/>
    <w:rsid w:val="003C4057"/>
    <w:rsid w:val="00427ABD"/>
    <w:rsid w:val="0046137C"/>
    <w:rsid w:val="00475D6D"/>
    <w:rsid w:val="0048655E"/>
    <w:rsid w:val="005465EA"/>
    <w:rsid w:val="00595DC7"/>
    <w:rsid w:val="005F23DC"/>
    <w:rsid w:val="0062330C"/>
    <w:rsid w:val="00637709"/>
    <w:rsid w:val="0065164F"/>
    <w:rsid w:val="0065635D"/>
    <w:rsid w:val="00673D14"/>
    <w:rsid w:val="00692799"/>
    <w:rsid w:val="006B0627"/>
    <w:rsid w:val="007529F0"/>
    <w:rsid w:val="007A18CF"/>
    <w:rsid w:val="007B33EB"/>
    <w:rsid w:val="00856542"/>
    <w:rsid w:val="008F30D8"/>
    <w:rsid w:val="0090027E"/>
    <w:rsid w:val="00936E16"/>
    <w:rsid w:val="009819CD"/>
    <w:rsid w:val="00991E8F"/>
    <w:rsid w:val="009A21DA"/>
    <w:rsid w:val="00A42BDE"/>
    <w:rsid w:val="00A4630F"/>
    <w:rsid w:val="00A92E4D"/>
    <w:rsid w:val="00B70B8D"/>
    <w:rsid w:val="00B942C9"/>
    <w:rsid w:val="00BD7EF6"/>
    <w:rsid w:val="00C2772D"/>
    <w:rsid w:val="00C57916"/>
    <w:rsid w:val="00C61FA2"/>
    <w:rsid w:val="00CC0D23"/>
    <w:rsid w:val="00CD051E"/>
    <w:rsid w:val="00CD3541"/>
    <w:rsid w:val="00CD5ACD"/>
    <w:rsid w:val="00D874AB"/>
    <w:rsid w:val="00DF26DE"/>
    <w:rsid w:val="00E1688C"/>
    <w:rsid w:val="00E16EC2"/>
    <w:rsid w:val="00E409E2"/>
    <w:rsid w:val="00F02D49"/>
    <w:rsid w:val="00FE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2015-05-29T07:00:00+00:00</OpenedDate>
    <Date1 xmlns="dc463f71-b30c-4ab2-9473-d307f9d35888">2015-07-21T07:00:00+00:00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151145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81409183124468F82471CEBACCD6E" ma:contentTypeVersion="111" ma:contentTypeDescription="" ma:contentTypeScope="" ma:versionID="a072b4a87f0a43118822ca86bd5619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D6D74-73A4-400F-93D6-DF178D346DF3}"/>
</file>

<file path=customXml/itemProps2.xml><?xml version="1.0" encoding="utf-8"?>
<ds:datastoreItem xmlns:ds="http://schemas.openxmlformats.org/officeDocument/2006/customXml" ds:itemID="{C04B2151-0671-4FFE-9A7A-58FF2CC244B6}"/>
</file>

<file path=customXml/itemProps3.xml><?xml version="1.0" encoding="utf-8"?>
<ds:datastoreItem xmlns:ds="http://schemas.openxmlformats.org/officeDocument/2006/customXml" ds:itemID="{DB78CE29-8B34-497E-9181-F526555D97F0}"/>
</file>

<file path=customXml/itemProps4.xml><?xml version="1.0" encoding="utf-8"?>
<ds:datastoreItem xmlns:ds="http://schemas.openxmlformats.org/officeDocument/2006/customXml" ds:itemID="{DAA02622-C2AF-47D9-A328-BF3C41997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jyl3501</dc:creator>
  <cp:lastModifiedBy>Linda Gervais</cp:lastModifiedBy>
  <cp:revision>3</cp:revision>
  <dcterms:created xsi:type="dcterms:W3CDTF">2015-07-21T21:59:00Z</dcterms:created>
  <dcterms:modified xsi:type="dcterms:W3CDTF">2015-07-21T22:00:00Z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0x0101006E56B4D1795A2E4DB2F0B01679ED314A00B4481409183124468F82471CEBACCD6E</vt:lpwstr>
  </property>
  <property fmtid="{D5CDD505-2E9C-101B-9397-08002B2CF9AE}" pid="3" name="_docset_NoMedatataSyncRequired">
    <vt:lpwstr>False</vt:lpwstr>
  </property>
</Properties>
</file>