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61E4B" w14:textId="77777777" w:rsidR="00A15937" w:rsidRPr="006366CE" w:rsidRDefault="001327B2" w:rsidP="001932EA">
      <w:pPr>
        <w:spacing w:after="0" w:line="264" w:lineRule="auto"/>
        <w:jc w:val="center"/>
        <w:rPr>
          <w:rFonts w:ascii="Times New Roman" w:hAnsi="Times New Roman" w:cs="Times New Roman"/>
          <w:b/>
          <w:sz w:val="24"/>
          <w:szCs w:val="24"/>
        </w:rPr>
      </w:pPr>
      <w:bookmarkStart w:id="0" w:name="_GoBack"/>
      <w:bookmarkEnd w:id="0"/>
      <w:r w:rsidRPr="006366CE">
        <w:rPr>
          <w:rFonts w:ascii="Times New Roman" w:hAnsi="Times New Roman" w:cs="Times New Roman"/>
          <w:b/>
          <w:sz w:val="24"/>
          <w:szCs w:val="24"/>
        </w:rPr>
        <w:t>BEFORE THE WASHINGTON</w:t>
      </w:r>
    </w:p>
    <w:p w14:paraId="5B451669" w14:textId="77777777" w:rsidR="001327B2" w:rsidRPr="006366CE" w:rsidRDefault="001327B2" w:rsidP="001932EA">
      <w:pPr>
        <w:spacing w:after="0" w:line="264" w:lineRule="auto"/>
        <w:jc w:val="center"/>
        <w:rPr>
          <w:rFonts w:ascii="Times New Roman" w:hAnsi="Times New Roman" w:cs="Times New Roman"/>
          <w:b/>
          <w:sz w:val="24"/>
          <w:szCs w:val="24"/>
        </w:rPr>
      </w:pPr>
      <w:r w:rsidRPr="006366CE">
        <w:rPr>
          <w:rFonts w:ascii="Times New Roman" w:hAnsi="Times New Roman" w:cs="Times New Roman"/>
          <w:b/>
          <w:sz w:val="24"/>
          <w:szCs w:val="24"/>
        </w:rPr>
        <w:t>UTILITIES AND TRANSPORTATION COMMISSION</w:t>
      </w:r>
    </w:p>
    <w:p w14:paraId="483A5031" w14:textId="77777777" w:rsidR="00CB3C9F" w:rsidRDefault="00CB3C9F" w:rsidP="001932EA">
      <w:pPr>
        <w:spacing w:after="0" w:line="264" w:lineRule="auto"/>
        <w:rPr>
          <w:rFonts w:ascii="Times New Roman" w:hAnsi="Times New Roman" w:cs="Times New Roman"/>
          <w:sz w:val="24"/>
          <w:szCs w:val="24"/>
        </w:rPr>
      </w:pPr>
    </w:p>
    <w:p w14:paraId="21647106" w14:textId="77777777" w:rsidR="001932EA" w:rsidRPr="006366CE" w:rsidRDefault="001932EA" w:rsidP="001932EA">
      <w:pPr>
        <w:spacing w:after="0" w:line="264" w:lineRule="auto"/>
        <w:rPr>
          <w:rFonts w:ascii="Times New Roman" w:hAnsi="Times New Roman" w:cs="Times New Roman"/>
          <w:sz w:val="24"/>
          <w:szCs w:val="24"/>
        </w:rPr>
      </w:pPr>
    </w:p>
    <w:tbl>
      <w:tblPr>
        <w:tblStyle w:val="TableGrid"/>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360"/>
        <w:gridCol w:w="4135"/>
      </w:tblGrid>
      <w:tr w:rsidR="001327B2" w:rsidRPr="006366CE" w14:paraId="2243E420" w14:textId="77777777" w:rsidTr="007D17EA">
        <w:tc>
          <w:tcPr>
            <w:tcW w:w="4230" w:type="dxa"/>
          </w:tcPr>
          <w:p w14:paraId="00234192" w14:textId="77777777" w:rsidR="001327B2" w:rsidRPr="006366CE" w:rsidRDefault="001327B2" w:rsidP="001932EA">
            <w:pPr>
              <w:spacing w:line="264" w:lineRule="auto"/>
              <w:rPr>
                <w:rFonts w:ascii="Times New Roman" w:hAnsi="Times New Roman" w:cs="Times New Roman"/>
                <w:sz w:val="24"/>
                <w:szCs w:val="24"/>
              </w:rPr>
            </w:pPr>
            <w:r w:rsidRPr="006366CE">
              <w:rPr>
                <w:rFonts w:ascii="Times New Roman" w:hAnsi="Times New Roman" w:cs="Times New Roman"/>
                <w:sz w:val="24"/>
                <w:szCs w:val="24"/>
              </w:rPr>
              <w:t>WASHINGTON UTILITIES AND TRANSPORTATION COMMISSION,</w:t>
            </w:r>
          </w:p>
          <w:p w14:paraId="63972261" w14:textId="77777777" w:rsidR="001327B2" w:rsidRPr="006366CE" w:rsidRDefault="001327B2" w:rsidP="001932EA">
            <w:pPr>
              <w:spacing w:line="264" w:lineRule="auto"/>
              <w:rPr>
                <w:rFonts w:ascii="Times New Roman" w:hAnsi="Times New Roman" w:cs="Times New Roman"/>
                <w:sz w:val="24"/>
                <w:szCs w:val="24"/>
              </w:rPr>
            </w:pPr>
          </w:p>
          <w:p w14:paraId="380EC0C0" w14:textId="77777777" w:rsidR="001327B2" w:rsidRPr="006366CE" w:rsidRDefault="001327B2" w:rsidP="001932EA">
            <w:pPr>
              <w:tabs>
                <w:tab w:val="left" w:pos="2142"/>
              </w:tabs>
              <w:spacing w:line="264" w:lineRule="auto"/>
              <w:rPr>
                <w:rFonts w:ascii="Times New Roman" w:hAnsi="Times New Roman" w:cs="Times New Roman"/>
                <w:sz w:val="24"/>
                <w:szCs w:val="24"/>
              </w:rPr>
            </w:pPr>
            <w:r w:rsidRPr="006366CE">
              <w:rPr>
                <w:rFonts w:ascii="Times New Roman" w:hAnsi="Times New Roman" w:cs="Times New Roman"/>
                <w:sz w:val="24"/>
                <w:szCs w:val="24"/>
              </w:rPr>
              <w:tab/>
              <w:t>Complainant,</w:t>
            </w:r>
          </w:p>
          <w:p w14:paraId="290561FD" w14:textId="77777777" w:rsidR="001327B2" w:rsidRPr="006366CE" w:rsidRDefault="001327B2" w:rsidP="001932EA">
            <w:pPr>
              <w:tabs>
                <w:tab w:val="left" w:pos="2142"/>
              </w:tabs>
              <w:spacing w:line="264" w:lineRule="auto"/>
              <w:rPr>
                <w:rFonts w:ascii="Times New Roman" w:hAnsi="Times New Roman" w:cs="Times New Roman"/>
                <w:sz w:val="24"/>
                <w:szCs w:val="24"/>
              </w:rPr>
            </w:pPr>
          </w:p>
          <w:p w14:paraId="4E8CF163" w14:textId="77777777" w:rsidR="001327B2" w:rsidRPr="006366CE" w:rsidRDefault="001327B2" w:rsidP="001932EA">
            <w:pPr>
              <w:tabs>
                <w:tab w:val="left" w:pos="2142"/>
              </w:tabs>
              <w:spacing w:line="264" w:lineRule="auto"/>
              <w:rPr>
                <w:rFonts w:ascii="Times New Roman" w:hAnsi="Times New Roman" w:cs="Times New Roman"/>
                <w:sz w:val="24"/>
                <w:szCs w:val="24"/>
              </w:rPr>
            </w:pPr>
            <w:proofErr w:type="gramStart"/>
            <w:r w:rsidRPr="006366CE">
              <w:rPr>
                <w:rFonts w:ascii="Times New Roman" w:hAnsi="Times New Roman" w:cs="Times New Roman"/>
                <w:sz w:val="24"/>
                <w:szCs w:val="24"/>
              </w:rPr>
              <w:t>v</w:t>
            </w:r>
            <w:proofErr w:type="gramEnd"/>
            <w:r w:rsidRPr="006366CE">
              <w:rPr>
                <w:rFonts w:ascii="Times New Roman" w:hAnsi="Times New Roman" w:cs="Times New Roman"/>
                <w:sz w:val="24"/>
                <w:szCs w:val="24"/>
              </w:rPr>
              <w:t>.</w:t>
            </w:r>
          </w:p>
          <w:p w14:paraId="101551F0" w14:textId="77777777" w:rsidR="001327B2" w:rsidRPr="006366CE" w:rsidRDefault="001327B2" w:rsidP="001932EA">
            <w:pPr>
              <w:tabs>
                <w:tab w:val="left" w:pos="2142"/>
              </w:tabs>
              <w:spacing w:line="264" w:lineRule="auto"/>
              <w:rPr>
                <w:rFonts w:ascii="Times New Roman" w:hAnsi="Times New Roman" w:cs="Times New Roman"/>
                <w:sz w:val="24"/>
                <w:szCs w:val="24"/>
              </w:rPr>
            </w:pPr>
          </w:p>
          <w:p w14:paraId="1CF5180A" w14:textId="07402776" w:rsidR="001327B2" w:rsidRPr="006366CE" w:rsidRDefault="006366CE" w:rsidP="001932EA">
            <w:pPr>
              <w:tabs>
                <w:tab w:val="left" w:pos="2142"/>
              </w:tabs>
              <w:spacing w:line="264" w:lineRule="auto"/>
              <w:rPr>
                <w:rFonts w:ascii="Times New Roman" w:hAnsi="Times New Roman" w:cs="Times New Roman"/>
                <w:sz w:val="24"/>
                <w:szCs w:val="24"/>
              </w:rPr>
            </w:pPr>
            <w:proofErr w:type="spellStart"/>
            <w:r>
              <w:rPr>
                <w:rFonts w:ascii="Times New Roman" w:hAnsi="Times New Roman" w:cs="Times New Roman"/>
                <w:sz w:val="24"/>
                <w:szCs w:val="24"/>
              </w:rPr>
              <w:t>DOYIN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ADEKANMBI</w:t>
            </w:r>
            <w:proofErr w:type="spellEnd"/>
            <w:r>
              <w:rPr>
                <w:rFonts w:ascii="Times New Roman" w:hAnsi="Times New Roman" w:cs="Times New Roman"/>
                <w:sz w:val="24"/>
                <w:szCs w:val="24"/>
              </w:rPr>
              <w:t xml:space="preserve"> d/b/a SEA-TAC MOVERS LLC</w:t>
            </w:r>
            <w:r w:rsidR="001327B2" w:rsidRPr="006366CE">
              <w:rPr>
                <w:rFonts w:ascii="Times New Roman" w:hAnsi="Times New Roman" w:cs="Times New Roman"/>
                <w:sz w:val="24"/>
                <w:szCs w:val="24"/>
              </w:rPr>
              <w:t>,</w:t>
            </w:r>
          </w:p>
          <w:p w14:paraId="01A805CA" w14:textId="77777777" w:rsidR="001327B2" w:rsidRPr="006366CE" w:rsidRDefault="001327B2" w:rsidP="001932EA">
            <w:pPr>
              <w:tabs>
                <w:tab w:val="left" w:pos="2142"/>
              </w:tabs>
              <w:spacing w:line="264" w:lineRule="auto"/>
              <w:rPr>
                <w:rFonts w:ascii="Times New Roman" w:hAnsi="Times New Roman" w:cs="Times New Roman"/>
                <w:sz w:val="24"/>
                <w:szCs w:val="24"/>
              </w:rPr>
            </w:pPr>
          </w:p>
          <w:p w14:paraId="6B0F12EF" w14:textId="713D537C" w:rsidR="00CB3C9F" w:rsidRPr="006366CE" w:rsidRDefault="001327B2" w:rsidP="001932EA">
            <w:pPr>
              <w:tabs>
                <w:tab w:val="left" w:pos="2142"/>
              </w:tabs>
              <w:spacing w:line="264" w:lineRule="auto"/>
              <w:rPr>
                <w:rFonts w:ascii="Times New Roman" w:hAnsi="Times New Roman" w:cs="Times New Roman"/>
                <w:sz w:val="24"/>
                <w:szCs w:val="24"/>
              </w:rPr>
            </w:pPr>
            <w:r w:rsidRPr="006366CE">
              <w:rPr>
                <w:rFonts w:ascii="Times New Roman" w:hAnsi="Times New Roman" w:cs="Times New Roman"/>
                <w:sz w:val="24"/>
                <w:szCs w:val="24"/>
              </w:rPr>
              <w:tab/>
              <w:t>Respondent.</w:t>
            </w:r>
          </w:p>
          <w:p w14:paraId="3C5646D5" w14:textId="77777777" w:rsidR="001327B2" w:rsidRPr="006366CE" w:rsidRDefault="001327B2" w:rsidP="001932EA">
            <w:pPr>
              <w:tabs>
                <w:tab w:val="left" w:pos="2142"/>
              </w:tabs>
              <w:spacing w:line="264" w:lineRule="auto"/>
              <w:rPr>
                <w:rFonts w:ascii="Times New Roman" w:hAnsi="Times New Roman" w:cs="Times New Roman"/>
                <w:sz w:val="24"/>
                <w:szCs w:val="24"/>
              </w:rPr>
            </w:pPr>
            <w:r w:rsidRPr="006366CE">
              <w:rPr>
                <w:rFonts w:ascii="Times New Roman" w:hAnsi="Times New Roman" w:cs="Times New Roman"/>
                <w:sz w:val="24"/>
                <w:szCs w:val="24"/>
              </w:rPr>
              <w:t>. . . . . . . . . . . . . . . . . . . . . . . . . . . . . . .</w:t>
            </w:r>
            <w:r w:rsidR="00CB3C9F" w:rsidRPr="006366CE">
              <w:rPr>
                <w:rFonts w:ascii="Times New Roman" w:hAnsi="Times New Roman" w:cs="Times New Roman"/>
                <w:sz w:val="24"/>
                <w:szCs w:val="24"/>
              </w:rPr>
              <w:t xml:space="preserve"> . </w:t>
            </w:r>
          </w:p>
        </w:tc>
        <w:tc>
          <w:tcPr>
            <w:tcW w:w="360" w:type="dxa"/>
          </w:tcPr>
          <w:p w14:paraId="54E8401B" w14:textId="77777777" w:rsidR="001327B2" w:rsidRPr="006366CE" w:rsidRDefault="001327B2" w:rsidP="001932EA">
            <w:pPr>
              <w:spacing w:line="264" w:lineRule="auto"/>
              <w:rPr>
                <w:rFonts w:ascii="Times New Roman" w:hAnsi="Times New Roman" w:cs="Times New Roman"/>
                <w:sz w:val="24"/>
                <w:szCs w:val="24"/>
              </w:rPr>
            </w:pPr>
            <w:r w:rsidRPr="006366CE">
              <w:rPr>
                <w:rFonts w:ascii="Times New Roman" w:hAnsi="Times New Roman" w:cs="Times New Roman"/>
                <w:sz w:val="24"/>
                <w:szCs w:val="24"/>
              </w:rPr>
              <w:t>)</w:t>
            </w:r>
          </w:p>
          <w:p w14:paraId="6CF026C5" w14:textId="77777777" w:rsidR="001327B2" w:rsidRPr="006366CE" w:rsidRDefault="001327B2" w:rsidP="001932EA">
            <w:pPr>
              <w:spacing w:line="264" w:lineRule="auto"/>
              <w:rPr>
                <w:rFonts w:ascii="Times New Roman" w:hAnsi="Times New Roman" w:cs="Times New Roman"/>
                <w:sz w:val="24"/>
                <w:szCs w:val="24"/>
              </w:rPr>
            </w:pPr>
            <w:r w:rsidRPr="006366CE">
              <w:rPr>
                <w:rFonts w:ascii="Times New Roman" w:hAnsi="Times New Roman" w:cs="Times New Roman"/>
                <w:sz w:val="24"/>
                <w:szCs w:val="24"/>
              </w:rPr>
              <w:t>)</w:t>
            </w:r>
          </w:p>
          <w:p w14:paraId="540C4109" w14:textId="77777777" w:rsidR="001327B2" w:rsidRPr="006366CE" w:rsidRDefault="001327B2" w:rsidP="001932EA">
            <w:pPr>
              <w:spacing w:line="264" w:lineRule="auto"/>
              <w:rPr>
                <w:rFonts w:ascii="Times New Roman" w:hAnsi="Times New Roman" w:cs="Times New Roman"/>
                <w:sz w:val="24"/>
                <w:szCs w:val="24"/>
              </w:rPr>
            </w:pPr>
            <w:r w:rsidRPr="006366CE">
              <w:rPr>
                <w:rFonts w:ascii="Times New Roman" w:hAnsi="Times New Roman" w:cs="Times New Roman"/>
                <w:sz w:val="24"/>
                <w:szCs w:val="24"/>
              </w:rPr>
              <w:t>)</w:t>
            </w:r>
          </w:p>
          <w:p w14:paraId="7527DEA4" w14:textId="77777777" w:rsidR="001327B2" w:rsidRPr="006366CE" w:rsidRDefault="001327B2" w:rsidP="001932EA">
            <w:pPr>
              <w:spacing w:line="264" w:lineRule="auto"/>
              <w:rPr>
                <w:rFonts w:ascii="Times New Roman" w:hAnsi="Times New Roman" w:cs="Times New Roman"/>
                <w:sz w:val="24"/>
                <w:szCs w:val="24"/>
              </w:rPr>
            </w:pPr>
            <w:r w:rsidRPr="006366CE">
              <w:rPr>
                <w:rFonts w:ascii="Times New Roman" w:hAnsi="Times New Roman" w:cs="Times New Roman"/>
                <w:sz w:val="24"/>
                <w:szCs w:val="24"/>
              </w:rPr>
              <w:t>)</w:t>
            </w:r>
          </w:p>
          <w:p w14:paraId="15953AC2" w14:textId="77777777" w:rsidR="001327B2" w:rsidRPr="006366CE" w:rsidRDefault="001327B2" w:rsidP="001932EA">
            <w:pPr>
              <w:spacing w:line="264" w:lineRule="auto"/>
              <w:rPr>
                <w:rFonts w:ascii="Times New Roman" w:hAnsi="Times New Roman" w:cs="Times New Roman"/>
                <w:sz w:val="24"/>
                <w:szCs w:val="24"/>
              </w:rPr>
            </w:pPr>
            <w:r w:rsidRPr="006366CE">
              <w:rPr>
                <w:rFonts w:ascii="Times New Roman" w:hAnsi="Times New Roman" w:cs="Times New Roman"/>
                <w:sz w:val="24"/>
                <w:szCs w:val="24"/>
              </w:rPr>
              <w:t>)</w:t>
            </w:r>
          </w:p>
          <w:p w14:paraId="18FBDDA6" w14:textId="77777777" w:rsidR="001327B2" w:rsidRPr="006366CE" w:rsidRDefault="001327B2" w:rsidP="001932EA">
            <w:pPr>
              <w:spacing w:line="264" w:lineRule="auto"/>
              <w:rPr>
                <w:rFonts w:ascii="Times New Roman" w:hAnsi="Times New Roman" w:cs="Times New Roman"/>
                <w:sz w:val="24"/>
                <w:szCs w:val="24"/>
              </w:rPr>
            </w:pPr>
            <w:r w:rsidRPr="006366CE">
              <w:rPr>
                <w:rFonts w:ascii="Times New Roman" w:hAnsi="Times New Roman" w:cs="Times New Roman"/>
                <w:sz w:val="24"/>
                <w:szCs w:val="24"/>
              </w:rPr>
              <w:t>)</w:t>
            </w:r>
          </w:p>
          <w:p w14:paraId="1172F37D" w14:textId="77777777" w:rsidR="001327B2" w:rsidRPr="006366CE" w:rsidRDefault="001327B2" w:rsidP="001932EA">
            <w:pPr>
              <w:spacing w:line="264" w:lineRule="auto"/>
              <w:rPr>
                <w:rFonts w:ascii="Times New Roman" w:hAnsi="Times New Roman" w:cs="Times New Roman"/>
                <w:sz w:val="24"/>
                <w:szCs w:val="24"/>
              </w:rPr>
            </w:pPr>
            <w:r w:rsidRPr="006366CE">
              <w:rPr>
                <w:rFonts w:ascii="Times New Roman" w:hAnsi="Times New Roman" w:cs="Times New Roman"/>
                <w:sz w:val="24"/>
                <w:szCs w:val="24"/>
              </w:rPr>
              <w:t>)</w:t>
            </w:r>
          </w:p>
          <w:p w14:paraId="01F3AF25" w14:textId="77777777" w:rsidR="001327B2" w:rsidRPr="006366CE" w:rsidRDefault="001327B2" w:rsidP="001932EA">
            <w:pPr>
              <w:spacing w:line="264" w:lineRule="auto"/>
              <w:rPr>
                <w:rFonts w:ascii="Times New Roman" w:hAnsi="Times New Roman" w:cs="Times New Roman"/>
                <w:sz w:val="24"/>
                <w:szCs w:val="24"/>
              </w:rPr>
            </w:pPr>
            <w:r w:rsidRPr="006366CE">
              <w:rPr>
                <w:rFonts w:ascii="Times New Roman" w:hAnsi="Times New Roman" w:cs="Times New Roman"/>
                <w:sz w:val="24"/>
                <w:szCs w:val="24"/>
              </w:rPr>
              <w:t>)</w:t>
            </w:r>
          </w:p>
          <w:p w14:paraId="7C92E2C6" w14:textId="77777777" w:rsidR="001327B2" w:rsidRPr="006366CE" w:rsidRDefault="001327B2" w:rsidP="001932EA">
            <w:pPr>
              <w:spacing w:line="264" w:lineRule="auto"/>
              <w:rPr>
                <w:rFonts w:ascii="Times New Roman" w:hAnsi="Times New Roman" w:cs="Times New Roman"/>
                <w:sz w:val="24"/>
                <w:szCs w:val="24"/>
              </w:rPr>
            </w:pPr>
            <w:r w:rsidRPr="006366CE">
              <w:rPr>
                <w:rFonts w:ascii="Times New Roman" w:hAnsi="Times New Roman" w:cs="Times New Roman"/>
                <w:sz w:val="24"/>
                <w:szCs w:val="24"/>
              </w:rPr>
              <w:t>)</w:t>
            </w:r>
          </w:p>
          <w:p w14:paraId="2A12B8F3" w14:textId="77777777" w:rsidR="001327B2" w:rsidRPr="006366CE" w:rsidRDefault="001327B2" w:rsidP="001932EA">
            <w:pPr>
              <w:spacing w:line="264" w:lineRule="auto"/>
              <w:rPr>
                <w:rFonts w:ascii="Times New Roman" w:hAnsi="Times New Roman" w:cs="Times New Roman"/>
                <w:sz w:val="24"/>
                <w:szCs w:val="24"/>
              </w:rPr>
            </w:pPr>
            <w:r w:rsidRPr="006366CE">
              <w:rPr>
                <w:rFonts w:ascii="Times New Roman" w:hAnsi="Times New Roman" w:cs="Times New Roman"/>
                <w:sz w:val="24"/>
                <w:szCs w:val="24"/>
              </w:rPr>
              <w:t>)</w:t>
            </w:r>
          </w:p>
          <w:p w14:paraId="2B4E05CA" w14:textId="77777777" w:rsidR="001327B2" w:rsidRPr="006366CE" w:rsidRDefault="001327B2" w:rsidP="001932EA">
            <w:pPr>
              <w:spacing w:line="264" w:lineRule="auto"/>
              <w:rPr>
                <w:rFonts w:ascii="Times New Roman" w:hAnsi="Times New Roman" w:cs="Times New Roman"/>
                <w:sz w:val="24"/>
                <w:szCs w:val="24"/>
              </w:rPr>
            </w:pPr>
            <w:r w:rsidRPr="006366CE">
              <w:rPr>
                <w:rFonts w:ascii="Times New Roman" w:hAnsi="Times New Roman" w:cs="Times New Roman"/>
                <w:sz w:val="24"/>
                <w:szCs w:val="24"/>
              </w:rPr>
              <w:t>)</w:t>
            </w:r>
          </w:p>
          <w:p w14:paraId="33558303" w14:textId="2550C946" w:rsidR="00CB3C9F" w:rsidRPr="006366CE" w:rsidRDefault="001327B2" w:rsidP="001932EA">
            <w:pPr>
              <w:spacing w:line="264" w:lineRule="auto"/>
              <w:rPr>
                <w:rFonts w:ascii="Times New Roman" w:hAnsi="Times New Roman" w:cs="Times New Roman"/>
                <w:sz w:val="24"/>
                <w:szCs w:val="24"/>
              </w:rPr>
            </w:pPr>
            <w:r w:rsidRPr="006366CE">
              <w:rPr>
                <w:rFonts w:ascii="Times New Roman" w:hAnsi="Times New Roman" w:cs="Times New Roman"/>
                <w:sz w:val="24"/>
                <w:szCs w:val="24"/>
              </w:rPr>
              <w:t>)</w:t>
            </w:r>
          </w:p>
        </w:tc>
        <w:tc>
          <w:tcPr>
            <w:tcW w:w="4135" w:type="dxa"/>
          </w:tcPr>
          <w:p w14:paraId="728FDBD5" w14:textId="70774A17" w:rsidR="001327B2" w:rsidRPr="006366CE" w:rsidRDefault="001327B2" w:rsidP="001932EA">
            <w:pPr>
              <w:spacing w:line="264" w:lineRule="auto"/>
              <w:rPr>
                <w:rFonts w:ascii="Times New Roman" w:hAnsi="Times New Roman" w:cs="Times New Roman"/>
                <w:sz w:val="24"/>
                <w:szCs w:val="24"/>
              </w:rPr>
            </w:pPr>
            <w:r w:rsidRPr="006366CE">
              <w:rPr>
                <w:rFonts w:ascii="Times New Roman" w:hAnsi="Times New Roman" w:cs="Times New Roman"/>
                <w:sz w:val="24"/>
                <w:szCs w:val="24"/>
              </w:rPr>
              <w:t>DOCKET TV-14034</w:t>
            </w:r>
            <w:r w:rsidR="006366CE">
              <w:rPr>
                <w:rFonts w:ascii="Times New Roman" w:hAnsi="Times New Roman" w:cs="Times New Roman"/>
                <w:sz w:val="24"/>
                <w:szCs w:val="24"/>
              </w:rPr>
              <w:t>0</w:t>
            </w:r>
          </w:p>
          <w:p w14:paraId="13F1811A" w14:textId="77777777" w:rsidR="001327B2" w:rsidRPr="006366CE" w:rsidRDefault="001327B2" w:rsidP="001932EA">
            <w:pPr>
              <w:spacing w:line="264" w:lineRule="auto"/>
              <w:rPr>
                <w:rFonts w:ascii="Times New Roman" w:hAnsi="Times New Roman" w:cs="Times New Roman"/>
                <w:sz w:val="24"/>
                <w:szCs w:val="24"/>
              </w:rPr>
            </w:pPr>
          </w:p>
          <w:p w14:paraId="32F28CB3" w14:textId="77777777" w:rsidR="00CB3C9F" w:rsidRPr="006366CE" w:rsidRDefault="00CB3C9F" w:rsidP="001932EA">
            <w:pPr>
              <w:spacing w:line="264" w:lineRule="auto"/>
              <w:rPr>
                <w:rFonts w:ascii="Times New Roman" w:hAnsi="Times New Roman" w:cs="Times New Roman"/>
                <w:sz w:val="24"/>
                <w:szCs w:val="24"/>
              </w:rPr>
            </w:pPr>
          </w:p>
          <w:p w14:paraId="1E0C8918" w14:textId="77777777" w:rsidR="001327B2" w:rsidRPr="006366CE" w:rsidRDefault="001327B2" w:rsidP="001932EA">
            <w:pPr>
              <w:spacing w:line="264" w:lineRule="auto"/>
              <w:rPr>
                <w:rFonts w:ascii="Times New Roman" w:hAnsi="Times New Roman" w:cs="Times New Roman"/>
                <w:sz w:val="24"/>
                <w:szCs w:val="24"/>
              </w:rPr>
            </w:pPr>
            <w:r w:rsidRPr="006366CE">
              <w:rPr>
                <w:rFonts w:ascii="Times New Roman" w:hAnsi="Times New Roman" w:cs="Times New Roman"/>
                <w:sz w:val="24"/>
                <w:szCs w:val="24"/>
              </w:rPr>
              <w:t>ORDER 03</w:t>
            </w:r>
          </w:p>
          <w:p w14:paraId="61F41DEE" w14:textId="77777777" w:rsidR="001327B2" w:rsidRPr="006366CE" w:rsidRDefault="001327B2" w:rsidP="001932EA">
            <w:pPr>
              <w:spacing w:line="264" w:lineRule="auto"/>
              <w:rPr>
                <w:rFonts w:ascii="Times New Roman" w:hAnsi="Times New Roman" w:cs="Times New Roman"/>
                <w:sz w:val="24"/>
                <w:szCs w:val="24"/>
              </w:rPr>
            </w:pPr>
          </w:p>
          <w:p w14:paraId="6D2D26D9" w14:textId="77777777" w:rsidR="00CB3C9F" w:rsidRPr="006366CE" w:rsidRDefault="00CB3C9F" w:rsidP="001932EA">
            <w:pPr>
              <w:spacing w:line="264" w:lineRule="auto"/>
              <w:rPr>
                <w:rFonts w:ascii="Times New Roman" w:hAnsi="Times New Roman" w:cs="Times New Roman"/>
                <w:sz w:val="24"/>
                <w:szCs w:val="24"/>
              </w:rPr>
            </w:pPr>
          </w:p>
          <w:p w14:paraId="7838488B" w14:textId="77777777" w:rsidR="001327B2" w:rsidRPr="006366CE" w:rsidRDefault="001327B2" w:rsidP="001932EA">
            <w:pPr>
              <w:spacing w:line="264" w:lineRule="auto"/>
              <w:rPr>
                <w:rFonts w:ascii="Times New Roman" w:hAnsi="Times New Roman" w:cs="Times New Roman"/>
                <w:sz w:val="24"/>
                <w:szCs w:val="24"/>
              </w:rPr>
            </w:pPr>
            <w:r w:rsidRPr="006366CE">
              <w:rPr>
                <w:rFonts w:ascii="Times New Roman" w:hAnsi="Times New Roman" w:cs="Times New Roman"/>
                <w:sz w:val="24"/>
                <w:szCs w:val="24"/>
              </w:rPr>
              <w:t xml:space="preserve">ORDER </w:t>
            </w:r>
            <w:r w:rsidR="00EC3ED5" w:rsidRPr="006366CE">
              <w:rPr>
                <w:rFonts w:ascii="Times New Roman" w:hAnsi="Times New Roman" w:cs="Times New Roman"/>
                <w:sz w:val="24"/>
                <w:szCs w:val="24"/>
              </w:rPr>
              <w:t xml:space="preserve">IMPOSING </w:t>
            </w:r>
            <w:r w:rsidR="00563178" w:rsidRPr="006366CE">
              <w:rPr>
                <w:rFonts w:ascii="Times New Roman" w:hAnsi="Times New Roman" w:cs="Times New Roman"/>
                <w:sz w:val="24"/>
                <w:szCs w:val="24"/>
              </w:rPr>
              <w:t xml:space="preserve">SUSPENDED </w:t>
            </w:r>
            <w:r w:rsidR="00EC3ED5" w:rsidRPr="006366CE">
              <w:rPr>
                <w:rFonts w:ascii="Times New Roman" w:hAnsi="Times New Roman" w:cs="Times New Roman"/>
                <w:sz w:val="24"/>
                <w:szCs w:val="24"/>
              </w:rPr>
              <w:t>PENALT</w:t>
            </w:r>
            <w:r w:rsidR="006E2A3E" w:rsidRPr="006366CE">
              <w:rPr>
                <w:rFonts w:ascii="Times New Roman" w:hAnsi="Times New Roman" w:cs="Times New Roman"/>
                <w:sz w:val="24"/>
                <w:szCs w:val="24"/>
              </w:rPr>
              <w:t>Y</w:t>
            </w:r>
            <w:r w:rsidR="00EC3ED5" w:rsidRPr="006366CE">
              <w:rPr>
                <w:rFonts w:ascii="Times New Roman" w:hAnsi="Times New Roman" w:cs="Times New Roman"/>
                <w:sz w:val="24"/>
                <w:szCs w:val="24"/>
              </w:rPr>
              <w:t xml:space="preserve"> </w:t>
            </w:r>
          </w:p>
        </w:tc>
      </w:tr>
    </w:tbl>
    <w:p w14:paraId="274650F5" w14:textId="77777777" w:rsidR="001932EA" w:rsidRDefault="001932EA" w:rsidP="001932EA">
      <w:pPr>
        <w:spacing w:after="0" w:line="264" w:lineRule="auto"/>
        <w:jc w:val="center"/>
        <w:rPr>
          <w:rFonts w:ascii="Times New Roman" w:hAnsi="Times New Roman" w:cs="Times New Roman"/>
          <w:b/>
          <w:sz w:val="24"/>
          <w:szCs w:val="24"/>
        </w:rPr>
      </w:pPr>
    </w:p>
    <w:p w14:paraId="4F9C8844" w14:textId="77777777" w:rsidR="001932EA" w:rsidRDefault="001932EA" w:rsidP="001932EA">
      <w:pPr>
        <w:spacing w:after="0" w:line="264" w:lineRule="auto"/>
        <w:jc w:val="center"/>
        <w:rPr>
          <w:rFonts w:ascii="Times New Roman" w:hAnsi="Times New Roman" w:cs="Times New Roman"/>
          <w:b/>
          <w:sz w:val="24"/>
          <w:szCs w:val="24"/>
        </w:rPr>
      </w:pPr>
    </w:p>
    <w:p w14:paraId="7EF5AA7A" w14:textId="77777777" w:rsidR="001327B2" w:rsidRPr="006366CE" w:rsidRDefault="005C733B" w:rsidP="001932EA">
      <w:pPr>
        <w:spacing w:after="0" w:line="264" w:lineRule="auto"/>
        <w:jc w:val="center"/>
        <w:rPr>
          <w:rFonts w:ascii="Times New Roman" w:hAnsi="Times New Roman" w:cs="Times New Roman"/>
          <w:b/>
          <w:sz w:val="24"/>
          <w:szCs w:val="24"/>
        </w:rPr>
      </w:pPr>
      <w:r w:rsidRPr="006366CE">
        <w:rPr>
          <w:rFonts w:ascii="Times New Roman" w:hAnsi="Times New Roman" w:cs="Times New Roman"/>
          <w:b/>
          <w:sz w:val="24"/>
          <w:szCs w:val="24"/>
        </w:rPr>
        <w:t>BACKGROUND</w:t>
      </w:r>
    </w:p>
    <w:p w14:paraId="319A0102" w14:textId="77777777" w:rsidR="005C733B" w:rsidRPr="006366CE" w:rsidRDefault="005C733B" w:rsidP="001932EA">
      <w:pPr>
        <w:spacing w:after="0" w:line="264" w:lineRule="auto"/>
        <w:jc w:val="center"/>
        <w:rPr>
          <w:rFonts w:ascii="Times New Roman" w:hAnsi="Times New Roman" w:cs="Times New Roman"/>
          <w:sz w:val="24"/>
          <w:szCs w:val="24"/>
        </w:rPr>
      </w:pPr>
    </w:p>
    <w:p w14:paraId="7C2578C6" w14:textId="65788D53" w:rsidR="001327B2" w:rsidRPr="006366CE" w:rsidRDefault="001327B2" w:rsidP="001932EA">
      <w:pPr>
        <w:pStyle w:val="ListParagraph"/>
        <w:numPr>
          <w:ilvl w:val="0"/>
          <w:numId w:val="1"/>
        </w:numPr>
        <w:spacing w:after="0" w:line="264" w:lineRule="auto"/>
        <w:ind w:left="0" w:hanging="720"/>
        <w:rPr>
          <w:rFonts w:ascii="Times New Roman" w:hAnsi="Times New Roman" w:cs="Times New Roman"/>
          <w:sz w:val="24"/>
          <w:szCs w:val="24"/>
        </w:rPr>
      </w:pPr>
      <w:r w:rsidRPr="006366CE">
        <w:rPr>
          <w:rFonts w:ascii="Times New Roman" w:hAnsi="Times New Roman" w:cs="Times New Roman"/>
          <w:sz w:val="24"/>
          <w:szCs w:val="24"/>
        </w:rPr>
        <w:t xml:space="preserve">On May 7, 2014, the Washington Utilities and Transportation Commission (Commission) entered Order 02, Stipulated Initial Order Classifying Respondent as Household Goods Carrier; Ordering Respondent to Cease &amp; Desist; Imposing and Suspending Penalties on Condition of Future Compliance (Order 02). Order 02 ordered </w:t>
      </w:r>
      <w:proofErr w:type="spellStart"/>
      <w:r w:rsidR="006366CE">
        <w:rPr>
          <w:rFonts w:ascii="Times New Roman" w:hAnsi="Times New Roman" w:cs="Times New Roman"/>
          <w:sz w:val="24"/>
          <w:szCs w:val="24"/>
        </w:rPr>
        <w:t>Doyin</w:t>
      </w:r>
      <w:proofErr w:type="spellEnd"/>
      <w:r w:rsidR="006366CE">
        <w:rPr>
          <w:rFonts w:ascii="Times New Roman" w:hAnsi="Times New Roman" w:cs="Times New Roman"/>
          <w:sz w:val="24"/>
          <w:szCs w:val="24"/>
        </w:rPr>
        <w:t xml:space="preserve"> </w:t>
      </w:r>
      <w:proofErr w:type="spellStart"/>
      <w:r w:rsidR="006366CE">
        <w:rPr>
          <w:rFonts w:ascii="Times New Roman" w:hAnsi="Times New Roman" w:cs="Times New Roman"/>
          <w:sz w:val="24"/>
          <w:szCs w:val="24"/>
        </w:rPr>
        <w:t>Adekanmbi</w:t>
      </w:r>
      <w:proofErr w:type="spellEnd"/>
      <w:r w:rsidRPr="006366CE">
        <w:rPr>
          <w:rFonts w:ascii="Times New Roman" w:hAnsi="Times New Roman" w:cs="Times New Roman"/>
          <w:sz w:val="24"/>
          <w:szCs w:val="24"/>
        </w:rPr>
        <w:t xml:space="preserve"> d/b/a </w:t>
      </w:r>
      <w:r w:rsidR="006366CE">
        <w:rPr>
          <w:rFonts w:ascii="Times New Roman" w:hAnsi="Times New Roman" w:cs="Times New Roman"/>
          <w:sz w:val="24"/>
          <w:szCs w:val="24"/>
        </w:rPr>
        <w:t>Sea-Tac Movers LLC</w:t>
      </w:r>
      <w:r w:rsidRPr="006366CE">
        <w:rPr>
          <w:rFonts w:ascii="Times New Roman" w:hAnsi="Times New Roman" w:cs="Times New Roman"/>
          <w:sz w:val="24"/>
          <w:szCs w:val="24"/>
        </w:rPr>
        <w:t xml:space="preserve"> (</w:t>
      </w:r>
      <w:r w:rsidR="006366CE">
        <w:rPr>
          <w:rFonts w:ascii="Times New Roman" w:hAnsi="Times New Roman" w:cs="Times New Roman"/>
          <w:sz w:val="24"/>
          <w:szCs w:val="24"/>
        </w:rPr>
        <w:t>Sea-Tac Movers</w:t>
      </w:r>
      <w:r w:rsidRPr="006366CE">
        <w:rPr>
          <w:rFonts w:ascii="Times New Roman" w:hAnsi="Times New Roman" w:cs="Times New Roman"/>
          <w:sz w:val="24"/>
          <w:szCs w:val="24"/>
        </w:rPr>
        <w:t xml:space="preserve"> or Company) to cease and desist operating as a household goods carrier and imposed a fine of $5,000 for two violations of RCW 81.80.075(1), all but $500 of which was suspended for a period of two years from the date of Order 02</w:t>
      </w:r>
      <w:r w:rsidR="005C733B" w:rsidRPr="006366CE">
        <w:rPr>
          <w:rFonts w:ascii="Times New Roman" w:hAnsi="Times New Roman" w:cs="Times New Roman"/>
          <w:sz w:val="24"/>
          <w:szCs w:val="24"/>
        </w:rPr>
        <w:t>,</w:t>
      </w:r>
      <w:r w:rsidR="005C733B" w:rsidRPr="006366CE">
        <w:rPr>
          <w:rStyle w:val="FootnoteReference"/>
          <w:rFonts w:ascii="Times New Roman" w:hAnsi="Times New Roman" w:cs="Times New Roman"/>
          <w:sz w:val="24"/>
          <w:szCs w:val="24"/>
        </w:rPr>
        <w:footnoteReference w:id="1"/>
      </w:r>
      <w:r w:rsidR="005C733B" w:rsidRPr="006366CE">
        <w:rPr>
          <w:rFonts w:ascii="Times New Roman" w:hAnsi="Times New Roman" w:cs="Times New Roman"/>
          <w:sz w:val="24"/>
          <w:szCs w:val="24"/>
        </w:rPr>
        <w:t xml:space="preserve"> conditioned on the Company (1) refraining from operating as a household goods carrier without a permit from the Commission and (2) paying the $500 </w:t>
      </w:r>
      <w:r w:rsidR="006366CE">
        <w:rPr>
          <w:rFonts w:ascii="Times New Roman" w:hAnsi="Times New Roman" w:cs="Times New Roman"/>
          <w:sz w:val="24"/>
          <w:szCs w:val="24"/>
        </w:rPr>
        <w:t xml:space="preserve">portion of the penalty </w:t>
      </w:r>
      <w:r w:rsidR="005C733B" w:rsidRPr="006366CE">
        <w:rPr>
          <w:rFonts w:ascii="Times New Roman" w:hAnsi="Times New Roman" w:cs="Times New Roman"/>
          <w:sz w:val="24"/>
          <w:szCs w:val="24"/>
        </w:rPr>
        <w:t>that was not suspended.</w:t>
      </w:r>
    </w:p>
    <w:p w14:paraId="449735F8" w14:textId="77777777" w:rsidR="005C733B" w:rsidRPr="006366CE" w:rsidRDefault="005C733B" w:rsidP="001932EA">
      <w:pPr>
        <w:spacing w:after="0" w:line="264" w:lineRule="auto"/>
        <w:rPr>
          <w:rFonts w:ascii="Times New Roman" w:hAnsi="Times New Roman" w:cs="Times New Roman"/>
          <w:sz w:val="24"/>
          <w:szCs w:val="24"/>
        </w:rPr>
      </w:pPr>
    </w:p>
    <w:p w14:paraId="77FE569D" w14:textId="72224F95" w:rsidR="005C733B" w:rsidRPr="006366CE" w:rsidRDefault="005C733B" w:rsidP="001932EA">
      <w:pPr>
        <w:pStyle w:val="ListParagraph"/>
        <w:numPr>
          <w:ilvl w:val="0"/>
          <w:numId w:val="1"/>
        </w:numPr>
        <w:spacing w:after="0" w:line="264" w:lineRule="auto"/>
        <w:ind w:left="0" w:hanging="720"/>
        <w:rPr>
          <w:rFonts w:ascii="Times New Roman" w:hAnsi="Times New Roman" w:cs="Times New Roman"/>
          <w:sz w:val="24"/>
          <w:szCs w:val="24"/>
        </w:rPr>
      </w:pPr>
      <w:r w:rsidRPr="006366CE">
        <w:rPr>
          <w:rFonts w:ascii="Times New Roman" w:hAnsi="Times New Roman" w:cs="Times New Roman"/>
          <w:sz w:val="24"/>
          <w:szCs w:val="24"/>
        </w:rPr>
        <w:t xml:space="preserve">Commission records indicate that </w:t>
      </w:r>
      <w:r w:rsidR="006366CE">
        <w:rPr>
          <w:rFonts w:ascii="Times New Roman" w:hAnsi="Times New Roman" w:cs="Times New Roman"/>
          <w:sz w:val="24"/>
          <w:szCs w:val="24"/>
        </w:rPr>
        <w:t>Sea-Tac Movers made payments of (a) $77 on May 7, 2014, (b) $90 on May 8, 2014, and (c) $167</w:t>
      </w:r>
      <w:r w:rsidRPr="006366CE">
        <w:rPr>
          <w:rFonts w:ascii="Times New Roman" w:hAnsi="Times New Roman" w:cs="Times New Roman"/>
          <w:sz w:val="24"/>
          <w:szCs w:val="24"/>
        </w:rPr>
        <w:t xml:space="preserve"> on </w:t>
      </w:r>
      <w:r w:rsidR="006366CE">
        <w:rPr>
          <w:rFonts w:ascii="Times New Roman" w:hAnsi="Times New Roman" w:cs="Times New Roman"/>
          <w:sz w:val="24"/>
          <w:szCs w:val="24"/>
        </w:rPr>
        <w:t>June 9, 2014. Sea-Tac Movers failed to make the final payment of $166 by July 6, 2014, as required by Order 02</w:t>
      </w:r>
      <w:r w:rsidRPr="006366CE">
        <w:rPr>
          <w:rFonts w:ascii="Times New Roman" w:hAnsi="Times New Roman" w:cs="Times New Roman"/>
          <w:sz w:val="24"/>
          <w:szCs w:val="24"/>
        </w:rPr>
        <w:t>.</w:t>
      </w:r>
    </w:p>
    <w:p w14:paraId="0797BDE0" w14:textId="77777777" w:rsidR="00CB3C9F" w:rsidRPr="006366CE" w:rsidRDefault="00CB3C9F" w:rsidP="001932EA">
      <w:pPr>
        <w:spacing w:after="0" w:line="264" w:lineRule="auto"/>
        <w:rPr>
          <w:rFonts w:ascii="Times New Roman" w:hAnsi="Times New Roman" w:cs="Times New Roman"/>
          <w:sz w:val="24"/>
          <w:szCs w:val="24"/>
        </w:rPr>
      </w:pPr>
    </w:p>
    <w:p w14:paraId="478416FA" w14:textId="39CD14E4" w:rsidR="00A26BAC" w:rsidRPr="00413D7F" w:rsidRDefault="005C733B" w:rsidP="001932EA">
      <w:pPr>
        <w:pStyle w:val="ListParagraph"/>
        <w:numPr>
          <w:ilvl w:val="0"/>
          <w:numId w:val="1"/>
        </w:numPr>
        <w:spacing w:after="0" w:line="264" w:lineRule="auto"/>
        <w:ind w:left="0" w:hanging="720"/>
        <w:rPr>
          <w:rFonts w:ascii="Times New Roman" w:hAnsi="Times New Roman" w:cs="Times New Roman"/>
          <w:sz w:val="24"/>
          <w:szCs w:val="24"/>
        </w:rPr>
      </w:pPr>
      <w:r w:rsidRPr="006366CE">
        <w:rPr>
          <w:rFonts w:ascii="Times New Roman" w:hAnsi="Times New Roman" w:cs="Times New Roman"/>
          <w:sz w:val="24"/>
          <w:szCs w:val="24"/>
        </w:rPr>
        <w:t xml:space="preserve">On </w:t>
      </w:r>
      <w:r w:rsidR="006366CE">
        <w:rPr>
          <w:rFonts w:ascii="Times New Roman" w:hAnsi="Times New Roman" w:cs="Times New Roman"/>
          <w:sz w:val="24"/>
          <w:szCs w:val="24"/>
        </w:rPr>
        <w:t>January 14, 2016, Commission s</w:t>
      </w:r>
      <w:r w:rsidRPr="006366CE">
        <w:rPr>
          <w:rFonts w:ascii="Times New Roman" w:hAnsi="Times New Roman" w:cs="Times New Roman"/>
          <w:sz w:val="24"/>
          <w:szCs w:val="24"/>
        </w:rPr>
        <w:t xml:space="preserve">taff (Staff) filed with the Commission a letter </w:t>
      </w:r>
      <w:r w:rsidR="006366CE">
        <w:rPr>
          <w:rFonts w:ascii="Times New Roman" w:hAnsi="Times New Roman" w:cs="Times New Roman"/>
          <w:sz w:val="24"/>
          <w:szCs w:val="24"/>
        </w:rPr>
        <w:t xml:space="preserve">requesting the $4,500 suspended portion of the penalty, plus the $166 remaining balance, be imposed according to the terms of Order 02. The letter </w:t>
      </w:r>
      <w:r w:rsidR="008963D2">
        <w:rPr>
          <w:rFonts w:ascii="Times New Roman" w:hAnsi="Times New Roman" w:cs="Times New Roman"/>
          <w:sz w:val="24"/>
          <w:szCs w:val="24"/>
        </w:rPr>
        <w:t>further</w:t>
      </w:r>
      <w:r w:rsidR="006366CE">
        <w:rPr>
          <w:rFonts w:ascii="Times New Roman" w:hAnsi="Times New Roman" w:cs="Times New Roman"/>
          <w:sz w:val="24"/>
          <w:szCs w:val="24"/>
        </w:rPr>
        <w:t xml:space="preserve"> </w:t>
      </w:r>
      <w:r w:rsidR="00F47F2D">
        <w:rPr>
          <w:rFonts w:ascii="Times New Roman" w:hAnsi="Times New Roman" w:cs="Times New Roman"/>
          <w:sz w:val="24"/>
          <w:szCs w:val="24"/>
        </w:rPr>
        <w:t xml:space="preserve">states that Staff </w:t>
      </w:r>
      <w:r w:rsidR="008963D2">
        <w:rPr>
          <w:rFonts w:ascii="Times New Roman" w:hAnsi="Times New Roman" w:cs="Times New Roman"/>
          <w:sz w:val="24"/>
          <w:szCs w:val="24"/>
        </w:rPr>
        <w:t xml:space="preserve">obtained </w:t>
      </w:r>
      <w:r w:rsidR="00F47F2D">
        <w:rPr>
          <w:rFonts w:ascii="Times New Roman" w:hAnsi="Times New Roman" w:cs="Times New Roman"/>
          <w:sz w:val="24"/>
          <w:szCs w:val="24"/>
        </w:rPr>
        <w:t>evidence</w:t>
      </w:r>
      <w:r w:rsidR="00C130DB">
        <w:rPr>
          <w:rFonts w:ascii="Times New Roman" w:hAnsi="Times New Roman" w:cs="Times New Roman"/>
          <w:sz w:val="24"/>
          <w:szCs w:val="24"/>
        </w:rPr>
        <w:t xml:space="preserve"> </w:t>
      </w:r>
      <w:r w:rsidR="006366CE">
        <w:rPr>
          <w:rFonts w:ascii="Times New Roman" w:hAnsi="Times New Roman" w:cs="Times New Roman"/>
          <w:sz w:val="24"/>
          <w:szCs w:val="24"/>
        </w:rPr>
        <w:t xml:space="preserve">the Company </w:t>
      </w:r>
      <w:r w:rsidR="00C130DB">
        <w:rPr>
          <w:rFonts w:ascii="Times New Roman" w:hAnsi="Times New Roman" w:cs="Times New Roman"/>
          <w:sz w:val="24"/>
          <w:szCs w:val="24"/>
        </w:rPr>
        <w:t xml:space="preserve">is </w:t>
      </w:r>
      <w:r w:rsidR="006366CE">
        <w:rPr>
          <w:rFonts w:ascii="Times New Roman" w:hAnsi="Times New Roman" w:cs="Times New Roman"/>
          <w:sz w:val="24"/>
          <w:szCs w:val="24"/>
        </w:rPr>
        <w:t xml:space="preserve">operating in violation of the </w:t>
      </w:r>
      <w:r w:rsidR="00413D7F">
        <w:rPr>
          <w:rFonts w:ascii="Times New Roman" w:hAnsi="Times New Roman" w:cs="Times New Roman"/>
          <w:sz w:val="24"/>
          <w:szCs w:val="24"/>
        </w:rPr>
        <w:t xml:space="preserve">Commission’s </w:t>
      </w:r>
      <w:r w:rsidR="006366CE" w:rsidRPr="00413D7F">
        <w:rPr>
          <w:rFonts w:ascii="Times New Roman" w:hAnsi="Times New Roman" w:cs="Times New Roman"/>
          <w:sz w:val="24"/>
          <w:szCs w:val="24"/>
        </w:rPr>
        <w:t>cease and desist order</w:t>
      </w:r>
      <w:r w:rsidR="00913169" w:rsidRPr="00413D7F">
        <w:rPr>
          <w:rFonts w:ascii="Times New Roman" w:hAnsi="Times New Roman" w:cs="Times New Roman"/>
          <w:sz w:val="24"/>
          <w:szCs w:val="24"/>
        </w:rPr>
        <w:t xml:space="preserve">. On December 10, 2015, Staff contacted the Company through its website </w:t>
      </w:r>
      <w:r w:rsidR="00913169" w:rsidRPr="00413D7F">
        <w:rPr>
          <w:rFonts w:ascii="Times New Roman" w:hAnsi="Times New Roman" w:cs="Times New Roman"/>
          <w:sz w:val="24"/>
          <w:szCs w:val="24"/>
        </w:rPr>
        <w:lastRenderedPageBreak/>
        <w:t xml:space="preserve">and requested a move from Burien to Queen Anne. That same day, the Company responded to Staff’s email and offered to provide the requested move, </w:t>
      </w:r>
      <w:r w:rsidR="00413D7F">
        <w:rPr>
          <w:rFonts w:ascii="Times New Roman" w:hAnsi="Times New Roman" w:cs="Times New Roman"/>
          <w:sz w:val="24"/>
          <w:szCs w:val="24"/>
        </w:rPr>
        <w:t>including</w:t>
      </w:r>
      <w:r w:rsidR="00913169" w:rsidRPr="00413D7F">
        <w:rPr>
          <w:rFonts w:ascii="Times New Roman" w:hAnsi="Times New Roman" w:cs="Times New Roman"/>
          <w:sz w:val="24"/>
          <w:szCs w:val="24"/>
        </w:rPr>
        <w:t xml:space="preserve"> a 15-foot truck for a $55 fee. </w:t>
      </w:r>
      <w:r w:rsidR="006366CE" w:rsidRPr="00413D7F">
        <w:rPr>
          <w:rFonts w:ascii="Times New Roman" w:hAnsi="Times New Roman" w:cs="Times New Roman"/>
          <w:sz w:val="24"/>
          <w:szCs w:val="24"/>
        </w:rPr>
        <w:br/>
      </w:r>
    </w:p>
    <w:p w14:paraId="31725D0C" w14:textId="4A8D00D3" w:rsidR="005C733B" w:rsidRDefault="00913169" w:rsidP="001932EA">
      <w:pPr>
        <w:pStyle w:val="ListParagraph"/>
        <w:numPr>
          <w:ilvl w:val="0"/>
          <w:numId w:val="1"/>
        </w:numPr>
        <w:spacing w:after="0" w:line="264" w:lineRule="auto"/>
        <w:ind w:left="0" w:hanging="720"/>
        <w:rPr>
          <w:rFonts w:ascii="Times New Roman" w:hAnsi="Times New Roman" w:cs="Times New Roman"/>
          <w:sz w:val="24"/>
          <w:szCs w:val="24"/>
        </w:rPr>
      </w:pPr>
      <w:r>
        <w:rPr>
          <w:rFonts w:ascii="Times New Roman" w:hAnsi="Times New Roman" w:cs="Times New Roman"/>
          <w:sz w:val="24"/>
          <w:szCs w:val="24"/>
        </w:rPr>
        <w:t>On</w:t>
      </w:r>
      <w:r w:rsidR="006366CE">
        <w:rPr>
          <w:rFonts w:ascii="Times New Roman" w:hAnsi="Times New Roman" w:cs="Times New Roman"/>
          <w:sz w:val="24"/>
          <w:szCs w:val="24"/>
        </w:rPr>
        <w:t xml:space="preserve"> January 14, 2016, Sea-Tac Movers filed</w:t>
      </w:r>
      <w:r w:rsidR="00A26BAC" w:rsidRPr="006366CE">
        <w:rPr>
          <w:rFonts w:ascii="Times New Roman" w:hAnsi="Times New Roman" w:cs="Times New Roman"/>
          <w:sz w:val="24"/>
          <w:szCs w:val="24"/>
        </w:rPr>
        <w:t xml:space="preserve"> a response with the Commission.</w:t>
      </w:r>
      <w:r w:rsidR="006366CE">
        <w:rPr>
          <w:rFonts w:ascii="Times New Roman" w:hAnsi="Times New Roman" w:cs="Times New Roman"/>
          <w:sz w:val="24"/>
          <w:szCs w:val="24"/>
        </w:rPr>
        <w:t xml:space="preserve"> The Compa</w:t>
      </w:r>
      <w:r w:rsidR="00C130DB">
        <w:rPr>
          <w:rFonts w:ascii="Times New Roman" w:hAnsi="Times New Roman" w:cs="Times New Roman"/>
          <w:sz w:val="24"/>
          <w:szCs w:val="24"/>
        </w:rPr>
        <w:t xml:space="preserve">ny claims it timely made the remaining $166 payment on July 6, 2014, and included a photocopy of a check bearing that date and amount. </w:t>
      </w:r>
      <w:r>
        <w:rPr>
          <w:rFonts w:ascii="Times New Roman" w:hAnsi="Times New Roman" w:cs="Times New Roman"/>
          <w:sz w:val="24"/>
          <w:szCs w:val="24"/>
        </w:rPr>
        <w:t xml:space="preserve">The Company also denies offering full service moves, but admits that on two occasions it offered customers the option to obtain a truck through a third party </w:t>
      </w:r>
      <w:r w:rsidR="008963D2">
        <w:rPr>
          <w:rFonts w:ascii="Times New Roman" w:hAnsi="Times New Roman" w:cs="Times New Roman"/>
          <w:sz w:val="24"/>
          <w:szCs w:val="24"/>
        </w:rPr>
        <w:t xml:space="preserve">provider </w:t>
      </w:r>
      <w:r>
        <w:rPr>
          <w:rFonts w:ascii="Times New Roman" w:hAnsi="Times New Roman" w:cs="Times New Roman"/>
          <w:sz w:val="24"/>
          <w:szCs w:val="24"/>
        </w:rPr>
        <w:t xml:space="preserve">for a specific rate. The Company claims that both customers “came off as fragile and disabled and needing help and we offered help,” and that </w:t>
      </w:r>
      <w:r w:rsidR="008963D2">
        <w:rPr>
          <w:rFonts w:ascii="Times New Roman" w:hAnsi="Times New Roman" w:cs="Times New Roman"/>
          <w:sz w:val="24"/>
          <w:szCs w:val="24"/>
        </w:rPr>
        <w:t>these were isolated incidents</w:t>
      </w:r>
      <w:r w:rsidR="00F47F2D">
        <w:rPr>
          <w:rFonts w:ascii="Times New Roman" w:hAnsi="Times New Roman" w:cs="Times New Roman"/>
          <w:sz w:val="24"/>
          <w:szCs w:val="24"/>
        </w:rPr>
        <w:t xml:space="preserve">. </w:t>
      </w:r>
      <w:r w:rsidR="00084AD3">
        <w:rPr>
          <w:rFonts w:ascii="Times New Roman" w:hAnsi="Times New Roman" w:cs="Times New Roman"/>
          <w:sz w:val="24"/>
          <w:szCs w:val="24"/>
        </w:rPr>
        <w:br/>
      </w:r>
    </w:p>
    <w:p w14:paraId="2AE14551" w14:textId="778E49E3" w:rsidR="00084AD3" w:rsidRDefault="00084AD3" w:rsidP="001932EA">
      <w:pPr>
        <w:pStyle w:val="ListParagraph"/>
        <w:numPr>
          <w:ilvl w:val="0"/>
          <w:numId w:val="1"/>
        </w:numPr>
        <w:spacing w:after="0" w:line="264" w:lineRule="auto"/>
        <w:ind w:left="0" w:hanging="720"/>
        <w:rPr>
          <w:rFonts w:ascii="Times New Roman" w:hAnsi="Times New Roman" w:cs="Times New Roman"/>
          <w:sz w:val="24"/>
          <w:szCs w:val="24"/>
        </w:rPr>
      </w:pPr>
      <w:r>
        <w:rPr>
          <w:rFonts w:ascii="Times New Roman" w:hAnsi="Times New Roman" w:cs="Times New Roman"/>
          <w:sz w:val="24"/>
          <w:szCs w:val="24"/>
        </w:rPr>
        <w:t xml:space="preserve">On January 26, 2016, the Commission issued a Notice of Opportunity to </w:t>
      </w:r>
      <w:proofErr w:type="gramStart"/>
      <w:r>
        <w:rPr>
          <w:rFonts w:ascii="Times New Roman" w:hAnsi="Times New Roman" w:cs="Times New Roman"/>
          <w:sz w:val="24"/>
          <w:szCs w:val="24"/>
        </w:rPr>
        <w:t>Respond</w:t>
      </w:r>
      <w:proofErr w:type="gramEnd"/>
      <w:r>
        <w:rPr>
          <w:rFonts w:ascii="Times New Roman" w:hAnsi="Times New Roman" w:cs="Times New Roman"/>
          <w:sz w:val="24"/>
          <w:szCs w:val="24"/>
        </w:rPr>
        <w:t xml:space="preserve"> </w:t>
      </w:r>
      <w:r w:rsidR="00F47F2D">
        <w:rPr>
          <w:rFonts w:ascii="Times New Roman" w:hAnsi="Times New Roman" w:cs="Times New Roman"/>
          <w:sz w:val="24"/>
          <w:szCs w:val="24"/>
        </w:rPr>
        <w:t xml:space="preserve">and Pay Penalty </w:t>
      </w:r>
      <w:r>
        <w:rPr>
          <w:rFonts w:ascii="Times New Roman" w:hAnsi="Times New Roman" w:cs="Times New Roman"/>
          <w:sz w:val="24"/>
          <w:szCs w:val="24"/>
        </w:rPr>
        <w:t xml:space="preserve">(Notice). The Notice </w:t>
      </w:r>
      <w:r w:rsidR="00F47F2D">
        <w:rPr>
          <w:rFonts w:ascii="Times New Roman" w:hAnsi="Times New Roman" w:cs="Times New Roman"/>
          <w:sz w:val="24"/>
          <w:szCs w:val="24"/>
        </w:rPr>
        <w:t xml:space="preserve">gave the Company 10 days to make the final $166 payment and request a hearing to contest Staff’s allegations of unpermitted operations. The Notice further provided that if the Company submitted no additional response, the Commission would rely on Staff’s letter and the Company’s January 14, 2016, written response to make its decision. </w:t>
      </w:r>
      <w:r w:rsidR="00EB0E5B">
        <w:rPr>
          <w:rFonts w:ascii="Times New Roman" w:hAnsi="Times New Roman" w:cs="Times New Roman"/>
          <w:sz w:val="24"/>
          <w:szCs w:val="24"/>
        </w:rPr>
        <w:t>Both the payment and any additional response were due no later than February 5, 2016.</w:t>
      </w:r>
      <w:r w:rsidR="00F47F2D">
        <w:rPr>
          <w:rFonts w:ascii="Times New Roman" w:hAnsi="Times New Roman" w:cs="Times New Roman"/>
          <w:sz w:val="24"/>
          <w:szCs w:val="24"/>
        </w:rPr>
        <w:br/>
      </w:r>
    </w:p>
    <w:p w14:paraId="745F8E23" w14:textId="7A7CE630" w:rsidR="00F47F2D" w:rsidRPr="006366CE" w:rsidRDefault="00F47F2D" w:rsidP="001932EA">
      <w:pPr>
        <w:pStyle w:val="ListParagraph"/>
        <w:numPr>
          <w:ilvl w:val="0"/>
          <w:numId w:val="1"/>
        </w:numPr>
        <w:spacing w:after="0" w:line="264" w:lineRule="auto"/>
        <w:ind w:left="0" w:hanging="720"/>
        <w:rPr>
          <w:rFonts w:ascii="Times New Roman" w:hAnsi="Times New Roman" w:cs="Times New Roman"/>
          <w:sz w:val="24"/>
          <w:szCs w:val="24"/>
        </w:rPr>
      </w:pPr>
      <w:r>
        <w:rPr>
          <w:rFonts w:ascii="Times New Roman" w:hAnsi="Times New Roman" w:cs="Times New Roman"/>
          <w:sz w:val="24"/>
          <w:szCs w:val="24"/>
        </w:rPr>
        <w:t xml:space="preserve">On February 8, 2016, Sea-Tac Movers filed a second response with the Commission requesting </w:t>
      </w:r>
      <w:r w:rsidR="00413D7F">
        <w:rPr>
          <w:rFonts w:ascii="Times New Roman" w:hAnsi="Times New Roman" w:cs="Times New Roman"/>
          <w:sz w:val="24"/>
          <w:szCs w:val="24"/>
        </w:rPr>
        <w:t>two to three additional days to make the</w:t>
      </w:r>
      <w:r>
        <w:rPr>
          <w:rFonts w:ascii="Times New Roman" w:hAnsi="Times New Roman" w:cs="Times New Roman"/>
          <w:sz w:val="24"/>
          <w:szCs w:val="24"/>
        </w:rPr>
        <w:t xml:space="preserve"> $166 payment. The Company did not request a hearing or provide any additional information.</w:t>
      </w:r>
    </w:p>
    <w:p w14:paraId="0B68623D" w14:textId="77777777" w:rsidR="00A26BAC" w:rsidRPr="006366CE" w:rsidRDefault="00A26BAC" w:rsidP="001932EA">
      <w:pPr>
        <w:pStyle w:val="ListParagraph"/>
        <w:spacing w:after="0" w:line="264" w:lineRule="auto"/>
        <w:ind w:left="0"/>
        <w:rPr>
          <w:rFonts w:ascii="Times New Roman" w:hAnsi="Times New Roman" w:cs="Times New Roman"/>
          <w:sz w:val="24"/>
          <w:szCs w:val="24"/>
        </w:rPr>
      </w:pPr>
    </w:p>
    <w:p w14:paraId="3E8D7F93" w14:textId="77777777" w:rsidR="00DC2DF0" w:rsidRPr="006366CE" w:rsidRDefault="00DC2DF0" w:rsidP="001932EA">
      <w:pPr>
        <w:pStyle w:val="ListParagraph"/>
        <w:spacing w:after="0" w:line="264" w:lineRule="auto"/>
        <w:ind w:left="0"/>
        <w:jc w:val="center"/>
        <w:rPr>
          <w:rFonts w:ascii="Times New Roman" w:hAnsi="Times New Roman" w:cs="Times New Roman"/>
          <w:b/>
          <w:sz w:val="24"/>
          <w:szCs w:val="24"/>
        </w:rPr>
      </w:pPr>
      <w:r w:rsidRPr="006366CE">
        <w:rPr>
          <w:rFonts w:ascii="Times New Roman" w:hAnsi="Times New Roman" w:cs="Times New Roman"/>
          <w:b/>
          <w:sz w:val="24"/>
          <w:szCs w:val="24"/>
        </w:rPr>
        <w:t>DISCUSSION</w:t>
      </w:r>
    </w:p>
    <w:p w14:paraId="5563F3D5" w14:textId="77777777" w:rsidR="00DC2DF0" w:rsidRPr="006366CE" w:rsidRDefault="00DC2DF0" w:rsidP="001932EA">
      <w:pPr>
        <w:pStyle w:val="ListParagraph"/>
        <w:spacing w:after="0" w:line="264" w:lineRule="auto"/>
        <w:ind w:left="0"/>
        <w:rPr>
          <w:rFonts w:ascii="Times New Roman" w:hAnsi="Times New Roman" w:cs="Times New Roman"/>
          <w:sz w:val="24"/>
          <w:szCs w:val="24"/>
        </w:rPr>
      </w:pPr>
    </w:p>
    <w:p w14:paraId="4556BAB0" w14:textId="363590A7" w:rsidR="006903BD" w:rsidRPr="001932EA" w:rsidRDefault="00413D7F" w:rsidP="001932EA">
      <w:pPr>
        <w:pStyle w:val="ListParagraph"/>
        <w:numPr>
          <w:ilvl w:val="0"/>
          <w:numId w:val="1"/>
        </w:numPr>
        <w:spacing w:after="0" w:line="264" w:lineRule="auto"/>
        <w:ind w:left="0" w:hanging="720"/>
        <w:rPr>
          <w:rFonts w:ascii="Times New Roman" w:hAnsi="Times New Roman" w:cs="Times New Roman"/>
          <w:b/>
          <w:sz w:val="24"/>
          <w:szCs w:val="24"/>
        </w:rPr>
      </w:pPr>
      <w:r>
        <w:rPr>
          <w:rFonts w:ascii="Times New Roman" w:hAnsi="Times New Roman" w:cs="Times New Roman"/>
          <w:sz w:val="24"/>
          <w:szCs w:val="24"/>
        </w:rPr>
        <w:t xml:space="preserve">We </w:t>
      </w:r>
      <w:r w:rsidR="006903BD">
        <w:rPr>
          <w:rFonts w:ascii="Times New Roman" w:hAnsi="Times New Roman" w:cs="Times New Roman"/>
          <w:sz w:val="24"/>
          <w:szCs w:val="24"/>
        </w:rPr>
        <w:t xml:space="preserve">find that Sea-Tac Movers violated the conditions of Order 02 </w:t>
      </w:r>
      <w:r>
        <w:rPr>
          <w:rFonts w:ascii="Times New Roman" w:hAnsi="Times New Roman" w:cs="Times New Roman"/>
          <w:sz w:val="24"/>
          <w:szCs w:val="24"/>
        </w:rPr>
        <w:t xml:space="preserve">and impose the </w:t>
      </w:r>
      <w:r w:rsidR="008963D2">
        <w:rPr>
          <w:rFonts w:ascii="Times New Roman" w:hAnsi="Times New Roman" w:cs="Times New Roman"/>
          <w:sz w:val="24"/>
          <w:szCs w:val="24"/>
        </w:rPr>
        <w:t>$4,500 suspended portion of the</w:t>
      </w:r>
      <w:r>
        <w:rPr>
          <w:rFonts w:ascii="Times New Roman" w:hAnsi="Times New Roman" w:cs="Times New Roman"/>
          <w:sz w:val="24"/>
          <w:szCs w:val="24"/>
        </w:rPr>
        <w:t xml:space="preserve"> penalty. </w:t>
      </w:r>
      <w:r w:rsidR="00452587">
        <w:rPr>
          <w:rFonts w:ascii="Times New Roman" w:hAnsi="Times New Roman" w:cs="Times New Roman"/>
          <w:sz w:val="24"/>
          <w:szCs w:val="24"/>
        </w:rPr>
        <w:t>The Company failed to pay the final $166 installment as required and violated the Commission’s order to cease and desist engaging in business as a household goods mover without first obtaining a permit.</w:t>
      </w:r>
    </w:p>
    <w:p w14:paraId="3FFB384D" w14:textId="77777777" w:rsidR="001932EA" w:rsidRPr="001932EA" w:rsidRDefault="001932EA" w:rsidP="001932EA">
      <w:pPr>
        <w:spacing w:after="0" w:line="264" w:lineRule="auto"/>
        <w:ind w:left="-720"/>
        <w:rPr>
          <w:rFonts w:ascii="Times New Roman" w:hAnsi="Times New Roman" w:cs="Times New Roman"/>
          <w:b/>
          <w:sz w:val="24"/>
          <w:szCs w:val="24"/>
        </w:rPr>
      </w:pPr>
    </w:p>
    <w:p w14:paraId="166AB796" w14:textId="06A1E455" w:rsidR="006903BD" w:rsidRPr="001932EA" w:rsidRDefault="006903BD" w:rsidP="001932EA">
      <w:pPr>
        <w:pStyle w:val="ListParagraph"/>
        <w:numPr>
          <w:ilvl w:val="0"/>
          <w:numId w:val="1"/>
        </w:numPr>
        <w:spacing w:after="0" w:line="264" w:lineRule="auto"/>
        <w:ind w:left="0" w:hanging="720"/>
        <w:rPr>
          <w:rFonts w:ascii="Times New Roman" w:hAnsi="Times New Roman" w:cs="Times New Roman"/>
          <w:b/>
          <w:sz w:val="24"/>
          <w:szCs w:val="24"/>
        </w:rPr>
      </w:pPr>
      <w:r>
        <w:rPr>
          <w:rFonts w:ascii="Times New Roman" w:hAnsi="Times New Roman" w:cs="Times New Roman"/>
          <w:sz w:val="24"/>
          <w:szCs w:val="24"/>
        </w:rPr>
        <w:t xml:space="preserve">As of the date of this order, Commission records show that the $166 payment due on July 6, 2014, has not been received. Although Sea-Tac Movers provided a copy of a check bearing that date and amount, the check was neither cancelled nor endorsed. </w:t>
      </w:r>
      <w:r w:rsidR="0062729B">
        <w:rPr>
          <w:rFonts w:ascii="Times New Roman" w:hAnsi="Times New Roman" w:cs="Times New Roman"/>
          <w:sz w:val="24"/>
          <w:szCs w:val="24"/>
        </w:rPr>
        <w:t>The</w:t>
      </w:r>
      <w:r>
        <w:rPr>
          <w:rFonts w:ascii="Times New Roman" w:hAnsi="Times New Roman" w:cs="Times New Roman"/>
          <w:sz w:val="24"/>
          <w:szCs w:val="24"/>
        </w:rPr>
        <w:t xml:space="preserve"> photocopy of the check does not constitute proof that payment was made. Moreover, </w:t>
      </w:r>
      <w:r w:rsidR="00DD3E98">
        <w:rPr>
          <w:rFonts w:ascii="Times New Roman" w:hAnsi="Times New Roman" w:cs="Times New Roman"/>
          <w:sz w:val="24"/>
          <w:szCs w:val="24"/>
        </w:rPr>
        <w:t xml:space="preserve">despite the Commission </w:t>
      </w:r>
      <w:r w:rsidR="0062729B">
        <w:rPr>
          <w:rFonts w:ascii="Times New Roman" w:hAnsi="Times New Roman" w:cs="Times New Roman"/>
          <w:sz w:val="24"/>
          <w:szCs w:val="24"/>
        </w:rPr>
        <w:t>granting t</w:t>
      </w:r>
      <w:r w:rsidR="00DD3E98">
        <w:rPr>
          <w:rFonts w:ascii="Times New Roman" w:hAnsi="Times New Roman" w:cs="Times New Roman"/>
          <w:sz w:val="24"/>
          <w:szCs w:val="24"/>
        </w:rPr>
        <w:t>he</w:t>
      </w:r>
      <w:r>
        <w:rPr>
          <w:rFonts w:ascii="Times New Roman" w:hAnsi="Times New Roman" w:cs="Times New Roman"/>
          <w:sz w:val="24"/>
          <w:szCs w:val="24"/>
        </w:rPr>
        <w:t xml:space="preserve"> </w:t>
      </w:r>
      <w:r w:rsidR="0062729B">
        <w:rPr>
          <w:rFonts w:ascii="Times New Roman" w:hAnsi="Times New Roman" w:cs="Times New Roman"/>
          <w:sz w:val="24"/>
          <w:szCs w:val="24"/>
        </w:rPr>
        <w:t xml:space="preserve">Company the opportunity to make the </w:t>
      </w:r>
      <w:r>
        <w:rPr>
          <w:rFonts w:ascii="Times New Roman" w:hAnsi="Times New Roman" w:cs="Times New Roman"/>
          <w:sz w:val="24"/>
          <w:szCs w:val="24"/>
        </w:rPr>
        <w:t xml:space="preserve">payment by February 5, 2016, </w:t>
      </w:r>
      <w:r w:rsidR="00DD3E98">
        <w:rPr>
          <w:rFonts w:ascii="Times New Roman" w:hAnsi="Times New Roman" w:cs="Times New Roman"/>
          <w:sz w:val="24"/>
          <w:szCs w:val="24"/>
        </w:rPr>
        <w:t xml:space="preserve">the Company failed </w:t>
      </w:r>
      <w:r>
        <w:rPr>
          <w:rFonts w:ascii="Times New Roman" w:hAnsi="Times New Roman" w:cs="Times New Roman"/>
          <w:sz w:val="24"/>
          <w:szCs w:val="24"/>
        </w:rPr>
        <w:t>to do so.</w:t>
      </w:r>
      <w:r w:rsidR="003D3A6B">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14:paraId="0BC1373F" w14:textId="58BBC7B0" w:rsidR="001932EA" w:rsidRDefault="001932EA">
      <w:pPr>
        <w:rPr>
          <w:rFonts w:ascii="Times New Roman" w:hAnsi="Times New Roman" w:cs="Times New Roman"/>
          <w:b/>
          <w:sz w:val="24"/>
          <w:szCs w:val="24"/>
        </w:rPr>
      </w:pPr>
      <w:r>
        <w:rPr>
          <w:rFonts w:ascii="Times New Roman" w:hAnsi="Times New Roman" w:cs="Times New Roman"/>
          <w:b/>
          <w:sz w:val="24"/>
          <w:szCs w:val="24"/>
        </w:rPr>
        <w:br w:type="page"/>
      </w:r>
    </w:p>
    <w:p w14:paraId="36E882AE" w14:textId="77777777" w:rsidR="001932EA" w:rsidRPr="001932EA" w:rsidRDefault="001932EA" w:rsidP="001932EA">
      <w:pPr>
        <w:spacing w:after="0" w:line="264" w:lineRule="auto"/>
        <w:ind w:left="-720"/>
        <w:rPr>
          <w:rFonts w:ascii="Times New Roman" w:hAnsi="Times New Roman" w:cs="Times New Roman"/>
          <w:b/>
          <w:sz w:val="24"/>
          <w:szCs w:val="24"/>
        </w:rPr>
      </w:pPr>
    </w:p>
    <w:p w14:paraId="2F3C871C" w14:textId="573A06A8" w:rsidR="00F47F2D" w:rsidRPr="00DD3E98" w:rsidRDefault="00366122" w:rsidP="001932EA">
      <w:pPr>
        <w:pStyle w:val="ListParagraph"/>
        <w:numPr>
          <w:ilvl w:val="0"/>
          <w:numId w:val="1"/>
        </w:numPr>
        <w:spacing w:after="0" w:line="264" w:lineRule="auto"/>
        <w:ind w:left="0" w:hanging="720"/>
        <w:rPr>
          <w:rFonts w:ascii="Times New Roman" w:hAnsi="Times New Roman" w:cs="Times New Roman"/>
          <w:b/>
          <w:sz w:val="24"/>
          <w:szCs w:val="24"/>
        </w:rPr>
      </w:pPr>
      <w:r>
        <w:rPr>
          <w:rFonts w:ascii="Times New Roman" w:hAnsi="Times New Roman" w:cs="Times New Roman"/>
          <w:sz w:val="24"/>
          <w:szCs w:val="24"/>
        </w:rPr>
        <w:t xml:space="preserve">We also find that the Company has engaged in business as a household goods mover without a permit. </w:t>
      </w:r>
      <w:r w:rsidR="00697A00">
        <w:rPr>
          <w:rFonts w:ascii="Times New Roman" w:hAnsi="Times New Roman" w:cs="Times New Roman"/>
          <w:sz w:val="24"/>
          <w:szCs w:val="24"/>
        </w:rPr>
        <w:t xml:space="preserve">RCW 81.80.010 defines “household goods carrier” as any person who advertises, solicits, offers, or enters into an agreement to transport household goods for compensation. </w:t>
      </w:r>
      <w:r>
        <w:rPr>
          <w:rFonts w:ascii="Times New Roman" w:hAnsi="Times New Roman" w:cs="Times New Roman"/>
          <w:sz w:val="24"/>
          <w:szCs w:val="24"/>
        </w:rPr>
        <w:t xml:space="preserve">The Company does not offer any evidence to contradict Staff’s evidence that </w:t>
      </w:r>
      <w:r w:rsidR="00697A00">
        <w:rPr>
          <w:rFonts w:ascii="Times New Roman" w:hAnsi="Times New Roman" w:cs="Times New Roman"/>
          <w:sz w:val="24"/>
          <w:szCs w:val="24"/>
        </w:rPr>
        <w:t>the Company offered to provide a household goods move, including a truck</w:t>
      </w:r>
      <w:r w:rsidR="00124F7D">
        <w:rPr>
          <w:rFonts w:ascii="Times New Roman" w:hAnsi="Times New Roman" w:cs="Times New Roman"/>
          <w:sz w:val="24"/>
          <w:szCs w:val="24"/>
        </w:rPr>
        <w:t>, in its December 10, 2015, email to Staff</w:t>
      </w:r>
      <w:r w:rsidR="00697A00">
        <w:rPr>
          <w:rFonts w:ascii="Times New Roman" w:hAnsi="Times New Roman" w:cs="Times New Roman"/>
          <w:sz w:val="24"/>
          <w:szCs w:val="24"/>
        </w:rPr>
        <w:t xml:space="preserve">. </w:t>
      </w:r>
      <w:r w:rsidR="00413D7F">
        <w:rPr>
          <w:rFonts w:ascii="Times New Roman" w:hAnsi="Times New Roman" w:cs="Times New Roman"/>
          <w:sz w:val="24"/>
          <w:szCs w:val="24"/>
        </w:rPr>
        <w:t>The Company</w:t>
      </w:r>
      <w:r w:rsidR="00124F7D">
        <w:rPr>
          <w:rFonts w:ascii="Times New Roman" w:hAnsi="Times New Roman" w:cs="Times New Roman"/>
          <w:sz w:val="24"/>
          <w:szCs w:val="24"/>
        </w:rPr>
        <w:t xml:space="preserve"> effectively admits it operated unlawfully when it</w:t>
      </w:r>
      <w:r w:rsidR="00413D7F">
        <w:rPr>
          <w:rFonts w:ascii="Times New Roman" w:hAnsi="Times New Roman" w:cs="Times New Roman"/>
          <w:sz w:val="24"/>
          <w:szCs w:val="24"/>
        </w:rPr>
        <w:t xml:space="preserve"> </w:t>
      </w:r>
      <w:r w:rsidR="00124F7D">
        <w:rPr>
          <w:rFonts w:ascii="Times New Roman" w:hAnsi="Times New Roman" w:cs="Times New Roman"/>
          <w:sz w:val="24"/>
          <w:szCs w:val="24"/>
        </w:rPr>
        <w:t>states</w:t>
      </w:r>
      <w:r w:rsidR="00413D7F">
        <w:rPr>
          <w:rFonts w:ascii="Times New Roman" w:hAnsi="Times New Roman" w:cs="Times New Roman"/>
          <w:sz w:val="24"/>
          <w:szCs w:val="24"/>
        </w:rPr>
        <w:t xml:space="preserve"> that it offered two customers a truck through a third party pro</w:t>
      </w:r>
      <w:r w:rsidR="00697A00">
        <w:rPr>
          <w:rFonts w:ascii="Times New Roman" w:hAnsi="Times New Roman" w:cs="Times New Roman"/>
          <w:sz w:val="24"/>
          <w:szCs w:val="24"/>
        </w:rPr>
        <w:t>vider on two occasions</w:t>
      </w:r>
      <w:r w:rsidR="00413D7F">
        <w:rPr>
          <w:rFonts w:ascii="Times New Roman" w:hAnsi="Times New Roman" w:cs="Times New Roman"/>
          <w:sz w:val="24"/>
          <w:szCs w:val="24"/>
        </w:rPr>
        <w:t xml:space="preserve">. </w:t>
      </w:r>
      <w:r w:rsidR="00124F7D">
        <w:rPr>
          <w:rFonts w:ascii="Times New Roman" w:hAnsi="Times New Roman" w:cs="Times New Roman"/>
          <w:sz w:val="24"/>
          <w:szCs w:val="24"/>
        </w:rPr>
        <w:t>T</w:t>
      </w:r>
      <w:r w:rsidR="00697A00">
        <w:rPr>
          <w:rFonts w:ascii="Times New Roman" w:hAnsi="Times New Roman" w:cs="Times New Roman"/>
          <w:sz w:val="24"/>
          <w:szCs w:val="24"/>
        </w:rPr>
        <w:t>he offer Staff obtained from the Company</w:t>
      </w:r>
      <w:r w:rsidR="00124F7D">
        <w:rPr>
          <w:rFonts w:ascii="Times New Roman" w:hAnsi="Times New Roman" w:cs="Times New Roman"/>
          <w:sz w:val="24"/>
          <w:szCs w:val="24"/>
        </w:rPr>
        <w:t xml:space="preserve"> does not</w:t>
      </w:r>
      <w:r w:rsidR="00413D7F">
        <w:rPr>
          <w:rFonts w:ascii="Times New Roman" w:hAnsi="Times New Roman" w:cs="Times New Roman"/>
          <w:sz w:val="24"/>
          <w:szCs w:val="24"/>
        </w:rPr>
        <w:t xml:space="preserve"> mention a third-party provider</w:t>
      </w:r>
      <w:r w:rsidR="00B927D9">
        <w:rPr>
          <w:rFonts w:ascii="Times New Roman" w:hAnsi="Times New Roman" w:cs="Times New Roman"/>
          <w:sz w:val="24"/>
          <w:szCs w:val="24"/>
        </w:rPr>
        <w:t>. Rather,</w:t>
      </w:r>
      <w:r w:rsidR="00413D7F">
        <w:rPr>
          <w:rFonts w:ascii="Times New Roman" w:hAnsi="Times New Roman" w:cs="Times New Roman"/>
          <w:sz w:val="24"/>
          <w:szCs w:val="24"/>
        </w:rPr>
        <w:t xml:space="preserve"> the Company hold</w:t>
      </w:r>
      <w:r w:rsidR="00697A00">
        <w:rPr>
          <w:rFonts w:ascii="Times New Roman" w:hAnsi="Times New Roman" w:cs="Times New Roman"/>
          <w:sz w:val="24"/>
          <w:szCs w:val="24"/>
        </w:rPr>
        <w:t>s</w:t>
      </w:r>
      <w:r w:rsidR="00413D7F">
        <w:rPr>
          <w:rFonts w:ascii="Times New Roman" w:hAnsi="Times New Roman" w:cs="Times New Roman"/>
          <w:sz w:val="24"/>
          <w:szCs w:val="24"/>
        </w:rPr>
        <w:t xml:space="preserve"> itself out as the party offering the truck for a flat rate of $55. </w:t>
      </w:r>
      <w:r w:rsidR="00B927D9">
        <w:rPr>
          <w:rFonts w:ascii="Times New Roman" w:hAnsi="Times New Roman" w:cs="Times New Roman"/>
          <w:sz w:val="24"/>
          <w:szCs w:val="24"/>
        </w:rPr>
        <w:t xml:space="preserve">In the absence of contrary evidence or a Company request to present such evidence, the Commission </w:t>
      </w:r>
      <w:r w:rsidR="0038493B">
        <w:rPr>
          <w:rFonts w:ascii="Times New Roman" w:hAnsi="Times New Roman" w:cs="Times New Roman"/>
          <w:sz w:val="24"/>
          <w:szCs w:val="24"/>
        </w:rPr>
        <w:t>finds that the Company offered to provide household goods moving service</w:t>
      </w:r>
      <w:r w:rsidR="005F3506">
        <w:rPr>
          <w:rFonts w:ascii="Times New Roman" w:hAnsi="Times New Roman" w:cs="Times New Roman"/>
          <w:sz w:val="24"/>
          <w:szCs w:val="24"/>
        </w:rPr>
        <w:t>s</w:t>
      </w:r>
      <w:r w:rsidR="0038493B">
        <w:rPr>
          <w:rFonts w:ascii="Times New Roman" w:hAnsi="Times New Roman" w:cs="Times New Roman"/>
          <w:sz w:val="24"/>
          <w:szCs w:val="24"/>
        </w:rPr>
        <w:t xml:space="preserve"> without a permit</w:t>
      </w:r>
      <w:r w:rsidR="00697A00">
        <w:rPr>
          <w:rFonts w:ascii="Times New Roman" w:hAnsi="Times New Roman" w:cs="Times New Roman"/>
          <w:sz w:val="24"/>
          <w:szCs w:val="24"/>
        </w:rPr>
        <w:t>.</w:t>
      </w:r>
      <w:r w:rsidR="00F47F2D" w:rsidRPr="00DD3E98">
        <w:rPr>
          <w:rFonts w:ascii="Times New Roman" w:hAnsi="Times New Roman" w:cs="Times New Roman"/>
          <w:sz w:val="24"/>
          <w:szCs w:val="24"/>
        </w:rPr>
        <w:br/>
      </w:r>
    </w:p>
    <w:p w14:paraId="768E0C84" w14:textId="40180A6C" w:rsidR="00DC2DF0" w:rsidRPr="006366CE" w:rsidRDefault="007631C5" w:rsidP="001932EA">
      <w:pPr>
        <w:pStyle w:val="ListParagraph"/>
        <w:numPr>
          <w:ilvl w:val="0"/>
          <w:numId w:val="1"/>
        </w:numPr>
        <w:spacing w:after="0" w:line="264" w:lineRule="auto"/>
        <w:ind w:left="0" w:hanging="720"/>
        <w:rPr>
          <w:rFonts w:ascii="Times New Roman" w:hAnsi="Times New Roman" w:cs="Times New Roman"/>
          <w:b/>
          <w:sz w:val="24"/>
          <w:szCs w:val="24"/>
        </w:rPr>
      </w:pPr>
      <w:r>
        <w:rPr>
          <w:rFonts w:ascii="Times New Roman" w:hAnsi="Times New Roman" w:cs="Times New Roman"/>
          <w:sz w:val="24"/>
          <w:szCs w:val="24"/>
        </w:rPr>
        <w:t>Sea-Tac Movers</w:t>
      </w:r>
      <w:r w:rsidR="00313C88" w:rsidRPr="006366CE">
        <w:rPr>
          <w:rFonts w:ascii="Times New Roman" w:hAnsi="Times New Roman" w:cs="Times New Roman"/>
          <w:sz w:val="24"/>
          <w:szCs w:val="24"/>
        </w:rPr>
        <w:t>, therefore, has failed to fulfill the conditions under which the Commission suspended $4,500 of the assessed penalty, and that penalty</w:t>
      </w:r>
      <w:r>
        <w:rPr>
          <w:rFonts w:ascii="Times New Roman" w:hAnsi="Times New Roman" w:cs="Times New Roman"/>
          <w:sz w:val="24"/>
          <w:szCs w:val="24"/>
        </w:rPr>
        <w:t xml:space="preserve"> amount, plus the $166 remaining balance, is now due and payable.</w:t>
      </w:r>
      <w:r w:rsidR="00C130DB">
        <w:rPr>
          <w:rFonts w:ascii="Times New Roman" w:hAnsi="Times New Roman" w:cs="Times New Roman"/>
          <w:sz w:val="24"/>
          <w:szCs w:val="24"/>
        </w:rPr>
        <w:br/>
      </w:r>
    </w:p>
    <w:p w14:paraId="5FDE393F" w14:textId="430059C1" w:rsidR="00A26BAC" w:rsidRPr="006366CE" w:rsidRDefault="0004476F" w:rsidP="001932EA">
      <w:pPr>
        <w:spacing w:line="264" w:lineRule="auto"/>
        <w:jc w:val="center"/>
        <w:rPr>
          <w:rFonts w:ascii="Times New Roman" w:hAnsi="Times New Roman" w:cs="Times New Roman"/>
          <w:b/>
          <w:sz w:val="24"/>
          <w:szCs w:val="24"/>
        </w:rPr>
      </w:pPr>
      <w:r w:rsidRPr="006366CE">
        <w:rPr>
          <w:rFonts w:ascii="Times New Roman" w:hAnsi="Times New Roman" w:cs="Times New Roman"/>
          <w:b/>
          <w:sz w:val="24"/>
          <w:szCs w:val="24"/>
        </w:rPr>
        <w:t>ORDER</w:t>
      </w:r>
    </w:p>
    <w:p w14:paraId="6B4701AC" w14:textId="77777777" w:rsidR="0004476F" w:rsidRPr="006366CE" w:rsidRDefault="0004476F" w:rsidP="001932EA">
      <w:pPr>
        <w:spacing w:after="0" w:line="264" w:lineRule="auto"/>
        <w:rPr>
          <w:rFonts w:ascii="Times New Roman" w:hAnsi="Times New Roman" w:cs="Times New Roman"/>
          <w:sz w:val="24"/>
          <w:szCs w:val="24"/>
        </w:rPr>
      </w:pPr>
    </w:p>
    <w:p w14:paraId="1E1810E2" w14:textId="77777777" w:rsidR="00681009" w:rsidRPr="006366CE" w:rsidRDefault="0004476F" w:rsidP="001932EA">
      <w:pPr>
        <w:spacing w:after="0" w:line="264" w:lineRule="auto"/>
        <w:rPr>
          <w:rFonts w:ascii="Times New Roman" w:hAnsi="Times New Roman" w:cs="Times New Roman"/>
          <w:sz w:val="24"/>
          <w:szCs w:val="24"/>
        </w:rPr>
      </w:pPr>
      <w:r w:rsidRPr="006366CE">
        <w:rPr>
          <w:rFonts w:ascii="Times New Roman" w:hAnsi="Times New Roman" w:cs="Times New Roman"/>
          <w:sz w:val="24"/>
          <w:szCs w:val="24"/>
        </w:rPr>
        <w:t>THE COMMISSION ORDERS</w:t>
      </w:r>
      <w:r w:rsidR="00563178" w:rsidRPr="006366CE">
        <w:rPr>
          <w:rFonts w:ascii="Times New Roman" w:hAnsi="Times New Roman" w:cs="Times New Roman"/>
          <w:sz w:val="24"/>
          <w:szCs w:val="24"/>
        </w:rPr>
        <w:t xml:space="preserve"> THAT:</w:t>
      </w:r>
    </w:p>
    <w:p w14:paraId="1C4C6913" w14:textId="77777777" w:rsidR="00681009" w:rsidRPr="006366CE" w:rsidRDefault="00681009" w:rsidP="001932EA">
      <w:pPr>
        <w:spacing w:after="0" w:line="264" w:lineRule="auto"/>
        <w:rPr>
          <w:rFonts w:ascii="Times New Roman" w:hAnsi="Times New Roman" w:cs="Times New Roman"/>
          <w:sz w:val="24"/>
          <w:szCs w:val="24"/>
        </w:rPr>
      </w:pPr>
    </w:p>
    <w:p w14:paraId="3A67AF81" w14:textId="68B39ACB" w:rsidR="00681009" w:rsidRPr="006366CE" w:rsidRDefault="00681009" w:rsidP="001932EA">
      <w:pPr>
        <w:pStyle w:val="ListParagraph"/>
        <w:numPr>
          <w:ilvl w:val="0"/>
          <w:numId w:val="1"/>
        </w:numPr>
        <w:tabs>
          <w:tab w:val="left" w:pos="0"/>
        </w:tabs>
        <w:spacing w:after="0" w:line="264" w:lineRule="auto"/>
        <w:ind w:hanging="1440"/>
        <w:rPr>
          <w:rFonts w:ascii="Times New Roman" w:hAnsi="Times New Roman" w:cs="Times New Roman"/>
          <w:sz w:val="24"/>
          <w:szCs w:val="24"/>
        </w:rPr>
      </w:pPr>
      <w:r w:rsidRPr="006366CE">
        <w:rPr>
          <w:rFonts w:ascii="Times New Roman" w:hAnsi="Times New Roman" w:cs="Times New Roman"/>
          <w:sz w:val="24"/>
          <w:szCs w:val="24"/>
        </w:rPr>
        <w:t>(1)</w:t>
      </w:r>
      <w:r w:rsidRPr="006366CE">
        <w:rPr>
          <w:rFonts w:ascii="Times New Roman" w:hAnsi="Times New Roman" w:cs="Times New Roman"/>
          <w:sz w:val="24"/>
          <w:szCs w:val="24"/>
        </w:rPr>
        <w:tab/>
      </w:r>
      <w:proofErr w:type="spellStart"/>
      <w:r w:rsidR="007631C5">
        <w:rPr>
          <w:rFonts w:ascii="Times New Roman" w:hAnsi="Times New Roman" w:cs="Times New Roman"/>
          <w:sz w:val="24"/>
          <w:szCs w:val="24"/>
        </w:rPr>
        <w:t>Doyin</w:t>
      </w:r>
      <w:proofErr w:type="spellEnd"/>
      <w:r w:rsidR="007631C5">
        <w:rPr>
          <w:rFonts w:ascii="Times New Roman" w:hAnsi="Times New Roman" w:cs="Times New Roman"/>
          <w:sz w:val="24"/>
          <w:szCs w:val="24"/>
        </w:rPr>
        <w:t xml:space="preserve"> </w:t>
      </w:r>
      <w:proofErr w:type="spellStart"/>
      <w:r w:rsidR="007631C5">
        <w:rPr>
          <w:rFonts w:ascii="Times New Roman" w:hAnsi="Times New Roman" w:cs="Times New Roman"/>
          <w:sz w:val="24"/>
          <w:szCs w:val="24"/>
        </w:rPr>
        <w:t>Adekanmbi</w:t>
      </w:r>
      <w:proofErr w:type="spellEnd"/>
      <w:r w:rsidR="007631C5" w:rsidRPr="006366CE">
        <w:rPr>
          <w:rFonts w:ascii="Times New Roman" w:hAnsi="Times New Roman" w:cs="Times New Roman"/>
          <w:sz w:val="24"/>
          <w:szCs w:val="24"/>
        </w:rPr>
        <w:t xml:space="preserve"> d/b/a </w:t>
      </w:r>
      <w:r w:rsidR="007631C5">
        <w:rPr>
          <w:rFonts w:ascii="Times New Roman" w:hAnsi="Times New Roman" w:cs="Times New Roman"/>
          <w:sz w:val="24"/>
          <w:szCs w:val="24"/>
        </w:rPr>
        <w:t>Sea-Tac Movers LLC</w:t>
      </w:r>
      <w:r w:rsidR="007631C5" w:rsidRPr="006366CE">
        <w:rPr>
          <w:rFonts w:ascii="Times New Roman" w:hAnsi="Times New Roman" w:cs="Times New Roman"/>
          <w:sz w:val="24"/>
          <w:szCs w:val="24"/>
        </w:rPr>
        <w:t xml:space="preserve"> </w:t>
      </w:r>
      <w:r w:rsidRPr="006366CE">
        <w:rPr>
          <w:rFonts w:ascii="Times New Roman" w:hAnsi="Times New Roman" w:cs="Times New Roman"/>
          <w:sz w:val="24"/>
          <w:szCs w:val="24"/>
        </w:rPr>
        <w:t>has not complied with the conditions under which the Commission suspended $4,500 of the $5,000 penalty assessment.</w:t>
      </w:r>
    </w:p>
    <w:p w14:paraId="36C4CB25" w14:textId="77777777" w:rsidR="00681009" w:rsidRPr="006366CE" w:rsidRDefault="00681009" w:rsidP="001932EA">
      <w:pPr>
        <w:spacing w:after="0" w:line="264" w:lineRule="auto"/>
        <w:rPr>
          <w:rFonts w:ascii="Times New Roman" w:hAnsi="Times New Roman" w:cs="Times New Roman"/>
          <w:sz w:val="24"/>
          <w:szCs w:val="24"/>
        </w:rPr>
      </w:pPr>
    </w:p>
    <w:p w14:paraId="36B217C5" w14:textId="7DB454A5" w:rsidR="0004476F" w:rsidRPr="006366CE" w:rsidRDefault="00681009" w:rsidP="001932EA">
      <w:pPr>
        <w:pStyle w:val="ListParagraph"/>
        <w:numPr>
          <w:ilvl w:val="0"/>
          <w:numId w:val="1"/>
        </w:numPr>
        <w:tabs>
          <w:tab w:val="left" w:pos="0"/>
        </w:tabs>
        <w:spacing w:after="0" w:line="264" w:lineRule="auto"/>
        <w:ind w:hanging="1440"/>
        <w:rPr>
          <w:rFonts w:ascii="Times New Roman" w:hAnsi="Times New Roman" w:cs="Times New Roman"/>
          <w:sz w:val="24"/>
          <w:szCs w:val="24"/>
        </w:rPr>
      </w:pPr>
      <w:r w:rsidRPr="006366CE">
        <w:rPr>
          <w:rFonts w:ascii="Times New Roman" w:hAnsi="Times New Roman" w:cs="Times New Roman"/>
          <w:sz w:val="24"/>
          <w:szCs w:val="24"/>
        </w:rPr>
        <w:t>(2)</w:t>
      </w:r>
      <w:r w:rsidRPr="006366CE">
        <w:rPr>
          <w:rFonts w:ascii="Times New Roman" w:hAnsi="Times New Roman" w:cs="Times New Roman"/>
          <w:sz w:val="24"/>
          <w:szCs w:val="24"/>
        </w:rPr>
        <w:tab/>
        <w:t>Th</w:t>
      </w:r>
      <w:r w:rsidR="0004476F" w:rsidRPr="006366CE">
        <w:rPr>
          <w:rFonts w:ascii="Times New Roman" w:hAnsi="Times New Roman" w:cs="Times New Roman"/>
          <w:sz w:val="24"/>
          <w:szCs w:val="24"/>
        </w:rPr>
        <w:t xml:space="preserve">e </w:t>
      </w:r>
      <w:r w:rsidR="00893142" w:rsidRPr="006366CE">
        <w:rPr>
          <w:rFonts w:ascii="Times New Roman" w:hAnsi="Times New Roman" w:cs="Times New Roman"/>
          <w:sz w:val="24"/>
          <w:szCs w:val="24"/>
        </w:rPr>
        <w:t xml:space="preserve">full </w:t>
      </w:r>
      <w:r w:rsidR="0004476F" w:rsidRPr="006366CE">
        <w:rPr>
          <w:rFonts w:ascii="Times New Roman" w:hAnsi="Times New Roman" w:cs="Times New Roman"/>
          <w:sz w:val="24"/>
          <w:szCs w:val="24"/>
        </w:rPr>
        <w:t>$5,000 penalty, less the $</w:t>
      </w:r>
      <w:r w:rsidR="007631C5">
        <w:rPr>
          <w:rFonts w:ascii="Times New Roman" w:hAnsi="Times New Roman" w:cs="Times New Roman"/>
          <w:sz w:val="24"/>
          <w:szCs w:val="24"/>
        </w:rPr>
        <w:t>334</w:t>
      </w:r>
      <w:r w:rsidR="0004476F" w:rsidRPr="006366CE">
        <w:rPr>
          <w:rFonts w:ascii="Times New Roman" w:hAnsi="Times New Roman" w:cs="Times New Roman"/>
          <w:sz w:val="24"/>
          <w:szCs w:val="24"/>
        </w:rPr>
        <w:t xml:space="preserve"> paid to date</w:t>
      </w:r>
      <w:r w:rsidR="00313C88" w:rsidRPr="006366CE">
        <w:rPr>
          <w:rFonts w:ascii="Times New Roman" w:hAnsi="Times New Roman" w:cs="Times New Roman"/>
          <w:sz w:val="24"/>
          <w:szCs w:val="24"/>
        </w:rPr>
        <w:t>,</w:t>
      </w:r>
      <w:r w:rsidR="00893142" w:rsidRPr="006366CE">
        <w:rPr>
          <w:rFonts w:ascii="Times New Roman" w:hAnsi="Times New Roman" w:cs="Times New Roman"/>
          <w:sz w:val="24"/>
          <w:szCs w:val="24"/>
        </w:rPr>
        <w:t xml:space="preserve"> is now due and </w:t>
      </w:r>
      <w:r w:rsidR="0004476F" w:rsidRPr="006366CE">
        <w:rPr>
          <w:rFonts w:ascii="Times New Roman" w:hAnsi="Times New Roman" w:cs="Times New Roman"/>
          <w:sz w:val="24"/>
          <w:szCs w:val="24"/>
        </w:rPr>
        <w:t>payable.</w:t>
      </w:r>
    </w:p>
    <w:p w14:paraId="6946A56C" w14:textId="77777777" w:rsidR="00893142" w:rsidRPr="006366CE" w:rsidRDefault="00893142" w:rsidP="001932EA">
      <w:pPr>
        <w:spacing w:after="0" w:line="264" w:lineRule="auto"/>
        <w:rPr>
          <w:rFonts w:ascii="Times New Roman" w:hAnsi="Times New Roman" w:cs="Times New Roman"/>
          <w:sz w:val="24"/>
          <w:szCs w:val="24"/>
        </w:rPr>
      </w:pPr>
    </w:p>
    <w:p w14:paraId="56451DAA" w14:textId="71F8BDC8" w:rsidR="00893142" w:rsidRPr="006366CE" w:rsidRDefault="00893142" w:rsidP="001932EA">
      <w:pPr>
        <w:spacing w:after="0" w:line="264" w:lineRule="auto"/>
        <w:rPr>
          <w:rFonts w:ascii="Times New Roman" w:hAnsi="Times New Roman" w:cs="Times New Roman"/>
          <w:sz w:val="24"/>
          <w:szCs w:val="24"/>
        </w:rPr>
      </w:pPr>
      <w:r w:rsidRPr="006366CE">
        <w:rPr>
          <w:rFonts w:ascii="Times New Roman" w:hAnsi="Times New Roman" w:cs="Times New Roman"/>
          <w:sz w:val="24"/>
          <w:szCs w:val="24"/>
        </w:rPr>
        <w:t xml:space="preserve">DATED at Olympia, Washington, and effective </w:t>
      </w:r>
      <w:r w:rsidR="00201DAB">
        <w:rPr>
          <w:rFonts w:ascii="Times New Roman" w:hAnsi="Times New Roman" w:cs="Times New Roman"/>
          <w:sz w:val="24"/>
          <w:szCs w:val="24"/>
        </w:rPr>
        <w:t>February 9, 2016</w:t>
      </w:r>
      <w:r w:rsidRPr="006366CE">
        <w:rPr>
          <w:rFonts w:ascii="Times New Roman" w:hAnsi="Times New Roman" w:cs="Times New Roman"/>
          <w:sz w:val="24"/>
          <w:szCs w:val="24"/>
        </w:rPr>
        <w:t>.</w:t>
      </w:r>
    </w:p>
    <w:p w14:paraId="348FDF25" w14:textId="77777777" w:rsidR="00893142" w:rsidRPr="006366CE" w:rsidRDefault="00893142" w:rsidP="001932EA">
      <w:pPr>
        <w:spacing w:after="0" w:line="264" w:lineRule="auto"/>
        <w:rPr>
          <w:rFonts w:ascii="Times New Roman" w:hAnsi="Times New Roman" w:cs="Times New Roman"/>
          <w:sz w:val="24"/>
          <w:szCs w:val="24"/>
        </w:rPr>
      </w:pPr>
    </w:p>
    <w:p w14:paraId="0E7066DC" w14:textId="77777777" w:rsidR="00893142" w:rsidRPr="006366CE" w:rsidRDefault="00893142" w:rsidP="001932EA">
      <w:pPr>
        <w:spacing w:after="0" w:line="264" w:lineRule="auto"/>
        <w:jc w:val="center"/>
        <w:rPr>
          <w:rFonts w:ascii="Times New Roman" w:hAnsi="Times New Roman" w:cs="Times New Roman"/>
          <w:sz w:val="24"/>
          <w:szCs w:val="24"/>
        </w:rPr>
      </w:pPr>
      <w:r w:rsidRPr="006366CE">
        <w:rPr>
          <w:rFonts w:ascii="Times New Roman" w:hAnsi="Times New Roman" w:cs="Times New Roman"/>
          <w:sz w:val="24"/>
          <w:szCs w:val="24"/>
        </w:rPr>
        <w:t>WASHINGTON UTILITIES AND TRANSPORTATION COMMISSION</w:t>
      </w:r>
    </w:p>
    <w:p w14:paraId="0926C64A" w14:textId="77777777" w:rsidR="00893142" w:rsidRPr="006366CE" w:rsidRDefault="00893142" w:rsidP="001932EA">
      <w:pPr>
        <w:spacing w:after="0" w:line="264" w:lineRule="auto"/>
        <w:rPr>
          <w:rFonts w:ascii="Times New Roman" w:hAnsi="Times New Roman" w:cs="Times New Roman"/>
          <w:sz w:val="24"/>
          <w:szCs w:val="24"/>
        </w:rPr>
      </w:pPr>
    </w:p>
    <w:p w14:paraId="2F91B97C" w14:textId="77777777" w:rsidR="00893142" w:rsidRPr="006366CE" w:rsidRDefault="00893142" w:rsidP="001932EA">
      <w:pPr>
        <w:spacing w:after="0" w:line="264" w:lineRule="auto"/>
        <w:rPr>
          <w:rFonts w:ascii="Times New Roman" w:hAnsi="Times New Roman" w:cs="Times New Roman"/>
          <w:sz w:val="24"/>
          <w:szCs w:val="24"/>
        </w:rPr>
      </w:pPr>
    </w:p>
    <w:p w14:paraId="04859128" w14:textId="77777777" w:rsidR="00893142" w:rsidRPr="006366CE" w:rsidRDefault="00893142" w:rsidP="001932EA">
      <w:pPr>
        <w:spacing w:after="0" w:line="264" w:lineRule="auto"/>
        <w:rPr>
          <w:rFonts w:ascii="Times New Roman" w:hAnsi="Times New Roman" w:cs="Times New Roman"/>
          <w:sz w:val="24"/>
          <w:szCs w:val="24"/>
        </w:rPr>
      </w:pPr>
    </w:p>
    <w:p w14:paraId="131E6D79" w14:textId="304A0262" w:rsidR="00893142" w:rsidRPr="006366CE" w:rsidRDefault="00893142" w:rsidP="001932EA">
      <w:pPr>
        <w:spacing w:after="0" w:line="264" w:lineRule="auto"/>
        <w:rPr>
          <w:rFonts w:ascii="Times New Roman" w:hAnsi="Times New Roman" w:cs="Times New Roman"/>
          <w:sz w:val="24"/>
          <w:szCs w:val="24"/>
        </w:rPr>
      </w:pPr>
      <w:r w:rsidRPr="006366CE">
        <w:rPr>
          <w:rFonts w:ascii="Times New Roman" w:hAnsi="Times New Roman" w:cs="Times New Roman"/>
          <w:sz w:val="24"/>
          <w:szCs w:val="24"/>
        </w:rPr>
        <w:tab/>
      </w:r>
      <w:r w:rsidRPr="006366CE">
        <w:rPr>
          <w:rFonts w:ascii="Times New Roman" w:hAnsi="Times New Roman" w:cs="Times New Roman"/>
          <w:sz w:val="24"/>
          <w:szCs w:val="24"/>
        </w:rPr>
        <w:tab/>
      </w:r>
      <w:r w:rsidRPr="006366CE">
        <w:rPr>
          <w:rFonts w:ascii="Times New Roman" w:hAnsi="Times New Roman" w:cs="Times New Roman"/>
          <w:sz w:val="24"/>
          <w:szCs w:val="24"/>
        </w:rPr>
        <w:tab/>
      </w:r>
      <w:r w:rsidRPr="006366CE">
        <w:rPr>
          <w:rFonts w:ascii="Times New Roman" w:hAnsi="Times New Roman" w:cs="Times New Roman"/>
          <w:sz w:val="24"/>
          <w:szCs w:val="24"/>
        </w:rPr>
        <w:tab/>
      </w:r>
      <w:r w:rsidRPr="006366CE">
        <w:rPr>
          <w:rFonts w:ascii="Times New Roman" w:hAnsi="Times New Roman" w:cs="Times New Roman"/>
          <w:sz w:val="24"/>
          <w:szCs w:val="24"/>
        </w:rPr>
        <w:tab/>
      </w:r>
      <w:r w:rsidRPr="006366CE">
        <w:rPr>
          <w:rFonts w:ascii="Times New Roman" w:hAnsi="Times New Roman" w:cs="Times New Roman"/>
          <w:sz w:val="24"/>
          <w:szCs w:val="24"/>
        </w:rPr>
        <w:tab/>
      </w:r>
      <w:r w:rsidR="003D3A6B">
        <w:rPr>
          <w:rFonts w:ascii="Times New Roman" w:hAnsi="Times New Roman" w:cs="Times New Roman"/>
          <w:sz w:val="24"/>
          <w:szCs w:val="24"/>
        </w:rPr>
        <w:t>RAYNE PEARSON</w:t>
      </w:r>
    </w:p>
    <w:p w14:paraId="115A6871" w14:textId="325FDD5F" w:rsidR="00893142" w:rsidRPr="006366CE" w:rsidRDefault="00893142" w:rsidP="001932EA">
      <w:pPr>
        <w:spacing w:after="0" w:line="264" w:lineRule="auto"/>
        <w:rPr>
          <w:rFonts w:ascii="Times New Roman" w:hAnsi="Times New Roman" w:cs="Times New Roman"/>
          <w:sz w:val="24"/>
          <w:szCs w:val="24"/>
        </w:rPr>
      </w:pPr>
      <w:r w:rsidRPr="006366CE">
        <w:rPr>
          <w:rFonts w:ascii="Times New Roman" w:hAnsi="Times New Roman" w:cs="Times New Roman"/>
          <w:sz w:val="24"/>
          <w:szCs w:val="24"/>
        </w:rPr>
        <w:tab/>
      </w:r>
      <w:r w:rsidRPr="006366CE">
        <w:rPr>
          <w:rFonts w:ascii="Times New Roman" w:hAnsi="Times New Roman" w:cs="Times New Roman"/>
          <w:sz w:val="24"/>
          <w:szCs w:val="24"/>
        </w:rPr>
        <w:tab/>
      </w:r>
      <w:r w:rsidRPr="006366CE">
        <w:rPr>
          <w:rFonts w:ascii="Times New Roman" w:hAnsi="Times New Roman" w:cs="Times New Roman"/>
          <w:sz w:val="24"/>
          <w:szCs w:val="24"/>
        </w:rPr>
        <w:tab/>
      </w:r>
      <w:r w:rsidRPr="006366CE">
        <w:rPr>
          <w:rFonts w:ascii="Times New Roman" w:hAnsi="Times New Roman" w:cs="Times New Roman"/>
          <w:sz w:val="24"/>
          <w:szCs w:val="24"/>
        </w:rPr>
        <w:tab/>
      </w:r>
      <w:r w:rsidRPr="006366CE">
        <w:rPr>
          <w:rFonts w:ascii="Times New Roman" w:hAnsi="Times New Roman" w:cs="Times New Roman"/>
          <w:sz w:val="24"/>
          <w:szCs w:val="24"/>
        </w:rPr>
        <w:tab/>
      </w:r>
      <w:r w:rsidRPr="006366CE">
        <w:rPr>
          <w:rFonts w:ascii="Times New Roman" w:hAnsi="Times New Roman" w:cs="Times New Roman"/>
          <w:sz w:val="24"/>
          <w:szCs w:val="24"/>
        </w:rPr>
        <w:tab/>
      </w:r>
      <w:r w:rsidR="003D3A6B">
        <w:rPr>
          <w:rFonts w:ascii="Times New Roman" w:hAnsi="Times New Roman" w:cs="Times New Roman"/>
          <w:sz w:val="24"/>
          <w:szCs w:val="24"/>
        </w:rPr>
        <w:t>Administrative Law Judge</w:t>
      </w:r>
    </w:p>
    <w:p w14:paraId="54657457" w14:textId="77777777" w:rsidR="0004476F" w:rsidRPr="006366CE" w:rsidRDefault="0004476F" w:rsidP="001932EA">
      <w:pPr>
        <w:spacing w:after="0" w:line="264" w:lineRule="auto"/>
        <w:rPr>
          <w:rFonts w:ascii="Times New Roman" w:hAnsi="Times New Roman" w:cs="Times New Roman"/>
          <w:sz w:val="24"/>
          <w:szCs w:val="24"/>
        </w:rPr>
      </w:pPr>
    </w:p>
    <w:sectPr w:rsidR="0004476F" w:rsidRPr="006366CE" w:rsidSect="00266E9F">
      <w:headerReference w:type="default" r:id="rId8"/>
      <w:headerReference w:type="first" r:id="rId9"/>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48F8C" w14:textId="77777777" w:rsidR="00C44EB2" w:rsidRDefault="00C44EB2" w:rsidP="005C733B">
      <w:pPr>
        <w:spacing w:after="0" w:line="240" w:lineRule="auto"/>
      </w:pPr>
      <w:r>
        <w:separator/>
      </w:r>
    </w:p>
  </w:endnote>
  <w:endnote w:type="continuationSeparator" w:id="0">
    <w:p w14:paraId="25ED4CFC" w14:textId="77777777" w:rsidR="00C44EB2" w:rsidRDefault="00C44EB2" w:rsidP="005C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46833" w14:textId="77777777" w:rsidR="00C44EB2" w:rsidRDefault="00C44EB2" w:rsidP="005C733B">
      <w:pPr>
        <w:spacing w:after="0" w:line="240" w:lineRule="auto"/>
      </w:pPr>
      <w:r>
        <w:separator/>
      </w:r>
    </w:p>
  </w:footnote>
  <w:footnote w:type="continuationSeparator" w:id="0">
    <w:p w14:paraId="16B11496" w14:textId="77777777" w:rsidR="00C44EB2" w:rsidRDefault="00C44EB2" w:rsidP="005C733B">
      <w:pPr>
        <w:spacing w:after="0" w:line="240" w:lineRule="auto"/>
      </w:pPr>
      <w:r>
        <w:continuationSeparator/>
      </w:r>
    </w:p>
  </w:footnote>
  <w:footnote w:id="1">
    <w:p w14:paraId="0B1EB7D0" w14:textId="77777777" w:rsidR="005C733B" w:rsidRPr="005C733B" w:rsidRDefault="005C733B" w:rsidP="005C733B">
      <w:pPr>
        <w:pStyle w:val="FootnoteText"/>
        <w:spacing w:after="120"/>
        <w:rPr>
          <w:rFonts w:ascii="Times New Roman" w:hAnsi="Times New Roman" w:cs="Times New Roman"/>
          <w:sz w:val="22"/>
          <w:szCs w:val="22"/>
        </w:rPr>
      </w:pPr>
      <w:r w:rsidRPr="005C733B">
        <w:rPr>
          <w:rStyle w:val="FootnoteReference"/>
          <w:rFonts w:ascii="Times New Roman" w:hAnsi="Times New Roman" w:cs="Times New Roman"/>
          <w:sz w:val="22"/>
          <w:szCs w:val="22"/>
        </w:rPr>
        <w:footnoteRef/>
      </w:r>
      <w:r w:rsidRPr="005C733B">
        <w:rPr>
          <w:rFonts w:ascii="Times New Roman" w:hAnsi="Times New Roman" w:cs="Times New Roman"/>
          <w:sz w:val="22"/>
          <w:szCs w:val="22"/>
        </w:rPr>
        <w:t xml:space="preserve"> Order 02 was dated May 6, 2014.</w:t>
      </w:r>
    </w:p>
  </w:footnote>
  <w:footnote w:id="2">
    <w:p w14:paraId="4BFE2333" w14:textId="02F38727" w:rsidR="003D3A6B" w:rsidRDefault="003D3A6B">
      <w:pPr>
        <w:pStyle w:val="FootnoteText"/>
      </w:pPr>
      <w:r>
        <w:rPr>
          <w:rStyle w:val="FootnoteReference"/>
        </w:rPr>
        <w:footnoteRef/>
      </w:r>
      <w:r>
        <w:t xml:space="preserve"> </w:t>
      </w:r>
      <w:r w:rsidRPr="003D3A6B">
        <w:rPr>
          <w:rFonts w:ascii="Times New Roman" w:hAnsi="Times New Roman" w:cs="Times New Roman"/>
          <w:sz w:val="22"/>
          <w:szCs w:val="22"/>
        </w:rPr>
        <w:t>We deny the Company’s untimely request for an extension, which is nevertheless rendered moot by Staff’s evidence of unpermitted operations.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C2C91" w14:textId="11B03A6B" w:rsidR="00563178" w:rsidRPr="00563178" w:rsidRDefault="006366CE" w:rsidP="00563178">
    <w:pPr>
      <w:pStyle w:val="Header"/>
      <w:tabs>
        <w:tab w:val="clear" w:pos="9360"/>
        <w:tab w:val="right" w:pos="8550"/>
      </w:tabs>
      <w:rPr>
        <w:rFonts w:ascii="Times New Roman" w:hAnsi="Times New Roman" w:cs="Times New Roman"/>
        <w:b/>
        <w:noProof/>
        <w:sz w:val="20"/>
        <w:szCs w:val="20"/>
      </w:rPr>
    </w:pPr>
    <w:r>
      <w:rPr>
        <w:rFonts w:ascii="Times New Roman" w:hAnsi="Times New Roman" w:cs="Times New Roman"/>
        <w:b/>
        <w:sz w:val="20"/>
        <w:szCs w:val="20"/>
      </w:rPr>
      <w:t>DOCKET TV-140340</w:t>
    </w:r>
    <w:r w:rsidR="00563178" w:rsidRPr="00563178">
      <w:rPr>
        <w:rFonts w:ascii="Times New Roman" w:hAnsi="Times New Roman" w:cs="Times New Roman"/>
        <w:b/>
        <w:sz w:val="20"/>
        <w:szCs w:val="20"/>
      </w:rPr>
      <w:tab/>
    </w:r>
    <w:r w:rsidR="00563178" w:rsidRPr="00563178">
      <w:rPr>
        <w:rFonts w:ascii="Times New Roman" w:hAnsi="Times New Roman" w:cs="Times New Roman"/>
        <w:b/>
        <w:sz w:val="20"/>
        <w:szCs w:val="20"/>
      </w:rPr>
      <w:tab/>
      <w:t xml:space="preserve">PAGE </w:t>
    </w:r>
    <w:r w:rsidR="00563178" w:rsidRPr="00563178">
      <w:rPr>
        <w:rFonts w:ascii="Times New Roman" w:hAnsi="Times New Roman" w:cs="Times New Roman"/>
        <w:b/>
        <w:sz w:val="20"/>
        <w:szCs w:val="20"/>
      </w:rPr>
      <w:fldChar w:fldCharType="begin"/>
    </w:r>
    <w:r w:rsidR="00563178" w:rsidRPr="00563178">
      <w:rPr>
        <w:rFonts w:ascii="Times New Roman" w:hAnsi="Times New Roman" w:cs="Times New Roman"/>
        <w:b/>
        <w:sz w:val="20"/>
        <w:szCs w:val="20"/>
      </w:rPr>
      <w:instrText xml:space="preserve"> PAGE   \* MERGEFORMAT </w:instrText>
    </w:r>
    <w:r w:rsidR="00563178" w:rsidRPr="00563178">
      <w:rPr>
        <w:rFonts w:ascii="Times New Roman" w:hAnsi="Times New Roman" w:cs="Times New Roman"/>
        <w:b/>
        <w:sz w:val="20"/>
        <w:szCs w:val="20"/>
      </w:rPr>
      <w:fldChar w:fldCharType="separate"/>
    </w:r>
    <w:r w:rsidR="00BB0EA0">
      <w:rPr>
        <w:rFonts w:ascii="Times New Roman" w:hAnsi="Times New Roman" w:cs="Times New Roman"/>
        <w:b/>
        <w:noProof/>
        <w:sz w:val="20"/>
        <w:szCs w:val="20"/>
      </w:rPr>
      <w:t>3</w:t>
    </w:r>
    <w:r w:rsidR="00563178" w:rsidRPr="00563178">
      <w:rPr>
        <w:rFonts w:ascii="Times New Roman" w:hAnsi="Times New Roman" w:cs="Times New Roman"/>
        <w:b/>
        <w:noProof/>
        <w:sz w:val="20"/>
        <w:szCs w:val="20"/>
      </w:rPr>
      <w:fldChar w:fldCharType="end"/>
    </w:r>
  </w:p>
  <w:p w14:paraId="529691B6" w14:textId="77777777" w:rsidR="00563178" w:rsidRDefault="00563178" w:rsidP="00563178">
    <w:pPr>
      <w:pStyle w:val="Header"/>
      <w:tabs>
        <w:tab w:val="clear" w:pos="9360"/>
        <w:tab w:val="right" w:pos="8550"/>
      </w:tabs>
      <w:rPr>
        <w:rFonts w:ascii="Times New Roman" w:hAnsi="Times New Roman" w:cs="Times New Roman"/>
        <w:b/>
        <w:sz w:val="20"/>
        <w:szCs w:val="20"/>
      </w:rPr>
    </w:pPr>
    <w:r>
      <w:rPr>
        <w:rFonts w:ascii="Times New Roman" w:hAnsi="Times New Roman" w:cs="Times New Roman"/>
        <w:b/>
        <w:sz w:val="20"/>
        <w:szCs w:val="20"/>
      </w:rPr>
      <w:t>ORDER 03</w:t>
    </w:r>
  </w:p>
  <w:p w14:paraId="7560E78E" w14:textId="77777777" w:rsidR="00563178" w:rsidRPr="00563178" w:rsidRDefault="00563178" w:rsidP="00563178">
    <w:pPr>
      <w:pStyle w:val="Header"/>
      <w:tabs>
        <w:tab w:val="clear" w:pos="9360"/>
        <w:tab w:val="right" w:pos="855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63180" w14:textId="1EE66910" w:rsidR="00266E9F" w:rsidRPr="00266E9F" w:rsidRDefault="00330FB2" w:rsidP="00266E9F">
    <w:pPr>
      <w:pStyle w:val="Header"/>
      <w:tabs>
        <w:tab w:val="clear" w:pos="4680"/>
      </w:tabs>
      <w:rPr>
        <w:rFonts w:ascii="Times New Roman" w:hAnsi="Times New Roman" w:cs="Times New Roman"/>
        <w:b/>
        <w:sz w:val="20"/>
        <w:szCs w:val="20"/>
      </w:rPr>
    </w:pPr>
    <w:r>
      <w:rPr>
        <w:rFonts w:ascii="Times New Roman" w:hAnsi="Times New Roman" w:cs="Times New Roman"/>
        <w:b/>
        <w:sz w:val="20"/>
        <w:szCs w:val="20"/>
      </w:rPr>
      <w:tab/>
      <w:t>[Service Date February 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D9763E"/>
    <w:multiLevelType w:val="hybridMultilevel"/>
    <w:tmpl w:val="EC9265D2"/>
    <w:lvl w:ilvl="0" w:tplc="D640D108">
      <w:start w:val="1"/>
      <w:numFmt w:val="decimal"/>
      <w:lvlText w:val="%1"/>
      <w:lvlJc w:val="left"/>
      <w:pPr>
        <w:ind w:left="720" w:hanging="360"/>
      </w:pPr>
      <w:rPr>
        <w:rFonts w:ascii="Times New Roman" w:hAnsi="Times New Roman"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7B2"/>
    <w:rsid w:val="0004476F"/>
    <w:rsid w:val="00084AD3"/>
    <w:rsid w:val="000C549E"/>
    <w:rsid w:val="000D68A8"/>
    <w:rsid w:val="00124F7D"/>
    <w:rsid w:val="001327B2"/>
    <w:rsid w:val="001932EA"/>
    <w:rsid w:val="00201DAB"/>
    <w:rsid w:val="00266E9F"/>
    <w:rsid w:val="002852C3"/>
    <w:rsid w:val="00292434"/>
    <w:rsid w:val="00313C88"/>
    <w:rsid w:val="00330FB2"/>
    <w:rsid w:val="00366122"/>
    <w:rsid w:val="0038493B"/>
    <w:rsid w:val="003D3A6B"/>
    <w:rsid w:val="00413D7F"/>
    <w:rsid w:val="00452587"/>
    <w:rsid w:val="00563178"/>
    <w:rsid w:val="005A0EF0"/>
    <w:rsid w:val="005C733B"/>
    <w:rsid w:val="005F3506"/>
    <w:rsid w:val="0062729B"/>
    <w:rsid w:val="006366CE"/>
    <w:rsid w:val="00681009"/>
    <w:rsid w:val="006903BD"/>
    <w:rsid w:val="00697A00"/>
    <w:rsid w:val="006E2A3E"/>
    <w:rsid w:val="007631C5"/>
    <w:rsid w:val="007D17EA"/>
    <w:rsid w:val="00877C38"/>
    <w:rsid w:val="00893142"/>
    <w:rsid w:val="008963D2"/>
    <w:rsid w:val="0090405F"/>
    <w:rsid w:val="00913169"/>
    <w:rsid w:val="00916855"/>
    <w:rsid w:val="00A15937"/>
    <w:rsid w:val="00A26BAC"/>
    <w:rsid w:val="00A45CA4"/>
    <w:rsid w:val="00B927D9"/>
    <w:rsid w:val="00B96507"/>
    <w:rsid w:val="00BB0EA0"/>
    <w:rsid w:val="00C130DB"/>
    <w:rsid w:val="00C16FA2"/>
    <w:rsid w:val="00C44EB2"/>
    <w:rsid w:val="00C57D8D"/>
    <w:rsid w:val="00CB3C9F"/>
    <w:rsid w:val="00CE7E3E"/>
    <w:rsid w:val="00D4570A"/>
    <w:rsid w:val="00D67E36"/>
    <w:rsid w:val="00DC2DF0"/>
    <w:rsid w:val="00DD3E98"/>
    <w:rsid w:val="00E969AA"/>
    <w:rsid w:val="00EB0E5B"/>
    <w:rsid w:val="00EC3ED5"/>
    <w:rsid w:val="00F4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4AB1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2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C73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733B"/>
    <w:rPr>
      <w:sz w:val="20"/>
      <w:szCs w:val="20"/>
    </w:rPr>
  </w:style>
  <w:style w:type="character" w:styleId="FootnoteReference">
    <w:name w:val="footnote reference"/>
    <w:basedOn w:val="DefaultParagraphFont"/>
    <w:uiPriority w:val="99"/>
    <w:semiHidden/>
    <w:unhideWhenUsed/>
    <w:rsid w:val="005C733B"/>
    <w:rPr>
      <w:vertAlign w:val="superscript"/>
    </w:rPr>
  </w:style>
  <w:style w:type="paragraph" w:styleId="ListParagraph">
    <w:name w:val="List Paragraph"/>
    <w:basedOn w:val="Normal"/>
    <w:uiPriority w:val="34"/>
    <w:qFormat/>
    <w:rsid w:val="005C733B"/>
    <w:pPr>
      <w:ind w:left="720"/>
      <w:contextualSpacing/>
    </w:pPr>
  </w:style>
  <w:style w:type="paragraph" w:styleId="NoSpacing">
    <w:name w:val="No Spacing"/>
    <w:uiPriority w:val="1"/>
    <w:qFormat/>
    <w:rsid w:val="0004476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3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178"/>
  </w:style>
  <w:style w:type="paragraph" w:styleId="Footer">
    <w:name w:val="footer"/>
    <w:basedOn w:val="Normal"/>
    <w:link w:val="FooterChar"/>
    <w:uiPriority w:val="99"/>
    <w:unhideWhenUsed/>
    <w:rsid w:val="00563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178"/>
  </w:style>
  <w:style w:type="character" w:styleId="CommentReference">
    <w:name w:val="annotation reference"/>
    <w:basedOn w:val="DefaultParagraphFont"/>
    <w:uiPriority w:val="99"/>
    <w:semiHidden/>
    <w:unhideWhenUsed/>
    <w:rsid w:val="00366122"/>
    <w:rPr>
      <w:sz w:val="16"/>
      <w:szCs w:val="16"/>
    </w:rPr>
  </w:style>
  <w:style w:type="paragraph" w:styleId="CommentText">
    <w:name w:val="annotation text"/>
    <w:basedOn w:val="Normal"/>
    <w:link w:val="CommentTextChar"/>
    <w:uiPriority w:val="99"/>
    <w:semiHidden/>
    <w:unhideWhenUsed/>
    <w:rsid w:val="00366122"/>
    <w:pPr>
      <w:spacing w:line="240" w:lineRule="auto"/>
    </w:pPr>
    <w:rPr>
      <w:sz w:val="20"/>
      <w:szCs w:val="20"/>
    </w:rPr>
  </w:style>
  <w:style w:type="character" w:customStyle="1" w:styleId="CommentTextChar">
    <w:name w:val="Comment Text Char"/>
    <w:basedOn w:val="DefaultParagraphFont"/>
    <w:link w:val="CommentText"/>
    <w:uiPriority w:val="99"/>
    <w:semiHidden/>
    <w:rsid w:val="00366122"/>
    <w:rPr>
      <w:sz w:val="20"/>
      <w:szCs w:val="20"/>
    </w:rPr>
  </w:style>
  <w:style w:type="paragraph" w:styleId="CommentSubject">
    <w:name w:val="annotation subject"/>
    <w:basedOn w:val="CommentText"/>
    <w:next w:val="CommentText"/>
    <w:link w:val="CommentSubjectChar"/>
    <w:uiPriority w:val="99"/>
    <w:semiHidden/>
    <w:unhideWhenUsed/>
    <w:rsid w:val="00366122"/>
    <w:rPr>
      <w:b/>
      <w:bCs/>
    </w:rPr>
  </w:style>
  <w:style w:type="character" w:customStyle="1" w:styleId="CommentSubjectChar">
    <w:name w:val="Comment Subject Char"/>
    <w:basedOn w:val="CommentTextChar"/>
    <w:link w:val="CommentSubject"/>
    <w:uiPriority w:val="99"/>
    <w:semiHidden/>
    <w:rsid w:val="00366122"/>
    <w:rPr>
      <w:b/>
      <w:bCs/>
      <w:sz w:val="20"/>
      <w:szCs w:val="20"/>
    </w:rPr>
  </w:style>
  <w:style w:type="paragraph" w:styleId="BalloonText">
    <w:name w:val="Balloon Text"/>
    <w:basedOn w:val="Normal"/>
    <w:link w:val="BalloonTextChar"/>
    <w:uiPriority w:val="99"/>
    <w:semiHidden/>
    <w:unhideWhenUsed/>
    <w:rsid w:val="00366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1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2014-02-28T08:00:00+00:00</OpenedDate>
    <Date1 xmlns="dc463f71-b30c-4ab2-9473-d307f9d35888">2016-02-09T08:00:00+00:00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140340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AA4D9D3AE87B43A83E39E2C3E1D4CC" ma:contentTypeVersion="175" ma:contentTypeDescription="" ma:contentTypeScope="" ma:versionID="19b77a6c4c6c48008dd40c8f4c57a8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78437A-87B5-4A67-A16D-36446631F2D0}"/>
</file>

<file path=customXml/itemProps2.xml><?xml version="1.0" encoding="utf-8"?>
<ds:datastoreItem xmlns:ds="http://schemas.openxmlformats.org/officeDocument/2006/customXml" ds:itemID="{5598CEA3-ECD1-406D-8029-4D09CB0344D3}"/>
</file>

<file path=customXml/itemProps3.xml><?xml version="1.0" encoding="utf-8"?>
<ds:datastoreItem xmlns:ds="http://schemas.openxmlformats.org/officeDocument/2006/customXml" ds:itemID="{1C1AFDF0-4682-45D7-80A9-9CFF24A3173E}"/>
</file>

<file path=customXml/itemProps4.xml><?xml version="1.0" encoding="utf-8"?>
<ds:datastoreItem xmlns:ds="http://schemas.openxmlformats.org/officeDocument/2006/customXml" ds:itemID="{9BDA2852-E49F-4AD3-9A1D-522C61542B82}"/>
</file>

<file path=customXml/itemProps5.xml><?xml version="1.0" encoding="utf-8"?>
<ds:datastoreItem xmlns:ds="http://schemas.openxmlformats.org/officeDocument/2006/customXml" ds:itemID="{2F347453-09E9-49AF-962D-F5657A8B654C}"/>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2016-02-09T22:04:00Z</dcterms:created>
  <dcterms:modified xsi:type="dcterms:W3CDTF">2016-02-09T22:04:00Z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0x0101006E56B4D1795A2E4DB2F0B01679ED314A0083AA4D9D3AE87B43A83E39E2C3E1D4CC</vt:lpwstr>
  </property>
  <property fmtid="{D5CDD505-2E9C-101B-9397-08002B2CF9AE}" pid="3" name="_docset_NoMedatataSyncRequired">
    <vt:lpwstr>False</vt:lpwstr>
  </property>
</Properties>
</file>