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October 21</w:t>
      </w:r>
      <w:r w:rsidR="00F75F77">
        <w:t>, 2014</w:t>
      </w:r>
    </w:p>
    <w:p w:rsidR="00B4267A">
      <w:pPr>
        <w:tabs>
          <w:tab w:val="right" w:pos="9648"/>
        </w:tabs>
        <w:rPr>
          <w:u w:val="single"/>
        </w:rPr>
      </w:pPr>
      <w:bookmarkEnd w:id="0"/>
    </w:p>
    <w:p w:rsidR="00592275">
      <w:pPr>
        <w:tabs>
          <w:tab w:val="right" w:pos="9648"/>
        </w:tabs>
      </w:pPr>
      <w:r>
        <w:rPr>
          <w:u w:val="single"/>
        </w:rPr>
        <w:t>VIA EMAIL AND FIRST CLASS MAIL</w:t>
      </w:r>
      <w:r w:rsidR="002C48A1">
        <w:tab/>
      </w:r>
      <w:bookmarkStart w:id="1" w:name="swiCMClientID"/>
      <w:r w:rsidR="0075295D">
        <w:t>45680</w:t>
      </w:r>
      <w:r w:rsidR="002C48A1">
        <w:t>.</w:t>
      </w:r>
      <w:bookmarkStart w:id="2" w:name="swiCMMatterID"/>
      <w:r w:rsidR="00F75F77">
        <w:t>0103</w:t>
      </w:r>
    </w:p>
    <w:p w:rsidR="00F75F77">
      <w:bookmarkEnd w:id="1"/>
      <w:bookmarkEnd w:id="2"/>
      <w:r>
        <w:t>Mr. Steven V. King</w:t>
      </w:r>
    </w:p>
    <w:p w:rsidR="00C73A54">
      <w:r>
        <w:t>Executive Director and Secretary</w:t>
      </w:r>
    </w:p>
    <w:p w:rsidR="00592275">
      <w:r>
        <w:t>Washington Utilities and Transportation Commission</w:t>
      </w:r>
    </w:p>
    <w:p w:rsidR="00592275">
      <w:r>
        <w:t>Attention: Records Center</w:t>
      </w:r>
    </w:p>
    <w:p w:rsidR="00F75F77">
      <w:r>
        <w:t>P.O. Box 47250</w:t>
      </w:r>
    </w:p>
    <w:p w:rsidR="00F75F77">
      <w:r>
        <w:t>1300 S. Evergreen Park Dr. SW</w:t>
      </w:r>
    </w:p>
    <w:p w:rsidR="00F75F77">
      <w:r>
        <w:t>Olympia, WA 98504-7250</w:t>
      </w:r>
    </w:p>
    <w:p w:rsidR="00FA5827"/>
    <w:p w:rsidR="00592275">
      <w:bookmarkStart w:id="3" w:name="To"/>
      <w:r>
        <w:t>Attention:  Marguerite E. Friedlander, Administrative Law Judge</w:t>
      </w:r>
    </w:p>
    <w:p w:rsidR="00592275">
      <w:bookmarkEnd w:id="3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F75F77">
        <w:rPr>
          <w:rStyle w:val="ReLine"/>
        </w:rPr>
        <w:t xml:space="preserve">Washington Utilities and Transportation Commission v. Waste Control, Inc., G-101, </w:t>
      </w:r>
      <w:r w:rsidR="00F75F77">
        <w:rPr>
          <w:rStyle w:val="ReLine"/>
        </w:rPr>
        <w:t>Docket</w:t>
      </w:r>
      <w:r w:rsidR="00F75F77">
        <w:rPr>
          <w:rStyle w:val="ReLine"/>
        </w:rPr>
        <w:t xml:space="preserve"> TG-140560 –Company Response to Bench Request No. 1</w:t>
      </w:r>
    </w:p>
    <w:p w:rsidR="00592275">
      <w:bookmarkEnd w:id="4"/>
    </w:p>
    <w:p w:rsidR="00592275">
      <w:bookmarkStart w:id="5" w:name="Salutation"/>
      <w:r>
        <w:t xml:space="preserve">Dear </w:t>
      </w:r>
      <w:r w:rsidR="000A36A8">
        <w:t>Mr. King</w:t>
      </w:r>
      <w:r>
        <w:t>:</w:t>
      </w:r>
    </w:p>
    <w:p w:rsidR="00592275">
      <w:bookmarkEnd w:id="5"/>
    </w:p>
    <w:p w:rsidR="0075295D" w:rsidP="0075295D">
      <w:pPr>
        <w:spacing w:after="240"/>
        <w:rPr>
          <w:szCs w:val="22"/>
        </w:rPr>
      </w:pPr>
      <w:r>
        <w:t xml:space="preserve">Attached please find the Response of Waste Control Inc. to Bench Request No. 1 </w:t>
      </w:r>
      <w:r>
        <w:rPr>
          <w:szCs w:val="22"/>
        </w:rPr>
        <w:t xml:space="preserve">issued </w:t>
      </w:r>
      <w:r w:rsidR="000A36A8">
        <w:rPr>
          <w:szCs w:val="22"/>
        </w:rPr>
        <w:t>on October</w:t>
      </w:r>
      <w:r>
        <w:rPr>
          <w:szCs w:val="22"/>
        </w:rPr>
        <w:t xml:space="preserve"> 15, 2014.  </w:t>
      </w:r>
      <w:r>
        <w:rPr>
          <w:szCs w:val="22"/>
        </w:rPr>
        <w:t>Hard copies of the featured results of operations</w:t>
      </w:r>
      <w:r w:rsidR="005025BE">
        <w:rPr>
          <w:szCs w:val="22"/>
        </w:rPr>
        <w:t xml:space="preserve"> and supporting schedules</w:t>
      </w:r>
      <w:r>
        <w:rPr>
          <w:szCs w:val="22"/>
        </w:rPr>
        <w:t xml:space="preserve"> are </w:t>
      </w:r>
      <w:r w:rsidR="00063755">
        <w:rPr>
          <w:szCs w:val="22"/>
        </w:rPr>
        <w:t xml:space="preserve">also </w:t>
      </w:r>
      <w:r>
        <w:rPr>
          <w:szCs w:val="22"/>
        </w:rPr>
        <w:t>being provided via first class mail today.</w:t>
      </w:r>
    </w:p>
    <w:p w:rsidR="0075295D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subsequent concerns about formula conversions and/or ease of replication of the adjustment amounts in the attached documents.</w:t>
      </w:r>
    </w:p>
    <w:p w:rsidR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P="00F75F77"/>
    <w:p w:rsidR="00F75F77"/>
    <w:p w:rsidR="00592275">
      <w:pPr>
        <w:pStyle w:val="BodyText"/>
      </w:pPr>
      <w:bookmarkStart w:id="6" w:name="swiBeginHere"/>
      <w:bookmarkEnd w:id="6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7" w:name="Includeesig"/>
      <w:bookmarkEnd w:id="7"/>
    </w:p>
    <w:p w:rsidR="00592275">
      <w:pPr>
        <w:keepNext/>
      </w:pPr>
      <w:bookmarkStart w:id="8" w:name="From"/>
      <w:r>
        <w:t>David W. Wiley</w:t>
      </w:r>
    </w:p>
    <w:p w:rsidR="00592275">
      <w:bookmarkStart w:id="9" w:name="swiPLDirectDialPhone"/>
      <w:bookmarkEnd w:id="8"/>
    </w:p>
    <w:p w:rsidR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3C5783" w:rsidP="003C5783">
      <w:pPr>
        <w:keepNext/>
      </w:pPr>
      <w:r>
        <w:tab/>
        <w:t>Jackie Davis</w:t>
      </w:r>
    </w:p>
    <w:p w:rsidR="003C5783" w:rsidP="003C5783">
      <w:pPr>
        <w:keepNext/>
      </w:pPr>
      <w:r>
        <w:tab/>
        <w:t>Layne Demas</w:t>
      </w:r>
    </w:p>
    <w:p w:rsidR="00592275" w:rsidP="003C5783">
      <w:pPr>
        <w:keepNext/>
        <w:ind w:left="720" w:hanging="720"/>
      </w:pPr>
      <w:r>
        <w:tab/>
        <w:t>Brett Shearer</w:t>
      </w:r>
      <w:bookmarkStart w:id="11" w:name="_GoBack"/>
      <w:bookmarkEnd w:id="10"/>
      <w:bookmarkEnd w:id="11"/>
    </w:p>
    <w:sectPr w:rsidSect="00B25B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B25B73">
      <w:rPr>
        <w:sz w:val="16"/>
        <w:szCs w:val="18"/>
      </w:rPr>
      <w:instrText xml:space="preserve"> 5183085.1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25B73">
      <w:rPr>
        <w:noProof/>
        <w:sz w:val="16"/>
        <w:szCs w:val="18"/>
      </w:rPr>
      <w:t xml:space="preserve"> 5183085.1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B25B73">
      <w:rPr>
        <w:sz w:val="16"/>
      </w:rPr>
      <w:instrText xml:space="preserve"> 5183085.1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25B73">
      <w:rPr>
        <w:noProof/>
        <w:sz w:val="16"/>
      </w:rPr>
      <w:t xml:space="preserve"> 5183085.1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B25B73">
      <w:rPr>
        <w:noProof/>
      </w:rPr>
      <w:t>October 21, 2014</w:t>
    </w:r>
    <w:r w:rsidR="00B25B73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5783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696DC6-36E6-4F91-8F2F-FE779112C996}"/>
</file>

<file path=customXml/itemProps2.xml><?xml version="1.0" encoding="utf-8"?>
<ds:datastoreItem xmlns:ds="http://schemas.openxmlformats.org/officeDocument/2006/customXml" ds:itemID="{8088DD77-D036-4374-86DB-F97DF1C3C6C7}"/>
</file>

<file path=customXml/itemProps3.xml><?xml version="1.0" encoding="utf-8"?>
<ds:datastoreItem xmlns:ds="http://schemas.openxmlformats.org/officeDocument/2006/customXml" ds:itemID="{F90394E2-7493-4209-A05F-319F95E25320}"/>
</file>

<file path=customXml/itemProps4.xml><?xml version="1.0" encoding="utf-8"?>
<ds:datastoreItem xmlns:ds="http://schemas.openxmlformats.org/officeDocument/2006/customXml" ds:itemID="{08873DE9-70DD-4E51-B506-2F0679B84749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150</Words>
  <Characters>845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2014-10-21T23:04:54Z</dcterms:created>
  <dcterms:modified xsi:type="dcterms:W3CDTF">2014-10-21T23:04:54Z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5183085.1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