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AE30DF" w:rsidP="00AC0E52">
      <w:pPr>
        <w:rPr>
          <w:b/>
        </w:rPr>
      </w:pPr>
    </w:p>
    <w:p w:rsidR="001010BB" w:rsidP="00AC0E52">
      <w:pPr>
        <w:rPr>
          <w:b/>
        </w:rPr>
      </w:pPr>
      <w:r w:rsidRPr="00D93EBC">
        <w:rPr>
          <w:b/>
          <w:i/>
          <w:u w:val="single"/>
        </w:rPr>
        <w:t xml:space="preserve">Bench Request No. </w:t>
      </w:r>
      <w:r w:rsidR="00DD3F80">
        <w:rPr>
          <w:b/>
          <w:i/>
          <w:u w:val="single"/>
        </w:rPr>
        <w:t>1.</w:t>
      </w:r>
      <w:r w:rsidR="00AD095E">
        <w:rPr>
          <w:b/>
        </w:rPr>
        <w:t xml:space="preserve">:  </w:t>
      </w:r>
    </w:p>
    <w:p w:rsidR="001010BB" w:rsidP="00AC0E52">
      <w:pPr>
        <w:rPr>
          <w:b/>
        </w:rPr>
      </w:pPr>
    </w:p>
    <w:p w:rsidR="005F656F" w:rsidRPr="001010BB" w:rsidP="00AC0E52">
      <w:pPr>
        <w:rPr>
          <w:i/>
        </w:rPr>
      </w:pPr>
      <w:r w:rsidRPr="001010BB">
        <w:rPr>
          <w:i/>
        </w:rPr>
        <w:t>Please provide in the same format as Melissa Cheesman’s Exhibit No. MC-6, restated and pro forma results of operations incorporating each party’s uncontested and contested adjustments, including supporting schedules. Please provide the response in hardcopy and in Excel format with unlocked cells and formulas not converted to values to enable replication of the adjustment amounts.</w:t>
      </w:r>
    </w:p>
    <w:p w:rsidR="005F656F" w:rsidP="00AC0E52"/>
    <w:p w:rsidR="00AD095E" w:rsidP="00AC0E52">
      <w:pPr>
        <w:rPr>
          <w:b/>
          <w:u w:val="single"/>
        </w:rPr>
      </w:pPr>
      <w:r w:rsidRPr="001010BB">
        <w:rPr>
          <w:b/>
          <w:u w:val="single"/>
        </w:rPr>
        <w:t xml:space="preserve">Response </w:t>
      </w:r>
      <w:r w:rsidR="00634278">
        <w:rPr>
          <w:b/>
          <w:u w:val="single"/>
        </w:rPr>
        <w:t xml:space="preserve">To Bench Request No 1. </w:t>
      </w:r>
      <w:r w:rsidR="00DD3F80">
        <w:rPr>
          <w:b/>
          <w:u w:val="single"/>
        </w:rPr>
        <w:t>b</w:t>
      </w:r>
      <w:r w:rsidRPr="001010BB">
        <w:rPr>
          <w:b/>
          <w:u w:val="single"/>
        </w:rPr>
        <w:t>y Waste Control Inc.:</w:t>
      </w:r>
    </w:p>
    <w:p w:rsidR="001010BB" w:rsidRPr="001010BB" w:rsidP="00AC0E52">
      <w:pPr>
        <w:rPr>
          <w:b/>
          <w:u w:val="single"/>
        </w:rPr>
      </w:pPr>
    </w:p>
    <w:p w:rsidR="007453C3" w:rsidP="00AC0E52">
      <w:r>
        <w:t>Please see attached pro forma</w:t>
      </w:r>
      <w:r w:rsidR="00AD095E">
        <w:t xml:space="preserve"> r</w:t>
      </w:r>
      <w:r>
        <w:t xml:space="preserve">esults of </w:t>
      </w:r>
      <w:r w:rsidR="00AD095E">
        <w:t>o</w:t>
      </w:r>
      <w:r>
        <w:t xml:space="preserve">perations and additional spreadsheets supporting the document.  </w:t>
      </w:r>
      <w:r w:rsidR="002E5979">
        <w:t>N</w:t>
      </w:r>
      <w:r>
        <w:t xml:space="preserve">ote as well that September </w:t>
      </w:r>
      <w:r w:rsidR="00634278">
        <w:t xml:space="preserve">2014 </w:t>
      </w:r>
      <w:r>
        <w:t>accounting and legal fees are not included in the attached</w:t>
      </w:r>
      <w:r w:rsidR="00424A9C">
        <w:t>,</w:t>
      </w:r>
      <w:r>
        <w:t xml:space="preserve"> particularly out of concern that the Company not be </w:t>
      </w:r>
      <w:r w:rsidR="00634278">
        <w:t xml:space="preserve">portrayed </w:t>
      </w:r>
      <w:r>
        <w:t>as providing yet</w:t>
      </w:r>
      <w:r w:rsidR="00634278">
        <w:t xml:space="preserve"> another</w:t>
      </w:r>
      <w:r>
        <w:t xml:space="preserve"> successive pro</w:t>
      </w:r>
      <w:r w:rsidR="002E5979">
        <w:t xml:space="preserve"> forma results of operations.  However, w</w:t>
      </w:r>
      <w:r>
        <w:t xml:space="preserve">e </w:t>
      </w:r>
      <w:r w:rsidR="00634278">
        <w:t xml:space="preserve">would </w:t>
      </w:r>
      <w:r>
        <w:t xml:space="preserve">anticipate providing an update to the Commission of all </w:t>
      </w:r>
      <w:r w:rsidR="0098333F">
        <w:t xml:space="preserve">cumulative </w:t>
      </w:r>
      <w:r>
        <w:t>rate case costs and fees</w:t>
      </w:r>
      <w:r w:rsidR="002F5F7B">
        <w:t>,</w:t>
      </w:r>
      <w:r w:rsidR="002E5979">
        <w:t xml:space="preserve"> including any revised pro forma results of operations</w:t>
      </w:r>
      <w:r>
        <w:t xml:space="preserve"> at the conclusion of th</w:t>
      </w:r>
      <w:r w:rsidR="00DD3F80">
        <w:t>e</w:t>
      </w:r>
      <w:r w:rsidR="00634278">
        <w:t xml:space="preserve"> briefing in this proceeding, unless directed otherwise.</w:t>
      </w:r>
    </w:p>
    <w:p w:rsidR="001010BB" w:rsidP="00AC0E52"/>
    <w:p w:rsidR="001010BB" w:rsidP="00AC0E52"/>
    <w:p w:rsidR="001010BB" w:rsidP="00AC0E52"/>
    <w:p w:rsidR="001010BB" w:rsidP="00AC0E52"/>
    <w:p w:rsidR="001010BB" w:rsidP="00AC0E52"/>
    <w:p w:rsidR="001010BB" w:rsidP="00AC0E52"/>
    <w:p w:rsidR="001010BB" w:rsidP="00AC0E52"/>
    <w:p w:rsidR="001010BB" w:rsidP="00AC0E52"/>
    <w:p w:rsidR="001010BB" w:rsidP="00AC0E52"/>
    <w:p w:rsidR="001010BB" w:rsidP="00AC0E52"/>
    <w:p w:rsidR="001010BB" w:rsidP="00AC0E52"/>
    <w:p w:rsidR="001010BB" w:rsidP="00AC0E52"/>
    <w:p w:rsidR="001010BB" w:rsidP="00AC0E52"/>
    <w:p w:rsidR="001010BB" w:rsidP="00AC0E52"/>
    <w:p w:rsidR="001010BB" w:rsidP="00AC0E52"/>
    <w:p w:rsidR="001010BB" w:rsidP="00AC0E52"/>
    <w:p w:rsidR="001010BB" w:rsidP="00AC0E52"/>
    <w:p w:rsidR="001010BB" w:rsidP="00AC0E52"/>
    <w:p w:rsidR="001010BB" w:rsidP="00AC0E52"/>
    <w:p w:rsidR="001010BB" w:rsidP="00AC0E52"/>
    <w:p w:rsidR="00253F0A" w:rsidP="001010BB">
      <w:r>
        <w:t>Response:</w:t>
      </w:r>
      <w:r>
        <w:tab/>
        <w:t>Jackie Davis, CPA</w:t>
      </w:r>
    </w:p>
    <w:p w:rsidR="00253F0A" w:rsidP="00253F0A">
      <w:r>
        <w:tab/>
      </w:r>
      <w:r>
        <w:tab/>
        <w:t>GL Booth JG Davis &amp; Associates, PLLC</w:t>
      </w:r>
    </w:p>
    <w:p w:rsidR="001010BB" w:rsidP="00253F0A">
      <w:r>
        <w:tab/>
      </w:r>
      <w:r>
        <w:tab/>
        <w:t xml:space="preserve">Phone: (360) 425-8000, </w:t>
      </w:r>
      <w:r>
        <w:t>and</w:t>
      </w:r>
    </w:p>
    <w:p w:rsidR="001010BB" w:rsidP="001010BB">
      <w:r>
        <w:tab/>
      </w:r>
      <w:r>
        <w:tab/>
        <w:t>David Wiley, Attorney</w:t>
      </w:r>
    </w:p>
    <w:p w:rsidR="00253F0A" w:rsidP="001010BB">
      <w:r>
        <w:tab/>
      </w:r>
      <w:r>
        <w:tab/>
        <w:t>Williams Kastner &amp; Gibbs</w:t>
      </w:r>
    </w:p>
    <w:p w:rsidR="00253F0A" w:rsidP="001010BB">
      <w:r>
        <w:tab/>
      </w:r>
      <w:r>
        <w:tab/>
        <w:t>(206) 233-2895</w:t>
      </w:r>
    </w:p>
    <w:p w:rsidR="001010BB" w:rsidP="001010BB"/>
    <w:p w:rsidR="001010BB" w:rsidP="00AC0E52">
      <w:r>
        <w:t>Date:</w:t>
      </w:r>
      <w:r>
        <w:tab/>
      </w:r>
      <w:r>
        <w:tab/>
        <w:t>October 21, 2014</w:t>
      </w:r>
      <w:bookmarkStart w:id="0" w:name="_GoBack"/>
      <w:bookmarkEnd w:id="0"/>
    </w:p>
    <w:sectPr w:rsidSect="000772AF">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883">
    <w:pPr>
      <w:pStyle w:val="Footer"/>
    </w:pPr>
  </w:p>
  <w:p w:rsidR="00BE6883" w:rsidP="00BE6883">
    <w:pPr>
      <w:pStyle w:val="Footer"/>
    </w:pPr>
    <w:r>
      <w:rPr>
        <w:sz w:val="16"/>
      </w:rPr>
      <w:fldChar w:fldCharType="begin"/>
    </w:r>
    <w:r>
      <w:rPr>
        <w:sz w:val="16"/>
      </w:rPr>
      <w:instrText xml:space="preserve"> </w:instrText>
    </w:r>
    <w:r w:rsidRPr="00BE6883">
      <w:rPr>
        <w:sz w:val="16"/>
      </w:rPr>
      <w:instrText>IF "</w:instrText>
    </w:r>
    <w:r w:rsidRPr="00BE6883">
      <w:rPr>
        <w:sz w:val="16"/>
      </w:rPr>
      <w:instrText>1</w:instrText>
    </w:r>
    <w:r w:rsidRPr="00BE6883">
      <w:rPr>
        <w:sz w:val="16"/>
      </w:rPr>
      <w:instrText>" = "1" "</w:instrText>
    </w:r>
    <w:r w:rsidRPr="00BE6883">
      <w:rPr>
        <w:sz w:val="16"/>
      </w:rPr>
      <w:fldChar w:fldCharType="begin"/>
    </w:r>
    <w:r w:rsidRPr="00BE6883">
      <w:rPr>
        <w:sz w:val="16"/>
      </w:rPr>
      <w:instrText xml:space="preserve"> DOCPROPERTY "SWDocID" </w:instrText>
    </w:r>
    <w:r w:rsidRPr="00BE6883">
      <w:rPr>
        <w:sz w:val="16"/>
      </w:rPr>
      <w:fldChar w:fldCharType="separate"/>
    </w:r>
    <w:r w:rsidR="003663F5">
      <w:rPr>
        <w:sz w:val="16"/>
      </w:rPr>
      <w:instrText xml:space="preserve"> 5183066.1</w:instrText>
    </w:r>
    <w:r w:rsidRPr="00BE6883">
      <w:rPr>
        <w:sz w:val="16"/>
      </w:rPr>
      <w:fldChar w:fldCharType="end"/>
    </w:r>
    <w:r w:rsidRPr="00BE6883">
      <w:rPr>
        <w:sz w:val="16"/>
      </w:rPr>
      <w:instrText>" ""</w:instrText>
    </w:r>
    <w:r>
      <w:rPr>
        <w:sz w:val="16"/>
      </w:rPr>
      <w:instrText xml:space="preserve"> </w:instrText>
    </w:r>
    <w:r>
      <w:rPr>
        <w:sz w:val="16"/>
      </w:rPr>
      <w:fldChar w:fldCharType="separate"/>
    </w:r>
    <w:r w:rsidR="003663F5">
      <w:rPr>
        <w:noProof/>
        <w:sz w:val="16"/>
      </w:rPr>
      <w:t xml:space="preserve"> 5183066.1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88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29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footer" Target="footer2.xml"/><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2.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2014-10-21T07:00:00+00:00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AD6D4-864D-4D5A-872B-6CD18987048E}"/>
</file>

<file path=customXml/itemProps2.xml><?xml version="1.0" encoding="utf-8"?>
<ds:datastoreItem xmlns:ds="http://schemas.openxmlformats.org/officeDocument/2006/customXml" ds:itemID="{27F9EB03-4A73-498F-AFA5-1C42CB2B211E}"/>
</file>

<file path=customXml/itemProps3.xml><?xml version="1.0" encoding="utf-8"?>
<ds:datastoreItem xmlns:ds="http://schemas.openxmlformats.org/officeDocument/2006/customXml" ds:itemID="{636C20D9-0BA1-472C-B0F9-A44845B78D01}"/>
</file>

<file path=customXml/itemProps4.xml><?xml version="1.0" encoding="utf-8"?>
<ds:datastoreItem xmlns:ds="http://schemas.openxmlformats.org/officeDocument/2006/customXml" ds:itemID="{BC2B520E-1101-4DC9-9B62-5A9E29E1710F}"/>
</file>

<file path=docProps/app.xml><?xml version="1.0" encoding="utf-8"?>
<Properties xmlns="http://schemas.openxmlformats.org/officeDocument/2006/extended-properties" xmlns:vt="http://schemas.openxmlformats.org/officeDocument/2006/docPropsVTypes">
  <Template>WKNormal.dotx</Template>
  <TotalTime>0</TotalTime>
  <Pages>1</Pages>
  <Words>185</Words>
  <Characters>1027</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2014-10-21T23:04:53Z</dcterms:created>
  <dcterms:modified xsi:type="dcterms:W3CDTF">2014-10-21T23:04:53Z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5183066.1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