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144D2B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r w:rsidR="00386183">
            <w:rPr>
              <w:b/>
              <w:i/>
              <w:color w:val="000000"/>
              <w:szCs w:val="24"/>
            </w:rPr>
            <w:t xml:space="preserve">Avista Corporation </w:t>
          </w:r>
          <w:r w:rsidR="00450C51">
            <w:rPr>
              <w:b/>
              <w:i/>
              <w:color w:val="000000"/>
              <w:szCs w:val="24"/>
            </w:rPr>
            <w:t>d/b/a Avista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3604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36045">
            <w:rPr>
              <w:i/>
              <w:spacing w:val="-3"/>
            </w:rPr>
            <w:t>Confidential Agreement of Glenn A. Watkins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Cameron-Rulkowski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Olympia,WA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144D2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144D2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144D2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144D2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36045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144D2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bookmarkStart w:id="10" w:name="_GoBack"/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44D2B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144D2B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Charles Eberdt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44D2B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Ronald Roseman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44D2B">
              <w:rPr>
                <w:szCs w:val="24"/>
              </w:rPr>
            </w:r>
            <w:r w:rsidR="00144D2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4-1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44D2B">
            <w:rPr>
              <w:rStyle w:val="Style1"/>
            </w:rPr>
            <w:t>April 14,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44D2B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144D2B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44D2B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44D2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36045"/>
    <w:rsid w:val="00340FCE"/>
    <w:rsid w:val="00386183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488DB3-2099-4380-858A-E1DC71C3F352}"/>
</file>

<file path=customXml/itemProps2.xml><?xml version="1.0" encoding="utf-8"?>
<ds:datastoreItem xmlns:ds="http://schemas.openxmlformats.org/officeDocument/2006/customXml" ds:itemID="{9BA8C9CE-A184-4A5D-BAF5-F4E37DE31936}"/>
</file>

<file path=customXml/itemProps3.xml><?xml version="1.0" encoding="utf-8"?>
<ds:datastoreItem xmlns:ds="http://schemas.openxmlformats.org/officeDocument/2006/customXml" ds:itemID="{93B95309-F132-4427-B412-8E71CD262C56}"/>
</file>

<file path=customXml/itemProps4.xml><?xml version="1.0" encoding="utf-8"?>
<ds:datastoreItem xmlns:ds="http://schemas.openxmlformats.org/officeDocument/2006/customXml" ds:itemID="{0FAA2BBD-4363-49A2-92BB-68A362CC7480}"/>
</file>

<file path=customXml/itemProps5.xml><?xml version="1.0" encoding="utf-8"?>
<ds:datastoreItem xmlns:ds="http://schemas.openxmlformats.org/officeDocument/2006/customXml" ds:itemID="{A7765804-E507-4512-8964-1B8DDAF8526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2</cp:revision>
  <cp:lastPrinted>2015-04-14T17:37:00Z</cp:lastPrinted>
  <dcterms:created xsi:type="dcterms:W3CDTF">2015-04-14T17:38:00Z</dcterms:created>
  <dcterms:modified xsi:type="dcterms:W3CDTF">2015-04-14T17:38:00Z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