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WithEffects.xml" ContentType="application/vnd.ms-word.stylesWithEffect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aption1"/>
      </w:pPr>
      <w:bookmarkStart w:id="0" w:name="_GoBack"/>
      <w:bookmarkEnd w:id="0"/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jc w:val="center"/>
      </w:pPr>
      <w:r>
        <w:t xml:space="preserve">BEFORE THE </w:t>
      </w:r>
      <w:bookmarkStart w:id="1" w:name="District"/>
      <w:r>
        <w:t>WASHING</w:t>
      </w:r>
      <w:bookmarkEnd w:id="1"/>
      <w:r>
        <w:t>TON UTILITIES AND TRANSPORTATION COMMISSION</w:t>
      </w:r>
    </w:p>
    <w:p>
      <w:pPr>
        <w:jc w:val="center"/>
      </w:pPr>
    </w:p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138"/>
        <w:gridCol w:w="4542"/>
      </w:tblGrid>
      <w:tr>
        <w:trPr>
          <w:cantSplit/>
        </w:trPr>
        <w:tc>
          <w:tcPr>
            <w:tcW w:w="4672" w:type="dxa"/>
            <w:tcBorders>
              <w:bottom w:val="single" w:sz="8" w:space="0" w:color="auto"/>
            </w:tcBorders>
          </w:tcPr>
          <w:p>
            <w:pPr>
              <w:spacing w:line="240" w:lineRule="auto"/>
            </w:pPr>
            <w:bookmarkStart w:id="2" w:name="startcap"/>
            <w:bookmarkStart w:id="3" w:name="PL"/>
            <w:bookmarkEnd w:id="2"/>
            <w:r>
              <w:t xml:space="preserve">In </w:t>
            </w:r>
            <w:bookmarkEnd w:id="3"/>
            <w:r>
              <w:t>the Matter of the Petition of</w:t>
            </w:r>
          </w:p>
          <w:p>
            <w:pPr>
              <w:spacing w:line="240" w:lineRule="auto"/>
            </w:pPr>
          </w:p>
          <w:p>
            <w:pPr>
              <w:tabs>
                <w:tab w:val="right" w:pos="4392"/>
              </w:tabs>
              <w:spacing w:line="240" w:lineRule="auto"/>
            </w:pPr>
            <w:r>
              <w:t>WASTE MANAGEMENT OF WASHINGTON, INC., DBA WASTE MANAGEMENT OF SPOKANE, G-237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ab/>
            </w:r>
            <w:r>
              <w:tab/>
              <w:t>Petitioner,</w:t>
            </w:r>
          </w:p>
          <w:p>
            <w:pPr>
              <w:spacing w:line="240" w:lineRule="auto"/>
            </w:pPr>
          </w:p>
          <w:p>
            <w:pPr>
              <w:tabs>
                <w:tab w:val="right" w:pos="4320"/>
              </w:tabs>
              <w:spacing w:line="240" w:lineRule="auto"/>
            </w:pPr>
            <w:r>
              <w:t>Seeking Exemption from the Provisions of WAC 480-07-520(4) Relating to Certain Supporting Documents and Computations</w:t>
            </w:r>
          </w:p>
          <w:p>
            <w:pPr>
              <w:tabs>
                <w:tab w:val="right" w:pos="4320"/>
              </w:tabs>
              <w:spacing w:line="240" w:lineRule="auto"/>
            </w:pP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>
            <w:pPr>
              <w:spacing w:line="240" w:lineRule="auto"/>
              <w:ind w:right="36"/>
            </w:pPr>
            <w:bookmarkStart w:id="4" w:name="par"/>
            <w:bookmarkEnd w:id="4"/>
          </w:p>
        </w:tc>
        <w:tc>
          <w:tcPr>
            <w:tcW w:w="4542" w:type="dxa"/>
            <w:tcBorders>
              <w:left w:val="single" w:sz="4" w:space="0" w:color="auto"/>
            </w:tcBorders>
          </w:tcPr>
          <w:p>
            <w:pPr>
              <w:spacing w:line="240" w:lineRule="auto"/>
              <w:ind w:left="360"/>
            </w:pPr>
            <w:bookmarkStart w:id="5" w:name="No"/>
            <w:r>
              <w:t xml:space="preserve">DOCKET </w:t>
            </w:r>
            <w:bookmarkEnd w:id="5"/>
            <w:r>
              <w:t>TG-143889</w:t>
            </w:r>
          </w:p>
          <w:p>
            <w:pPr>
              <w:spacing w:line="240" w:lineRule="auto"/>
              <w:ind w:left="360"/>
            </w:pPr>
            <w:bookmarkStart w:id="6" w:name="title"/>
            <w:bookmarkEnd w:id="6"/>
          </w:p>
          <w:p>
            <w:pPr>
              <w:spacing w:line="240" w:lineRule="auto"/>
              <w:ind w:left="360"/>
            </w:pPr>
            <w:r>
              <w:t>ORDER 01</w:t>
            </w:r>
          </w:p>
          <w:p>
            <w:pPr>
              <w:spacing w:line="240" w:lineRule="auto"/>
              <w:ind w:left="360"/>
            </w:pPr>
          </w:p>
          <w:p>
            <w:pPr>
              <w:spacing w:line="240" w:lineRule="auto"/>
              <w:ind w:left="360"/>
            </w:pPr>
          </w:p>
          <w:p>
            <w:pPr>
              <w:spacing w:line="240" w:lineRule="auto"/>
              <w:ind w:left="360"/>
            </w:pPr>
            <w:r>
              <w:t>NOTICE OF APPEARANCE</w:t>
            </w:r>
          </w:p>
          <w:p>
            <w:pPr>
              <w:spacing w:line="240" w:lineRule="auto"/>
              <w:ind w:left="360"/>
            </w:pPr>
            <w:r>
              <w:t>BY SPOKANE COUNTY</w:t>
            </w:r>
          </w:p>
          <w:p>
            <w:pPr>
              <w:spacing w:line="240" w:lineRule="auto"/>
            </w:pPr>
          </w:p>
        </w:tc>
      </w:tr>
    </w:tbl>
    <w:p>
      <w:bookmarkStart w:id="7" w:name="KIAB"/>
      <w:bookmarkEnd w:id="7"/>
    </w:p>
    <w:p>
      <w:pPr>
        <w:pStyle w:val="BodyLeft"/>
        <w:ind w:firstLine="720"/>
      </w:pPr>
      <w:bookmarkStart w:id="8" w:name="StartOfDoc"/>
      <w:bookmarkEnd w:id="8"/>
      <w:r>
        <w:t>Spokane County, through James P. Emacio, Chief Civil Deputy Prosecuting Attorney for Spokane County, Washington, and P. Stephen DiJulio, Foster Pepper PLLC, enters a notice of appearance for the matter set forth in the caption above. </w:t>
      </w:r>
    </w:p>
    <w:p>
      <w:pPr>
        <w:pStyle w:val="BodyLeft"/>
        <w:ind w:firstLine="720"/>
      </w:pPr>
      <w:r>
        <w:t xml:space="preserve">James P. Emacio and P. Stephen DiJulio are members in good standing in the Washington State Bar Association, satisfying the qualification requirements of WAC 480-07-345(1).  </w:t>
      </w:r>
    </w:p>
    <w:p>
      <w:pPr>
        <w:pStyle w:val="BodyLeft"/>
        <w:spacing w:line="360" w:lineRule="auto"/>
        <w:ind w:firstLine="720"/>
        <w:rPr>
          <w:szCs w:val="24"/>
          <w:lang w:bidi="ar-SA"/>
        </w:rPr>
      </w:pPr>
      <w:r>
        <w:t xml:space="preserve">All </w:t>
      </w:r>
      <w:r>
        <w:rPr>
          <w:szCs w:val="24"/>
          <w:lang w:bidi="ar-SA"/>
        </w:rPr>
        <w:t>further motions, notices, pleadings, and other papers in this proceeding should be served upon: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James P. Emacio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Chief Civil Deputy Prosecuting Attorney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Spokane County Prosecuting Attorney’s Office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Civil Division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1115 W. Broadway Avenue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Spokane, WA  99260</w:t>
      </w:r>
    </w:p>
    <w:p>
      <w:pPr>
        <w:pStyle w:val="BodyText"/>
        <w:spacing w:line="240" w:lineRule="auto"/>
        <w:jc w:val="center"/>
        <w:rPr>
          <w:lang w:bidi="ar-SA"/>
        </w:rPr>
      </w:pPr>
      <w:hyperlink r:id="rId9" w:history="1">
        <w:r>
          <w:rPr>
            <w:rStyle w:val="Hyperlink"/>
            <w:lang w:bidi="ar-SA"/>
          </w:rPr>
          <w:t>jemacio@spokanecounty.org</w:t>
        </w:r>
      </w:hyperlink>
    </w:p>
    <w:p>
      <w:pPr>
        <w:pStyle w:val="BodyText"/>
        <w:spacing w:line="240" w:lineRule="auto"/>
        <w:jc w:val="center"/>
        <w:rPr>
          <w:lang w:bidi="ar-SA"/>
        </w:rPr>
      </w:pP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AND</w:t>
      </w:r>
    </w:p>
    <w:p>
      <w:pPr>
        <w:pStyle w:val="BodyText"/>
        <w:spacing w:line="240" w:lineRule="auto"/>
        <w:jc w:val="center"/>
        <w:rPr>
          <w:lang w:bidi="ar-SA"/>
        </w:rPr>
      </w:pPr>
    </w:p>
    <w:p>
      <w:pPr>
        <w:pStyle w:val="Signature"/>
        <w:ind w:left="720"/>
        <w:jc w:val="center"/>
      </w:pPr>
      <w:r>
        <w:t>P. Stephen DiJulio</w:t>
      </w:r>
    </w:p>
    <w:p>
      <w:pPr>
        <w:pStyle w:val="Signature"/>
        <w:ind w:left="720"/>
        <w:jc w:val="center"/>
      </w:pPr>
      <w:r>
        <w:t>FOSTER PEPPER PLLC</w:t>
      </w:r>
    </w:p>
    <w:p>
      <w:pPr>
        <w:pStyle w:val="Signature"/>
        <w:ind w:left="720"/>
        <w:jc w:val="center"/>
      </w:pPr>
      <w:r>
        <w:t>1111 Third Avenue, Suite 3400</w:t>
      </w:r>
    </w:p>
    <w:p>
      <w:pPr>
        <w:pStyle w:val="Signature"/>
        <w:ind w:left="720"/>
        <w:jc w:val="center"/>
      </w:pPr>
      <w:r>
        <w:t>Seattle, Washington  98101-3299</w:t>
      </w:r>
    </w:p>
    <w:p>
      <w:pPr>
        <w:pStyle w:val="Signature"/>
        <w:ind w:left="720"/>
        <w:jc w:val="center"/>
      </w:pPr>
      <w:hyperlink r:id="rId10" w:history="1">
        <w:r>
          <w:rPr>
            <w:rStyle w:val="Hyperlink"/>
          </w:rPr>
          <w:t>dijup@foster.com</w:t>
        </w:r>
      </w:hyperlink>
    </w:p>
    <w:p>
      <w:pPr>
        <w:pStyle w:val="Signature"/>
        <w:ind w:left="720"/>
        <w:jc w:val="center"/>
      </w:pPr>
    </w:p>
    <w:p>
      <w:pPr>
        <w:pStyle w:val="BodyLeft"/>
        <w:ind w:left="720"/>
      </w:pPr>
    </w:p>
    <w:p>
      <w:pPr>
        <w:pStyle w:val="BodyText"/>
      </w:pPr>
      <w:r>
        <w:t>DATED this 23rd day of December, 2014.</w:t>
      </w:r>
    </w:p>
    <w:p>
      <w:pPr>
        <w:pStyle w:val="BodyText"/>
      </w:pPr>
    </w:p>
    <w:p>
      <w:pPr>
        <w:pStyle w:val="Signature"/>
        <w:tabs>
          <w:tab w:val="right" w:pos="9360"/>
        </w:tabs>
      </w:pPr>
      <w:r>
        <w:t>JAMES P. EMACIO, WSBA #4862</w:t>
      </w:r>
    </w:p>
    <w:p>
      <w:pPr>
        <w:pStyle w:val="Signature"/>
        <w:tabs>
          <w:tab w:val="right" w:pos="9360"/>
        </w:tabs>
      </w:pPr>
      <w:r>
        <w:t>Chief Civil Deputy Prosecuting Attorney; and</w:t>
      </w:r>
    </w:p>
    <w:p>
      <w:pPr>
        <w:pStyle w:val="Signature"/>
        <w:tabs>
          <w:tab w:val="right" w:pos="9360"/>
        </w:tabs>
      </w:pPr>
      <w:r>
        <w:t>FOSTER PEPPER PLLC</w:t>
      </w: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</w:pPr>
    </w:p>
    <w:p>
      <w:pPr>
        <w:pStyle w:val="Signature"/>
        <w:pBdr>
          <w:top w:val="single" w:sz="4" w:space="1" w:color="auto"/>
        </w:pBdr>
      </w:pPr>
      <w:r>
        <w:t>P. Stephen DiJulio, WSBA #7139</w:t>
      </w:r>
    </w:p>
    <w:p>
      <w:pPr>
        <w:pStyle w:val="Signature"/>
      </w:pPr>
      <w:r>
        <w:t>1111 Third Avenue, Suite 3400</w:t>
      </w:r>
    </w:p>
    <w:p>
      <w:pPr>
        <w:pStyle w:val="Signature"/>
      </w:pPr>
      <w:r>
        <w:t>Seattle, Washington  98101-3299</w:t>
      </w:r>
    </w:p>
    <w:p>
      <w:pPr>
        <w:pStyle w:val="Signature"/>
      </w:pPr>
      <w:r>
        <w:t>Telephone: (206) 447-4400</w:t>
      </w:r>
    </w:p>
    <w:p>
      <w:pPr>
        <w:pStyle w:val="Signature"/>
      </w:pPr>
      <w:r>
        <w:t>Facsimile: (206) 447-9700</w:t>
      </w:r>
    </w:p>
    <w:p>
      <w:pPr>
        <w:pStyle w:val="Signature"/>
        <w:tabs>
          <w:tab w:val="left" w:pos="5587"/>
        </w:tabs>
      </w:pPr>
      <w:r>
        <w:t>Email: dijup@foster.com</w:t>
      </w:r>
    </w:p>
    <w:p>
      <w:pPr>
        <w:pStyle w:val="Signature"/>
      </w:pPr>
      <w:r>
        <w:t>Attorneys for Spokane County</w:t>
      </w:r>
    </w:p>
    <w:p>
      <w:pPr>
        <w:spacing w:line="240" w:lineRule="auto"/>
      </w:pPr>
      <w:r>
        <w:br w:type="page"/>
      </w:r>
    </w:p>
    <w:p>
      <w:pPr>
        <w:pStyle w:val="Signature"/>
        <w:ind w:left="0"/>
        <w:jc w:val="center"/>
        <w:rPr>
          <w:b/>
        </w:rPr>
      </w:pPr>
    </w:p>
    <w:p>
      <w:pPr>
        <w:pStyle w:val="Signature"/>
        <w:ind w:left="0"/>
        <w:jc w:val="center"/>
        <w:rPr>
          <w:b/>
        </w:rPr>
      </w:pPr>
      <w:r>
        <w:rPr>
          <w:b/>
        </w:rPr>
        <w:t>CERTIFICATE OF SERVICE</w:t>
      </w:r>
    </w:p>
    <w:p>
      <w:pPr>
        <w:pStyle w:val="Signature"/>
        <w:ind w:left="0"/>
      </w:pPr>
    </w:p>
    <w:p>
      <w:pPr>
        <w:pStyle w:val="Signature"/>
        <w:spacing w:line="480" w:lineRule="auto"/>
        <w:ind w:left="0"/>
      </w:pPr>
      <w:r>
        <w:tab/>
        <w:t xml:space="preserve">I hereby certify that I have this day served the foregoing document upon the persons and entities listed on the Service List below via electronic mail and by depositing a copy of said document in the United States mail, addressed as shown on said Service List, with first class postage prepaid.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>
        <w:tc>
          <w:tcPr>
            <w:tcW w:w="4788" w:type="dxa"/>
          </w:tcPr>
          <w:p>
            <w:pPr>
              <w:pStyle w:val="Signature"/>
              <w:ind w:left="0"/>
              <w:rPr>
                <w:b/>
              </w:rPr>
            </w:pPr>
            <w:r>
              <w:rPr>
                <w:b/>
              </w:rPr>
              <w:t>For Waste Management:</w:t>
            </w:r>
          </w:p>
          <w:p>
            <w:pPr>
              <w:pStyle w:val="Signature"/>
              <w:ind w:left="0"/>
            </w:pPr>
            <w:r>
              <w:t>Michael A. Weinstein</w:t>
            </w:r>
          </w:p>
          <w:p>
            <w:pPr>
              <w:pStyle w:val="Signature"/>
              <w:ind w:left="0"/>
            </w:pPr>
            <w:r>
              <w:t>Senior Pricing Manager</w:t>
            </w:r>
          </w:p>
          <w:p>
            <w:pPr>
              <w:pStyle w:val="Signature"/>
              <w:ind w:left="0"/>
            </w:pPr>
            <w:r>
              <w:t>Pacific Northwest Market Area</w:t>
            </w:r>
          </w:p>
          <w:p>
            <w:pPr>
              <w:pStyle w:val="Signature"/>
              <w:ind w:left="0"/>
            </w:pPr>
            <w:r>
              <w:t>Waste Management</w:t>
            </w:r>
          </w:p>
          <w:p>
            <w:pPr>
              <w:pStyle w:val="Signature"/>
              <w:ind w:left="0"/>
            </w:pPr>
            <w:r>
              <w:t>720 Fourth Avenue, Suite 400</w:t>
            </w:r>
          </w:p>
          <w:p>
            <w:pPr>
              <w:pStyle w:val="Signature"/>
              <w:ind w:left="0"/>
            </w:pPr>
            <w:r>
              <w:t>Kirkland, WA  98033</w:t>
            </w:r>
          </w:p>
          <w:p>
            <w:pPr>
              <w:pStyle w:val="Signature"/>
              <w:ind w:left="0"/>
            </w:pPr>
            <w:hyperlink r:id="rId11" w:history="1">
              <w:r>
                <w:rPr>
                  <w:rStyle w:val="Hyperlink"/>
                </w:rPr>
                <w:t>mweinstein@wm.com</w:t>
              </w:r>
            </w:hyperlink>
          </w:p>
          <w:p>
            <w:pPr>
              <w:pStyle w:val="Signature"/>
              <w:ind w:left="0"/>
            </w:pPr>
          </w:p>
        </w:tc>
        <w:tc>
          <w:tcPr>
            <w:tcW w:w="4788" w:type="dxa"/>
          </w:tcPr>
          <w:p>
            <w:pPr>
              <w:pStyle w:val="Signature"/>
              <w:ind w:left="0"/>
            </w:pPr>
          </w:p>
          <w:p>
            <w:pPr>
              <w:pStyle w:val="Signature"/>
              <w:ind w:left="0"/>
            </w:pPr>
          </w:p>
        </w:tc>
      </w:tr>
    </w:tbl>
    <w:p>
      <w:pPr>
        <w:pStyle w:val="Signature"/>
        <w:ind w:left="0"/>
      </w:pPr>
    </w:p>
    <w:p>
      <w:pPr>
        <w:pStyle w:val="Signature"/>
        <w:ind w:left="0"/>
      </w:pPr>
    </w:p>
    <w:p>
      <w:pPr>
        <w:pStyle w:val="Signature"/>
        <w:spacing w:line="480" w:lineRule="auto"/>
        <w:ind w:left="0"/>
      </w:pPr>
      <w:r>
        <w:tab/>
        <w:t xml:space="preserve">I declare under penalty of perjury under the laws of the State of Washington that the foregoing is true and correct.  </w:t>
      </w:r>
    </w:p>
    <w:p>
      <w:pPr>
        <w:pStyle w:val="Signature"/>
        <w:ind w:left="0"/>
      </w:pPr>
    </w:p>
    <w:p>
      <w:pPr>
        <w:pStyle w:val="Signature"/>
        <w:ind w:left="0"/>
      </w:pPr>
      <w:r>
        <w:tab/>
        <w:t xml:space="preserve">DATED </w:t>
      </w: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December 23, 2014</w:t>
      </w:r>
      <w:r>
        <w:fldChar w:fldCharType="end"/>
      </w:r>
      <w:r>
        <w:t xml:space="preserve"> at Seattle, Washington. </w:t>
      </w:r>
    </w:p>
    <w:p>
      <w:pPr>
        <w:pStyle w:val="Signature"/>
        <w:ind w:left="0"/>
      </w:pPr>
    </w:p>
    <w:p>
      <w:pPr>
        <w:pStyle w:val="Signature"/>
        <w:ind w:left="0"/>
      </w:pPr>
    </w:p>
    <w:p>
      <w:pPr>
        <w:pStyle w:val="Signature"/>
      </w:pPr>
    </w:p>
    <w:p>
      <w:pPr>
        <w:pStyle w:val="Signature"/>
        <w:tabs>
          <w:tab w:val="right" w:pos="9360"/>
        </w:tabs>
      </w:pPr>
    </w:p>
    <w:p>
      <w:pPr>
        <w:pStyle w:val="Signature"/>
        <w:pBdr>
          <w:top w:val="single" w:sz="4" w:space="1" w:color="auto"/>
        </w:pBdr>
      </w:pPr>
      <w:r>
        <w:t>Susan G. Bannier</w:t>
      </w:r>
    </w:p>
    <w:p>
      <w:pPr>
        <w:pStyle w:val="Signature"/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2016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 xml:space="preserve">NOTICE OF APPEARANCE </w:t>
    </w:r>
  </w:p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 xml:space="preserve">BY SPOKANE COUNTY –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273" w:y="14113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273" w:y="14113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51416546.1</w:t>
    </w:r>
    <w:r>
      <w:rPr>
        <w:caps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bookmarkStart w:id="9" w:name="FooterTitle1"/>
    <w:bookmarkEnd w:id="9"/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>Case No. ***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273" w:y="14113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273" w:y="14113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51416546.1</w:t>
    </w:r>
    <w:r>
      <w:rPr>
        <w:cap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26</w:t>
    </w:r>
  </w:p>
  <w:p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6035040</wp:posOffset>
              </wp:positionH>
              <wp:positionV relativeFrom="page">
                <wp:posOffset>2540</wp:posOffset>
              </wp:positionV>
              <wp:extent cx="0" cy="10058400"/>
              <wp:effectExtent l="5715" t="12065" r="13335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.2pt" to="475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nCh0q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26</w:t>
    </w:r>
  </w:p>
  <w:p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gUGQIAAC4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margin">
                <wp:posOffset>6035040</wp:posOffset>
              </wp:positionH>
              <wp:positionV relativeFrom="page">
                <wp:posOffset>2540</wp:posOffset>
              </wp:positionV>
              <wp:extent cx="0" cy="10058400"/>
              <wp:effectExtent l="5715" t="12065" r="13335" b="6985"/>
              <wp:wrapNone/>
              <wp:docPr id="1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.2pt" to="475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Yj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2230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013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89AFB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001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274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F8FF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8AB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02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6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0CE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11A07"/>
    <w:multiLevelType w:val="multilevel"/>
    <w:tmpl w:val="C30A0380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A7016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571ED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A5E3A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activeWritingStyle w:appName="MSWord" w:lang="en-US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11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11"/>
      </w:numPr>
      <w:tabs>
        <w:tab w:val="clear" w:pos="108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11"/>
      </w:numPr>
      <w:tabs>
        <w:tab w:val="clear" w:pos="180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11"/>
      </w:numPr>
      <w:tabs>
        <w:tab w:val="clear" w:pos="2520"/>
      </w:tabs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11"/>
      </w:numPr>
      <w:tabs>
        <w:tab w:val="clear" w:pos="3240"/>
      </w:tabs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11"/>
      </w:numPr>
      <w:tabs>
        <w:tab w:val="clear" w:pos="3960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11"/>
      </w:numPr>
      <w:tabs>
        <w:tab w:val="clear" w:pos="5040"/>
      </w:tabs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11"/>
      </w:numPr>
      <w:tabs>
        <w:tab w:val="clear" w:pos="5400"/>
      </w:tabs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11"/>
      </w:numPr>
      <w:tabs>
        <w:tab w:val="clear" w:pos="6480"/>
      </w:tabs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unhideWhenUsed/>
    <w:qFormat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qFormat/>
    <w:pPr>
      <w:jc w:val="both"/>
    </w:pPr>
    <w:rPr>
      <w:sz w:val="20"/>
    </w:rPr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Caption1">
    <w:name w:val="Caption1"/>
    <w:basedOn w:val="Normal"/>
    <w:semiHidden/>
    <w:pPr>
      <w:jc w:val="right"/>
    </w:pPr>
  </w:style>
  <w:style w:type="paragraph" w:styleId="Signature">
    <w:name w:val="Signature"/>
    <w:basedOn w:val="Normal"/>
    <w:unhideWhenUsed/>
    <w:qFormat/>
    <w:pPr>
      <w:keepNext/>
      <w:keepLines/>
      <w:ind w:left="4320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customStyle="1" w:styleId="Citation">
    <w:name w:val="Citation"/>
    <w:basedOn w:val="Normal"/>
    <w:semiHidden/>
    <w:pPr>
      <w:spacing w:before="240"/>
      <w:ind w:left="720" w:right="720"/>
    </w:pPr>
  </w:style>
  <w:style w:type="character" w:styleId="PageNumber">
    <w:name w:val="page number"/>
    <w:basedOn w:val="DefaultParagraphFont"/>
    <w:semiHidden/>
    <w:rPr>
      <w:sz w:val="24"/>
    </w:rPr>
  </w:style>
  <w:style w:type="paragraph" w:styleId="TOC2">
    <w:name w:val="toc 2"/>
    <w:basedOn w:val="Normal"/>
    <w:next w:val="Normal"/>
    <w:unhideWhenUsed/>
    <w:qFormat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unhideWhenUsed/>
    <w:qFormat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unhideWhenUsed/>
    <w:qFormat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next w:val="BodyLeft"/>
    <w:unhideWhenUsed/>
    <w:qFormat/>
    <w:pPr>
      <w:spacing w:after="240"/>
      <w:ind w:left="720" w:right="720"/>
      <w:jc w:val="both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Cs w:val="16"/>
    </w:rPr>
  </w:style>
  <w:style w:type="paragraph" w:styleId="Closing">
    <w:name w:val="Closing"/>
    <w:basedOn w:val="Normal"/>
    <w:unhideWhenUsed/>
    <w:qFormat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styleId="HTMLAcronym">
    <w:name w:val="HTML Acronym"/>
    <w:basedOn w:val="DefaultParagraphFont"/>
    <w:semiHidden/>
    <w:rPr>
      <w:sz w:val="24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  <w:sz w:val="24"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  <w:sz w:val="24"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4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  <w:sz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  <w:sz w:val="24"/>
    </w:rPr>
  </w:style>
  <w:style w:type="character" w:styleId="Hyperlink">
    <w:name w:val="Hyperlink"/>
    <w:basedOn w:val="DefaultParagraphFont"/>
    <w:uiPriority w:val="99"/>
    <w:semiHidden/>
    <w:rPr>
      <w:color w:val="0000FF"/>
      <w:sz w:val="24"/>
      <w:u w:val="single"/>
    </w:rPr>
  </w:style>
  <w:style w:type="character" w:styleId="LineNumber">
    <w:name w:val="line number"/>
    <w:basedOn w:val="DefaultParagraphFont"/>
    <w:semiHidden/>
    <w:rPr>
      <w:sz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  <w:sz w:val="24"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Caption1"/>
    <w:next w:val="BodyText"/>
    <w:unhideWhenUsed/>
    <w:qFormat/>
    <w:pPr>
      <w:widowControl w:val="0"/>
      <w:spacing w:after="240"/>
      <w:jc w:val="center"/>
    </w:pPr>
  </w:style>
  <w:style w:type="paragraph" w:styleId="BalloonText">
    <w:name w:val="Balloon Text"/>
    <w:basedOn w:val="Normal"/>
    <w:link w:val="BalloonText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24"/>
      <w:szCs w:val="16"/>
      <w:lang w:bidi="he-IL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  <w:sz w:val="24"/>
    </w:rPr>
  </w:style>
  <w:style w:type="paragraph" w:styleId="Caption">
    <w:name w:val="caption"/>
    <w:basedOn w:val="Normal"/>
    <w:next w:val="Normal"/>
    <w:semiHidden/>
    <w:unhideWhenUsed/>
    <w:pPr>
      <w:spacing w:after="200" w:line="240" w:lineRule="auto"/>
    </w:pPr>
    <w:rPr>
      <w:b/>
      <w:bCs/>
      <w:color w:val="4F81BD" w:themeColor="accent1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24"/>
      <w:szCs w:val="16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sz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4"/>
      <w:lang w:bidi="he-IL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24"/>
      <w:szCs w:val="16"/>
      <w:lang w:bidi="he-IL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/>
      <w:sz w:val="24"/>
      <w:lang w:bidi="he-IL"/>
    </w:rPr>
  </w:style>
  <w:style w:type="character" w:styleId="FootnoteReference">
    <w:name w:val="footnote reference"/>
    <w:basedOn w:val="DefaultParagraphFont"/>
    <w:unhideWhenUsed/>
    <w:qFormat/>
    <w:rPr>
      <w:sz w:val="24"/>
      <w:vertAlign w:val="superscript"/>
    </w:rPr>
  </w:style>
  <w:style w:type="paragraph" w:styleId="Index3">
    <w:name w:val="index 3"/>
    <w:basedOn w:val="Normal"/>
    <w:next w:val="Normal"/>
    <w:autoRedefine/>
    <w:semiHidden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hAnsi="Times New Roman"/>
      <w:b/>
      <w:bCs/>
      <w:i/>
      <w:iCs/>
      <w:color w:val="4F81BD" w:themeColor="accent1"/>
      <w:sz w:val="24"/>
      <w:lang w:bidi="he-IL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sz w:val="24"/>
      <w:lang w:bidi="he-IL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 w:cs="Consolas"/>
      <w:sz w:val="24"/>
      <w:lang w:bidi="he-IL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  <w:lang w:bidi="he-IL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Times New Roman" w:hAnsi="Times New Roman"/>
      <w:i/>
      <w:iCs/>
      <w:color w:val="000000" w:themeColor="text1"/>
      <w:sz w:val="24"/>
      <w:lang w:bidi="he-IL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sz w:val="24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bidi="he-I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WithSpaceAfter">
    <w:name w:val="With Space After"/>
    <w:basedOn w:val="Normal"/>
    <w:qFormat/>
    <w:pPr>
      <w:spacing w:after="240"/>
      <w:jc w:val="both"/>
    </w:pPr>
  </w:style>
  <w:style w:type="paragraph" w:customStyle="1" w:styleId="BodyLeft">
    <w:name w:val="Body Left"/>
    <w:basedOn w:val="BodyText"/>
    <w:next w:val="BodyText"/>
    <w:qFormat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11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11"/>
      </w:numPr>
      <w:tabs>
        <w:tab w:val="clear" w:pos="108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11"/>
      </w:numPr>
      <w:tabs>
        <w:tab w:val="clear" w:pos="180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11"/>
      </w:numPr>
      <w:tabs>
        <w:tab w:val="clear" w:pos="2520"/>
      </w:tabs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11"/>
      </w:numPr>
      <w:tabs>
        <w:tab w:val="clear" w:pos="3240"/>
      </w:tabs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11"/>
      </w:numPr>
      <w:tabs>
        <w:tab w:val="clear" w:pos="3960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11"/>
      </w:numPr>
      <w:tabs>
        <w:tab w:val="clear" w:pos="5040"/>
      </w:tabs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11"/>
      </w:numPr>
      <w:tabs>
        <w:tab w:val="clear" w:pos="5400"/>
      </w:tabs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11"/>
      </w:numPr>
      <w:tabs>
        <w:tab w:val="clear" w:pos="6480"/>
      </w:tabs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unhideWhenUsed/>
    <w:qFormat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qFormat/>
    <w:pPr>
      <w:jc w:val="both"/>
    </w:pPr>
    <w:rPr>
      <w:sz w:val="20"/>
    </w:rPr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Caption1">
    <w:name w:val="Caption1"/>
    <w:basedOn w:val="Normal"/>
    <w:semiHidden/>
    <w:pPr>
      <w:jc w:val="right"/>
    </w:pPr>
  </w:style>
  <w:style w:type="paragraph" w:styleId="Signature">
    <w:name w:val="Signature"/>
    <w:basedOn w:val="Normal"/>
    <w:unhideWhenUsed/>
    <w:qFormat/>
    <w:pPr>
      <w:keepNext/>
      <w:keepLines/>
      <w:ind w:left="4320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customStyle="1" w:styleId="Citation">
    <w:name w:val="Citation"/>
    <w:basedOn w:val="Normal"/>
    <w:semiHidden/>
    <w:pPr>
      <w:spacing w:before="240"/>
      <w:ind w:left="720" w:right="720"/>
    </w:pPr>
  </w:style>
  <w:style w:type="character" w:styleId="PageNumber">
    <w:name w:val="page number"/>
    <w:basedOn w:val="DefaultParagraphFont"/>
    <w:semiHidden/>
    <w:rPr>
      <w:sz w:val="24"/>
    </w:rPr>
  </w:style>
  <w:style w:type="paragraph" w:styleId="TOC2">
    <w:name w:val="toc 2"/>
    <w:basedOn w:val="Normal"/>
    <w:next w:val="Normal"/>
    <w:unhideWhenUsed/>
    <w:qFormat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unhideWhenUsed/>
    <w:qFormat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unhideWhenUsed/>
    <w:qFormat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next w:val="BodyLeft"/>
    <w:unhideWhenUsed/>
    <w:qFormat/>
    <w:pPr>
      <w:spacing w:after="240"/>
      <w:ind w:left="720" w:right="720"/>
      <w:jc w:val="both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Cs w:val="16"/>
    </w:rPr>
  </w:style>
  <w:style w:type="paragraph" w:styleId="Closing">
    <w:name w:val="Closing"/>
    <w:basedOn w:val="Normal"/>
    <w:unhideWhenUsed/>
    <w:qFormat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styleId="HTMLAcronym">
    <w:name w:val="HTML Acronym"/>
    <w:basedOn w:val="DefaultParagraphFont"/>
    <w:semiHidden/>
    <w:rPr>
      <w:sz w:val="24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  <w:sz w:val="24"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  <w:sz w:val="24"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4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  <w:sz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  <w:sz w:val="24"/>
    </w:rPr>
  </w:style>
  <w:style w:type="character" w:styleId="Hyperlink">
    <w:name w:val="Hyperlink"/>
    <w:basedOn w:val="DefaultParagraphFont"/>
    <w:uiPriority w:val="99"/>
    <w:semiHidden/>
    <w:rPr>
      <w:color w:val="0000FF"/>
      <w:sz w:val="24"/>
      <w:u w:val="single"/>
    </w:rPr>
  </w:style>
  <w:style w:type="character" w:styleId="LineNumber">
    <w:name w:val="line number"/>
    <w:basedOn w:val="DefaultParagraphFont"/>
    <w:semiHidden/>
    <w:rPr>
      <w:sz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  <w:sz w:val="24"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Caption1"/>
    <w:next w:val="BodyText"/>
    <w:unhideWhenUsed/>
    <w:qFormat/>
    <w:pPr>
      <w:widowControl w:val="0"/>
      <w:spacing w:after="240"/>
      <w:jc w:val="center"/>
    </w:pPr>
  </w:style>
  <w:style w:type="paragraph" w:styleId="BalloonText">
    <w:name w:val="Balloon Text"/>
    <w:basedOn w:val="Normal"/>
    <w:link w:val="BalloonText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24"/>
      <w:szCs w:val="16"/>
      <w:lang w:bidi="he-IL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  <w:sz w:val="24"/>
    </w:rPr>
  </w:style>
  <w:style w:type="paragraph" w:styleId="Caption">
    <w:name w:val="caption"/>
    <w:basedOn w:val="Normal"/>
    <w:next w:val="Normal"/>
    <w:semiHidden/>
    <w:unhideWhenUsed/>
    <w:pPr>
      <w:spacing w:after="200" w:line="240" w:lineRule="auto"/>
    </w:pPr>
    <w:rPr>
      <w:b/>
      <w:bCs/>
      <w:color w:val="4F81BD" w:themeColor="accent1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24"/>
      <w:szCs w:val="16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sz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4"/>
      <w:lang w:bidi="he-IL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24"/>
      <w:szCs w:val="16"/>
      <w:lang w:bidi="he-IL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/>
      <w:sz w:val="24"/>
      <w:lang w:bidi="he-IL"/>
    </w:rPr>
  </w:style>
  <w:style w:type="character" w:styleId="FootnoteReference">
    <w:name w:val="footnote reference"/>
    <w:basedOn w:val="DefaultParagraphFont"/>
    <w:unhideWhenUsed/>
    <w:qFormat/>
    <w:rPr>
      <w:sz w:val="24"/>
      <w:vertAlign w:val="superscript"/>
    </w:rPr>
  </w:style>
  <w:style w:type="paragraph" w:styleId="Index3">
    <w:name w:val="index 3"/>
    <w:basedOn w:val="Normal"/>
    <w:next w:val="Normal"/>
    <w:autoRedefine/>
    <w:semiHidden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hAnsi="Times New Roman"/>
      <w:b/>
      <w:bCs/>
      <w:i/>
      <w:iCs/>
      <w:color w:val="4F81BD" w:themeColor="accent1"/>
      <w:sz w:val="24"/>
      <w:lang w:bidi="he-IL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sz w:val="24"/>
      <w:lang w:bidi="he-IL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 w:cs="Consolas"/>
      <w:sz w:val="24"/>
      <w:lang w:bidi="he-IL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  <w:lang w:bidi="he-IL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Times New Roman" w:hAnsi="Times New Roman"/>
      <w:i/>
      <w:iCs/>
      <w:color w:val="000000" w:themeColor="text1"/>
      <w:sz w:val="24"/>
      <w:lang w:bidi="he-IL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sz w:val="24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bidi="he-I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WithSpaceAfter">
    <w:name w:val="With Space After"/>
    <w:basedOn w:val="Normal"/>
    <w:qFormat/>
    <w:pPr>
      <w:spacing w:after="240"/>
      <w:jc w:val="both"/>
    </w:pPr>
  </w:style>
  <w:style w:type="paragraph" w:customStyle="1" w:styleId="BodyLeft">
    <w:name w:val="Body Left"/>
    <w:basedOn w:val="BodyText"/>
    <w:next w:val="BodyText"/>
    <w:qFormat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weinstein@w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mailto:dijup@foster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emacio@spokanecounty.org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EF4D8-496A-4BBD-A83D-8DA5B41317E9}"/>
</file>

<file path=customXml/itemProps2.xml><?xml version="1.0" encoding="utf-8"?>
<ds:datastoreItem xmlns:ds="http://schemas.openxmlformats.org/officeDocument/2006/customXml" ds:itemID="{D4CB2A96-BFCB-47D2-8CA2-E5730237D9AC}"/>
</file>

<file path=customXml/itemProps3.xml><?xml version="1.0" encoding="utf-8"?>
<ds:datastoreItem xmlns:ds="http://schemas.openxmlformats.org/officeDocument/2006/customXml" ds:itemID="{CE4DE015-02B5-4FE9-BBAF-0240604346A1}"/>
</file>

<file path=customXml/itemProps4.xml><?xml version="1.0" encoding="utf-8"?>
<ds:datastoreItem xmlns:ds="http://schemas.openxmlformats.org/officeDocument/2006/customXml" ds:itemID="{700ED8BC-C014-418D-94DA-A83152FFDE05}"/>
</file>

<file path=customXml/itemProps5.xml><?xml version="1.0" encoding="utf-8"?>
<ds:datastoreItem xmlns:ds="http://schemas.openxmlformats.org/officeDocument/2006/customXml" ds:itemID="{CB10A0A7-EEEE-4186-9417-D5C53104CE3A}"/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321</Words>
  <Characters>1863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51416546.1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