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6840B0" w:rsidRDefault="00FE3E90" w:rsidP="006840B0">
      <w:pPr>
        <w:tabs>
          <w:tab w:val="left" w:pos="360"/>
          <w:tab w:val="left" w:pos="5040"/>
        </w:tabs>
        <w:jc w:val="both"/>
        <w:rPr>
          <w:u w:val="single"/>
        </w:rPr>
      </w:pPr>
      <w:r>
        <w:rPr>
          <w:rFonts w:ascii="Arial" w:hAnsi="Arial" w:cs="Arial"/>
          <w:b/>
          <w:noProof/>
          <w:sz w:val="20"/>
          <w:lang w:eastAsia="en-US"/>
        </w:rPr>
        <mc:AlternateContent>
          <mc:Choice Requires="wps">
            <w:drawing>
              <wp:anchor distT="0" distB="0" distL="114300" distR="114300" simplePos="0" relativeHeight="251660288" behindDoc="0" locked="0" layoutInCell="1" allowOverlap="1" wp14:anchorId="5BE24749" wp14:editId="12D5A180">
                <wp:simplePos x="0" y="0"/>
                <wp:positionH relativeFrom="column">
                  <wp:posOffset>6343650</wp:posOffset>
                </wp:positionH>
                <wp:positionV relativeFrom="paragraph">
                  <wp:posOffset>-496570</wp:posOffset>
                </wp:positionV>
                <wp:extent cx="0" cy="813435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0" cy="81343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2"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99.5pt,-39.1pt" to="499.5pt,60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" strokecolor="black [3213]"/>
            </w:pict>
          </mc:Fallback>
        </mc:AlternateContent>
      </w:r>
      <w:r w:rsidR="00C4223A">
        <w:rPr>
          <w:noProof/>
          <w:u w:val="single"/>
          <w:lang w:eastAsia="en-US"/>
        </w:rPr>
        <mc:AlternateContent>
          <mc:Choice Requires="wps">
            <w:drawing>
              <wp:anchor distT="0" distB="0" distL="114300" distR="114300" simplePos="0" relativeHeight="251659264" behindDoc="0" locked="0" layoutInCell="1" allowOverlap="1" wp14:anchorId="4546130A" wp14:editId="2C553516">
                <wp:simplePos x="0" y="0"/>
                <wp:positionH relativeFrom="column">
                  <wp:posOffset>6067425</wp:posOffset>
                </wp:positionH>
                <wp:positionV relativeFrom="paragraph">
                  <wp:posOffset>-706119</wp:posOffset>
                </wp:positionV>
                <wp:extent cx="695325" cy="8724900"/>
                <wp:effectExtent l="0" t="0" r="0" b="0"/>
                <wp:wrapNone/>
                <wp:docPr id="1" name="Text Box 1"/>
                <wp:cNvGraphicFramePr/>
                <a:graphic xmlns:a="http://schemas.openxmlformats.org/drawingml/2006/main">
                  <a:graphicData uri="http://schemas.microsoft.com/office/word/2010/wordprocessingShape">
                    <wps:wsp>
                      <wps:cNvSpPr txBox="1"/>
                      <wps:spPr>
                        <a:xfrm>
                          <a:off x="0" y="0"/>
                          <a:ext cx="695325" cy="8724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4223A" w:rsidRDefault="00C4223A" w:rsidP="00C4223A">
                            <w:pPr>
                              <w:rPr>
                                <w:rFonts w:ascii="Arial" w:hAnsi="Arial" w:cs="Arial"/>
                                <w:sz w:val="20"/>
                              </w:rPr>
                            </w:pPr>
                            <w:r>
                              <w:rPr>
                                <w:rFonts w:ascii="Arial" w:hAnsi="Arial" w:cs="Arial"/>
                                <w:sz w:val="20"/>
                              </w:rPr>
                              <w:t>(D)(N)</w:t>
                            </w: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FE3E90" w:rsidRDefault="00FE3E90" w:rsidP="00C4223A">
                            <w:pPr>
                              <w:rPr>
                                <w:rFonts w:ascii="Arial" w:hAnsi="Arial" w:cs="Arial"/>
                                <w:sz w:val="20"/>
                              </w:rPr>
                            </w:pPr>
                          </w:p>
                          <w:p w:rsidR="00FE3E90" w:rsidRDefault="00FE3E90" w:rsidP="00C4223A">
                            <w:pPr>
                              <w:rPr>
                                <w:rFonts w:ascii="Arial" w:hAnsi="Arial" w:cs="Arial"/>
                                <w:sz w:val="20"/>
                              </w:rPr>
                            </w:pPr>
                          </w:p>
                          <w:p w:rsidR="00FE3E90" w:rsidRDefault="00FE3E90" w:rsidP="00C4223A">
                            <w:pPr>
                              <w:rPr>
                                <w:rFonts w:ascii="Arial" w:hAnsi="Arial" w:cs="Arial"/>
                                <w:sz w:val="20"/>
                              </w:rPr>
                            </w:pPr>
                          </w:p>
                          <w:p w:rsidR="00FE3E90" w:rsidRDefault="00FE3E90" w:rsidP="00C4223A">
                            <w:pPr>
                              <w:rPr>
                                <w:rFonts w:ascii="Arial" w:hAnsi="Arial" w:cs="Arial"/>
                                <w:sz w:val="20"/>
                              </w:rPr>
                            </w:pPr>
                          </w:p>
                          <w:p w:rsidR="00FE3E90" w:rsidRDefault="00FE3E90" w:rsidP="00C4223A">
                            <w:pPr>
                              <w:rPr>
                                <w:rFonts w:ascii="Arial" w:hAnsi="Arial" w:cs="Arial"/>
                                <w:sz w:val="20"/>
                              </w:rPr>
                            </w:pPr>
                          </w:p>
                          <w:p w:rsidR="00C4223A" w:rsidRPr="0070393C" w:rsidRDefault="00C4223A" w:rsidP="00C4223A">
                            <w:pPr>
                              <w:rPr>
                                <w:rFonts w:ascii="Arial" w:hAnsi="Arial" w:cs="Arial"/>
                                <w:sz w:val="20"/>
                              </w:rPr>
                            </w:pPr>
                            <w:r>
                              <w:rPr>
                                <w:rFonts w:ascii="Arial" w:hAnsi="Arial" w:cs="Arial"/>
                                <w:sz w:val="20"/>
                              </w:rPr>
                              <w:t>(D)(N)</w:t>
                            </w:r>
                          </w:p>
                          <w:p w:rsidR="00C4223A" w:rsidRPr="0070393C" w:rsidRDefault="00C4223A" w:rsidP="00C4223A">
                            <w:pPr>
                              <w:rPr>
                                <w:rFonts w:ascii="Arial" w:hAnsi="Arial" w:cs="Arial"/>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77.75pt;margin-top:-55.6pt;width:54.75pt;height:68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" filled="f" stroked="f" strokeweight=".5pt">
                <v:textbox>
                  <w:txbxContent>
                    <w:p w:rsidR="00C4223A" w:rsidRDefault="00C4223A" w:rsidP="00C4223A">
                      <w:pPr>
                        <w:rPr>
                          <w:rFonts w:ascii="Arial" w:hAnsi="Arial" w:cs="Arial"/>
                          <w:sz w:val="20"/>
                        </w:rPr>
                      </w:pPr>
                      <w:r>
                        <w:rPr>
                          <w:rFonts w:ascii="Arial" w:hAnsi="Arial" w:cs="Arial"/>
                          <w:sz w:val="20"/>
                        </w:rPr>
                        <w:t>(D)(N)</w:t>
                      </w: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FE3E90" w:rsidRDefault="00FE3E90" w:rsidP="00C4223A">
                      <w:pPr>
                        <w:rPr>
                          <w:rFonts w:ascii="Arial" w:hAnsi="Arial" w:cs="Arial"/>
                          <w:sz w:val="20"/>
                        </w:rPr>
                      </w:pPr>
                    </w:p>
                    <w:p w:rsidR="00FE3E90" w:rsidRDefault="00FE3E90" w:rsidP="00C4223A">
                      <w:pPr>
                        <w:rPr>
                          <w:rFonts w:ascii="Arial" w:hAnsi="Arial" w:cs="Arial"/>
                          <w:sz w:val="20"/>
                        </w:rPr>
                      </w:pPr>
                    </w:p>
                    <w:p w:rsidR="00FE3E90" w:rsidRDefault="00FE3E90" w:rsidP="00C4223A">
                      <w:pPr>
                        <w:rPr>
                          <w:rFonts w:ascii="Arial" w:hAnsi="Arial" w:cs="Arial"/>
                          <w:sz w:val="20"/>
                        </w:rPr>
                      </w:pPr>
                    </w:p>
                    <w:p w:rsidR="00FE3E90" w:rsidRDefault="00FE3E90" w:rsidP="00C4223A">
                      <w:pPr>
                        <w:rPr>
                          <w:rFonts w:ascii="Arial" w:hAnsi="Arial" w:cs="Arial"/>
                          <w:sz w:val="20"/>
                        </w:rPr>
                      </w:pPr>
                      <w:bookmarkStart w:id="1" w:name="_GoBack"/>
                      <w:bookmarkEnd w:id="1"/>
                    </w:p>
                    <w:p w:rsidR="00FE3E90" w:rsidRDefault="00FE3E90" w:rsidP="00C4223A">
                      <w:pPr>
                        <w:rPr>
                          <w:rFonts w:ascii="Arial" w:hAnsi="Arial" w:cs="Arial"/>
                          <w:sz w:val="20"/>
                        </w:rPr>
                      </w:pPr>
                    </w:p>
                    <w:p w:rsidR="00C4223A" w:rsidRPr="0070393C" w:rsidRDefault="00C4223A" w:rsidP="00C4223A">
                      <w:pPr>
                        <w:rPr>
                          <w:rFonts w:ascii="Arial" w:hAnsi="Arial" w:cs="Arial"/>
                          <w:sz w:val="20"/>
                        </w:rPr>
                      </w:pPr>
                      <w:r>
                        <w:rPr>
                          <w:rFonts w:ascii="Arial" w:hAnsi="Arial" w:cs="Arial"/>
                          <w:sz w:val="20"/>
                        </w:rPr>
                        <w:t>(D)(N)</w:t>
                      </w:r>
                    </w:p>
                    <w:p w:rsidR="00C4223A" w:rsidRPr="0070393C" w:rsidRDefault="00C4223A" w:rsidP="00C4223A">
                      <w:pPr>
                        <w:rPr>
                          <w:rFonts w:ascii="Arial" w:hAnsi="Arial" w:cs="Arial"/>
                          <w:sz w:val="20"/>
                        </w:rPr>
                      </w:pPr>
                    </w:p>
                  </w:txbxContent>
                </v:textbox>
              </v:shape>
            </w:pict>
          </mc:Fallback>
        </mc:AlternateContent>
      </w:r>
    </w:p>
    <w:p w:rsidR="002674F3" w:rsidRDefault="002674F3" w:rsidP="002674F3">
      <w:pPr>
        <w:jc w:val="both"/>
        <w:rPr>
          <w:rFonts w:ascii="Arial" w:hAnsi="Arial" w:cs="Arial"/>
          <w:sz w:val="20"/>
        </w:rPr>
      </w:pPr>
      <w:r>
        <w:rPr>
          <w:rFonts w:ascii="Arial" w:hAnsi="Arial" w:cs="Arial"/>
          <w:b/>
          <w:sz w:val="20"/>
        </w:rPr>
        <w:t>C</w:t>
      </w:r>
      <w:r w:rsidR="0095586F">
        <w:rPr>
          <w:rFonts w:ascii="Arial" w:hAnsi="Arial" w:cs="Arial"/>
          <w:b/>
          <w:sz w:val="20"/>
        </w:rPr>
        <w:t xml:space="preserve">.  </w:t>
      </w:r>
      <w:r w:rsidR="001A1B0D">
        <w:rPr>
          <w:rFonts w:ascii="Arial" w:hAnsi="Arial" w:cs="Arial"/>
          <w:b/>
          <w:sz w:val="20"/>
        </w:rPr>
        <w:t>A</w:t>
      </w:r>
      <w:r w:rsidR="005954EC">
        <w:rPr>
          <w:rFonts w:ascii="Arial" w:hAnsi="Arial" w:cs="Arial"/>
          <w:b/>
          <w:sz w:val="20"/>
        </w:rPr>
        <w:t>pplications:</w:t>
      </w:r>
      <w:r w:rsidRPr="00CF10B9">
        <w:rPr>
          <w:rFonts w:ascii="Arial" w:hAnsi="Arial" w:cs="Arial"/>
          <w:sz w:val="20"/>
        </w:rPr>
        <w:t xml:space="preserve"> (continued)</w:t>
      </w:r>
      <w:r>
        <w:rPr>
          <w:rFonts w:ascii="Arial" w:hAnsi="Arial" w:cs="Arial"/>
          <w:sz w:val="20"/>
        </w:rPr>
        <w:tab/>
      </w:r>
    </w:p>
    <w:p w:rsidR="0095586F" w:rsidRDefault="0095586F" w:rsidP="002674F3">
      <w:pPr>
        <w:jc w:val="both"/>
        <w:rPr>
          <w:rFonts w:ascii="Arial" w:hAnsi="Arial" w:cs="Arial"/>
          <w:sz w:val="20"/>
        </w:rPr>
      </w:pPr>
    </w:p>
    <w:p w:rsidR="005954EC" w:rsidRPr="005954EC" w:rsidRDefault="0095586F" w:rsidP="0095586F">
      <w:pPr>
        <w:ind w:left="720" w:hanging="360"/>
        <w:jc w:val="both"/>
        <w:rPr>
          <w:rFonts w:ascii="Arial" w:hAnsi="Arial" w:cs="Arial"/>
          <w:b/>
          <w:sz w:val="20"/>
        </w:rPr>
      </w:pPr>
      <w:r w:rsidRPr="001A1B0D">
        <w:rPr>
          <w:rFonts w:ascii="Arial" w:hAnsi="Arial" w:cs="Arial"/>
          <w:b/>
          <w:sz w:val="20"/>
          <w:u w:val="single"/>
        </w:rPr>
        <w:t xml:space="preserve">2.  </w:t>
      </w:r>
      <w:r w:rsidR="002674F3" w:rsidRPr="001A1B0D">
        <w:rPr>
          <w:rFonts w:ascii="Arial" w:hAnsi="Arial" w:cs="Arial"/>
          <w:b/>
          <w:sz w:val="20"/>
          <w:u w:val="single"/>
        </w:rPr>
        <w:t>Tier 2 Application T</w:t>
      </w:r>
      <w:r w:rsidR="001A1B0D">
        <w:rPr>
          <w:rFonts w:ascii="Arial" w:hAnsi="Arial" w:cs="Arial"/>
          <w:b/>
          <w:sz w:val="20"/>
          <w:u w:val="single"/>
        </w:rPr>
        <w:t>imeline</w:t>
      </w:r>
      <w:r w:rsidRPr="001A1B0D">
        <w:rPr>
          <w:rFonts w:ascii="Arial" w:hAnsi="Arial" w:cs="Arial"/>
          <w:sz w:val="20"/>
        </w:rPr>
        <w:t xml:space="preserve"> </w:t>
      </w:r>
      <w:r w:rsidRPr="0095586F">
        <w:rPr>
          <w:rFonts w:ascii="Arial" w:hAnsi="Arial" w:cs="Arial"/>
          <w:sz w:val="20"/>
        </w:rPr>
        <w:t>(continued)</w:t>
      </w:r>
      <w:r>
        <w:rPr>
          <w:rFonts w:ascii="Arial" w:hAnsi="Arial" w:cs="Arial"/>
          <w:b/>
          <w:sz w:val="20"/>
        </w:rPr>
        <w:t xml:space="preserve"> </w:t>
      </w:r>
    </w:p>
    <w:p w:rsidR="002674F3" w:rsidRPr="00A61BE9" w:rsidRDefault="002674F3" w:rsidP="0095586F">
      <w:pPr>
        <w:pStyle w:val="ListParagraph"/>
        <w:ind w:hanging="360"/>
        <w:jc w:val="both"/>
        <w:rPr>
          <w:rFonts w:ascii="Arial" w:hAnsi="Arial" w:cs="Arial"/>
          <w:b/>
          <w:sz w:val="20"/>
        </w:rPr>
      </w:pPr>
      <w:r w:rsidRPr="0095586F">
        <w:rPr>
          <w:rFonts w:ascii="Arial" w:hAnsi="Arial" w:cs="Arial"/>
          <w:sz w:val="20"/>
        </w:rPr>
        <w:t>c)</w:t>
      </w:r>
      <w:r w:rsidRPr="0095586F">
        <w:rPr>
          <w:rFonts w:ascii="Arial" w:hAnsi="Arial" w:cs="Arial"/>
          <w:sz w:val="20"/>
        </w:rPr>
        <w:tab/>
      </w:r>
      <w:r w:rsidRPr="00C346B3">
        <w:rPr>
          <w:rFonts w:ascii="Arial" w:hAnsi="Arial" w:cs="Arial"/>
          <w:b/>
          <w:sz w:val="20"/>
        </w:rPr>
        <w:t xml:space="preserve">Approval or denial. </w:t>
      </w:r>
      <w:r>
        <w:rPr>
          <w:rFonts w:ascii="Arial" w:hAnsi="Arial" w:cs="Arial"/>
          <w:sz w:val="20"/>
        </w:rPr>
        <w:t>Within thirty business days after a complete application notice is sent to an interconnection customer, the Company shall approve, approve with conditions, or deny the application with written justification.  If delays result from unforeseen circumstances, customer variance requests, or other incentive program approval requirements, the cust</w:t>
      </w:r>
      <w:r w:rsidR="0095586F">
        <w:rPr>
          <w:rFonts w:ascii="Arial" w:hAnsi="Arial" w:cs="Arial"/>
          <w:sz w:val="20"/>
        </w:rPr>
        <w:t>omer shall be promptly notified;</w:t>
      </w:r>
    </w:p>
    <w:p w:rsidR="001801E7" w:rsidRPr="001801E7" w:rsidRDefault="002674F3" w:rsidP="0095586F">
      <w:pPr>
        <w:ind w:left="720" w:hanging="360"/>
        <w:jc w:val="both"/>
        <w:rPr>
          <w:rFonts w:ascii="Arial" w:hAnsi="Arial" w:cs="Arial"/>
          <w:b/>
          <w:sz w:val="20"/>
        </w:rPr>
      </w:pPr>
      <w:r w:rsidRPr="0095586F">
        <w:rPr>
          <w:rFonts w:ascii="Arial" w:hAnsi="Arial" w:cs="Arial"/>
          <w:sz w:val="20"/>
        </w:rPr>
        <w:t>d)</w:t>
      </w:r>
      <w:r>
        <w:rPr>
          <w:rFonts w:ascii="Arial" w:hAnsi="Arial" w:cs="Arial"/>
          <w:b/>
          <w:sz w:val="20"/>
        </w:rPr>
        <w:tab/>
      </w:r>
      <w:r w:rsidR="001801E7" w:rsidRPr="002674F3">
        <w:rPr>
          <w:rFonts w:ascii="Arial" w:hAnsi="Arial" w:cs="Arial"/>
          <w:b/>
          <w:sz w:val="20"/>
        </w:rPr>
        <w:t>Offer</w:t>
      </w:r>
      <w:r w:rsidR="001801E7" w:rsidRPr="001801E7">
        <w:rPr>
          <w:rFonts w:ascii="Arial" w:hAnsi="Arial" w:cs="Arial"/>
          <w:b/>
          <w:sz w:val="20"/>
        </w:rPr>
        <w:t xml:space="preserve"> of Agreement.</w:t>
      </w:r>
      <w:r w:rsidR="001801E7" w:rsidRPr="001801E7">
        <w:rPr>
          <w:rFonts w:ascii="Arial" w:hAnsi="Arial" w:cs="Arial"/>
          <w:sz w:val="20"/>
        </w:rPr>
        <w:t xml:space="preserve">  The Company</w:t>
      </w:r>
      <w:r>
        <w:rPr>
          <w:rFonts w:ascii="Arial" w:hAnsi="Arial" w:cs="Arial"/>
          <w:sz w:val="20"/>
        </w:rPr>
        <w:t xml:space="preserve"> must offer the interconnection </w:t>
      </w:r>
      <w:r w:rsidR="001801E7" w:rsidRPr="001801E7">
        <w:rPr>
          <w:rFonts w:ascii="Arial" w:hAnsi="Arial" w:cs="Arial"/>
          <w:sz w:val="20"/>
        </w:rPr>
        <w:t>customer an executable interconnection agreement within five business days of the notification of approval desc</w:t>
      </w:r>
      <w:r w:rsidR="0095586F">
        <w:rPr>
          <w:rFonts w:ascii="Arial" w:hAnsi="Arial" w:cs="Arial"/>
          <w:sz w:val="20"/>
        </w:rPr>
        <w:t>ribe</w:t>
      </w:r>
      <w:r w:rsidR="00AD5379">
        <w:rPr>
          <w:rFonts w:ascii="Arial" w:hAnsi="Arial" w:cs="Arial"/>
          <w:sz w:val="20"/>
        </w:rPr>
        <w:t>d in (</w:t>
      </w:r>
      <w:r w:rsidR="008A298F">
        <w:rPr>
          <w:rFonts w:ascii="Arial" w:hAnsi="Arial" w:cs="Arial"/>
          <w:sz w:val="20"/>
        </w:rPr>
        <w:t>c</w:t>
      </w:r>
      <w:r w:rsidR="00AD5379">
        <w:rPr>
          <w:rFonts w:ascii="Arial" w:hAnsi="Arial" w:cs="Arial"/>
          <w:sz w:val="20"/>
        </w:rPr>
        <w:t>) of this subsection.</w:t>
      </w:r>
    </w:p>
    <w:p w:rsidR="001801E7" w:rsidRPr="001801E7" w:rsidRDefault="002674F3" w:rsidP="0095586F">
      <w:pPr>
        <w:tabs>
          <w:tab w:val="left" w:pos="-1080"/>
        </w:tabs>
        <w:ind w:left="720" w:hanging="360"/>
        <w:jc w:val="both"/>
        <w:rPr>
          <w:rFonts w:ascii="Arial" w:hAnsi="Arial" w:cs="Arial"/>
          <w:b/>
          <w:sz w:val="20"/>
        </w:rPr>
      </w:pPr>
      <w:r w:rsidRPr="0095586F">
        <w:rPr>
          <w:rFonts w:ascii="Arial" w:hAnsi="Arial" w:cs="Arial"/>
          <w:sz w:val="20"/>
        </w:rPr>
        <w:t>e)</w:t>
      </w:r>
      <w:r w:rsidRPr="002674F3">
        <w:rPr>
          <w:rFonts w:ascii="Arial" w:hAnsi="Arial" w:cs="Arial"/>
          <w:b/>
          <w:sz w:val="20"/>
        </w:rPr>
        <w:tab/>
      </w:r>
      <w:r w:rsidR="001801E7" w:rsidRPr="002674F3">
        <w:rPr>
          <w:rFonts w:ascii="Arial" w:hAnsi="Arial" w:cs="Arial"/>
          <w:b/>
          <w:sz w:val="20"/>
        </w:rPr>
        <w:t>Initial</w:t>
      </w:r>
      <w:r w:rsidR="001801E7" w:rsidRPr="001801E7">
        <w:rPr>
          <w:rFonts w:ascii="Arial" w:hAnsi="Arial" w:cs="Arial"/>
          <w:b/>
          <w:sz w:val="20"/>
        </w:rPr>
        <w:t xml:space="preserve"> Operation.</w:t>
      </w:r>
      <w:r w:rsidR="001801E7" w:rsidRPr="001801E7">
        <w:rPr>
          <w:rFonts w:ascii="Arial" w:hAnsi="Arial" w:cs="Arial"/>
          <w:sz w:val="20"/>
        </w:rPr>
        <w:t xml:space="preserve"> An interconnection customer must interconnect and operate the generating facility within one year from the date of approval of the application, or the application expires, unless the Company, in its sole discretion, grants an extension in writing.</w:t>
      </w:r>
    </w:p>
    <w:p w:rsidR="001801E7" w:rsidRPr="00BD0A89" w:rsidRDefault="001801E7" w:rsidP="0095586F">
      <w:pPr>
        <w:pStyle w:val="ListParagraph"/>
        <w:ind w:hanging="360"/>
        <w:jc w:val="both"/>
        <w:rPr>
          <w:rFonts w:ascii="Arial" w:hAnsi="Arial" w:cs="Arial"/>
          <w:b/>
          <w:sz w:val="20"/>
        </w:rPr>
      </w:pPr>
    </w:p>
    <w:p w:rsidR="002674F3" w:rsidRPr="001A1B0D" w:rsidRDefault="0095586F" w:rsidP="0095586F">
      <w:pPr>
        <w:pStyle w:val="ListParagraph"/>
        <w:tabs>
          <w:tab w:val="left" w:pos="-1170"/>
          <w:tab w:val="left" w:pos="360"/>
        </w:tabs>
        <w:ind w:left="360"/>
        <w:jc w:val="both"/>
        <w:rPr>
          <w:rFonts w:ascii="Arial" w:hAnsi="Arial" w:cs="Arial"/>
          <w:sz w:val="20"/>
          <w:u w:val="single"/>
        </w:rPr>
      </w:pPr>
      <w:r w:rsidRPr="001A1B0D">
        <w:rPr>
          <w:rFonts w:ascii="Arial" w:hAnsi="Arial" w:cs="Arial"/>
          <w:b/>
          <w:sz w:val="20"/>
          <w:u w:val="single"/>
        </w:rPr>
        <w:t xml:space="preserve">3.  </w:t>
      </w:r>
      <w:r w:rsidR="002674F3" w:rsidRPr="001A1B0D">
        <w:rPr>
          <w:rFonts w:ascii="Arial" w:hAnsi="Arial" w:cs="Arial"/>
          <w:b/>
          <w:sz w:val="20"/>
          <w:u w:val="single"/>
        </w:rPr>
        <w:t xml:space="preserve">Tier </w:t>
      </w:r>
      <w:r w:rsidR="003F3E6D" w:rsidRPr="001A1B0D">
        <w:rPr>
          <w:rFonts w:ascii="Arial" w:hAnsi="Arial" w:cs="Arial"/>
          <w:b/>
          <w:sz w:val="20"/>
          <w:u w:val="single"/>
        </w:rPr>
        <w:t>3</w:t>
      </w:r>
      <w:r w:rsidR="002674F3" w:rsidRPr="001A1B0D">
        <w:rPr>
          <w:rFonts w:ascii="Arial" w:hAnsi="Arial" w:cs="Arial"/>
          <w:b/>
          <w:sz w:val="20"/>
          <w:u w:val="single"/>
        </w:rPr>
        <w:t xml:space="preserve"> Application T</w:t>
      </w:r>
      <w:r w:rsidR="008E3501" w:rsidRPr="001A1B0D">
        <w:rPr>
          <w:rFonts w:ascii="Arial" w:hAnsi="Arial" w:cs="Arial"/>
          <w:b/>
          <w:sz w:val="20"/>
          <w:u w:val="single"/>
        </w:rPr>
        <w:t>imeline</w:t>
      </w:r>
    </w:p>
    <w:p w:rsidR="001801E7" w:rsidRPr="00C346B3" w:rsidRDefault="001801E7" w:rsidP="0095586F">
      <w:pPr>
        <w:pStyle w:val="ListParagraph"/>
        <w:numPr>
          <w:ilvl w:val="3"/>
          <w:numId w:val="14"/>
        </w:numPr>
        <w:jc w:val="both"/>
        <w:rPr>
          <w:rFonts w:ascii="Arial" w:hAnsi="Arial" w:cs="Arial"/>
          <w:b/>
          <w:sz w:val="20"/>
        </w:rPr>
      </w:pPr>
      <w:r>
        <w:rPr>
          <w:rFonts w:ascii="Arial" w:hAnsi="Arial" w:cs="Arial"/>
          <w:b/>
          <w:sz w:val="20"/>
        </w:rPr>
        <w:t xml:space="preserve">Notice of receipt. </w:t>
      </w:r>
      <w:r>
        <w:rPr>
          <w:rFonts w:ascii="Arial" w:hAnsi="Arial" w:cs="Arial"/>
          <w:sz w:val="20"/>
        </w:rPr>
        <w:t>Notice of receipt of an application and application fee shall be sent by the Company to the interconnection customer within five business days.</w:t>
      </w:r>
    </w:p>
    <w:p w:rsidR="001801E7" w:rsidRDefault="001801E7" w:rsidP="0095586F">
      <w:pPr>
        <w:pStyle w:val="ListParagraph"/>
        <w:numPr>
          <w:ilvl w:val="3"/>
          <w:numId w:val="14"/>
        </w:numPr>
        <w:jc w:val="both"/>
        <w:rPr>
          <w:rFonts w:ascii="Arial" w:hAnsi="Arial" w:cs="Arial"/>
          <w:b/>
          <w:sz w:val="20"/>
        </w:rPr>
      </w:pPr>
      <w:r>
        <w:rPr>
          <w:rFonts w:ascii="Arial" w:hAnsi="Arial" w:cs="Arial"/>
          <w:b/>
          <w:sz w:val="20"/>
        </w:rPr>
        <w:t>Notice of complete application</w:t>
      </w:r>
    </w:p>
    <w:p w:rsidR="001801E7" w:rsidRDefault="002674F3" w:rsidP="0095586F">
      <w:pPr>
        <w:pStyle w:val="ListParagraph"/>
        <w:ind w:left="1440" w:hanging="360"/>
        <w:jc w:val="both"/>
        <w:rPr>
          <w:rFonts w:ascii="Arial" w:hAnsi="Arial" w:cs="Arial"/>
          <w:sz w:val="20"/>
        </w:rPr>
      </w:pPr>
      <w:r>
        <w:rPr>
          <w:rFonts w:ascii="Arial" w:hAnsi="Arial" w:cs="Arial"/>
          <w:sz w:val="20"/>
        </w:rPr>
        <w:t>(i)</w:t>
      </w:r>
      <w:r>
        <w:rPr>
          <w:rFonts w:ascii="Arial" w:hAnsi="Arial" w:cs="Arial"/>
          <w:sz w:val="20"/>
        </w:rPr>
        <w:tab/>
      </w:r>
      <w:r w:rsidR="001801E7">
        <w:rPr>
          <w:rFonts w:ascii="Arial" w:hAnsi="Arial" w:cs="Arial"/>
          <w:sz w:val="20"/>
        </w:rPr>
        <w:t>The Company shall notify the interconnection customer if the application is complete or incomplete, and if incomplete specifying any deficiencies, within ten business days after the notic</w:t>
      </w:r>
      <w:r w:rsidR="0095586F">
        <w:rPr>
          <w:rFonts w:ascii="Arial" w:hAnsi="Arial" w:cs="Arial"/>
          <w:sz w:val="20"/>
        </w:rPr>
        <w:t>e of the receipt of application; and</w:t>
      </w:r>
    </w:p>
    <w:p w:rsidR="001A1B0D" w:rsidRDefault="001A1B0D" w:rsidP="001A1B0D">
      <w:pPr>
        <w:pStyle w:val="ListParagraph"/>
        <w:ind w:left="1440" w:hanging="360"/>
        <w:jc w:val="both"/>
        <w:rPr>
          <w:rFonts w:ascii="Arial" w:hAnsi="Arial" w:cs="Arial"/>
          <w:sz w:val="20"/>
        </w:rPr>
      </w:pPr>
      <w:r>
        <w:rPr>
          <w:rFonts w:ascii="Arial" w:hAnsi="Arial" w:cs="Arial"/>
          <w:sz w:val="20"/>
        </w:rPr>
        <w:t>(ii)</w:t>
      </w:r>
      <w:r>
        <w:rPr>
          <w:rFonts w:ascii="Arial" w:hAnsi="Arial" w:cs="Arial"/>
          <w:sz w:val="20"/>
        </w:rPr>
        <w:tab/>
        <w:t>When the Company sends a notice of incomplete application to an interconnection customer, the interconnection customer shall provide a complete application to the Company within thirty business days of the notice. The Company may, but is not required to, grant an extension in writing. If the interconnection customer fails to complete the application, the application expires at the end of the incomplete application period.</w:t>
      </w:r>
    </w:p>
    <w:p w:rsidR="001A1B0D" w:rsidRDefault="001A1B0D" w:rsidP="001A1B0D">
      <w:pPr>
        <w:pStyle w:val="ListParagraph"/>
        <w:ind w:hanging="360"/>
        <w:jc w:val="both"/>
        <w:rPr>
          <w:rFonts w:ascii="Arial" w:hAnsi="Arial" w:cs="Arial"/>
          <w:b/>
          <w:sz w:val="20"/>
        </w:rPr>
      </w:pPr>
      <w:r w:rsidRPr="00D376BF">
        <w:rPr>
          <w:rFonts w:ascii="Arial" w:hAnsi="Arial" w:cs="Arial"/>
          <w:sz w:val="20"/>
        </w:rPr>
        <w:t>c)</w:t>
      </w:r>
      <w:r>
        <w:rPr>
          <w:rFonts w:ascii="Arial" w:hAnsi="Arial" w:cs="Arial"/>
          <w:b/>
          <w:sz w:val="20"/>
        </w:rPr>
        <w:tab/>
        <w:t>Technical review and additional studies.</w:t>
      </w:r>
    </w:p>
    <w:p w:rsidR="001A1B0D" w:rsidRPr="005750D7" w:rsidRDefault="001A1B0D" w:rsidP="001A1B0D">
      <w:pPr>
        <w:pStyle w:val="ListParagraph"/>
        <w:ind w:left="1440" w:hanging="360"/>
        <w:jc w:val="both"/>
        <w:rPr>
          <w:rFonts w:ascii="Arial" w:hAnsi="Arial" w:cs="Arial"/>
          <w:b/>
          <w:sz w:val="20"/>
        </w:rPr>
      </w:pPr>
      <w:r>
        <w:rPr>
          <w:rFonts w:ascii="Arial" w:hAnsi="Arial" w:cs="Arial"/>
          <w:sz w:val="20"/>
        </w:rPr>
        <w:t>(i)</w:t>
      </w:r>
      <w:r>
        <w:rPr>
          <w:rFonts w:ascii="Arial" w:hAnsi="Arial" w:cs="Arial"/>
          <w:sz w:val="20"/>
        </w:rPr>
        <w:tab/>
      </w:r>
      <w:r>
        <w:rPr>
          <w:rFonts w:ascii="Arial" w:hAnsi="Arial" w:cs="Arial"/>
          <w:b/>
          <w:sz w:val="20"/>
        </w:rPr>
        <w:t xml:space="preserve">Technical review. </w:t>
      </w:r>
      <w:r>
        <w:rPr>
          <w:rFonts w:ascii="Arial" w:hAnsi="Arial" w:cs="Arial"/>
          <w:sz w:val="20"/>
        </w:rPr>
        <w:t xml:space="preserve">Once an application is accepted by the Company as complete, the Company will review the application to determine if the interconnection request complies with the technical standards established in WAC 480-108-020 and to determine whether any additional engineering, safety, reliability, or other studies are required. If the Company determines that additional studies are required, the Company must provide the interconnection customer a form of agreement that includes a description of what studies are required and a good faith estimate of the cost and time necessary to perform the studies.  The Company must notify the interconnection customer of the result of these determinations within thirty business days of when the application is deemed complete, as described </w:t>
      </w:r>
      <w:r w:rsidRPr="003075B0">
        <w:rPr>
          <w:rFonts w:ascii="Arial" w:hAnsi="Arial" w:cs="Arial"/>
          <w:sz w:val="20"/>
        </w:rPr>
        <w:t>in subsection (</w:t>
      </w:r>
      <w:r w:rsidR="00AD5379" w:rsidRPr="003075B0">
        <w:rPr>
          <w:rFonts w:ascii="Arial" w:hAnsi="Arial" w:cs="Arial"/>
          <w:sz w:val="20"/>
        </w:rPr>
        <w:t>b</w:t>
      </w:r>
      <w:r w:rsidRPr="003075B0">
        <w:rPr>
          <w:rFonts w:ascii="Arial" w:hAnsi="Arial" w:cs="Arial"/>
          <w:sz w:val="20"/>
        </w:rPr>
        <w:t>) of this section. The interconnection customer may request</w:t>
      </w:r>
      <w:r w:rsidR="00D376BF" w:rsidRPr="003075B0">
        <w:rPr>
          <w:rFonts w:ascii="Arial" w:hAnsi="Arial" w:cs="Arial"/>
          <w:sz w:val="20"/>
        </w:rPr>
        <w:t xml:space="preserve"> that</w:t>
      </w:r>
      <w:r w:rsidR="00AD5379" w:rsidRPr="003075B0">
        <w:rPr>
          <w:rFonts w:ascii="Arial" w:hAnsi="Arial" w:cs="Arial"/>
          <w:sz w:val="20"/>
        </w:rPr>
        <w:t xml:space="preserve"> these studies be combined.</w:t>
      </w:r>
    </w:p>
    <w:p w:rsidR="001A1B0D" w:rsidRPr="00C346B3" w:rsidRDefault="001A1B0D" w:rsidP="0095586F">
      <w:pPr>
        <w:pStyle w:val="ListParagraph"/>
        <w:ind w:left="1440" w:hanging="360"/>
        <w:jc w:val="both"/>
        <w:rPr>
          <w:rFonts w:ascii="Arial" w:hAnsi="Arial" w:cs="Arial"/>
          <w:b/>
          <w:sz w:val="20"/>
        </w:rPr>
      </w:pPr>
    </w:p>
    <w:p w:rsidR="002674F3" w:rsidRDefault="002674F3" w:rsidP="0095586F">
      <w:pPr>
        <w:pStyle w:val="ListParagraph"/>
        <w:ind w:left="1440" w:hanging="360"/>
        <w:jc w:val="both"/>
        <w:rPr>
          <w:rFonts w:ascii="Arial" w:hAnsi="Arial" w:cs="Arial"/>
          <w:sz w:val="20"/>
        </w:rPr>
      </w:pPr>
    </w:p>
    <w:p w:rsidR="0092421B" w:rsidRPr="00A61BE9" w:rsidRDefault="0092421B" w:rsidP="0095586F">
      <w:pPr>
        <w:ind w:left="1440" w:hanging="360"/>
        <w:jc w:val="both"/>
        <w:rPr>
          <w:rFonts w:ascii="Arial" w:hAnsi="Arial" w:cs="Arial"/>
          <w:b/>
          <w:sz w:val="20"/>
        </w:rPr>
      </w:pPr>
    </w:p>
    <w:sectPr w:rsidR="0092421B" w:rsidRPr="00A61BE9" w:rsidSect="00A91A21">
      <w:headerReference w:type="even" r:id="rId8"/>
      <w:headerReference w:type="default" r:id="rId9"/>
      <w:footerReference w:type="even" r:id="rId10"/>
      <w:footerReference w:type="default" r:id="rId11"/>
      <w:headerReference w:type="first" r:id="rId12"/>
      <w:footerReference w:type="first" r:id="rId13"/>
      <w:pgSz w:w="12240" w:h="15840"/>
      <w:pgMar w:top="998"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61AA" w:rsidRDefault="00C461AA" w:rsidP="008474F2">
      <w:r>
        <w:separator/>
      </w:r>
    </w:p>
  </w:endnote>
  <w:endnote w:type="continuationSeparator" w:id="0">
    <w:p w:rsidR="00C461AA" w:rsidRDefault="00C461AA" w:rsidP="00847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altName w:val="Batang"/>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358" w:rsidRDefault="0083735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1AA" w:rsidRDefault="00C461AA" w:rsidP="00087CF7">
    <w:pPr>
      <w:pStyle w:val="Footer"/>
      <w:pBdr>
        <w:bottom w:val="single" w:sz="6" w:space="0" w:color="auto"/>
      </w:pBdr>
      <w:tabs>
        <w:tab w:val="clear" w:pos="4680"/>
      </w:tabs>
      <w:ind w:left="900" w:hanging="900"/>
      <w:jc w:val="center"/>
      <w:rPr>
        <w:rFonts w:ascii="Arial" w:hAnsi="Arial" w:cs="Arial"/>
        <w:sz w:val="20"/>
      </w:rPr>
    </w:pPr>
    <w:r>
      <w:rPr>
        <w:rFonts w:ascii="Arial" w:hAnsi="Arial" w:cs="Arial"/>
        <w:sz w:val="20"/>
      </w:rPr>
      <w:t>(continue</w:t>
    </w:r>
    <w:r w:rsidR="00B02412">
      <w:rPr>
        <w:rFonts w:ascii="Arial" w:hAnsi="Arial" w:cs="Arial"/>
        <w:sz w:val="20"/>
      </w:rPr>
      <w:t>d</w:t>
    </w:r>
    <w:r>
      <w:rPr>
        <w:rFonts w:ascii="Arial" w:hAnsi="Arial" w:cs="Arial"/>
        <w:sz w:val="20"/>
      </w:rPr>
      <w:t>)</w:t>
    </w:r>
  </w:p>
  <w:p w:rsidR="00A61BE9" w:rsidRPr="00A61BE9" w:rsidRDefault="00A61BE9" w:rsidP="00087CF7">
    <w:pPr>
      <w:pStyle w:val="Footer"/>
      <w:pBdr>
        <w:bottom w:val="single" w:sz="6" w:space="0" w:color="auto"/>
      </w:pBdr>
      <w:tabs>
        <w:tab w:val="clear" w:pos="4680"/>
      </w:tabs>
      <w:ind w:left="900" w:hanging="900"/>
      <w:jc w:val="center"/>
      <w:rPr>
        <w:rFonts w:ascii="Arial" w:hAnsi="Arial" w:cs="Arial"/>
        <w:sz w:val="12"/>
        <w:szCs w:val="12"/>
      </w:rPr>
    </w:pPr>
  </w:p>
  <w:p w:rsidR="009C12A0" w:rsidRDefault="009C12A0" w:rsidP="009C12A0">
    <w:pPr>
      <w:pStyle w:val="Footer"/>
      <w:pBdr>
        <w:bottom w:val="single" w:sz="6" w:space="0" w:color="auto"/>
      </w:pBdr>
      <w:tabs>
        <w:tab w:val="clear" w:pos="4680"/>
      </w:tabs>
      <w:ind w:left="900" w:hanging="900"/>
      <w:jc w:val="center"/>
      <w:rPr>
        <w:rFonts w:ascii="Arial" w:hAnsi="Arial" w:cs="Arial"/>
        <w:sz w:val="20"/>
      </w:rPr>
    </w:pPr>
  </w:p>
  <w:p w:rsidR="009C12A0" w:rsidRDefault="009C12A0" w:rsidP="009C12A0">
    <w:pPr>
      <w:pStyle w:val="Footer"/>
      <w:tabs>
        <w:tab w:val="clear" w:pos="4680"/>
        <w:tab w:val="right" w:pos="9216"/>
      </w:tabs>
      <w:ind w:left="900" w:hanging="900"/>
      <w:rPr>
        <w:rFonts w:ascii="Arial" w:hAnsi="Arial" w:cs="Arial"/>
        <w:sz w:val="20"/>
      </w:rPr>
    </w:pPr>
    <w:r>
      <w:rPr>
        <w:rFonts w:ascii="Arial" w:hAnsi="Arial" w:cs="Arial"/>
        <w:b/>
        <w:sz w:val="20"/>
      </w:rPr>
      <w:t xml:space="preserve">Issued: </w:t>
    </w:r>
    <w:r>
      <w:rPr>
        <w:rFonts w:ascii="Arial" w:hAnsi="Arial" w:cs="Arial"/>
        <w:sz w:val="20"/>
      </w:rPr>
      <w:t xml:space="preserve">December </w:t>
    </w:r>
    <w:r w:rsidR="00291DB7">
      <w:rPr>
        <w:rFonts w:ascii="Arial" w:hAnsi="Arial" w:cs="Arial"/>
        <w:sz w:val="20"/>
      </w:rPr>
      <w:t>12</w:t>
    </w:r>
    <w:r>
      <w:rPr>
        <w:rFonts w:ascii="Arial" w:hAnsi="Arial" w:cs="Arial"/>
        <w:sz w:val="20"/>
      </w:rPr>
      <w:t>, 2013</w:t>
    </w:r>
    <w:r>
      <w:rPr>
        <w:rFonts w:ascii="Arial" w:hAnsi="Arial" w:cs="Arial"/>
        <w:sz w:val="20"/>
      </w:rPr>
      <w:tab/>
    </w:r>
    <w:r>
      <w:rPr>
        <w:rFonts w:ascii="Arial" w:hAnsi="Arial" w:cs="Arial"/>
        <w:b/>
        <w:sz w:val="20"/>
      </w:rPr>
      <w:t>Effective:</w:t>
    </w:r>
    <w:r>
      <w:rPr>
        <w:rFonts w:ascii="Arial" w:hAnsi="Arial" w:cs="Arial"/>
        <w:sz w:val="20"/>
      </w:rPr>
      <w:t xml:space="preserve"> January 1, 2014</w:t>
    </w:r>
    <w:r>
      <w:rPr>
        <w:rFonts w:ascii="Arial" w:hAnsi="Arial" w:cs="Arial"/>
        <w:sz w:val="20"/>
      </w:rPr>
      <w:tab/>
    </w:r>
  </w:p>
  <w:p w:rsidR="009C12A0" w:rsidRDefault="009C12A0" w:rsidP="009C12A0">
    <w:pPr>
      <w:pStyle w:val="Footer"/>
      <w:tabs>
        <w:tab w:val="clear" w:pos="4680"/>
        <w:tab w:val="clear" w:pos="9360"/>
        <w:tab w:val="right" w:pos="9216"/>
      </w:tabs>
      <w:ind w:left="900" w:hanging="900"/>
      <w:rPr>
        <w:rFonts w:ascii="Arial" w:hAnsi="Arial" w:cs="Arial"/>
        <w:sz w:val="20"/>
      </w:rPr>
    </w:pPr>
    <w:r>
      <w:rPr>
        <w:rFonts w:ascii="Arial" w:hAnsi="Arial" w:cs="Arial"/>
        <w:b/>
        <w:sz w:val="20"/>
      </w:rPr>
      <w:t>Advice No.</w:t>
    </w:r>
    <w:r>
      <w:rPr>
        <w:rFonts w:ascii="Arial" w:hAnsi="Arial" w:cs="Arial"/>
        <w:sz w:val="20"/>
      </w:rPr>
      <w:t xml:space="preserve"> 13-09</w:t>
    </w:r>
  </w:p>
  <w:p w:rsidR="009C12A0" w:rsidRDefault="009C12A0" w:rsidP="009C12A0">
    <w:pPr>
      <w:pStyle w:val="Footer"/>
      <w:tabs>
        <w:tab w:val="clear" w:pos="4680"/>
        <w:tab w:val="clear" w:pos="9360"/>
        <w:tab w:val="right" w:pos="9216"/>
      </w:tabs>
      <w:ind w:left="900" w:hanging="900"/>
      <w:jc w:val="center"/>
      <w:rPr>
        <w:rFonts w:ascii="Arial" w:hAnsi="Arial" w:cs="Arial"/>
        <w:b/>
        <w:sz w:val="20"/>
      </w:rPr>
    </w:pPr>
    <w:r>
      <w:rPr>
        <w:rFonts w:ascii="Arial" w:hAnsi="Arial" w:cs="Arial"/>
        <w:b/>
        <w:noProof/>
        <w:sz w:val="20"/>
        <w:lang w:eastAsia="en-US"/>
      </w:rPr>
      <w:drawing>
        <wp:anchor distT="0" distB="0" distL="114300" distR="114300" simplePos="0" relativeHeight="251678720" behindDoc="1" locked="0" layoutInCell="1" allowOverlap="1" wp14:anchorId="28796D69" wp14:editId="55671462">
          <wp:simplePos x="0" y="0"/>
          <wp:positionH relativeFrom="column">
            <wp:posOffset>241935</wp:posOffset>
          </wp:positionH>
          <wp:positionV relativeFrom="paragraph">
            <wp:posOffset>129540</wp:posOffset>
          </wp:positionV>
          <wp:extent cx="1830705" cy="350520"/>
          <wp:effectExtent l="19050" t="0" r="0" b="0"/>
          <wp:wrapThrough wrapText="bothSides">
            <wp:wrapPolygon edited="0">
              <wp:start x="-225" y="0"/>
              <wp:lineTo x="-225" y="19957"/>
              <wp:lineTo x="21578" y="19957"/>
              <wp:lineTo x="21578" y="0"/>
              <wp:lineTo x="-225" y="0"/>
            </wp:wrapPolygon>
          </wp:wrapThrough>
          <wp:docPr id="19" name="Picture 11" descr="w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rg"/>
                  <pic:cNvPicPr>
                    <a:picLocks noChangeAspect="1" noChangeArrowheads="1"/>
                  </pic:cNvPicPr>
                </pic:nvPicPr>
                <pic:blipFill>
                  <a:blip r:embed="rId1"/>
                  <a:srcRect/>
                  <a:stretch>
                    <a:fillRect/>
                  </a:stretch>
                </pic:blipFill>
                <pic:spPr bwMode="auto">
                  <a:xfrm>
                    <a:off x="0" y="0"/>
                    <a:ext cx="1830705" cy="350520"/>
                  </a:xfrm>
                  <a:prstGeom prst="rect">
                    <a:avLst/>
                  </a:prstGeom>
                  <a:noFill/>
                  <a:ln w="9525">
                    <a:noFill/>
                    <a:miter lim="800000"/>
                    <a:headEnd/>
                    <a:tailEnd/>
                  </a:ln>
                </pic:spPr>
              </pic:pic>
            </a:graphicData>
          </a:graphic>
        </wp:anchor>
      </w:drawing>
    </w:r>
    <w:r>
      <w:rPr>
        <w:rFonts w:ascii="Arial" w:hAnsi="Arial" w:cs="Arial"/>
        <w:b/>
        <w:sz w:val="20"/>
      </w:rPr>
      <w:t>Issued by Pacific Power &amp; Light Company</w:t>
    </w:r>
  </w:p>
  <w:p w:rsidR="009C12A0" w:rsidRDefault="009C12A0" w:rsidP="009C12A0">
    <w:pPr>
      <w:pStyle w:val="Footer"/>
      <w:tabs>
        <w:tab w:val="clear" w:pos="4680"/>
        <w:tab w:val="clear" w:pos="9360"/>
        <w:tab w:val="right" w:pos="9216"/>
      </w:tabs>
      <w:ind w:left="900" w:hanging="900"/>
      <w:jc w:val="center"/>
      <w:rPr>
        <w:rFonts w:ascii="Arial" w:hAnsi="Arial" w:cs="Arial"/>
        <w:b/>
        <w:sz w:val="20"/>
      </w:rPr>
    </w:pPr>
    <w:r>
      <w:rPr>
        <w:rFonts w:ascii="Arial" w:hAnsi="Arial" w:cs="Arial"/>
        <w:b/>
        <w:noProof/>
        <w:sz w:val="20"/>
        <w:lang w:eastAsia="en-US"/>
      </w:rPr>
      <w:drawing>
        <wp:anchor distT="0" distB="0" distL="114300" distR="114300" simplePos="0" relativeHeight="251677696" behindDoc="1" locked="0" layoutInCell="1" allowOverlap="1" wp14:anchorId="6E85D920" wp14:editId="1FE7A58D">
          <wp:simplePos x="0" y="0"/>
          <wp:positionH relativeFrom="column">
            <wp:posOffset>2886075</wp:posOffset>
          </wp:positionH>
          <wp:positionV relativeFrom="paragraph">
            <wp:posOffset>4248785</wp:posOffset>
          </wp:positionV>
          <wp:extent cx="1943100" cy="432435"/>
          <wp:effectExtent l="19050" t="0" r="0" b="0"/>
          <wp:wrapNone/>
          <wp:docPr id="1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
                  <a:srcRect/>
                  <a:stretch>
                    <a:fillRect/>
                  </a:stretch>
                </pic:blipFill>
                <pic:spPr bwMode="auto">
                  <a:xfrm>
                    <a:off x="0" y="0"/>
                    <a:ext cx="1943100" cy="432435"/>
                  </a:xfrm>
                  <a:prstGeom prst="rect">
                    <a:avLst/>
                  </a:prstGeom>
                  <a:noFill/>
                  <a:ln w="9525">
                    <a:noFill/>
                    <a:miter lim="800000"/>
                    <a:headEnd/>
                    <a:tailEnd/>
                  </a:ln>
                </pic:spPr>
              </pic:pic>
            </a:graphicData>
          </a:graphic>
        </wp:anchor>
      </w:drawing>
    </w:r>
  </w:p>
  <w:p w:rsidR="009C12A0" w:rsidRDefault="009C12A0" w:rsidP="009C12A0">
    <w:pPr>
      <w:pStyle w:val="Footer"/>
      <w:tabs>
        <w:tab w:val="clear" w:pos="4680"/>
        <w:tab w:val="clear" w:pos="9360"/>
        <w:tab w:val="right" w:pos="9216"/>
      </w:tabs>
      <w:ind w:left="900" w:hanging="900"/>
      <w:rPr>
        <w:rFonts w:ascii="Arial" w:hAnsi="Arial" w:cs="Arial"/>
        <w:sz w:val="20"/>
      </w:rPr>
    </w:pPr>
    <w:r>
      <w:rPr>
        <w:rFonts w:ascii="Arial" w:hAnsi="Arial" w:cs="Arial"/>
        <w:b/>
        <w:noProof/>
        <w:sz w:val="20"/>
        <w:lang w:eastAsia="en-US"/>
      </w:rPr>
      <w:drawing>
        <wp:anchor distT="0" distB="0" distL="114300" distR="114300" simplePos="0" relativeHeight="251676672" behindDoc="1" locked="0" layoutInCell="1" allowOverlap="1" wp14:anchorId="14C6CE8B" wp14:editId="29EE6671">
          <wp:simplePos x="0" y="0"/>
          <wp:positionH relativeFrom="column">
            <wp:posOffset>2889841</wp:posOffset>
          </wp:positionH>
          <wp:positionV relativeFrom="paragraph">
            <wp:posOffset>3952506</wp:posOffset>
          </wp:positionV>
          <wp:extent cx="1947973" cy="435935"/>
          <wp:effectExtent l="19050" t="0" r="0" b="0"/>
          <wp:wrapNone/>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srcRect/>
                  <a:stretch>
                    <a:fillRect/>
                  </a:stretch>
                </pic:blipFill>
                <pic:spPr bwMode="auto">
                  <a:xfrm>
                    <a:off x="0" y="0"/>
                    <a:ext cx="1947973" cy="435935"/>
                  </a:xfrm>
                  <a:prstGeom prst="rect">
                    <a:avLst/>
                  </a:prstGeom>
                  <a:noFill/>
                  <a:ln w="9525">
                    <a:noFill/>
                    <a:miter lim="800000"/>
                    <a:headEnd/>
                    <a:tailEnd/>
                  </a:ln>
                </pic:spPr>
              </pic:pic>
            </a:graphicData>
          </a:graphic>
        </wp:anchor>
      </w:drawing>
    </w:r>
    <w:r>
      <w:rPr>
        <w:rFonts w:ascii="Arial" w:hAnsi="Arial" w:cs="Arial"/>
        <w:b/>
        <w:sz w:val="20"/>
      </w:rPr>
      <w:t>By: _________________________</w:t>
    </w:r>
    <w:r>
      <w:rPr>
        <w:rFonts w:ascii="Arial" w:hAnsi="Arial" w:cs="Arial"/>
        <w:sz w:val="20"/>
      </w:rPr>
      <w:t xml:space="preserve"> William R. Griffith</w:t>
    </w:r>
    <w:r>
      <w:rPr>
        <w:rFonts w:ascii="Arial" w:hAnsi="Arial" w:cs="Arial"/>
        <w:sz w:val="20"/>
      </w:rPr>
      <w:tab/>
    </w:r>
    <w:r w:rsidRPr="008917EB">
      <w:rPr>
        <w:rFonts w:ascii="Arial" w:hAnsi="Arial" w:cs="Arial"/>
        <w:b/>
        <w:sz w:val="20"/>
      </w:rPr>
      <w:t>Title:</w:t>
    </w:r>
    <w:r>
      <w:rPr>
        <w:rFonts w:ascii="Arial" w:hAnsi="Arial" w:cs="Arial"/>
        <w:sz w:val="20"/>
      </w:rPr>
      <w:t xml:space="preserve">  Vice President, Regulation</w:t>
    </w:r>
  </w:p>
  <w:p w:rsidR="009C12A0" w:rsidRDefault="009C12A0" w:rsidP="009C12A0">
    <w:pPr>
      <w:pStyle w:val="Footer"/>
      <w:tabs>
        <w:tab w:val="clear" w:pos="4680"/>
        <w:tab w:val="right" w:pos="9216"/>
      </w:tabs>
      <w:ind w:left="900" w:hanging="900"/>
      <w:rPr>
        <w:rFonts w:ascii="Arial" w:hAnsi="Arial" w:cs="Arial"/>
        <w:sz w:val="20"/>
      </w:rPr>
    </w:pPr>
  </w:p>
  <w:p w:rsidR="00C461AA" w:rsidRDefault="00C461AA" w:rsidP="009C12A0">
    <w:pPr>
      <w:pStyle w:val="Footer"/>
      <w:tabs>
        <w:tab w:val="clear" w:pos="4680"/>
        <w:tab w:val="right" w:pos="9216"/>
      </w:tabs>
      <w:ind w:left="900" w:hanging="900"/>
      <w:rPr>
        <w:rFonts w:ascii="Arial" w:hAnsi="Arial" w:cs="Arial"/>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358" w:rsidRDefault="008373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61AA" w:rsidRDefault="00C461AA" w:rsidP="008474F2">
      <w:r>
        <w:separator/>
      </w:r>
    </w:p>
  </w:footnote>
  <w:footnote w:type="continuationSeparator" w:id="0">
    <w:p w:rsidR="00C461AA" w:rsidRDefault="00C461AA" w:rsidP="008474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358" w:rsidRDefault="0083735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1AA" w:rsidRPr="00A65596" w:rsidRDefault="00952A4F" w:rsidP="00A65596">
    <w:pPr>
      <w:pStyle w:val="Header"/>
      <w:tabs>
        <w:tab w:val="clear" w:pos="4680"/>
        <w:tab w:val="right" w:pos="7200"/>
      </w:tabs>
      <w:ind w:right="2160"/>
      <w:rPr>
        <w:rFonts w:ascii="Arial" w:hAnsi="Arial" w:cs="Arial"/>
        <w:b/>
        <w:noProof/>
        <w:sz w:val="24"/>
        <w:szCs w:val="24"/>
        <w:lang w:eastAsia="en-US"/>
      </w:rPr>
    </w:pPr>
    <w:r>
      <w:rPr>
        <w:rFonts w:ascii="Arial" w:hAnsi="Arial" w:cs="Arial"/>
        <w:noProof/>
        <w:sz w:val="20"/>
        <w:u w:val="single"/>
        <w:lang w:eastAsia="en-US"/>
      </w:rPr>
      <mc:AlternateContent>
        <mc:Choice Requires="wps">
          <w:drawing>
            <wp:anchor distT="0" distB="0" distL="114300" distR="114300" simplePos="0" relativeHeight="251672576" behindDoc="0" locked="0" layoutInCell="1" allowOverlap="1">
              <wp:simplePos x="0" y="0"/>
              <wp:positionH relativeFrom="column">
                <wp:posOffset>4604385</wp:posOffset>
              </wp:positionH>
              <wp:positionV relativeFrom="paragraph">
                <wp:posOffset>-247015</wp:posOffset>
              </wp:positionV>
              <wp:extent cx="0" cy="1457325"/>
              <wp:effectExtent l="13335" t="10160" r="5715" b="8890"/>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362.55pt;margin-top:-19.45pt;width:0;height:114.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"/>
          </w:pict>
        </mc:Fallback>
      </mc:AlternateContent>
    </w:r>
    <w:r>
      <w:rPr>
        <w:noProof/>
        <w:lang w:eastAsia="en-US"/>
      </w:rPr>
      <mc:AlternateContent>
        <mc:Choice Requires="wps">
          <w:drawing>
            <wp:anchor distT="0" distB="0" distL="114300" distR="114300" simplePos="0" relativeHeight="251674624" behindDoc="0" locked="0" layoutInCell="1" allowOverlap="1">
              <wp:simplePos x="0" y="0"/>
              <wp:positionH relativeFrom="column">
                <wp:posOffset>4604385</wp:posOffset>
              </wp:positionH>
              <wp:positionV relativeFrom="paragraph">
                <wp:posOffset>-214630</wp:posOffset>
              </wp:positionV>
              <wp:extent cx="0" cy="1457325"/>
              <wp:effectExtent l="13335" t="13970" r="5715" b="508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margin-left:362.55pt;margin-top:-16.9pt;width:0;height:114.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"/>
          </w:pict>
        </mc:Fallback>
      </mc:AlternateContent>
    </w:r>
    <w:r w:rsidR="00A65596">
      <w:rPr>
        <w:rFonts w:ascii="Arial" w:hAnsi="Arial" w:cs="Arial"/>
        <w:b/>
        <w:noProof/>
        <w:sz w:val="24"/>
        <w:szCs w:val="24"/>
        <w:lang w:eastAsia="en-US"/>
      </w:rPr>
      <w:t>PACIFIC POWER &amp; LIGHT COMPANY</w:t>
    </w:r>
  </w:p>
  <w:p w:rsidR="00C461AA" w:rsidRDefault="00C461AA" w:rsidP="00A91A21">
    <w:pPr>
      <w:pStyle w:val="Header"/>
      <w:tabs>
        <w:tab w:val="clear" w:pos="4680"/>
        <w:tab w:val="clear" w:pos="9360"/>
      </w:tabs>
      <w:ind w:right="2160" w:firstLine="3600"/>
      <w:jc w:val="right"/>
      <w:rPr>
        <w:rFonts w:ascii="Arial" w:hAnsi="Arial" w:cs="Arial"/>
        <w:sz w:val="20"/>
      </w:rPr>
    </w:pPr>
    <w:r>
      <w:rPr>
        <w:rFonts w:ascii="Arial" w:hAnsi="Arial" w:cs="Arial"/>
        <w:sz w:val="20"/>
      </w:rPr>
      <w:t>WN U-75</w:t>
    </w:r>
  </w:p>
  <w:p w:rsidR="00C461AA" w:rsidRPr="00CD01ED" w:rsidRDefault="00C461AA" w:rsidP="00A91A21">
    <w:pPr>
      <w:pStyle w:val="Header"/>
      <w:tabs>
        <w:tab w:val="clear" w:pos="4680"/>
        <w:tab w:val="clear" w:pos="9360"/>
      </w:tabs>
      <w:ind w:right="2160" w:firstLine="3600"/>
      <w:jc w:val="right"/>
      <w:rPr>
        <w:rFonts w:ascii="Arial" w:hAnsi="Arial" w:cs="Arial"/>
        <w:sz w:val="20"/>
      </w:rPr>
    </w:pPr>
    <w:r w:rsidRPr="00577682">
      <w:rPr>
        <w:rFonts w:ascii="Arial" w:hAnsi="Arial" w:cs="Arial"/>
        <w:sz w:val="32"/>
        <w:szCs w:val="32"/>
      </w:rPr>
      <w:tab/>
    </w:r>
  </w:p>
  <w:p w:rsidR="004B7C51" w:rsidRDefault="004B7C51" w:rsidP="004B7C51">
    <w:pPr>
      <w:tabs>
        <w:tab w:val="left" w:pos="7200"/>
      </w:tabs>
      <w:ind w:right="2160"/>
      <w:jc w:val="right"/>
      <w:rPr>
        <w:rFonts w:ascii="Arial" w:hAnsi="Arial" w:cs="Arial"/>
        <w:sz w:val="20"/>
      </w:rPr>
    </w:pPr>
    <w:r>
      <w:rPr>
        <w:rFonts w:ascii="Arial" w:hAnsi="Arial" w:cs="Arial"/>
        <w:sz w:val="20"/>
      </w:rPr>
      <w:t>First Revision of Sheet No. 136.</w:t>
    </w:r>
    <w:r w:rsidR="00BC33D2">
      <w:rPr>
        <w:rFonts w:ascii="Arial" w:hAnsi="Arial" w:cs="Arial"/>
        <w:sz w:val="20"/>
      </w:rPr>
      <w:t>10</w:t>
    </w:r>
  </w:p>
  <w:p w:rsidR="004B7C51" w:rsidRDefault="004B7C51" w:rsidP="004B7C51">
    <w:pPr>
      <w:tabs>
        <w:tab w:val="left" w:pos="7200"/>
      </w:tabs>
      <w:ind w:right="2160"/>
      <w:jc w:val="right"/>
      <w:rPr>
        <w:rFonts w:ascii="Arial" w:hAnsi="Arial" w:cs="Arial"/>
        <w:sz w:val="20"/>
      </w:rPr>
    </w:pPr>
    <w:r>
      <w:rPr>
        <w:rFonts w:ascii="Arial" w:hAnsi="Arial" w:cs="Arial"/>
        <w:sz w:val="20"/>
      </w:rPr>
      <w:t>Canceling Original Sheet No. 136.</w:t>
    </w:r>
    <w:r w:rsidR="00BC33D2">
      <w:rPr>
        <w:rFonts w:ascii="Arial" w:hAnsi="Arial" w:cs="Arial"/>
        <w:sz w:val="20"/>
      </w:rPr>
      <w:t>10</w:t>
    </w:r>
  </w:p>
  <w:p w:rsidR="00C461AA" w:rsidRDefault="00C461AA">
    <w:pPr>
      <w:rPr>
        <w:rFonts w:ascii="Arial" w:hAnsi="Arial" w:cs="Arial"/>
        <w:sz w:val="20"/>
      </w:rPr>
    </w:pPr>
    <w:r>
      <w:rPr>
        <w:rFonts w:ascii="Arial" w:hAnsi="Arial" w:cs="Arial"/>
        <w:sz w:val="20"/>
      </w:rPr>
      <w:tab/>
    </w:r>
  </w:p>
  <w:p w:rsidR="00C461AA" w:rsidRPr="00CF64E6" w:rsidRDefault="00C461AA" w:rsidP="00A91A21">
    <w:pPr>
      <w:tabs>
        <w:tab w:val="left" w:pos="7200"/>
      </w:tabs>
      <w:ind w:right="2160"/>
      <w:rPr>
        <w:rFonts w:ascii="Arial" w:hAnsi="Arial" w:cs="Arial"/>
        <w:b/>
        <w:sz w:val="24"/>
        <w:szCs w:val="24"/>
      </w:rPr>
    </w:pPr>
    <w:r>
      <w:rPr>
        <w:rFonts w:ascii="Arial" w:hAnsi="Arial" w:cs="Arial"/>
        <w:b/>
        <w:sz w:val="24"/>
        <w:szCs w:val="24"/>
      </w:rPr>
      <w:t>Schedule 136</w:t>
    </w:r>
  </w:p>
  <w:p w:rsidR="00C461AA" w:rsidRPr="009B779C" w:rsidRDefault="00C461AA" w:rsidP="005F72ED">
    <w:pPr>
      <w:pBdr>
        <w:bottom w:val="single" w:sz="12" w:space="1" w:color="auto"/>
      </w:pBdr>
      <w:rPr>
        <w:rFonts w:ascii="Arial" w:hAnsi="Arial" w:cs="Arial"/>
        <w:b/>
        <w:sz w:val="20"/>
      </w:rPr>
    </w:pPr>
    <w:r>
      <w:rPr>
        <w:rFonts w:ascii="Arial" w:hAnsi="Arial" w:cs="Arial"/>
        <w:b/>
        <w:sz w:val="20"/>
      </w:rPr>
      <w:t>INTERCONNECTION TARIFF</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358" w:rsidRDefault="008373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C1531"/>
    <w:multiLevelType w:val="hybridMultilevel"/>
    <w:tmpl w:val="34D6826C"/>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nsid w:val="05071597"/>
    <w:multiLevelType w:val="hybridMultilevel"/>
    <w:tmpl w:val="55AAAADC"/>
    <w:lvl w:ilvl="0" w:tplc="F8EAE178">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62D2F07"/>
    <w:multiLevelType w:val="singleLevel"/>
    <w:tmpl w:val="0409000F"/>
    <w:lvl w:ilvl="0">
      <w:start w:val="1"/>
      <w:numFmt w:val="decimal"/>
      <w:lvlText w:val="%1."/>
      <w:lvlJc w:val="left"/>
      <w:pPr>
        <w:tabs>
          <w:tab w:val="num" w:pos="360"/>
        </w:tabs>
        <w:ind w:left="360" w:hanging="360"/>
      </w:pPr>
    </w:lvl>
  </w:abstractNum>
  <w:abstractNum w:abstractNumId="3">
    <w:nsid w:val="09C62DD2"/>
    <w:multiLevelType w:val="singleLevel"/>
    <w:tmpl w:val="1458B19A"/>
    <w:lvl w:ilvl="0">
      <w:start w:val="3"/>
      <w:numFmt w:val="decimal"/>
      <w:lvlText w:val="(%1)"/>
      <w:lvlJc w:val="left"/>
      <w:pPr>
        <w:tabs>
          <w:tab w:val="num" w:pos="360"/>
        </w:tabs>
        <w:ind w:left="360" w:hanging="360"/>
      </w:pPr>
      <w:rPr>
        <w:rFonts w:hint="default"/>
      </w:rPr>
    </w:lvl>
  </w:abstractNum>
  <w:abstractNum w:abstractNumId="4">
    <w:nsid w:val="0AF03E29"/>
    <w:multiLevelType w:val="hybridMultilevel"/>
    <w:tmpl w:val="ECEE2E7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5">
    <w:nsid w:val="29640B29"/>
    <w:multiLevelType w:val="multilevel"/>
    <w:tmpl w:val="83C2344A"/>
    <w:lvl w:ilvl="0">
      <w:start w:val="1"/>
      <w:numFmt w:val="decimal"/>
      <w:lvlText w:val="%1."/>
      <w:lvlJc w:val="left"/>
      <w:pPr>
        <w:ind w:left="1080" w:hanging="720"/>
      </w:pPr>
      <w:rPr>
        <w:rFonts w:hint="default"/>
        <w:b w:val="0"/>
      </w:rPr>
    </w:lvl>
    <w:lvl w:ilvl="1">
      <w:start w:val="2"/>
      <w:numFmt w:val="lowerLetter"/>
      <w:lvlText w:val="%2."/>
      <w:lvlJc w:val="left"/>
      <w:pPr>
        <w:ind w:left="1440" w:hanging="360"/>
      </w:pPr>
      <w:rPr>
        <w:rFonts w:hint="default"/>
        <w:b w:val="0"/>
      </w:rPr>
    </w:lvl>
    <w:lvl w:ilvl="2">
      <w:start w:val="1"/>
      <w:numFmt w:val="lowerRoman"/>
      <w:lvlText w:val="%3."/>
      <w:lvlJc w:val="right"/>
      <w:pPr>
        <w:ind w:left="2160" w:hanging="180"/>
      </w:pPr>
      <w:rPr>
        <w:rFonts w:hint="default"/>
        <w:b w:val="0"/>
      </w:rPr>
    </w:lvl>
    <w:lvl w:ilvl="3">
      <w:start w:val="1"/>
      <w:numFmt w:val="upperLetter"/>
      <w:lvlText w:val="%4"/>
      <w:lvlJc w:val="left"/>
      <w:pPr>
        <w:ind w:left="2880" w:hanging="360"/>
      </w:pPr>
      <w:rPr>
        <w:rFonts w:hint="default"/>
        <w:b w:val="0"/>
      </w:rPr>
    </w:lvl>
    <w:lvl w:ilvl="4">
      <w:start w:val="1"/>
      <w:numFmt w:val="decimal"/>
      <w:lvlText w:val="%5"/>
      <w:lvlJc w:val="left"/>
      <w:pPr>
        <w:ind w:left="3690" w:hanging="360"/>
      </w:pPr>
      <w:rPr>
        <w:rFonts w:hint="default"/>
        <w:b w:val="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nsid w:val="296B2970"/>
    <w:multiLevelType w:val="multilevel"/>
    <w:tmpl w:val="E1528BCC"/>
    <w:lvl w:ilvl="0">
      <w:start w:val="1"/>
      <w:numFmt w:val="decimal"/>
      <w:lvlText w:val="%1."/>
      <w:lvlJc w:val="left"/>
      <w:pPr>
        <w:ind w:left="1080" w:hanging="720"/>
      </w:pPr>
      <w:rPr>
        <w:rFonts w:hint="default"/>
        <w:b w:val="0"/>
      </w:rPr>
    </w:lvl>
    <w:lvl w:ilvl="1">
      <w:start w:val="2"/>
      <w:numFmt w:val="lowerLetter"/>
      <w:lvlText w:val="%2."/>
      <w:lvlJc w:val="left"/>
      <w:pPr>
        <w:ind w:left="1440" w:hanging="360"/>
      </w:pPr>
      <w:rPr>
        <w:rFonts w:hint="default"/>
        <w:b w:val="0"/>
      </w:rPr>
    </w:lvl>
    <w:lvl w:ilvl="2">
      <w:start w:val="1"/>
      <w:numFmt w:val="lowerRoman"/>
      <w:lvlText w:val="%3."/>
      <w:lvlJc w:val="right"/>
      <w:pPr>
        <w:ind w:left="2160" w:hanging="180"/>
      </w:pPr>
      <w:rPr>
        <w:rFonts w:hint="default"/>
        <w:b w:val="0"/>
      </w:rPr>
    </w:lvl>
    <w:lvl w:ilvl="3">
      <w:start w:val="1"/>
      <w:numFmt w:val="lowerLetter"/>
      <w:lvlText w:val="%4)"/>
      <w:lvlJc w:val="left"/>
      <w:pPr>
        <w:ind w:left="720" w:hanging="360"/>
      </w:pPr>
      <w:rPr>
        <w:rFonts w:hint="default"/>
        <w:b w:val="0"/>
      </w:rPr>
    </w:lvl>
    <w:lvl w:ilvl="4">
      <w:start w:val="1"/>
      <w:numFmt w:val="decimal"/>
      <w:lvlText w:val="%5"/>
      <w:lvlJc w:val="left"/>
      <w:pPr>
        <w:ind w:left="3690" w:hanging="360"/>
      </w:pPr>
      <w:rPr>
        <w:rFonts w:hint="default"/>
        <w:b w:val="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nsid w:val="306370DB"/>
    <w:multiLevelType w:val="hybridMultilevel"/>
    <w:tmpl w:val="B2D08954"/>
    <w:lvl w:ilvl="0" w:tplc="505245D4">
      <w:start w:val="3"/>
      <w:numFmt w:val="decimal"/>
      <w:lvlText w:val="%1."/>
      <w:lvlJc w:val="left"/>
      <w:pPr>
        <w:tabs>
          <w:tab w:val="num" w:pos="1080"/>
        </w:tabs>
        <w:ind w:left="1080" w:hanging="360"/>
      </w:pPr>
      <w:rPr>
        <w:rFonts w:hint="default"/>
      </w:r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8">
    <w:nsid w:val="3BF86A7E"/>
    <w:multiLevelType w:val="singleLevel"/>
    <w:tmpl w:val="9DBA54B4"/>
    <w:lvl w:ilvl="0">
      <w:start w:val="1"/>
      <w:numFmt w:val="bullet"/>
      <w:lvlText w:val=""/>
      <w:lvlJc w:val="left"/>
      <w:pPr>
        <w:tabs>
          <w:tab w:val="num" w:pos="360"/>
        </w:tabs>
        <w:ind w:left="360" w:hanging="360"/>
      </w:pPr>
      <w:rPr>
        <w:rFonts w:ascii="Symbol" w:hAnsi="Symbol" w:hint="default"/>
      </w:rPr>
    </w:lvl>
  </w:abstractNum>
  <w:abstractNum w:abstractNumId="9">
    <w:nsid w:val="433E636E"/>
    <w:multiLevelType w:val="hybridMultilevel"/>
    <w:tmpl w:val="80BC1030"/>
    <w:lvl w:ilvl="0" w:tplc="C066B576">
      <w:start w:val="6"/>
      <w:numFmt w:val="decimal"/>
      <w:lvlText w:val="%1."/>
      <w:lvlJc w:val="left"/>
      <w:pPr>
        <w:tabs>
          <w:tab w:val="num" w:pos="843"/>
        </w:tabs>
        <w:ind w:left="843" w:hanging="360"/>
      </w:pPr>
      <w:rPr>
        <w:rFonts w:hint="default"/>
      </w:rPr>
    </w:lvl>
    <w:lvl w:ilvl="1" w:tplc="04090019" w:tentative="1">
      <w:start w:val="1"/>
      <w:numFmt w:val="lowerLetter"/>
      <w:lvlText w:val="%2."/>
      <w:lvlJc w:val="left"/>
      <w:pPr>
        <w:tabs>
          <w:tab w:val="num" w:pos="1563"/>
        </w:tabs>
        <w:ind w:left="1563" w:hanging="360"/>
      </w:pPr>
    </w:lvl>
    <w:lvl w:ilvl="2" w:tplc="0409001B" w:tentative="1">
      <w:start w:val="1"/>
      <w:numFmt w:val="lowerRoman"/>
      <w:lvlText w:val="%3."/>
      <w:lvlJc w:val="right"/>
      <w:pPr>
        <w:tabs>
          <w:tab w:val="num" w:pos="2283"/>
        </w:tabs>
        <w:ind w:left="2283" w:hanging="180"/>
      </w:pPr>
    </w:lvl>
    <w:lvl w:ilvl="3" w:tplc="0409000F" w:tentative="1">
      <w:start w:val="1"/>
      <w:numFmt w:val="decimal"/>
      <w:lvlText w:val="%4."/>
      <w:lvlJc w:val="left"/>
      <w:pPr>
        <w:tabs>
          <w:tab w:val="num" w:pos="3003"/>
        </w:tabs>
        <w:ind w:left="3003" w:hanging="360"/>
      </w:pPr>
    </w:lvl>
    <w:lvl w:ilvl="4" w:tplc="04090019" w:tentative="1">
      <w:start w:val="1"/>
      <w:numFmt w:val="lowerLetter"/>
      <w:lvlText w:val="%5."/>
      <w:lvlJc w:val="left"/>
      <w:pPr>
        <w:tabs>
          <w:tab w:val="num" w:pos="3723"/>
        </w:tabs>
        <w:ind w:left="3723" w:hanging="360"/>
      </w:pPr>
    </w:lvl>
    <w:lvl w:ilvl="5" w:tplc="0409001B" w:tentative="1">
      <w:start w:val="1"/>
      <w:numFmt w:val="lowerRoman"/>
      <w:lvlText w:val="%6."/>
      <w:lvlJc w:val="right"/>
      <w:pPr>
        <w:tabs>
          <w:tab w:val="num" w:pos="4443"/>
        </w:tabs>
        <w:ind w:left="4443" w:hanging="180"/>
      </w:pPr>
    </w:lvl>
    <w:lvl w:ilvl="6" w:tplc="0409000F" w:tentative="1">
      <w:start w:val="1"/>
      <w:numFmt w:val="decimal"/>
      <w:lvlText w:val="%7."/>
      <w:lvlJc w:val="left"/>
      <w:pPr>
        <w:tabs>
          <w:tab w:val="num" w:pos="5163"/>
        </w:tabs>
        <w:ind w:left="5163" w:hanging="360"/>
      </w:pPr>
    </w:lvl>
    <w:lvl w:ilvl="7" w:tplc="04090019" w:tentative="1">
      <w:start w:val="1"/>
      <w:numFmt w:val="lowerLetter"/>
      <w:lvlText w:val="%8."/>
      <w:lvlJc w:val="left"/>
      <w:pPr>
        <w:tabs>
          <w:tab w:val="num" w:pos="5883"/>
        </w:tabs>
        <w:ind w:left="5883" w:hanging="360"/>
      </w:pPr>
    </w:lvl>
    <w:lvl w:ilvl="8" w:tplc="0409001B" w:tentative="1">
      <w:start w:val="1"/>
      <w:numFmt w:val="lowerRoman"/>
      <w:lvlText w:val="%9."/>
      <w:lvlJc w:val="right"/>
      <w:pPr>
        <w:tabs>
          <w:tab w:val="num" w:pos="6603"/>
        </w:tabs>
        <w:ind w:left="6603" w:hanging="180"/>
      </w:pPr>
    </w:lvl>
  </w:abstractNum>
  <w:abstractNum w:abstractNumId="10">
    <w:nsid w:val="44C04C2F"/>
    <w:multiLevelType w:val="singleLevel"/>
    <w:tmpl w:val="9DBA54B4"/>
    <w:lvl w:ilvl="0">
      <w:start w:val="1"/>
      <w:numFmt w:val="bullet"/>
      <w:lvlText w:val=""/>
      <w:lvlJc w:val="left"/>
      <w:pPr>
        <w:tabs>
          <w:tab w:val="num" w:pos="360"/>
        </w:tabs>
        <w:ind w:left="360" w:hanging="360"/>
      </w:pPr>
      <w:rPr>
        <w:rFonts w:ascii="Symbol" w:hAnsi="Symbol" w:hint="default"/>
      </w:rPr>
    </w:lvl>
  </w:abstractNum>
  <w:abstractNum w:abstractNumId="11">
    <w:nsid w:val="490D4085"/>
    <w:multiLevelType w:val="hybridMultilevel"/>
    <w:tmpl w:val="DED41F4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nsid w:val="51F55DBD"/>
    <w:multiLevelType w:val="hybridMultilevel"/>
    <w:tmpl w:val="68922F4E"/>
    <w:lvl w:ilvl="0" w:tplc="CE288E30">
      <w:start w:val="2"/>
      <w:numFmt w:val="upp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3">
    <w:nsid w:val="53B93908"/>
    <w:multiLevelType w:val="singleLevel"/>
    <w:tmpl w:val="4D288392"/>
    <w:lvl w:ilvl="0">
      <w:start w:val="2"/>
      <w:numFmt w:val="lowerLetter"/>
      <w:lvlText w:val="(%1)"/>
      <w:lvlJc w:val="left"/>
      <w:pPr>
        <w:tabs>
          <w:tab w:val="num" w:pos="1080"/>
        </w:tabs>
        <w:ind w:left="1080" w:hanging="360"/>
      </w:pPr>
      <w:rPr>
        <w:rFonts w:hint="default"/>
      </w:rPr>
    </w:lvl>
  </w:abstractNum>
  <w:abstractNum w:abstractNumId="14">
    <w:nsid w:val="64310090"/>
    <w:multiLevelType w:val="hybridMultilevel"/>
    <w:tmpl w:val="C7D4B372"/>
    <w:lvl w:ilvl="0" w:tplc="3A2AE29E">
      <w:start w:val="1"/>
      <w:numFmt w:val="decimal"/>
      <w:lvlText w:val="%1."/>
      <w:lvlJc w:val="left"/>
      <w:pPr>
        <w:tabs>
          <w:tab w:val="num" w:pos="843"/>
        </w:tabs>
        <w:ind w:left="84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E9F224A"/>
    <w:multiLevelType w:val="hybridMultilevel"/>
    <w:tmpl w:val="EB7C99E8"/>
    <w:lvl w:ilvl="0" w:tplc="04090017">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6">
    <w:nsid w:val="6F666480"/>
    <w:multiLevelType w:val="hybridMultilevel"/>
    <w:tmpl w:val="1B503F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0D27359"/>
    <w:multiLevelType w:val="hybridMultilevel"/>
    <w:tmpl w:val="C5B2E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3"/>
  </w:num>
  <w:num w:numId="3">
    <w:abstractNumId w:val="2"/>
  </w:num>
  <w:num w:numId="4">
    <w:abstractNumId w:val="14"/>
  </w:num>
  <w:num w:numId="5">
    <w:abstractNumId w:val="9"/>
  </w:num>
  <w:num w:numId="6">
    <w:abstractNumId w:val="11"/>
  </w:num>
  <w:num w:numId="7">
    <w:abstractNumId w:val="4"/>
  </w:num>
  <w:num w:numId="8">
    <w:abstractNumId w:val="16"/>
  </w:num>
  <w:num w:numId="9">
    <w:abstractNumId w:val="1"/>
  </w:num>
  <w:num w:numId="10">
    <w:abstractNumId w:val="8"/>
  </w:num>
  <w:num w:numId="11">
    <w:abstractNumId w:val="10"/>
  </w:num>
  <w:num w:numId="12">
    <w:abstractNumId w:val="17"/>
  </w:num>
  <w:num w:numId="13">
    <w:abstractNumId w:val="7"/>
  </w:num>
  <w:num w:numId="14">
    <w:abstractNumId w:val="6"/>
  </w:num>
  <w:num w:numId="15">
    <w:abstractNumId w:val="12"/>
  </w:num>
  <w:num w:numId="16">
    <w:abstractNumId w:val="5"/>
  </w:num>
  <w:num w:numId="17">
    <w:abstractNumId w:val="15"/>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4096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4F2"/>
    <w:rsid w:val="0001158B"/>
    <w:rsid w:val="00013419"/>
    <w:rsid w:val="0002777F"/>
    <w:rsid w:val="000760A1"/>
    <w:rsid w:val="0008276C"/>
    <w:rsid w:val="00084A66"/>
    <w:rsid w:val="00087CF7"/>
    <w:rsid w:val="000A0FF1"/>
    <w:rsid w:val="000B36F4"/>
    <w:rsid w:val="000C75B6"/>
    <w:rsid w:val="000E3B96"/>
    <w:rsid w:val="000F29F0"/>
    <w:rsid w:val="00113567"/>
    <w:rsid w:val="00135716"/>
    <w:rsid w:val="001360F4"/>
    <w:rsid w:val="001522E7"/>
    <w:rsid w:val="001620F1"/>
    <w:rsid w:val="00162DE3"/>
    <w:rsid w:val="00172D01"/>
    <w:rsid w:val="001801E7"/>
    <w:rsid w:val="00195EC7"/>
    <w:rsid w:val="001A1B0D"/>
    <w:rsid w:val="001A2436"/>
    <w:rsid w:val="001A77E1"/>
    <w:rsid w:val="001C0F5B"/>
    <w:rsid w:val="001D4F15"/>
    <w:rsid w:val="001F19AC"/>
    <w:rsid w:val="001F372F"/>
    <w:rsid w:val="002020DC"/>
    <w:rsid w:val="00204381"/>
    <w:rsid w:val="00205735"/>
    <w:rsid w:val="00257BDC"/>
    <w:rsid w:val="00266E07"/>
    <w:rsid w:val="002674F3"/>
    <w:rsid w:val="002739D8"/>
    <w:rsid w:val="00291DB7"/>
    <w:rsid w:val="00293B3C"/>
    <w:rsid w:val="002972ED"/>
    <w:rsid w:val="002B1262"/>
    <w:rsid w:val="002C1B76"/>
    <w:rsid w:val="002C79BC"/>
    <w:rsid w:val="002D40E8"/>
    <w:rsid w:val="002E41E4"/>
    <w:rsid w:val="002E6C6E"/>
    <w:rsid w:val="002F56C1"/>
    <w:rsid w:val="003075B0"/>
    <w:rsid w:val="00311A30"/>
    <w:rsid w:val="00322467"/>
    <w:rsid w:val="00341521"/>
    <w:rsid w:val="0034455A"/>
    <w:rsid w:val="003960AD"/>
    <w:rsid w:val="0039748F"/>
    <w:rsid w:val="003C2525"/>
    <w:rsid w:val="003F3E6D"/>
    <w:rsid w:val="003F72C1"/>
    <w:rsid w:val="004028C8"/>
    <w:rsid w:val="004043D5"/>
    <w:rsid w:val="00416A6E"/>
    <w:rsid w:val="00422D71"/>
    <w:rsid w:val="00457B71"/>
    <w:rsid w:val="00464C7E"/>
    <w:rsid w:val="004756BD"/>
    <w:rsid w:val="00481C68"/>
    <w:rsid w:val="00490AF3"/>
    <w:rsid w:val="004A30F3"/>
    <w:rsid w:val="004A52F7"/>
    <w:rsid w:val="004B1617"/>
    <w:rsid w:val="004B7C51"/>
    <w:rsid w:val="004C3D14"/>
    <w:rsid w:val="004C5FE8"/>
    <w:rsid w:val="004E0D01"/>
    <w:rsid w:val="004E27B9"/>
    <w:rsid w:val="00534D32"/>
    <w:rsid w:val="005369F8"/>
    <w:rsid w:val="00546A05"/>
    <w:rsid w:val="00555712"/>
    <w:rsid w:val="00564506"/>
    <w:rsid w:val="00574FF6"/>
    <w:rsid w:val="00577682"/>
    <w:rsid w:val="00580EC3"/>
    <w:rsid w:val="00583749"/>
    <w:rsid w:val="00590227"/>
    <w:rsid w:val="005954EC"/>
    <w:rsid w:val="00595BAA"/>
    <w:rsid w:val="005A1156"/>
    <w:rsid w:val="005C397C"/>
    <w:rsid w:val="005C79F4"/>
    <w:rsid w:val="005E008E"/>
    <w:rsid w:val="005E1B04"/>
    <w:rsid w:val="005E29DE"/>
    <w:rsid w:val="005E40EC"/>
    <w:rsid w:val="005F64B9"/>
    <w:rsid w:val="005F72ED"/>
    <w:rsid w:val="005F7880"/>
    <w:rsid w:val="00622B69"/>
    <w:rsid w:val="006638F3"/>
    <w:rsid w:val="00683DDC"/>
    <w:rsid w:val="006840B0"/>
    <w:rsid w:val="0068713C"/>
    <w:rsid w:val="006A266F"/>
    <w:rsid w:val="006A48D8"/>
    <w:rsid w:val="006E1287"/>
    <w:rsid w:val="006E402A"/>
    <w:rsid w:val="006E424F"/>
    <w:rsid w:val="007050E2"/>
    <w:rsid w:val="00710518"/>
    <w:rsid w:val="00716B4A"/>
    <w:rsid w:val="0072316D"/>
    <w:rsid w:val="00746611"/>
    <w:rsid w:val="007504BF"/>
    <w:rsid w:val="0077488B"/>
    <w:rsid w:val="007854E0"/>
    <w:rsid w:val="0079024E"/>
    <w:rsid w:val="00790CE2"/>
    <w:rsid w:val="007B01F4"/>
    <w:rsid w:val="007B1728"/>
    <w:rsid w:val="007B7A3F"/>
    <w:rsid w:val="007E0BC7"/>
    <w:rsid w:val="007F06C3"/>
    <w:rsid w:val="007F6029"/>
    <w:rsid w:val="008119C5"/>
    <w:rsid w:val="00813698"/>
    <w:rsid w:val="00823ACF"/>
    <w:rsid w:val="00837358"/>
    <w:rsid w:val="008474F2"/>
    <w:rsid w:val="008766A2"/>
    <w:rsid w:val="00876B56"/>
    <w:rsid w:val="00886645"/>
    <w:rsid w:val="00897348"/>
    <w:rsid w:val="008A298F"/>
    <w:rsid w:val="008A77C7"/>
    <w:rsid w:val="008E3501"/>
    <w:rsid w:val="008E7364"/>
    <w:rsid w:val="008F0AD1"/>
    <w:rsid w:val="00920A5D"/>
    <w:rsid w:val="0092421B"/>
    <w:rsid w:val="009421D3"/>
    <w:rsid w:val="00952A4F"/>
    <w:rsid w:val="0095586F"/>
    <w:rsid w:val="009703D2"/>
    <w:rsid w:val="00975D61"/>
    <w:rsid w:val="009B13B6"/>
    <w:rsid w:val="009B1635"/>
    <w:rsid w:val="009B59D6"/>
    <w:rsid w:val="009B779C"/>
    <w:rsid w:val="009C12A0"/>
    <w:rsid w:val="009E0C82"/>
    <w:rsid w:val="009F44CB"/>
    <w:rsid w:val="00A261ED"/>
    <w:rsid w:val="00A43A23"/>
    <w:rsid w:val="00A61BE9"/>
    <w:rsid w:val="00A65596"/>
    <w:rsid w:val="00A84ABB"/>
    <w:rsid w:val="00A91A21"/>
    <w:rsid w:val="00A9698A"/>
    <w:rsid w:val="00AA4FC3"/>
    <w:rsid w:val="00AA6EAF"/>
    <w:rsid w:val="00AD4335"/>
    <w:rsid w:val="00AD5379"/>
    <w:rsid w:val="00AE07BB"/>
    <w:rsid w:val="00AE0A1C"/>
    <w:rsid w:val="00AE0A76"/>
    <w:rsid w:val="00AE1E9E"/>
    <w:rsid w:val="00AE4288"/>
    <w:rsid w:val="00AE7611"/>
    <w:rsid w:val="00AF0EAC"/>
    <w:rsid w:val="00B02412"/>
    <w:rsid w:val="00B14270"/>
    <w:rsid w:val="00B20EEB"/>
    <w:rsid w:val="00B330D4"/>
    <w:rsid w:val="00B43CBE"/>
    <w:rsid w:val="00B54432"/>
    <w:rsid w:val="00B62CA7"/>
    <w:rsid w:val="00B64140"/>
    <w:rsid w:val="00B8202C"/>
    <w:rsid w:val="00B86CD1"/>
    <w:rsid w:val="00BA088F"/>
    <w:rsid w:val="00BA1A54"/>
    <w:rsid w:val="00BB3C0F"/>
    <w:rsid w:val="00BB5CCE"/>
    <w:rsid w:val="00BC33D2"/>
    <w:rsid w:val="00C0493E"/>
    <w:rsid w:val="00C16EA7"/>
    <w:rsid w:val="00C210FD"/>
    <w:rsid w:val="00C2540C"/>
    <w:rsid w:val="00C31B67"/>
    <w:rsid w:val="00C36075"/>
    <w:rsid w:val="00C41C7D"/>
    <w:rsid w:val="00C4223A"/>
    <w:rsid w:val="00C461AA"/>
    <w:rsid w:val="00C60F7D"/>
    <w:rsid w:val="00C84F36"/>
    <w:rsid w:val="00C91131"/>
    <w:rsid w:val="00CC1A53"/>
    <w:rsid w:val="00CC7B43"/>
    <w:rsid w:val="00CD01ED"/>
    <w:rsid w:val="00CE6692"/>
    <w:rsid w:val="00CF4970"/>
    <w:rsid w:val="00CF64E6"/>
    <w:rsid w:val="00D23AB3"/>
    <w:rsid w:val="00D313E0"/>
    <w:rsid w:val="00D376BF"/>
    <w:rsid w:val="00D45A57"/>
    <w:rsid w:val="00D60206"/>
    <w:rsid w:val="00D932B5"/>
    <w:rsid w:val="00DA1394"/>
    <w:rsid w:val="00DB2070"/>
    <w:rsid w:val="00DD4F15"/>
    <w:rsid w:val="00DE2657"/>
    <w:rsid w:val="00DE409D"/>
    <w:rsid w:val="00E13A5F"/>
    <w:rsid w:val="00E44254"/>
    <w:rsid w:val="00E44810"/>
    <w:rsid w:val="00E52C0F"/>
    <w:rsid w:val="00E53EC5"/>
    <w:rsid w:val="00E70392"/>
    <w:rsid w:val="00E84454"/>
    <w:rsid w:val="00E86C83"/>
    <w:rsid w:val="00EE629E"/>
    <w:rsid w:val="00EE6E21"/>
    <w:rsid w:val="00EF6074"/>
    <w:rsid w:val="00F07160"/>
    <w:rsid w:val="00F12645"/>
    <w:rsid w:val="00F30DDC"/>
    <w:rsid w:val="00F3756B"/>
    <w:rsid w:val="00F50525"/>
    <w:rsid w:val="00F528E2"/>
    <w:rsid w:val="00F66F8A"/>
    <w:rsid w:val="00F67275"/>
    <w:rsid w:val="00F84A18"/>
    <w:rsid w:val="00F857AB"/>
    <w:rsid w:val="00F9032D"/>
    <w:rsid w:val="00FB35B6"/>
    <w:rsid w:val="00FB412B"/>
    <w:rsid w:val="00FC124E"/>
    <w:rsid w:val="00FD7429"/>
    <w:rsid w:val="00FE3E90"/>
    <w:rsid w:val="00FF1628"/>
    <w:rsid w:val="00FF35F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1">
    <w:name w:val="heading 1"/>
    <w:basedOn w:val="Normal"/>
    <w:next w:val="Normal"/>
    <w:link w:val="Heading1Char"/>
    <w:uiPriority w:val="9"/>
    <w:qFormat/>
    <w:rsid w:val="009421D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 w:type="paragraph" w:styleId="BodyTextIndent">
    <w:name w:val="Body Text Indent"/>
    <w:basedOn w:val="Normal"/>
    <w:link w:val="BodyTextIndentChar"/>
    <w:uiPriority w:val="99"/>
    <w:semiHidden/>
    <w:unhideWhenUsed/>
    <w:rsid w:val="00C41C7D"/>
    <w:pPr>
      <w:spacing w:after="120"/>
      <w:ind w:left="360"/>
    </w:pPr>
  </w:style>
  <w:style w:type="character" w:customStyle="1" w:styleId="BodyTextIndentChar">
    <w:name w:val="Body Text Indent Char"/>
    <w:basedOn w:val="DefaultParagraphFont"/>
    <w:link w:val="BodyTextIndent"/>
    <w:uiPriority w:val="99"/>
    <w:semiHidden/>
    <w:rsid w:val="00C41C7D"/>
    <w:rPr>
      <w:rFonts w:ascii="Courier New" w:eastAsia="Times New Roman" w:hAnsi="Courier New" w:cs="Times New Roman"/>
      <w:sz w:val="18"/>
      <w:szCs w:val="20"/>
    </w:rPr>
  </w:style>
  <w:style w:type="character" w:customStyle="1" w:styleId="Heading1Char">
    <w:name w:val="Heading 1 Char"/>
    <w:basedOn w:val="DefaultParagraphFont"/>
    <w:link w:val="Heading1"/>
    <w:uiPriority w:val="9"/>
    <w:rsid w:val="009421D3"/>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99"/>
    <w:unhideWhenUsed/>
    <w:rsid w:val="003C2525"/>
    <w:pPr>
      <w:spacing w:after="120"/>
    </w:pPr>
  </w:style>
  <w:style w:type="character" w:customStyle="1" w:styleId="BodyTextChar">
    <w:name w:val="Body Text Char"/>
    <w:basedOn w:val="DefaultParagraphFont"/>
    <w:link w:val="BodyText"/>
    <w:uiPriority w:val="99"/>
    <w:rsid w:val="003C2525"/>
    <w:rPr>
      <w:rFonts w:ascii="Courier New" w:eastAsia="Times New Roman" w:hAnsi="Courier New" w:cs="Times New Roman"/>
      <w:sz w:val="18"/>
      <w:szCs w:val="20"/>
    </w:rPr>
  </w:style>
  <w:style w:type="table" w:styleId="TableGrid">
    <w:name w:val="Table Grid"/>
    <w:basedOn w:val="TableNormal"/>
    <w:uiPriority w:val="59"/>
    <w:rsid w:val="00622B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semiHidden/>
    <w:unhideWhenUsed/>
    <w:rsid w:val="00F9032D"/>
    <w:pPr>
      <w:spacing w:after="120" w:line="480" w:lineRule="auto"/>
    </w:pPr>
  </w:style>
  <w:style w:type="character" w:customStyle="1" w:styleId="BodyText2Char">
    <w:name w:val="Body Text 2 Char"/>
    <w:basedOn w:val="DefaultParagraphFont"/>
    <w:link w:val="BodyText2"/>
    <w:uiPriority w:val="99"/>
    <w:semiHidden/>
    <w:rsid w:val="00F9032D"/>
    <w:rPr>
      <w:rFonts w:ascii="Courier New" w:eastAsia="Times New Roman" w:hAnsi="Courier New" w:cs="Times New Roman"/>
      <w:sz w:val="18"/>
      <w:szCs w:val="20"/>
    </w:rPr>
  </w:style>
  <w:style w:type="paragraph" w:styleId="ListParagraph">
    <w:name w:val="List Paragraph"/>
    <w:basedOn w:val="Normal"/>
    <w:uiPriority w:val="34"/>
    <w:qFormat/>
    <w:rsid w:val="009B779C"/>
    <w:pPr>
      <w:ind w:left="720"/>
      <w:contextualSpacing/>
    </w:pPr>
  </w:style>
  <w:style w:type="character" w:styleId="CommentReference">
    <w:name w:val="annotation reference"/>
    <w:basedOn w:val="DefaultParagraphFont"/>
    <w:uiPriority w:val="99"/>
    <w:semiHidden/>
    <w:unhideWhenUsed/>
    <w:rsid w:val="004B7C51"/>
    <w:rPr>
      <w:sz w:val="16"/>
      <w:szCs w:val="16"/>
    </w:rPr>
  </w:style>
  <w:style w:type="paragraph" w:styleId="CommentText">
    <w:name w:val="annotation text"/>
    <w:basedOn w:val="Normal"/>
    <w:link w:val="CommentTextChar"/>
    <w:uiPriority w:val="99"/>
    <w:semiHidden/>
    <w:unhideWhenUsed/>
    <w:rsid w:val="004B7C51"/>
    <w:rPr>
      <w:sz w:val="20"/>
    </w:rPr>
  </w:style>
  <w:style w:type="character" w:customStyle="1" w:styleId="CommentTextChar">
    <w:name w:val="Comment Text Char"/>
    <w:basedOn w:val="DefaultParagraphFont"/>
    <w:link w:val="CommentText"/>
    <w:uiPriority w:val="99"/>
    <w:semiHidden/>
    <w:rsid w:val="004B7C51"/>
    <w:rPr>
      <w:rFonts w:ascii="Courier New" w:eastAsia="Times New Roman" w:hAnsi="Courier New" w:cs="Times New Roman"/>
      <w:sz w:val="20"/>
      <w:szCs w:val="20"/>
    </w:rPr>
  </w:style>
  <w:style w:type="paragraph" w:styleId="BalloonText">
    <w:name w:val="Balloon Text"/>
    <w:basedOn w:val="Normal"/>
    <w:link w:val="BalloonTextChar"/>
    <w:uiPriority w:val="99"/>
    <w:semiHidden/>
    <w:unhideWhenUsed/>
    <w:rsid w:val="004B7C51"/>
    <w:rPr>
      <w:rFonts w:ascii="Tahoma" w:hAnsi="Tahoma" w:cs="Tahoma"/>
      <w:sz w:val="16"/>
      <w:szCs w:val="16"/>
    </w:rPr>
  </w:style>
  <w:style w:type="character" w:customStyle="1" w:styleId="BalloonTextChar">
    <w:name w:val="Balloon Text Char"/>
    <w:basedOn w:val="DefaultParagraphFont"/>
    <w:link w:val="BalloonText"/>
    <w:uiPriority w:val="99"/>
    <w:semiHidden/>
    <w:rsid w:val="004B7C51"/>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1">
    <w:name w:val="heading 1"/>
    <w:basedOn w:val="Normal"/>
    <w:next w:val="Normal"/>
    <w:link w:val="Heading1Char"/>
    <w:uiPriority w:val="9"/>
    <w:qFormat/>
    <w:rsid w:val="009421D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 w:type="paragraph" w:styleId="BodyTextIndent">
    <w:name w:val="Body Text Indent"/>
    <w:basedOn w:val="Normal"/>
    <w:link w:val="BodyTextIndentChar"/>
    <w:uiPriority w:val="99"/>
    <w:semiHidden/>
    <w:unhideWhenUsed/>
    <w:rsid w:val="00C41C7D"/>
    <w:pPr>
      <w:spacing w:after="120"/>
      <w:ind w:left="360"/>
    </w:pPr>
  </w:style>
  <w:style w:type="character" w:customStyle="1" w:styleId="BodyTextIndentChar">
    <w:name w:val="Body Text Indent Char"/>
    <w:basedOn w:val="DefaultParagraphFont"/>
    <w:link w:val="BodyTextIndent"/>
    <w:uiPriority w:val="99"/>
    <w:semiHidden/>
    <w:rsid w:val="00C41C7D"/>
    <w:rPr>
      <w:rFonts w:ascii="Courier New" w:eastAsia="Times New Roman" w:hAnsi="Courier New" w:cs="Times New Roman"/>
      <w:sz w:val="18"/>
      <w:szCs w:val="20"/>
    </w:rPr>
  </w:style>
  <w:style w:type="character" w:customStyle="1" w:styleId="Heading1Char">
    <w:name w:val="Heading 1 Char"/>
    <w:basedOn w:val="DefaultParagraphFont"/>
    <w:link w:val="Heading1"/>
    <w:uiPriority w:val="9"/>
    <w:rsid w:val="009421D3"/>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99"/>
    <w:unhideWhenUsed/>
    <w:rsid w:val="003C2525"/>
    <w:pPr>
      <w:spacing w:after="120"/>
    </w:pPr>
  </w:style>
  <w:style w:type="character" w:customStyle="1" w:styleId="BodyTextChar">
    <w:name w:val="Body Text Char"/>
    <w:basedOn w:val="DefaultParagraphFont"/>
    <w:link w:val="BodyText"/>
    <w:uiPriority w:val="99"/>
    <w:rsid w:val="003C2525"/>
    <w:rPr>
      <w:rFonts w:ascii="Courier New" w:eastAsia="Times New Roman" w:hAnsi="Courier New" w:cs="Times New Roman"/>
      <w:sz w:val="18"/>
      <w:szCs w:val="20"/>
    </w:rPr>
  </w:style>
  <w:style w:type="table" w:styleId="TableGrid">
    <w:name w:val="Table Grid"/>
    <w:basedOn w:val="TableNormal"/>
    <w:uiPriority w:val="59"/>
    <w:rsid w:val="00622B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semiHidden/>
    <w:unhideWhenUsed/>
    <w:rsid w:val="00F9032D"/>
    <w:pPr>
      <w:spacing w:after="120" w:line="480" w:lineRule="auto"/>
    </w:pPr>
  </w:style>
  <w:style w:type="character" w:customStyle="1" w:styleId="BodyText2Char">
    <w:name w:val="Body Text 2 Char"/>
    <w:basedOn w:val="DefaultParagraphFont"/>
    <w:link w:val="BodyText2"/>
    <w:uiPriority w:val="99"/>
    <w:semiHidden/>
    <w:rsid w:val="00F9032D"/>
    <w:rPr>
      <w:rFonts w:ascii="Courier New" w:eastAsia="Times New Roman" w:hAnsi="Courier New" w:cs="Times New Roman"/>
      <w:sz w:val="18"/>
      <w:szCs w:val="20"/>
    </w:rPr>
  </w:style>
  <w:style w:type="paragraph" w:styleId="ListParagraph">
    <w:name w:val="List Paragraph"/>
    <w:basedOn w:val="Normal"/>
    <w:uiPriority w:val="34"/>
    <w:qFormat/>
    <w:rsid w:val="009B779C"/>
    <w:pPr>
      <w:ind w:left="720"/>
      <w:contextualSpacing/>
    </w:pPr>
  </w:style>
  <w:style w:type="character" w:styleId="CommentReference">
    <w:name w:val="annotation reference"/>
    <w:basedOn w:val="DefaultParagraphFont"/>
    <w:uiPriority w:val="99"/>
    <w:semiHidden/>
    <w:unhideWhenUsed/>
    <w:rsid w:val="004B7C51"/>
    <w:rPr>
      <w:sz w:val="16"/>
      <w:szCs w:val="16"/>
    </w:rPr>
  </w:style>
  <w:style w:type="paragraph" w:styleId="CommentText">
    <w:name w:val="annotation text"/>
    <w:basedOn w:val="Normal"/>
    <w:link w:val="CommentTextChar"/>
    <w:uiPriority w:val="99"/>
    <w:semiHidden/>
    <w:unhideWhenUsed/>
    <w:rsid w:val="004B7C51"/>
    <w:rPr>
      <w:sz w:val="20"/>
    </w:rPr>
  </w:style>
  <w:style w:type="character" w:customStyle="1" w:styleId="CommentTextChar">
    <w:name w:val="Comment Text Char"/>
    <w:basedOn w:val="DefaultParagraphFont"/>
    <w:link w:val="CommentText"/>
    <w:uiPriority w:val="99"/>
    <w:semiHidden/>
    <w:rsid w:val="004B7C51"/>
    <w:rPr>
      <w:rFonts w:ascii="Courier New" w:eastAsia="Times New Roman" w:hAnsi="Courier New" w:cs="Times New Roman"/>
      <w:sz w:val="20"/>
      <w:szCs w:val="20"/>
    </w:rPr>
  </w:style>
  <w:style w:type="paragraph" w:styleId="BalloonText">
    <w:name w:val="Balloon Text"/>
    <w:basedOn w:val="Normal"/>
    <w:link w:val="BalloonTextChar"/>
    <w:uiPriority w:val="99"/>
    <w:semiHidden/>
    <w:unhideWhenUsed/>
    <w:rsid w:val="004B7C51"/>
    <w:rPr>
      <w:rFonts w:ascii="Tahoma" w:hAnsi="Tahoma" w:cs="Tahoma"/>
      <w:sz w:val="16"/>
      <w:szCs w:val="16"/>
    </w:rPr>
  </w:style>
  <w:style w:type="character" w:customStyle="1" w:styleId="BalloonTextChar">
    <w:name w:val="Balloon Text Char"/>
    <w:basedOn w:val="DefaultParagraphFont"/>
    <w:link w:val="BalloonText"/>
    <w:uiPriority w:val="99"/>
    <w:semiHidden/>
    <w:rsid w:val="004B7C51"/>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8856688">
      <w:bodyDiv w:val="1"/>
      <w:marLeft w:val="0"/>
      <w:marRight w:val="0"/>
      <w:marTop w:val="0"/>
      <w:marBottom w:val="0"/>
      <w:divBdr>
        <w:top w:val="none" w:sz="0" w:space="0" w:color="auto"/>
        <w:left w:val="none" w:sz="0" w:space="0" w:color="auto"/>
        <w:bottom w:val="none" w:sz="0" w:space="0" w:color="auto"/>
        <w:right w:val="none" w:sz="0" w:space="0" w:color="auto"/>
      </w:divBdr>
    </w:div>
    <w:div w:id="1521969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2013-11-27T08:00:00+00:00</OpenedDate>
    <Date1 xmlns="dc463f71-b30c-4ab2-9473-d307f9d35888">2013-12-12T08:00:00+00:00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132183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BD08E175AD5EF4887FA00ADF611B156" ma:contentTypeVersion="135" ma:contentTypeDescription="" ma:contentTypeScope="" ma:versionID="a02720cac069f7eca95f2d5f65133d2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59CD3C5C-B41A-4559-BCC6-A09FBED3B2B7}"/>
</file>

<file path=customXml/itemProps2.xml><?xml version="1.0" encoding="utf-8"?>
<ds:datastoreItem xmlns:ds="http://schemas.openxmlformats.org/officeDocument/2006/customXml" ds:itemID="{9B3E949B-9076-4B14-A9E2-A78D3329223D}"/>
</file>

<file path=customXml/itemProps3.xml><?xml version="1.0" encoding="utf-8"?>
<ds:datastoreItem xmlns:ds="http://schemas.openxmlformats.org/officeDocument/2006/customXml" ds:itemID="{B26055EA-7F89-409B-8317-964B407C180D}"/>
</file>

<file path=customXml/itemProps4.xml><?xml version="1.0" encoding="utf-8"?>
<ds:datastoreItem xmlns:ds="http://schemas.openxmlformats.org/officeDocument/2006/customXml" ds:itemID="{937BC543-496A-4BAD-B5CF-338239B22BBF}"/>
</file>

<file path=docProps/app.xml><?xml version="1.0" encoding="utf-8"?>
<Properties xmlns="http://schemas.openxmlformats.org/officeDocument/2006/extended-properties" xmlns:vt="http://schemas.openxmlformats.org/officeDocument/2006/docPropsVTypes">
  <Template>Normal</Template>
  <TotalTime>0</TotalTime>
  <Pages>1</Pages>
  <Words>417</Words>
  <Characters>2377</Characters>
  <Application>Microsoft Office Word</Application>
  <DocSecurity>0</DocSecurity>
  <Lines>19</Lines>
  <Paragraphs>5</Paragraphs>
  <ScaleCrop>false</ScaleCrop>
  <Company/>
  <LinksUpToDate>false</LinksUpToDate>
  <CharactersWithSpaces>2789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2013-12-12T19:03:00Z</dcterms:created>
  <dcterms:modified xsi:type="dcterms:W3CDTF">2013-12-12T19:03:00Z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0x0101006E56B4D1795A2E4DB2F0B01679ED314A00DBD08E175AD5EF4887FA00ADF611B156</vt:lpwstr>
  </property>
  <property fmtid="{D5CDD505-2E9C-101B-9397-08002B2CF9AE}" pid="4" name="_docset_NoMedatataSyncRequired">
    <vt:lpwstr>False</vt:lpwstr>
  </property>
</Properties>
</file>