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BDA3" w14:textId="77777777" w:rsidR="00977BCE" w:rsidRDefault="00977BCE"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p>
    <w:p w14:paraId="38F5415F" w14:textId="3ED00B1A"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Agenda Date:</w:t>
      </w:r>
      <w:r>
        <w:rPr>
          <w:rFonts w:ascii="Times New Roman" w:hAnsi="Times New Roman"/>
          <w:sz w:val="24"/>
        </w:rPr>
        <w:tab/>
      </w:r>
      <w:r>
        <w:rPr>
          <w:rFonts w:ascii="Times New Roman" w:hAnsi="Times New Roman"/>
          <w:sz w:val="24"/>
        </w:rPr>
        <w:tab/>
      </w:r>
      <w:r w:rsidR="00FA76A3">
        <w:rPr>
          <w:rFonts w:ascii="Times New Roman" w:hAnsi="Times New Roman"/>
          <w:sz w:val="24"/>
        </w:rPr>
        <w:t>December 27</w:t>
      </w:r>
      <w:r w:rsidR="0054131D">
        <w:rPr>
          <w:rFonts w:ascii="Times New Roman" w:hAnsi="Times New Roman"/>
          <w:sz w:val="24"/>
        </w:rPr>
        <w:t>, 201</w:t>
      </w:r>
      <w:r w:rsidR="00160103">
        <w:rPr>
          <w:rFonts w:ascii="Times New Roman" w:hAnsi="Times New Roman"/>
          <w:sz w:val="24"/>
        </w:rPr>
        <w:t>3</w:t>
      </w:r>
      <w:r w:rsidR="0054131D">
        <w:rPr>
          <w:rFonts w:ascii="Times New Roman" w:hAnsi="Times New Roman"/>
          <w:sz w:val="24"/>
        </w:rPr>
        <w:t xml:space="preserve"> </w:t>
      </w:r>
      <w:r>
        <w:rPr>
          <w:rFonts w:ascii="Times New Roman" w:hAnsi="Times New Roman"/>
          <w:sz w:val="24"/>
        </w:rPr>
        <w:tab/>
      </w:r>
    </w:p>
    <w:p w14:paraId="38F54160" w14:textId="3EFADF98"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FA76A3">
        <w:rPr>
          <w:rFonts w:ascii="Times New Roman" w:hAnsi="Times New Roman"/>
          <w:sz w:val="24"/>
        </w:rPr>
        <w:t>B</w:t>
      </w:r>
      <w:r w:rsidR="00466043">
        <w:rPr>
          <w:rFonts w:ascii="Times New Roman" w:hAnsi="Times New Roman"/>
          <w:sz w:val="24"/>
        </w:rPr>
        <w:t>2</w:t>
      </w:r>
    </w:p>
    <w:p w14:paraId="38F54161" w14:textId="77777777" w:rsidR="00EF65E2" w:rsidRDefault="00EF65E2" w:rsidP="000474FC">
      <w:pPr>
        <w:pStyle w:val="Heading3"/>
        <w:spacing w:line="240" w:lineRule="auto"/>
      </w:pPr>
    </w:p>
    <w:p w14:paraId="38F54162" w14:textId="7AF26255" w:rsidR="00EF65E2" w:rsidRDefault="00EF65E2" w:rsidP="0032734B">
      <w:pPr>
        <w:pStyle w:val="Heading3"/>
        <w:spacing w:line="240" w:lineRule="auto"/>
      </w:pPr>
      <w:r>
        <w:t xml:space="preserve">Docket: </w:t>
      </w:r>
      <w:r>
        <w:tab/>
      </w:r>
      <w:r>
        <w:tab/>
        <w:t>TG-</w:t>
      </w:r>
      <w:r w:rsidR="00217E6F">
        <w:t>1</w:t>
      </w:r>
      <w:r w:rsidR="00FA76A3">
        <w:t>32050</w:t>
      </w:r>
    </w:p>
    <w:p w14:paraId="38F54163" w14:textId="1763E3D2"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FA76A3">
        <w:rPr>
          <w:rFonts w:ascii="Times New Roman" w:hAnsi="Times New Roman"/>
          <w:sz w:val="24"/>
        </w:rPr>
        <w:t>Yakima Waste Systems, Inc.  G-89</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38F54166" w14:textId="56355B88"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6F61DF">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611DE9AA"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FA76A3">
        <w:rPr>
          <w:rFonts w:ascii="Times New Roman" w:hAnsi="Times New Roman"/>
          <w:sz w:val="24"/>
        </w:rPr>
        <w:t>Yakima Waste Systems,</w:t>
      </w:r>
      <w:r w:rsidR="006F61DF">
        <w:rPr>
          <w:rFonts w:ascii="Times New Roman" w:hAnsi="Times New Roman"/>
          <w:sz w:val="24"/>
        </w:rPr>
        <w:t xml:space="preserve"> Inc.</w:t>
      </w:r>
      <w:r w:rsidR="00DE3E98" w:rsidRPr="00DE3E98">
        <w:rPr>
          <w:rFonts w:ascii="Times New Roman" w:hAnsi="Times New Roman"/>
          <w:sz w:val="24"/>
        </w:rPr>
        <w:t xml:space="preserve">, </w:t>
      </w:r>
      <w:r w:rsidR="0050601F">
        <w:rPr>
          <w:rFonts w:ascii="Times New Roman" w:hAnsi="Times New Roman"/>
          <w:sz w:val="24"/>
        </w:rPr>
        <w:t xml:space="preserve">on </w:t>
      </w:r>
      <w:r w:rsidR="00FA76A3">
        <w:rPr>
          <w:rFonts w:ascii="Times New Roman" w:hAnsi="Times New Roman"/>
          <w:sz w:val="24"/>
        </w:rPr>
        <w:t>November 4</w:t>
      </w:r>
      <w:r w:rsidR="003A168E">
        <w:rPr>
          <w:rFonts w:ascii="Times New Roman" w:hAnsi="Times New Roman"/>
          <w:sz w:val="24"/>
        </w:rPr>
        <w:t>, 2013</w:t>
      </w:r>
      <w:r w:rsidR="0050601F">
        <w:rPr>
          <w:rFonts w:ascii="Times New Roman" w:hAnsi="Times New Roman"/>
          <w:sz w:val="24"/>
        </w:rPr>
        <w:t xml:space="preserve">, as revised on </w:t>
      </w:r>
      <w:r w:rsidR="00522541">
        <w:rPr>
          <w:rFonts w:ascii="Times New Roman" w:hAnsi="Times New Roman"/>
          <w:sz w:val="24"/>
        </w:rPr>
        <w:t>December 16</w:t>
      </w:r>
      <w:r w:rsidR="003A168E" w:rsidRPr="00522541">
        <w:rPr>
          <w:rFonts w:ascii="Times New Roman" w:hAnsi="Times New Roman"/>
          <w:sz w:val="24"/>
        </w:rPr>
        <w:t>, 2013</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FA76A3">
        <w:rPr>
          <w:rFonts w:ascii="Times New Roman" w:hAnsi="Times New Roman"/>
          <w:sz w:val="24"/>
        </w:rPr>
        <w:t>January 1, 2014</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E" w14:textId="42EAEE20" w:rsidR="00EF65E2" w:rsidRDefault="00EF65E2" w:rsidP="00DB71D9">
      <w:pPr>
        <w:rPr>
          <w:rFonts w:ascii="Times New Roman" w:hAnsi="Times New Roman"/>
          <w:sz w:val="24"/>
        </w:rPr>
      </w:pPr>
      <w:r w:rsidRPr="00BA7BF3">
        <w:rPr>
          <w:rFonts w:ascii="Times New Roman" w:hAnsi="Times New Roman"/>
          <w:sz w:val="24"/>
        </w:rPr>
        <w:t xml:space="preserve">On </w:t>
      </w:r>
      <w:r w:rsidR="003E7A17">
        <w:rPr>
          <w:rFonts w:ascii="Times New Roman" w:hAnsi="Times New Roman"/>
          <w:sz w:val="24"/>
        </w:rPr>
        <w:t>November 4, 2013</w:t>
      </w:r>
      <w:r w:rsidR="00667709">
        <w:rPr>
          <w:rFonts w:ascii="Times New Roman" w:hAnsi="Times New Roman"/>
          <w:sz w:val="24"/>
        </w:rPr>
        <w:t xml:space="preserve">, </w:t>
      </w:r>
      <w:r w:rsidR="00FA76A3">
        <w:rPr>
          <w:rFonts w:ascii="Times New Roman" w:hAnsi="Times New Roman"/>
          <w:sz w:val="24"/>
        </w:rPr>
        <w:t>Yakima Waste Systems</w:t>
      </w:r>
      <w:r w:rsidR="006F61DF">
        <w:rPr>
          <w:rFonts w:ascii="Times New Roman" w:hAnsi="Times New Roman"/>
          <w:sz w:val="24"/>
        </w:rPr>
        <w:t>, Inc</w:t>
      </w:r>
      <w:r w:rsidR="0000689F">
        <w:rPr>
          <w:rFonts w:ascii="Times New Roman" w:hAnsi="Times New Roman"/>
          <w:sz w:val="24"/>
        </w:rPr>
        <w:t>.</w:t>
      </w:r>
      <w:r w:rsidR="00920B04" w:rsidRPr="00920B04">
        <w:rPr>
          <w:rFonts w:ascii="Times New Roman" w:hAnsi="Times New Roman"/>
          <w:sz w:val="24"/>
        </w:rPr>
        <w:t xml:space="preserve"> </w:t>
      </w:r>
      <w:r w:rsidR="0013164B" w:rsidRPr="0013164B">
        <w:rPr>
          <w:rFonts w:ascii="Times New Roman" w:hAnsi="Times New Roman"/>
          <w:sz w:val="24"/>
        </w:rPr>
        <w:t>(</w:t>
      </w:r>
      <w:r w:rsidR="00FA76A3">
        <w:rPr>
          <w:rFonts w:ascii="Times New Roman" w:hAnsi="Times New Roman"/>
          <w:sz w:val="24"/>
        </w:rPr>
        <w:t>Yakima</w:t>
      </w:r>
      <w:r w:rsidR="005D177B">
        <w:rPr>
          <w:rFonts w:ascii="Times New Roman" w:hAnsi="Times New Roman"/>
          <w:sz w:val="24"/>
        </w:rPr>
        <w:t xml:space="preserve"> Waste</w:t>
      </w:r>
      <w:r w:rsidR="00B32793">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1133CD">
        <w:rPr>
          <w:rFonts w:ascii="Times New Roman" w:hAnsi="Times New Roman"/>
          <w:sz w:val="24"/>
        </w:rPr>
        <w:t>362,000</w:t>
      </w:r>
      <w:r w:rsidRPr="00DD2FFF">
        <w:rPr>
          <w:rFonts w:ascii="Times New Roman" w:hAnsi="Times New Roman"/>
          <w:sz w:val="24"/>
        </w:rPr>
        <w:t xml:space="preserve"> (</w:t>
      </w:r>
      <w:r w:rsidR="001133CD">
        <w:rPr>
          <w:rFonts w:ascii="Times New Roman" w:hAnsi="Times New Roman"/>
          <w:sz w:val="24"/>
        </w:rPr>
        <w:t xml:space="preserve">4.2 </w:t>
      </w:r>
      <w:r w:rsidRPr="00DD2FFF">
        <w:rPr>
          <w:rFonts w:ascii="Times New Roman" w:hAnsi="Times New Roman"/>
          <w:sz w:val="24"/>
        </w:rPr>
        <w:t>percent)</w:t>
      </w:r>
      <w:r w:rsidR="0013164B">
        <w:rPr>
          <w:rFonts w:ascii="Times New Roman" w:hAnsi="Times New Roman"/>
          <w:sz w:val="24"/>
        </w:rPr>
        <w:t xml:space="preserve"> additional annual revenue</w:t>
      </w:r>
      <w:r w:rsidRPr="00DD2FFF">
        <w:rPr>
          <w:rFonts w:ascii="Times New Roman" w:hAnsi="Times New Roman"/>
          <w:sz w:val="24"/>
        </w:rPr>
        <w:t>.</w:t>
      </w:r>
      <w:r w:rsidR="00740796">
        <w:rPr>
          <w:rFonts w:ascii="Times New Roman" w:hAnsi="Times New Roman"/>
          <w:sz w:val="24"/>
        </w:rPr>
        <w:t xml:space="preserve"> </w:t>
      </w:r>
      <w:r w:rsidR="003E7A17">
        <w:rPr>
          <w:rFonts w:ascii="Times New Roman" w:hAnsi="Times New Roman"/>
          <w:sz w:val="24"/>
        </w:rPr>
        <w:t>Yakima</w:t>
      </w:r>
      <w:r w:rsidR="00C601A3" w:rsidRPr="00BA7BF3">
        <w:rPr>
          <w:rFonts w:ascii="Times New Roman" w:hAnsi="Times New Roman"/>
          <w:sz w:val="24"/>
        </w:rPr>
        <w:t xml:space="preserve"> </w:t>
      </w:r>
      <w:r w:rsidR="005D177B">
        <w:rPr>
          <w:rFonts w:ascii="Times New Roman" w:hAnsi="Times New Roman"/>
          <w:sz w:val="24"/>
        </w:rPr>
        <w:t xml:space="preserve">Waste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5835B4">
        <w:rPr>
          <w:rFonts w:ascii="Times New Roman" w:hAnsi="Times New Roman"/>
          <w:sz w:val="24"/>
        </w:rPr>
        <w:t>2</w:t>
      </w:r>
      <w:r w:rsidR="00D81D8E">
        <w:rPr>
          <w:rFonts w:ascii="Times New Roman" w:hAnsi="Times New Roman"/>
          <w:sz w:val="24"/>
        </w:rPr>
        <w:t>3</w:t>
      </w:r>
      <w:r w:rsidR="005835B4">
        <w:rPr>
          <w:rFonts w:ascii="Times New Roman" w:hAnsi="Times New Roman"/>
          <w:sz w:val="24"/>
        </w:rPr>
        <w:t>,000</w:t>
      </w:r>
      <w:r w:rsidR="00A4063C">
        <w:rPr>
          <w:rFonts w:ascii="Times New Roman" w:hAnsi="Times New Roman"/>
          <w:sz w:val="24"/>
        </w:rPr>
        <w:t xml:space="preserve"> </w:t>
      </w:r>
      <w:r w:rsidRPr="00BA7BF3">
        <w:rPr>
          <w:rFonts w:ascii="Times New Roman" w:hAnsi="Times New Roman"/>
          <w:sz w:val="24"/>
        </w:rPr>
        <w:t xml:space="preserve">residential </w:t>
      </w:r>
      <w:r w:rsidR="00124FDB">
        <w:rPr>
          <w:rFonts w:ascii="Times New Roman" w:hAnsi="Times New Roman"/>
          <w:sz w:val="24"/>
        </w:rPr>
        <w:t xml:space="preserve">and </w:t>
      </w:r>
      <w:r w:rsidRPr="00BA7BF3">
        <w:rPr>
          <w:rFonts w:ascii="Times New Roman" w:hAnsi="Times New Roman"/>
          <w:sz w:val="24"/>
        </w:rPr>
        <w:t xml:space="preserve">commercial customers in </w:t>
      </w:r>
      <w:r w:rsidR="00D81D8E">
        <w:rPr>
          <w:rFonts w:ascii="Times New Roman" w:hAnsi="Times New Roman"/>
          <w:sz w:val="24"/>
        </w:rPr>
        <w:t xml:space="preserve">rural parts of </w:t>
      </w:r>
      <w:r w:rsidR="003E7A17">
        <w:rPr>
          <w:rFonts w:ascii="Times New Roman" w:hAnsi="Times New Roman"/>
          <w:sz w:val="24"/>
        </w:rPr>
        <w:t>Yakima</w:t>
      </w:r>
      <w:r w:rsidR="00B10DE9">
        <w:rPr>
          <w:rFonts w:ascii="Times New Roman" w:hAnsi="Times New Roman"/>
          <w:sz w:val="24"/>
        </w:rPr>
        <w:t xml:space="preserve"> </w:t>
      </w:r>
      <w:r w:rsidR="00D81D8E">
        <w:rPr>
          <w:rFonts w:ascii="Times New Roman" w:hAnsi="Times New Roman"/>
          <w:sz w:val="24"/>
        </w:rPr>
        <w:t>C</w:t>
      </w:r>
      <w:r w:rsidR="00B10DE9">
        <w:rPr>
          <w:rFonts w:ascii="Times New Roman" w:hAnsi="Times New Roman"/>
          <w:sz w:val="24"/>
        </w:rPr>
        <w:t>ount</w:t>
      </w:r>
      <w:r w:rsidR="003E7A17">
        <w:rPr>
          <w:rFonts w:ascii="Times New Roman" w:hAnsi="Times New Roman"/>
          <w:sz w:val="24"/>
        </w:rPr>
        <w:t>y</w:t>
      </w:r>
      <w:r w:rsidR="00D81D8E">
        <w:rPr>
          <w:rFonts w:ascii="Times New Roman" w:hAnsi="Times New Roman"/>
          <w:sz w:val="24"/>
        </w:rPr>
        <w:t xml:space="preserve"> </w:t>
      </w:r>
      <w:r w:rsidR="00466043">
        <w:rPr>
          <w:rFonts w:ascii="Times New Roman" w:hAnsi="Times New Roman"/>
          <w:sz w:val="24"/>
        </w:rPr>
        <w:t>and</w:t>
      </w:r>
      <w:r w:rsidR="00D81D8E">
        <w:rPr>
          <w:rFonts w:ascii="Times New Roman" w:hAnsi="Times New Roman"/>
          <w:sz w:val="24"/>
        </w:rPr>
        <w:t xml:space="preserve"> voluntary recycling service for the City of Yakima and </w:t>
      </w:r>
      <w:r w:rsidR="005828FD">
        <w:rPr>
          <w:rFonts w:ascii="Times New Roman" w:hAnsi="Times New Roman"/>
          <w:sz w:val="24"/>
        </w:rPr>
        <w:t xml:space="preserve">some of </w:t>
      </w:r>
      <w:r w:rsidR="00D81D8E">
        <w:rPr>
          <w:rFonts w:ascii="Times New Roman" w:hAnsi="Times New Roman"/>
          <w:sz w:val="24"/>
        </w:rPr>
        <w:t>the regulated rural customers</w:t>
      </w:r>
      <w:r w:rsidR="00BA3654">
        <w:rPr>
          <w:rFonts w:ascii="Times New Roman" w:hAnsi="Times New Roman"/>
          <w:sz w:val="24"/>
        </w:rPr>
        <w:t xml:space="preserve">. </w:t>
      </w:r>
      <w:r w:rsidRPr="00BA7BF3">
        <w:rPr>
          <w:rFonts w:ascii="Times New Roman" w:hAnsi="Times New Roman"/>
          <w:sz w:val="24"/>
        </w:rPr>
        <w:t xml:space="preserve">The </w:t>
      </w:r>
      <w:r w:rsidR="0013164B">
        <w:rPr>
          <w:rFonts w:ascii="Times New Roman" w:hAnsi="Times New Roman"/>
          <w:sz w:val="24"/>
        </w:rPr>
        <w:t xml:space="preserve">filing is prompted by </w:t>
      </w:r>
      <w:r w:rsidR="00600078">
        <w:rPr>
          <w:rFonts w:ascii="Times New Roman" w:hAnsi="Times New Roman"/>
          <w:sz w:val="24"/>
        </w:rPr>
        <w:t xml:space="preserve">increases in </w:t>
      </w:r>
      <w:r w:rsidR="002C0E12">
        <w:rPr>
          <w:rFonts w:ascii="Times New Roman" w:hAnsi="Times New Roman"/>
          <w:sz w:val="24"/>
        </w:rPr>
        <w:t xml:space="preserve">labor costs, employee benefits, fuel, parts, and equipment. </w:t>
      </w:r>
      <w:r w:rsidRPr="00BA7BF3">
        <w:rPr>
          <w:rFonts w:ascii="Times New Roman" w:hAnsi="Times New Roman"/>
          <w:sz w:val="24"/>
        </w:rPr>
        <w:t xml:space="preserve">The company’s last general rate increase became effective </w:t>
      </w:r>
      <w:r w:rsidR="00573FC9">
        <w:rPr>
          <w:rFonts w:ascii="Times New Roman" w:hAnsi="Times New Roman"/>
          <w:sz w:val="24"/>
        </w:rPr>
        <w:t>on</w:t>
      </w:r>
      <w:r>
        <w:rPr>
          <w:rFonts w:ascii="Times New Roman" w:hAnsi="Times New Roman"/>
          <w:sz w:val="24"/>
        </w:rPr>
        <w:t xml:space="preserve"> </w:t>
      </w:r>
      <w:r w:rsidR="002C0E12">
        <w:rPr>
          <w:rFonts w:ascii="Times New Roman" w:hAnsi="Times New Roman"/>
          <w:sz w:val="24"/>
        </w:rPr>
        <w:t>November 1, 2011.</w:t>
      </w:r>
    </w:p>
    <w:p w14:paraId="0E3DB53A" w14:textId="77777777" w:rsidR="003C3A7A" w:rsidRDefault="003C3A7A" w:rsidP="00DB71D9">
      <w:pPr>
        <w:rPr>
          <w:rFonts w:ascii="Times New Roman" w:hAnsi="Times New Roman"/>
          <w:sz w:val="24"/>
        </w:rPr>
      </w:pPr>
    </w:p>
    <w:p w14:paraId="6502213F" w14:textId="319F96F4" w:rsidR="009C6E56" w:rsidRDefault="00B32793" w:rsidP="00EE28D4">
      <w:pPr>
        <w:rPr>
          <w:rFonts w:ascii="Times New Roman" w:hAnsi="Times New Roman"/>
          <w:sz w:val="24"/>
        </w:rPr>
      </w:pPr>
      <w:r>
        <w:rPr>
          <w:rFonts w:ascii="Times New Roman" w:hAnsi="Times New Roman"/>
          <w:sz w:val="24"/>
        </w:rPr>
        <w:t xml:space="preserve">In 2009, the company filed </w:t>
      </w:r>
      <w:r w:rsidR="00D9194A">
        <w:rPr>
          <w:rFonts w:ascii="Times New Roman" w:hAnsi="Times New Roman"/>
          <w:sz w:val="24"/>
        </w:rPr>
        <w:t xml:space="preserve">a general rate case </w:t>
      </w:r>
      <w:r>
        <w:rPr>
          <w:rFonts w:ascii="Times New Roman" w:hAnsi="Times New Roman"/>
          <w:sz w:val="24"/>
        </w:rPr>
        <w:t xml:space="preserve">(Docket TG-091775) </w:t>
      </w:r>
      <w:r w:rsidR="00D9194A">
        <w:rPr>
          <w:rFonts w:ascii="Times New Roman" w:hAnsi="Times New Roman"/>
          <w:sz w:val="24"/>
        </w:rPr>
        <w:t xml:space="preserve">to </w:t>
      </w:r>
      <w:r w:rsidR="00382615">
        <w:rPr>
          <w:rFonts w:ascii="Times New Roman" w:hAnsi="Times New Roman"/>
          <w:sz w:val="24"/>
        </w:rPr>
        <w:t xml:space="preserve">comply with </w:t>
      </w:r>
      <w:r w:rsidR="00D9194A">
        <w:rPr>
          <w:rFonts w:ascii="Times New Roman" w:hAnsi="Times New Roman"/>
          <w:sz w:val="24"/>
        </w:rPr>
        <w:t xml:space="preserve">a commission order </w:t>
      </w:r>
      <w:r w:rsidR="00382615">
        <w:rPr>
          <w:rFonts w:ascii="Times New Roman" w:hAnsi="Times New Roman"/>
          <w:sz w:val="24"/>
        </w:rPr>
        <w:t>issued in Docket TG-091775</w:t>
      </w:r>
      <w:r w:rsidR="003C0B5C">
        <w:rPr>
          <w:rFonts w:ascii="Times New Roman" w:hAnsi="Times New Roman"/>
          <w:sz w:val="24"/>
        </w:rPr>
        <w:t>.</w:t>
      </w:r>
      <w:r w:rsidR="00D9194A">
        <w:rPr>
          <w:rFonts w:ascii="Times New Roman" w:hAnsi="Times New Roman"/>
          <w:sz w:val="24"/>
        </w:rPr>
        <w:t xml:space="preserve"> </w:t>
      </w:r>
      <w:r w:rsidR="009C6E56">
        <w:rPr>
          <w:rFonts w:ascii="Times New Roman" w:hAnsi="Times New Roman"/>
          <w:sz w:val="24"/>
        </w:rPr>
        <w:t xml:space="preserve">Staff’s analysis found that the company had over-earned </w:t>
      </w:r>
      <w:r w:rsidR="00DE547A">
        <w:rPr>
          <w:rFonts w:ascii="Times New Roman" w:hAnsi="Times New Roman"/>
          <w:sz w:val="24"/>
        </w:rPr>
        <w:t xml:space="preserve">approximately $103,000 </w:t>
      </w:r>
      <w:r w:rsidR="009C6E56">
        <w:rPr>
          <w:rFonts w:ascii="Times New Roman" w:hAnsi="Times New Roman"/>
          <w:sz w:val="24"/>
        </w:rPr>
        <w:t xml:space="preserve">in its solid waste operations </w:t>
      </w:r>
      <w:r w:rsidR="00DE547A">
        <w:rPr>
          <w:rFonts w:ascii="Times New Roman" w:hAnsi="Times New Roman"/>
          <w:sz w:val="24"/>
        </w:rPr>
        <w:t xml:space="preserve">during the test year </w:t>
      </w:r>
      <w:r w:rsidR="009C6E56">
        <w:rPr>
          <w:rFonts w:ascii="Times New Roman" w:hAnsi="Times New Roman"/>
          <w:sz w:val="24"/>
        </w:rPr>
        <w:t xml:space="preserve">while losing money in both recycling </w:t>
      </w:r>
      <w:r w:rsidR="007F198C">
        <w:rPr>
          <w:rFonts w:ascii="Times New Roman" w:hAnsi="Times New Roman"/>
          <w:sz w:val="24"/>
        </w:rPr>
        <w:t xml:space="preserve">($139,000) </w:t>
      </w:r>
      <w:r w:rsidR="009C6E56">
        <w:rPr>
          <w:rFonts w:ascii="Times New Roman" w:hAnsi="Times New Roman"/>
          <w:sz w:val="24"/>
        </w:rPr>
        <w:t xml:space="preserve">and yard waste </w:t>
      </w:r>
      <w:r w:rsidR="007F198C">
        <w:rPr>
          <w:rFonts w:ascii="Times New Roman" w:hAnsi="Times New Roman"/>
          <w:sz w:val="24"/>
        </w:rPr>
        <w:t>($57,000)</w:t>
      </w:r>
      <w:r w:rsidR="009C6E56">
        <w:rPr>
          <w:rFonts w:ascii="Times New Roman" w:hAnsi="Times New Roman"/>
          <w:sz w:val="24"/>
        </w:rPr>
        <w:t xml:space="preserve">. </w:t>
      </w:r>
    </w:p>
    <w:p w14:paraId="43D5DEC2" w14:textId="77777777" w:rsidR="009C6E56" w:rsidRDefault="009C6E56" w:rsidP="00EE28D4">
      <w:pPr>
        <w:rPr>
          <w:rFonts w:ascii="Times New Roman" w:hAnsi="Times New Roman"/>
          <w:sz w:val="24"/>
        </w:rPr>
      </w:pPr>
    </w:p>
    <w:p w14:paraId="18823B78" w14:textId="05E65C25" w:rsidR="0014693A" w:rsidRDefault="00D9194A" w:rsidP="00EE28D4">
      <w:pPr>
        <w:rPr>
          <w:rFonts w:ascii="Times New Roman" w:hAnsi="Times New Roman"/>
          <w:sz w:val="24"/>
        </w:rPr>
      </w:pPr>
      <w:r>
        <w:rPr>
          <w:rFonts w:ascii="Times New Roman" w:hAnsi="Times New Roman"/>
          <w:sz w:val="24"/>
        </w:rPr>
        <w:t>During proceedings related to the filing, Yakima County solid waste staff testified that v</w:t>
      </w:r>
      <w:r w:rsidR="003C0B5C">
        <w:rPr>
          <w:rFonts w:ascii="Times New Roman" w:hAnsi="Times New Roman"/>
          <w:sz w:val="24"/>
        </w:rPr>
        <w:t xml:space="preserve">oluntary recycling began in Yakima county in 1994 using a three-bin, customer-sorted, manual pick-up system. </w:t>
      </w:r>
      <w:r>
        <w:rPr>
          <w:rFonts w:ascii="Times New Roman" w:hAnsi="Times New Roman"/>
          <w:sz w:val="24"/>
        </w:rPr>
        <w:t>T</w:t>
      </w:r>
      <w:r w:rsidR="003C0B5C">
        <w:rPr>
          <w:rFonts w:ascii="Times New Roman" w:hAnsi="Times New Roman"/>
          <w:sz w:val="24"/>
        </w:rPr>
        <w:t>he county and the Department of Ecology provided funds for the purchase of the recycling bins, while Yakima Waste purchased one truck. These capital items used in the program were completely depreciated by 2004 but since no new investment was made in equipment for the program, rates remained artificially low at $3.4</w:t>
      </w:r>
      <w:r w:rsidR="00302CFD">
        <w:rPr>
          <w:rFonts w:ascii="Times New Roman" w:hAnsi="Times New Roman"/>
          <w:sz w:val="24"/>
        </w:rPr>
        <w:t>6</w:t>
      </w:r>
      <w:r w:rsidR="003C0B5C">
        <w:rPr>
          <w:rFonts w:ascii="Times New Roman" w:hAnsi="Times New Roman"/>
          <w:sz w:val="24"/>
        </w:rPr>
        <w:t xml:space="preserve"> per month. </w:t>
      </w:r>
      <w:r>
        <w:rPr>
          <w:rFonts w:ascii="Times New Roman" w:hAnsi="Times New Roman"/>
          <w:sz w:val="24"/>
        </w:rPr>
        <w:t xml:space="preserve">In 2008, Yakima Waste purchased two automated trucks and numerous </w:t>
      </w:r>
      <w:r w:rsidR="0000689F">
        <w:rPr>
          <w:rFonts w:ascii="Times New Roman" w:hAnsi="Times New Roman"/>
          <w:sz w:val="24"/>
        </w:rPr>
        <w:t>wheeled</w:t>
      </w:r>
      <w:r>
        <w:rPr>
          <w:rFonts w:ascii="Times New Roman" w:hAnsi="Times New Roman"/>
          <w:sz w:val="24"/>
        </w:rPr>
        <w:t xml:space="preserve"> carts for single-stream recycling at a cost of more than $600,000. </w:t>
      </w:r>
      <w:r w:rsidR="003C0B5C">
        <w:rPr>
          <w:rFonts w:ascii="Times New Roman" w:hAnsi="Times New Roman"/>
          <w:sz w:val="24"/>
        </w:rPr>
        <w:t xml:space="preserve">UTC staff found that </w:t>
      </w:r>
      <w:r>
        <w:rPr>
          <w:rFonts w:ascii="Times New Roman" w:hAnsi="Times New Roman"/>
          <w:sz w:val="24"/>
        </w:rPr>
        <w:t>the $3.4</w:t>
      </w:r>
      <w:r w:rsidR="00302CFD">
        <w:rPr>
          <w:rFonts w:ascii="Times New Roman" w:hAnsi="Times New Roman"/>
          <w:sz w:val="24"/>
        </w:rPr>
        <w:t>6</w:t>
      </w:r>
      <w:r>
        <w:rPr>
          <w:rFonts w:ascii="Times New Roman" w:hAnsi="Times New Roman"/>
          <w:sz w:val="24"/>
        </w:rPr>
        <w:t xml:space="preserve"> monthly</w:t>
      </w:r>
      <w:r w:rsidR="003C0B5C">
        <w:rPr>
          <w:rFonts w:ascii="Times New Roman" w:hAnsi="Times New Roman"/>
          <w:sz w:val="24"/>
        </w:rPr>
        <w:t xml:space="preserve"> rate </w:t>
      </w:r>
      <w:r w:rsidR="00302CFD">
        <w:rPr>
          <w:rFonts w:ascii="Times New Roman" w:hAnsi="Times New Roman"/>
          <w:sz w:val="24"/>
        </w:rPr>
        <w:t>resulted in a</w:t>
      </w:r>
      <w:r w:rsidR="003C0B5C">
        <w:rPr>
          <w:rFonts w:ascii="Times New Roman" w:hAnsi="Times New Roman"/>
          <w:sz w:val="24"/>
        </w:rPr>
        <w:t xml:space="preserve"> significant revenue shortfall and proposed a </w:t>
      </w:r>
      <w:r w:rsidR="00382615">
        <w:rPr>
          <w:rFonts w:ascii="Times New Roman" w:hAnsi="Times New Roman"/>
          <w:sz w:val="24"/>
        </w:rPr>
        <w:t>cost</w:t>
      </w:r>
      <w:r w:rsidR="00B44D4A">
        <w:rPr>
          <w:rFonts w:ascii="Times New Roman" w:hAnsi="Times New Roman"/>
          <w:sz w:val="24"/>
        </w:rPr>
        <w:t>-</w:t>
      </w:r>
      <w:r w:rsidR="00382615">
        <w:rPr>
          <w:rFonts w:ascii="Times New Roman" w:hAnsi="Times New Roman"/>
          <w:sz w:val="24"/>
        </w:rPr>
        <w:t xml:space="preserve">based </w:t>
      </w:r>
      <w:r w:rsidR="003C0B5C">
        <w:rPr>
          <w:rFonts w:ascii="Times New Roman" w:hAnsi="Times New Roman"/>
          <w:sz w:val="24"/>
        </w:rPr>
        <w:t>recycling rate of $9.00 per month</w:t>
      </w:r>
      <w:r w:rsidR="00E02A0F">
        <w:rPr>
          <w:rFonts w:ascii="Times New Roman" w:hAnsi="Times New Roman"/>
          <w:sz w:val="24"/>
        </w:rPr>
        <w:t>, a</w:t>
      </w:r>
      <w:r w:rsidR="00B44D4A">
        <w:rPr>
          <w:rFonts w:ascii="Times New Roman" w:hAnsi="Times New Roman"/>
          <w:sz w:val="24"/>
        </w:rPr>
        <w:t xml:space="preserve"> 16</w:t>
      </w:r>
      <w:r w:rsidR="00302CFD">
        <w:rPr>
          <w:rFonts w:ascii="Times New Roman" w:hAnsi="Times New Roman"/>
          <w:sz w:val="24"/>
        </w:rPr>
        <w:t>0</w:t>
      </w:r>
      <w:r w:rsidR="00E02A0F">
        <w:rPr>
          <w:rFonts w:ascii="Times New Roman" w:hAnsi="Times New Roman"/>
          <w:sz w:val="24"/>
        </w:rPr>
        <w:t xml:space="preserve"> percent increase</w:t>
      </w:r>
      <w:r>
        <w:rPr>
          <w:rFonts w:ascii="Times New Roman" w:hAnsi="Times New Roman"/>
          <w:sz w:val="24"/>
        </w:rPr>
        <w:t>.</w:t>
      </w:r>
      <w:r w:rsidR="003C0B5C">
        <w:rPr>
          <w:rFonts w:ascii="Times New Roman" w:hAnsi="Times New Roman"/>
          <w:sz w:val="24"/>
        </w:rPr>
        <w:t xml:space="preserve"> </w:t>
      </w:r>
    </w:p>
    <w:p w14:paraId="6BB68D71" w14:textId="77777777" w:rsidR="0014693A" w:rsidRDefault="0014693A" w:rsidP="00EE28D4">
      <w:pPr>
        <w:rPr>
          <w:rFonts w:ascii="Times New Roman" w:hAnsi="Times New Roman"/>
          <w:sz w:val="24"/>
        </w:rPr>
      </w:pPr>
    </w:p>
    <w:p w14:paraId="555D1BBD" w14:textId="7169BC4C" w:rsidR="0014693A" w:rsidRDefault="00EE28D4" w:rsidP="00EE28D4">
      <w:pPr>
        <w:rPr>
          <w:rFonts w:ascii="Times New Roman" w:hAnsi="Times New Roman"/>
          <w:sz w:val="24"/>
        </w:rPr>
      </w:pPr>
      <w:r>
        <w:rPr>
          <w:rFonts w:ascii="Times New Roman" w:hAnsi="Times New Roman"/>
          <w:sz w:val="24"/>
        </w:rPr>
        <w:t xml:space="preserve">The </w:t>
      </w:r>
      <w:r w:rsidR="001B2E92">
        <w:rPr>
          <w:rFonts w:ascii="Times New Roman" w:hAnsi="Times New Roman"/>
          <w:sz w:val="24"/>
        </w:rPr>
        <w:t xml:space="preserve">Department of Ecology (DOE) commented that </w:t>
      </w:r>
      <w:r w:rsidR="00C44D18">
        <w:rPr>
          <w:rFonts w:ascii="Times New Roman" w:hAnsi="Times New Roman"/>
          <w:sz w:val="24"/>
        </w:rPr>
        <w:t>a rate increase of this magnitude would not “align with the Department of Ecology’s goal to increase recycling and conserve landfill airspace in Washington State.” The agency felt a large rate increase would cause many recycling subscribers, all of whom were voluntary, to cancel their service</w:t>
      </w:r>
      <w:r w:rsidR="0045135E">
        <w:rPr>
          <w:rFonts w:ascii="Times New Roman" w:hAnsi="Times New Roman"/>
          <w:sz w:val="24"/>
        </w:rPr>
        <w:t>.</w:t>
      </w:r>
      <w:r w:rsidR="00D9194A">
        <w:rPr>
          <w:rFonts w:ascii="Times New Roman" w:hAnsi="Times New Roman"/>
          <w:sz w:val="24"/>
        </w:rPr>
        <w:t xml:space="preserve"> Yakima County staff expressed an opinion that such a large rate increase would cause a “death spiral” </w:t>
      </w:r>
      <w:r w:rsidR="0014693A">
        <w:rPr>
          <w:rFonts w:ascii="Times New Roman" w:hAnsi="Times New Roman"/>
          <w:sz w:val="24"/>
        </w:rPr>
        <w:t xml:space="preserve">for the recycling program </w:t>
      </w:r>
      <w:r w:rsidR="00D9194A">
        <w:rPr>
          <w:rFonts w:ascii="Times New Roman" w:hAnsi="Times New Roman"/>
          <w:sz w:val="24"/>
        </w:rPr>
        <w:t xml:space="preserve">in which ever-decreasing numbers of customers would </w:t>
      </w:r>
      <w:r w:rsidR="0014693A">
        <w:rPr>
          <w:rFonts w:ascii="Times New Roman" w:hAnsi="Times New Roman"/>
          <w:sz w:val="24"/>
        </w:rPr>
        <w:t xml:space="preserve">be forced to carry </w:t>
      </w:r>
      <w:r w:rsidR="0058323F">
        <w:rPr>
          <w:rFonts w:ascii="Times New Roman" w:hAnsi="Times New Roman"/>
          <w:sz w:val="24"/>
        </w:rPr>
        <w:t xml:space="preserve">an </w:t>
      </w:r>
      <w:r w:rsidR="00D9194A">
        <w:rPr>
          <w:rFonts w:ascii="Times New Roman" w:hAnsi="Times New Roman"/>
          <w:sz w:val="24"/>
        </w:rPr>
        <w:t xml:space="preserve">ever-increasing </w:t>
      </w:r>
      <w:r w:rsidR="0014693A">
        <w:rPr>
          <w:rFonts w:ascii="Times New Roman" w:hAnsi="Times New Roman"/>
          <w:sz w:val="24"/>
        </w:rPr>
        <w:t>share of the costs.</w:t>
      </w:r>
      <w:r w:rsidR="00431F28">
        <w:rPr>
          <w:rFonts w:ascii="Times New Roman" w:hAnsi="Times New Roman"/>
          <w:sz w:val="24"/>
        </w:rPr>
        <w:t xml:space="preserve"> </w:t>
      </w:r>
      <w:r w:rsidR="00D9194A">
        <w:rPr>
          <w:rFonts w:ascii="Times New Roman" w:hAnsi="Times New Roman"/>
          <w:sz w:val="24"/>
        </w:rPr>
        <w:t xml:space="preserve">The commission </w:t>
      </w:r>
      <w:r w:rsidR="00D9194A">
        <w:rPr>
          <w:rFonts w:ascii="Times New Roman" w:hAnsi="Times New Roman"/>
          <w:sz w:val="24"/>
        </w:rPr>
        <w:lastRenderedPageBreak/>
        <w:t>received 52 customer comments regarding the proposed rate increase, with 51 opposed to the proposed new rate</w:t>
      </w:r>
      <w:r w:rsidR="0058323F">
        <w:rPr>
          <w:rFonts w:ascii="Times New Roman" w:hAnsi="Times New Roman"/>
          <w:sz w:val="24"/>
        </w:rPr>
        <w:t>. O</w:t>
      </w:r>
      <w:r w:rsidR="00D9194A">
        <w:rPr>
          <w:rFonts w:ascii="Times New Roman" w:hAnsi="Times New Roman"/>
          <w:sz w:val="24"/>
        </w:rPr>
        <w:t>f those opposed, 13 stated they would definitely cancel their recycling service.</w:t>
      </w:r>
    </w:p>
    <w:p w14:paraId="0041112C" w14:textId="77777777" w:rsidR="0014693A" w:rsidRDefault="0014693A" w:rsidP="00EE28D4">
      <w:pPr>
        <w:rPr>
          <w:rFonts w:ascii="Times New Roman" w:hAnsi="Times New Roman"/>
          <w:sz w:val="24"/>
        </w:rPr>
      </w:pPr>
    </w:p>
    <w:p w14:paraId="693F2F17" w14:textId="668FA3CB" w:rsidR="00EE28D4" w:rsidRDefault="007940A5" w:rsidP="00EE28D4">
      <w:pPr>
        <w:rPr>
          <w:rFonts w:ascii="Times New Roman" w:hAnsi="Times New Roman"/>
          <w:sz w:val="24"/>
        </w:rPr>
      </w:pPr>
      <w:r>
        <w:rPr>
          <w:rFonts w:ascii="Times New Roman" w:hAnsi="Times New Roman"/>
          <w:sz w:val="24"/>
        </w:rPr>
        <w:t>The company</w:t>
      </w:r>
      <w:r w:rsidR="0014693A">
        <w:rPr>
          <w:rFonts w:ascii="Times New Roman" w:hAnsi="Times New Roman"/>
          <w:sz w:val="24"/>
        </w:rPr>
        <w:t xml:space="preserve"> </w:t>
      </w:r>
      <w:r w:rsidR="00E02A0F">
        <w:rPr>
          <w:rFonts w:ascii="Times New Roman" w:hAnsi="Times New Roman"/>
          <w:sz w:val="24"/>
        </w:rPr>
        <w:t>proposed</w:t>
      </w:r>
      <w:r w:rsidR="009C6E56">
        <w:rPr>
          <w:rFonts w:ascii="Times New Roman" w:hAnsi="Times New Roman"/>
          <w:sz w:val="24"/>
        </w:rPr>
        <w:t xml:space="preserve"> </w:t>
      </w:r>
      <w:r>
        <w:rPr>
          <w:rFonts w:ascii="Times New Roman" w:hAnsi="Times New Roman"/>
          <w:sz w:val="24"/>
        </w:rPr>
        <w:t xml:space="preserve">a smaller recycling increase to $6.50 (87.9 percent increase) instead of the original proposed </w:t>
      </w:r>
      <w:r w:rsidR="00E02A0F">
        <w:rPr>
          <w:rFonts w:ascii="Times New Roman" w:hAnsi="Times New Roman"/>
          <w:sz w:val="24"/>
        </w:rPr>
        <w:t xml:space="preserve">$9.00 </w:t>
      </w:r>
      <w:r>
        <w:rPr>
          <w:rFonts w:ascii="Times New Roman" w:hAnsi="Times New Roman"/>
          <w:sz w:val="24"/>
        </w:rPr>
        <w:t>(16</w:t>
      </w:r>
      <w:r w:rsidR="00302CFD">
        <w:rPr>
          <w:rFonts w:ascii="Times New Roman" w:hAnsi="Times New Roman"/>
          <w:sz w:val="24"/>
        </w:rPr>
        <w:t>0</w:t>
      </w:r>
      <w:r>
        <w:rPr>
          <w:rFonts w:ascii="Times New Roman" w:hAnsi="Times New Roman"/>
          <w:sz w:val="24"/>
        </w:rPr>
        <w:t xml:space="preserve"> percent increase)</w:t>
      </w:r>
      <w:r w:rsidR="00E02A0F">
        <w:rPr>
          <w:rFonts w:ascii="Times New Roman" w:hAnsi="Times New Roman"/>
          <w:sz w:val="24"/>
        </w:rPr>
        <w:t xml:space="preserve">, </w:t>
      </w:r>
      <w:r>
        <w:rPr>
          <w:rFonts w:ascii="Times New Roman" w:hAnsi="Times New Roman"/>
          <w:sz w:val="24"/>
        </w:rPr>
        <w:t>resulting in an</w:t>
      </w:r>
      <w:r w:rsidR="00E02A0F">
        <w:rPr>
          <w:rFonts w:ascii="Times New Roman" w:hAnsi="Times New Roman"/>
          <w:sz w:val="24"/>
        </w:rPr>
        <w:t xml:space="preserve"> $80,000 </w:t>
      </w:r>
      <w:r>
        <w:rPr>
          <w:rFonts w:ascii="Times New Roman" w:hAnsi="Times New Roman"/>
          <w:sz w:val="24"/>
        </w:rPr>
        <w:t>loss in the recycling program</w:t>
      </w:r>
      <w:r w:rsidR="00E02A0F">
        <w:rPr>
          <w:rFonts w:ascii="Times New Roman" w:hAnsi="Times New Roman"/>
          <w:sz w:val="24"/>
        </w:rPr>
        <w:t>. The company proposed to offset the recycling program</w:t>
      </w:r>
      <w:r w:rsidR="00B44D4A">
        <w:rPr>
          <w:rFonts w:ascii="Times New Roman" w:hAnsi="Times New Roman"/>
          <w:sz w:val="24"/>
        </w:rPr>
        <w:t>’s</w:t>
      </w:r>
      <w:r w:rsidR="00E02A0F">
        <w:rPr>
          <w:rFonts w:ascii="Times New Roman" w:hAnsi="Times New Roman"/>
          <w:sz w:val="24"/>
        </w:rPr>
        <w:t xml:space="preserve"> loss </w:t>
      </w:r>
      <w:r w:rsidR="00B44D4A">
        <w:rPr>
          <w:rFonts w:ascii="Times New Roman" w:hAnsi="Times New Roman"/>
          <w:sz w:val="24"/>
        </w:rPr>
        <w:t xml:space="preserve">by charging higher-than-cost garbage rates </w:t>
      </w:r>
      <w:r w:rsidR="009C6E56">
        <w:rPr>
          <w:rFonts w:ascii="Times New Roman" w:hAnsi="Times New Roman"/>
          <w:sz w:val="24"/>
        </w:rPr>
        <w:t xml:space="preserve">spread across </w:t>
      </w:r>
      <w:r w:rsidR="00094434">
        <w:rPr>
          <w:rFonts w:ascii="Times New Roman" w:hAnsi="Times New Roman"/>
          <w:sz w:val="24"/>
        </w:rPr>
        <w:t xml:space="preserve">both residential and commercial </w:t>
      </w:r>
      <w:r w:rsidR="009C6E56">
        <w:rPr>
          <w:rFonts w:ascii="Times New Roman" w:hAnsi="Times New Roman"/>
          <w:sz w:val="24"/>
        </w:rPr>
        <w:t>solid waste customers</w:t>
      </w:r>
      <w:r w:rsidR="00B44D4A">
        <w:rPr>
          <w:rFonts w:ascii="Times New Roman" w:hAnsi="Times New Roman"/>
          <w:sz w:val="24"/>
        </w:rPr>
        <w:t>.</w:t>
      </w:r>
      <w:r w:rsidR="009C6E56">
        <w:rPr>
          <w:rFonts w:ascii="Times New Roman" w:hAnsi="Times New Roman"/>
          <w:sz w:val="24"/>
        </w:rPr>
        <w:t xml:space="preserve"> Staff objected to solid waste operations subsidiz</w:t>
      </w:r>
      <w:r w:rsidR="00B44D4A">
        <w:rPr>
          <w:rFonts w:ascii="Times New Roman" w:hAnsi="Times New Roman"/>
          <w:sz w:val="24"/>
        </w:rPr>
        <w:t xml:space="preserve">ing </w:t>
      </w:r>
      <w:r w:rsidR="009C6E56">
        <w:rPr>
          <w:rFonts w:ascii="Times New Roman" w:hAnsi="Times New Roman"/>
          <w:sz w:val="24"/>
        </w:rPr>
        <w:t xml:space="preserve">recycling </w:t>
      </w:r>
      <w:r>
        <w:rPr>
          <w:rFonts w:ascii="Times New Roman" w:hAnsi="Times New Roman"/>
          <w:sz w:val="24"/>
        </w:rPr>
        <w:t>operations</w:t>
      </w:r>
      <w:r w:rsidR="00B44D4A">
        <w:rPr>
          <w:rFonts w:ascii="Times New Roman" w:hAnsi="Times New Roman"/>
          <w:sz w:val="24"/>
        </w:rPr>
        <w:t>,</w:t>
      </w:r>
      <w:r w:rsidR="009C6E56">
        <w:rPr>
          <w:rFonts w:ascii="Times New Roman" w:hAnsi="Times New Roman"/>
          <w:sz w:val="24"/>
        </w:rPr>
        <w:t xml:space="preserve"> and to commercial </w:t>
      </w:r>
      <w:r w:rsidR="006A2A19">
        <w:rPr>
          <w:rFonts w:ascii="Times New Roman" w:hAnsi="Times New Roman"/>
          <w:sz w:val="24"/>
        </w:rPr>
        <w:t xml:space="preserve">garbage customers </w:t>
      </w:r>
      <w:r w:rsidR="009C6E56">
        <w:rPr>
          <w:rFonts w:ascii="Times New Roman" w:hAnsi="Times New Roman"/>
          <w:sz w:val="24"/>
        </w:rPr>
        <w:t>subsidiz</w:t>
      </w:r>
      <w:r w:rsidR="00B44D4A">
        <w:rPr>
          <w:rFonts w:ascii="Times New Roman" w:hAnsi="Times New Roman"/>
          <w:sz w:val="24"/>
        </w:rPr>
        <w:t>ing</w:t>
      </w:r>
      <w:r w:rsidR="009C6E56">
        <w:rPr>
          <w:rFonts w:ascii="Times New Roman" w:hAnsi="Times New Roman"/>
          <w:sz w:val="24"/>
        </w:rPr>
        <w:t xml:space="preserve"> residential </w:t>
      </w:r>
      <w:r w:rsidR="00577AF3">
        <w:rPr>
          <w:rFonts w:ascii="Times New Roman" w:hAnsi="Times New Roman"/>
          <w:sz w:val="24"/>
        </w:rPr>
        <w:t>recycling</w:t>
      </w:r>
      <w:r w:rsidR="006A2A19">
        <w:rPr>
          <w:rFonts w:ascii="Times New Roman" w:hAnsi="Times New Roman"/>
          <w:sz w:val="24"/>
        </w:rPr>
        <w:t xml:space="preserve"> customers</w:t>
      </w:r>
      <w:r w:rsidR="009C6E56">
        <w:rPr>
          <w:rFonts w:ascii="Times New Roman" w:hAnsi="Times New Roman"/>
          <w:sz w:val="24"/>
        </w:rPr>
        <w:t xml:space="preserve">. </w:t>
      </w:r>
    </w:p>
    <w:p w14:paraId="78112A65" w14:textId="77777777" w:rsidR="009C6E56" w:rsidRDefault="009C6E56" w:rsidP="00EE28D4">
      <w:pPr>
        <w:rPr>
          <w:rFonts w:ascii="Times New Roman" w:hAnsi="Times New Roman"/>
          <w:sz w:val="24"/>
        </w:rPr>
      </w:pPr>
    </w:p>
    <w:p w14:paraId="221CA68A" w14:textId="506B2FA3" w:rsidR="005A641C" w:rsidRDefault="009C6E56" w:rsidP="00EE28D4">
      <w:pPr>
        <w:rPr>
          <w:rFonts w:ascii="Times New Roman" w:hAnsi="Times New Roman"/>
          <w:sz w:val="24"/>
        </w:rPr>
      </w:pPr>
      <w:r>
        <w:rPr>
          <w:rFonts w:ascii="Times New Roman" w:hAnsi="Times New Roman"/>
          <w:sz w:val="24"/>
        </w:rPr>
        <w:t xml:space="preserve">The commission </w:t>
      </w:r>
      <w:r w:rsidR="00CD73F8">
        <w:rPr>
          <w:rFonts w:ascii="Times New Roman" w:hAnsi="Times New Roman"/>
          <w:sz w:val="24"/>
        </w:rPr>
        <w:t>stated</w:t>
      </w:r>
      <w:r>
        <w:rPr>
          <w:rFonts w:ascii="Times New Roman" w:hAnsi="Times New Roman"/>
          <w:sz w:val="24"/>
        </w:rPr>
        <w:t xml:space="preserve"> that all customers benefit from the </w:t>
      </w:r>
      <w:r w:rsidR="00347B30">
        <w:rPr>
          <w:rFonts w:ascii="Times New Roman" w:hAnsi="Times New Roman"/>
          <w:sz w:val="24"/>
        </w:rPr>
        <w:t xml:space="preserve">recycling program since it </w:t>
      </w:r>
      <w:r>
        <w:rPr>
          <w:rFonts w:ascii="Times New Roman" w:hAnsi="Times New Roman"/>
          <w:sz w:val="24"/>
        </w:rPr>
        <w:t>exten</w:t>
      </w:r>
      <w:r w:rsidR="00347B30">
        <w:rPr>
          <w:rFonts w:ascii="Times New Roman" w:hAnsi="Times New Roman"/>
          <w:sz w:val="24"/>
        </w:rPr>
        <w:t>d</w:t>
      </w:r>
      <w:r w:rsidR="00CD73F8">
        <w:rPr>
          <w:rFonts w:ascii="Times New Roman" w:hAnsi="Times New Roman"/>
          <w:sz w:val="24"/>
        </w:rPr>
        <w:t>s</w:t>
      </w:r>
      <w:r w:rsidR="00347B30">
        <w:rPr>
          <w:rFonts w:ascii="Times New Roman" w:hAnsi="Times New Roman"/>
          <w:sz w:val="24"/>
        </w:rPr>
        <w:t xml:space="preserve"> </w:t>
      </w:r>
      <w:r>
        <w:rPr>
          <w:rFonts w:ascii="Times New Roman" w:hAnsi="Times New Roman"/>
          <w:sz w:val="24"/>
        </w:rPr>
        <w:t xml:space="preserve">the </w:t>
      </w:r>
      <w:r w:rsidR="00347B30">
        <w:rPr>
          <w:rFonts w:ascii="Times New Roman" w:hAnsi="Times New Roman"/>
          <w:sz w:val="24"/>
        </w:rPr>
        <w:t xml:space="preserve">lives of the </w:t>
      </w:r>
      <w:r>
        <w:rPr>
          <w:rFonts w:ascii="Times New Roman" w:hAnsi="Times New Roman"/>
          <w:sz w:val="24"/>
        </w:rPr>
        <w:t>local landfills,</w:t>
      </w:r>
      <w:r w:rsidR="00347B30">
        <w:rPr>
          <w:rFonts w:ascii="Times New Roman" w:hAnsi="Times New Roman"/>
          <w:sz w:val="24"/>
        </w:rPr>
        <w:t xml:space="preserve"> and that incentivizing recycling over the use of garbage service </w:t>
      </w:r>
      <w:r w:rsidR="00CD73F8">
        <w:rPr>
          <w:rFonts w:ascii="Times New Roman" w:hAnsi="Times New Roman"/>
          <w:sz w:val="24"/>
        </w:rPr>
        <w:t>is</w:t>
      </w:r>
      <w:r w:rsidR="00347B30">
        <w:rPr>
          <w:rFonts w:ascii="Times New Roman" w:hAnsi="Times New Roman"/>
          <w:sz w:val="24"/>
        </w:rPr>
        <w:t xml:space="preserve"> a </w:t>
      </w:r>
      <w:r w:rsidR="0000689F">
        <w:rPr>
          <w:rFonts w:ascii="Times New Roman" w:hAnsi="Times New Roman"/>
          <w:sz w:val="24"/>
        </w:rPr>
        <w:t>desirable</w:t>
      </w:r>
      <w:r w:rsidR="00347B30">
        <w:rPr>
          <w:rFonts w:ascii="Times New Roman" w:hAnsi="Times New Roman"/>
          <w:sz w:val="24"/>
        </w:rPr>
        <w:t xml:space="preserve"> policy goal under RCW 70.95.010 (6). </w:t>
      </w:r>
      <w:r w:rsidR="00431F28">
        <w:rPr>
          <w:rFonts w:ascii="Times New Roman" w:hAnsi="Times New Roman"/>
          <w:sz w:val="24"/>
        </w:rPr>
        <w:t xml:space="preserve">Order 03 in Docket TG-091775 states in paragraph 11: </w:t>
      </w:r>
    </w:p>
    <w:p w14:paraId="38401119" w14:textId="77777777" w:rsidR="005A641C" w:rsidRDefault="005A641C" w:rsidP="00EE28D4">
      <w:pPr>
        <w:rPr>
          <w:rFonts w:ascii="Times New Roman" w:hAnsi="Times New Roman"/>
          <w:sz w:val="24"/>
        </w:rPr>
      </w:pPr>
    </w:p>
    <w:p w14:paraId="2AA8FDB3" w14:textId="3B0F53B0" w:rsidR="00431F28" w:rsidRDefault="00431F28" w:rsidP="007D02C4">
      <w:pPr>
        <w:ind w:left="720"/>
        <w:rPr>
          <w:rFonts w:ascii="Times New Roman" w:hAnsi="Times New Roman"/>
          <w:sz w:val="24"/>
        </w:rPr>
      </w:pPr>
      <w:r>
        <w:rPr>
          <w:rFonts w:ascii="Times New Roman" w:hAnsi="Times New Roman"/>
          <w:sz w:val="24"/>
        </w:rPr>
        <w:t>“</w:t>
      </w:r>
      <w:r w:rsidRPr="00431F28">
        <w:rPr>
          <w:rFonts w:ascii="Times New Roman" w:hAnsi="Times New Roman"/>
          <w:sz w:val="24"/>
        </w:rPr>
        <w:t>The Commission determined that the rates filed on April 29, 2010, do not support state and county objectives and policies.  The Commission observed that although the counties have been delegated the primary responsibility to further recycling policies through minimum service levels or mandatory pay recycling programs, Yakima County has not adopted such measures. However, RCW 81.77.030(6) authorizes the Commission to require solid waste companies to “use rate structures and billing systems consistent with the solid waste management priorities set forth under RCW 70.95.010. . . .”  Consequently, the Commission determined that the Company’s proposed revised rates were appropriate and on May 27, 2010, authorized the Company to file revised rates.  The Commission may rely upon the authority in RCW 81.77.030(6) on a case-by-case basis to provide reasonable comparability between rates charged for recycling and those charged for mixed waste disposal, keeping in mind the historic approach of the Commission in setting rates based on cost-of-service.</w:t>
      </w:r>
      <w:r w:rsidR="005A641C">
        <w:rPr>
          <w:rFonts w:ascii="Times New Roman" w:hAnsi="Times New Roman"/>
          <w:sz w:val="24"/>
        </w:rPr>
        <w:t>”</w:t>
      </w:r>
    </w:p>
    <w:p w14:paraId="606C1942" w14:textId="77777777" w:rsidR="00431F28" w:rsidRDefault="00431F28" w:rsidP="00EE28D4">
      <w:pPr>
        <w:rPr>
          <w:rFonts w:ascii="Times New Roman" w:hAnsi="Times New Roman"/>
          <w:sz w:val="24"/>
        </w:rPr>
      </w:pPr>
    </w:p>
    <w:p w14:paraId="1609B670" w14:textId="413798F9" w:rsidR="0058323F" w:rsidRDefault="00347B30" w:rsidP="00D9194A">
      <w:pPr>
        <w:rPr>
          <w:rFonts w:ascii="Times New Roman" w:hAnsi="Times New Roman"/>
          <w:sz w:val="24"/>
        </w:rPr>
      </w:pPr>
      <w:r>
        <w:rPr>
          <w:rFonts w:ascii="Times New Roman" w:hAnsi="Times New Roman"/>
          <w:sz w:val="24"/>
        </w:rPr>
        <w:t xml:space="preserve">A </w:t>
      </w:r>
      <w:r w:rsidR="005828FD">
        <w:rPr>
          <w:rFonts w:ascii="Times New Roman" w:hAnsi="Times New Roman"/>
          <w:sz w:val="24"/>
        </w:rPr>
        <w:t xml:space="preserve">subsequent rate case, </w:t>
      </w:r>
      <w:r w:rsidR="006A2A19">
        <w:rPr>
          <w:rFonts w:ascii="Times New Roman" w:hAnsi="Times New Roman"/>
          <w:sz w:val="24"/>
        </w:rPr>
        <w:t>D</w:t>
      </w:r>
      <w:r w:rsidR="005828FD">
        <w:rPr>
          <w:rFonts w:ascii="Times New Roman" w:hAnsi="Times New Roman"/>
          <w:sz w:val="24"/>
        </w:rPr>
        <w:t>ocket TG-</w:t>
      </w:r>
      <w:r w:rsidR="00E929B1">
        <w:rPr>
          <w:rFonts w:ascii="Times New Roman" w:hAnsi="Times New Roman"/>
          <w:sz w:val="24"/>
        </w:rPr>
        <w:t>111598</w:t>
      </w:r>
      <w:r w:rsidR="005828FD">
        <w:rPr>
          <w:rFonts w:ascii="Times New Roman" w:hAnsi="Times New Roman"/>
          <w:sz w:val="24"/>
        </w:rPr>
        <w:t xml:space="preserve">, </w:t>
      </w:r>
      <w:r>
        <w:rPr>
          <w:rFonts w:ascii="Times New Roman" w:hAnsi="Times New Roman"/>
          <w:sz w:val="24"/>
        </w:rPr>
        <w:t>increased recycling rates from $6.50 to $6.72</w:t>
      </w:r>
      <w:r w:rsidR="00CD73F8">
        <w:rPr>
          <w:rFonts w:ascii="Times New Roman" w:hAnsi="Times New Roman"/>
          <w:sz w:val="24"/>
        </w:rPr>
        <w:t xml:space="preserve"> (3.4 percent increase)</w:t>
      </w:r>
      <w:r>
        <w:rPr>
          <w:rFonts w:ascii="Times New Roman" w:hAnsi="Times New Roman"/>
          <w:sz w:val="24"/>
        </w:rPr>
        <w:t xml:space="preserve">. The commission received one comment in this filing in which the customer asked for more automated collection. </w:t>
      </w:r>
      <w:r w:rsidR="0058323F">
        <w:rPr>
          <w:rFonts w:ascii="Times New Roman" w:hAnsi="Times New Roman"/>
          <w:sz w:val="24"/>
        </w:rPr>
        <w:t>Neither the DOE nor Yakima County commented on TG-</w:t>
      </w:r>
      <w:r w:rsidR="00E929B1">
        <w:rPr>
          <w:rFonts w:ascii="Times New Roman" w:hAnsi="Times New Roman"/>
          <w:sz w:val="24"/>
        </w:rPr>
        <w:t>111598</w:t>
      </w:r>
      <w:r w:rsidR="0058323F">
        <w:rPr>
          <w:rFonts w:ascii="Times New Roman" w:hAnsi="Times New Roman"/>
          <w:sz w:val="24"/>
        </w:rPr>
        <w:t xml:space="preserve">. </w:t>
      </w:r>
    </w:p>
    <w:p w14:paraId="1987FF6A" w14:textId="77777777" w:rsidR="0058323F" w:rsidRDefault="0058323F" w:rsidP="00D9194A">
      <w:pPr>
        <w:rPr>
          <w:rFonts w:ascii="Times New Roman" w:hAnsi="Times New Roman"/>
          <w:sz w:val="24"/>
        </w:rPr>
      </w:pPr>
    </w:p>
    <w:p w14:paraId="5E3E12B9" w14:textId="18853250" w:rsidR="00D9194A" w:rsidRDefault="00347B30" w:rsidP="00EE28D4">
      <w:pPr>
        <w:rPr>
          <w:rFonts w:ascii="Times New Roman" w:hAnsi="Times New Roman"/>
          <w:sz w:val="24"/>
        </w:rPr>
      </w:pPr>
      <w:r>
        <w:rPr>
          <w:rFonts w:ascii="Times New Roman" w:hAnsi="Times New Roman"/>
          <w:sz w:val="24"/>
        </w:rPr>
        <w:t xml:space="preserve">In the current rate case, the company proposed </w:t>
      </w:r>
      <w:r w:rsidR="00CD73F8">
        <w:rPr>
          <w:rFonts w:ascii="Times New Roman" w:hAnsi="Times New Roman"/>
          <w:sz w:val="24"/>
        </w:rPr>
        <w:t>to</w:t>
      </w:r>
      <w:r>
        <w:rPr>
          <w:rFonts w:ascii="Times New Roman" w:hAnsi="Times New Roman"/>
          <w:sz w:val="24"/>
        </w:rPr>
        <w:t xml:space="preserve"> increase</w:t>
      </w:r>
      <w:r w:rsidR="006A2A19">
        <w:rPr>
          <w:rFonts w:ascii="Times New Roman" w:hAnsi="Times New Roman"/>
          <w:sz w:val="24"/>
        </w:rPr>
        <w:t xml:space="preserve"> the recycling </w:t>
      </w:r>
      <w:r>
        <w:rPr>
          <w:rFonts w:ascii="Times New Roman" w:hAnsi="Times New Roman"/>
          <w:sz w:val="24"/>
        </w:rPr>
        <w:t xml:space="preserve">rate </w:t>
      </w:r>
      <w:r w:rsidR="006A2A19">
        <w:rPr>
          <w:rFonts w:ascii="Times New Roman" w:hAnsi="Times New Roman"/>
          <w:sz w:val="24"/>
        </w:rPr>
        <w:t xml:space="preserve">to </w:t>
      </w:r>
      <w:r>
        <w:rPr>
          <w:rFonts w:ascii="Times New Roman" w:hAnsi="Times New Roman"/>
          <w:sz w:val="24"/>
        </w:rPr>
        <w:t>$8.42 per month</w:t>
      </w:r>
      <w:r w:rsidR="00577AF3">
        <w:rPr>
          <w:rFonts w:ascii="Times New Roman" w:hAnsi="Times New Roman"/>
          <w:sz w:val="24"/>
        </w:rPr>
        <w:t xml:space="preserve"> (</w:t>
      </w:r>
      <w:r w:rsidR="00E929B1">
        <w:rPr>
          <w:rFonts w:ascii="Times New Roman" w:hAnsi="Times New Roman"/>
          <w:sz w:val="24"/>
        </w:rPr>
        <w:t>2</w:t>
      </w:r>
      <w:r w:rsidR="00577AF3">
        <w:rPr>
          <w:rFonts w:ascii="Times New Roman" w:hAnsi="Times New Roman"/>
          <w:sz w:val="24"/>
        </w:rPr>
        <w:t>5.3</w:t>
      </w:r>
      <w:r w:rsidR="00E929B1">
        <w:rPr>
          <w:rFonts w:ascii="Times New Roman" w:hAnsi="Times New Roman"/>
          <w:sz w:val="24"/>
        </w:rPr>
        <w:t xml:space="preserve"> percent increase</w:t>
      </w:r>
      <w:r w:rsidR="00577AF3">
        <w:rPr>
          <w:rFonts w:ascii="Times New Roman" w:hAnsi="Times New Roman"/>
          <w:sz w:val="24"/>
        </w:rPr>
        <w:t>)</w:t>
      </w:r>
      <w:r>
        <w:rPr>
          <w:rFonts w:ascii="Times New Roman" w:hAnsi="Times New Roman"/>
          <w:sz w:val="24"/>
        </w:rPr>
        <w:t>. The commission received three comments, two of w</w:t>
      </w:r>
      <w:r w:rsidR="00577AF3">
        <w:rPr>
          <w:rFonts w:ascii="Times New Roman" w:hAnsi="Times New Roman"/>
          <w:sz w:val="24"/>
        </w:rPr>
        <w:t>hich</w:t>
      </w:r>
      <w:r>
        <w:rPr>
          <w:rFonts w:ascii="Times New Roman" w:hAnsi="Times New Roman"/>
          <w:sz w:val="24"/>
        </w:rPr>
        <w:t xml:space="preserve"> opposed all the proposed rate increases</w:t>
      </w:r>
      <w:r w:rsidR="0000689F">
        <w:rPr>
          <w:rFonts w:ascii="Times New Roman" w:hAnsi="Times New Roman"/>
          <w:sz w:val="24"/>
        </w:rPr>
        <w:t xml:space="preserve"> (see customer comments below)</w:t>
      </w:r>
      <w:r w:rsidR="006A2A19">
        <w:rPr>
          <w:rFonts w:ascii="Times New Roman" w:hAnsi="Times New Roman"/>
          <w:sz w:val="24"/>
        </w:rPr>
        <w:t>.</w:t>
      </w:r>
      <w:r w:rsidR="0000689F">
        <w:rPr>
          <w:rFonts w:ascii="Times New Roman" w:hAnsi="Times New Roman"/>
          <w:sz w:val="24"/>
        </w:rPr>
        <w:t xml:space="preserve"> </w:t>
      </w:r>
      <w:r w:rsidR="006A2A19">
        <w:rPr>
          <w:rFonts w:ascii="Times New Roman" w:hAnsi="Times New Roman"/>
          <w:sz w:val="24"/>
        </w:rPr>
        <w:t>S</w:t>
      </w:r>
      <w:r w:rsidR="0000689F">
        <w:rPr>
          <w:rFonts w:ascii="Times New Roman" w:hAnsi="Times New Roman"/>
          <w:sz w:val="24"/>
        </w:rPr>
        <w:t>taff</w:t>
      </w:r>
      <w:r w:rsidR="006A2A19">
        <w:rPr>
          <w:rFonts w:ascii="Times New Roman" w:hAnsi="Times New Roman"/>
          <w:sz w:val="24"/>
        </w:rPr>
        <w:t xml:space="preserve"> </w:t>
      </w:r>
      <w:r w:rsidR="0000689F">
        <w:rPr>
          <w:rFonts w:ascii="Times New Roman" w:hAnsi="Times New Roman"/>
          <w:sz w:val="24"/>
        </w:rPr>
        <w:t>proposed $8.20 per month</w:t>
      </w:r>
      <w:r w:rsidR="00577AF3">
        <w:rPr>
          <w:rFonts w:ascii="Times New Roman" w:hAnsi="Times New Roman"/>
          <w:sz w:val="24"/>
        </w:rPr>
        <w:t xml:space="preserve"> (22 percent increase)</w:t>
      </w:r>
      <w:r w:rsidR="007611FC">
        <w:rPr>
          <w:rFonts w:ascii="Times New Roman" w:hAnsi="Times New Roman"/>
          <w:sz w:val="24"/>
        </w:rPr>
        <w:t xml:space="preserve">, which is less than the $9.15 two-can </w:t>
      </w:r>
      <w:r w:rsidR="00577AF3">
        <w:rPr>
          <w:rFonts w:ascii="Times New Roman" w:hAnsi="Times New Roman"/>
          <w:sz w:val="24"/>
        </w:rPr>
        <w:t xml:space="preserve">garbage </w:t>
      </w:r>
      <w:r w:rsidR="007611FC">
        <w:rPr>
          <w:rFonts w:ascii="Times New Roman" w:hAnsi="Times New Roman"/>
          <w:sz w:val="24"/>
        </w:rPr>
        <w:t>rate</w:t>
      </w:r>
      <w:r w:rsidR="0000689F">
        <w:rPr>
          <w:rFonts w:ascii="Times New Roman" w:hAnsi="Times New Roman"/>
          <w:sz w:val="24"/>
        </w:rPr>
        <w:t xml:space="preserve">. </w:t>
      </w:r>
    </w:p>
    <w:p w14:paraId="7EB0EE9F" w14:textId="77777777" w:rsidR="0058323F" w:rsidRDefault="0058323F" w:rsidP="00EE28D4">
      <w:pPr>
        <w:rPr>
          <w:rFonts w:ascii="Times New Roman" w:hAnsi="Times New Roman"/>
          <w:sz w:val="24"/>
        </w:rPr>
      </w:pPr>
    </w:p>
    <w:p w14:paraId="70754482" w14:textId="3DFB58FB" w:rsidR="00EE28D4" w:rsidRDefault="00EE28D4" w:rsidP="00EE28D4">
      <w:pPr>
        <w:rPr>
          <w:rFonts w:ascii="Times New Roman" w:hAnsi="Times New Roman"/>
          <w:color w:val="000000"/>
          <w:sz w:val="24"/>
        </w:rPr>
      </w:pPr>
      <w:r>
        <w:rPr>
          <w:rFonts w:ascii="Times New Roman" w:hAnsi="Times New Roman"/>
          <w:color w:val="000000"/>
          <w:sz w:val="24"/>
        </w:rPr>
        <w:t>On December 16, 2013, commission</w:t>
      </w:r>
      <w:r w:rsidR="00FF6C0B">
        <w:rPr>
          <w:rFonts w:ascii="Times New Roman" w:hAnsi="Times New Roman"/>
          <w:color w:val="000000"/>
          <w:sz w:val="24"/>
        </w:rPr>
        <w:t xml:space="preserve"> </w:t>
      </w:r>
      <w:r>
        <w:rPr>
          <w:rFonts w:ascii="Times New Roman" w:hAnsi="Times New Roman"/>
          <w:color w:val="000000"/>
          <w:sz w:val="24"/>
        </w:rPr>
        <w:t xml:space="preserve">staff received an informal </w:t>
      </w:r>
      <w:r w:rsidR="00FF6C0B">
        <w:rPr>
          <w:rFonts w:ascii="Times New Roman" w:hAnsi="Times New Roman"/>
          <w:color w:val="000000"/>
          <w:sz w:val="24"/>
        </w:rPr>
        <w:t xml:space="preserve">email inquiry </w:t>
      </w:r>
      <w:r>
        <w:rPr>
          <w:rFonts w:ascii="Times New Roman" w:hAnsi="Times New Roman"/>
          <w:color w:val="000000"/>
          <w:sz w:val="24"/>
        </w:rPr>
        <w:t>from staf</w:t>
      </w:r>
      <w:r w:rsidR="001B2E92">
        <w:rPr>
          <w:rFonts w:ascii="Times New Roman" w:hAnsi="Times New Roman"/>
          <w:color w:val="000000"/>
          <w:sz w:val="24"/>
        </w:rPr>
        <w:t xml:space="preserve">f at DOE </w:t>
      </w:r>
      <w:r>
        <w:rPr>
          <w:rFonts w:ascii="Times New Roman" w:hAnsi="Times New Roman"/>
          <w:color w:val="000000"/>
          <w:sz w:val="24"/>
        </w:rPr>
        <w:t xml:space="preserve">concerning the proposed recycling rate. DOE staff submitted a copy of the agency’s comments </w:t>
      </w:r>
      <w:r w:rsidR="007C0F4D">
        <w:rPr>
          <w:rFonts w:ascii="Times New Roman" w:hAnsi="Times New Roman"/>
          <w:color w:val="000000"/>
          <w:sz w:val="24"/>
        </w:rPr>
        <w:t xml:space="preserve">from 2010 </w:t>
      </w:r>
      <w:r w:rsidR="00D81D8E">
        <w:rPr>
          <w:rFonts w:ascii="Times New Roman" w:hAnsi="Times New Roman"/>
          <w:color w:val="000000"/>
          <w:sz w:val="24"/>
        </w:rPr>
        <w:t xml:space="preserve">regarding Docket TG-091775 </w:t>
      </w:r>
      <w:r w:rsidR="007C0F4D">
        <w:rPr>
          <w:rFonts w:ascii="Times New Roman" w:hAnsi="Times New Roman"/>
          <w:color w:val="000000"/>
          <w:sz w:val="24"/>
        </w:rPr>
        <w:t>to reiterate that DOE’s concerns regarding the recycling program remained consistent</w:t>
      </w:r>
      <w:r w:rsidR="00D81D8E">
        <w:rPr>
          <w:rFonts w:ascii="Times New Roman" w:hAnsi="Times New Roman"/>
          <w:color w:val="000000"/>
          <w:sz w:val="24"/>
        </w:rPr>
        <w:t xml:space="preserve"> in this filing</w:t>
      </w:r>
      <w:r w:rsidR="007C0F4D">
        <w:rPr>
          <w:rFonts w:ascii="Times New Roman" w:hAnsi="Times New Roman"/>
          <w:color w:val="000000"/>
          <w:sz w:val="24"/>
        </w:rPr>
        <w:t xml:space="preserve">. </w:t>
      </w:r>
      <w:r w:rsidR="00B903FB">
        <w:rPr>
          <w:rFonts w:ascii="Times New Roman" w:hAnsi="Times New Roman"/>
          <w:color w:val="000000"/>
          <w:sz w:val="24"/>
        </w:rPr>
        <w:t xml:space="preserve">DOE staff also relayed concerns from the Yakima County Solid Waste Advisory Council regarding the proposed recycling rates and stated that a Yakima County Commissioner had been concerned that the UTC had allowed rates that had “disallowed a garbage rate collection increase to help offset/subsidize recycling costs in the city.” The commission did not receive a comment directly from Yakima County.  </w:t>
      </w:r>
    </w:p>
    <w:p w14:paraId="5F0E7333" w14:textId="3AC87BDB" w:rsidR="00EE28D4" w:rsidRDefault="00832BF0" w:rsidP="005A641C">
      <w:pPr>
        <w:jc w:val="center"/>
        <w:rPr>
          <w:rFonts w:ascii="Times New Roman" w:hAnsi="Times New Roman"/>
          <w:b/>
          <w:sz w:val="24"/>
          <w:u w:val="single"/>
        </w:rPr>
      </w:pPr>
      <w:r>
        <w:rPr>
          <w:rFonts w:ascii="Times New Roman" w:hAnsi="Times New Roman"/>
          <w:b/>
          <w:sz w:val="24"/>
          <w:u w:val="single"/>
        </w:rPr>
        <w:lastRenderedPageBreak/>
        <w:t xml:space="preserve">Summary of </w:t>
      </w:r>
      <w:r w:rsidR="00FC3AD2">
        <w:rPr>
          <w:rFonts w:ascii="Times New Roman" w:hAnsi="Times New Roman"/>
          <w:b/>
          <w:sz w:val="24"/>
          <w:u w:val="single"/>
        </w:rPr>
        <w:t xml:space="preserve">Recycling </w:t>
      </w:r>
      <w:r>
        <w:rPr>
          <w:rFonts w:ascii="Times New Roman" w:hAnsi="Times New Roman"/>
          <w:b/>
          <w:sz w:val="24"/>
          <w:u w:val="single"/>
        </w:rPr>
        <w:t xml:space="preserve">Rate Changes and Number of </w:t>
      </w:r>
      <w:r w:rsidR="00FC3AD2">
        <w:rPr>
          <w:rFonts w:ascii="Times New Roman" w:hAnsi="Times New Roman"/>
          <w:b/>
          <w:sz w:val="24"/>
          <w:u w:val="single"/>
        </w:rPr>
        <w:t xml:space="preserve">Recycling </w:t>
      </w:r>
      <w:r>
        <w:rPr>
          <w:rFonts w:ascii="Times New Roman" w:hAnsi="Times New Roman"/>
          <w:b/>
          <w:sz w:val="24"/>
          <w:u w:val="single"/>
        </w:rPr>
        <w:t>Customers</w:t>
      </w:r>
    </w:p>
    <w:p w14:paraId="26CF26B3" w14:textId="77777777" w:rsidR="00832BF0" w:rsidRPr="00832BF0" w:rsidRDefault="00832BF0" w:rsidP="00832BF0">
      <w:pPr>
        <w:jc w:val="center"/>
        <w:rPr>
          <w:rFonts w:ascii="Times New Roman" w:hAnsi="Times New Roman"/>
          <w:b/>
          <w:sz w:val="24"/>
          <w:u w:val="single"/>
        </w:rPr>
      </w:pPr>
    </w:p>
    <w:tbl>
      <w:tblPr>
        <w:tblStyle w:val="TableGrid"/>
        <w:tblW w:w="0" w:type="auto"/>
        <w:jc w:val="center"/>
        <w:tblLook w:val="04A0" w:firstRow="1" w:lastRow="0" w:firstColumn="1" w:lastColumn="0" w:noHBand="0" w:noVBand="1"/>
      </w:tblPr>
      <w:tblGrid>
        <w:gridCol w:w="1613"/>
        <w:gridCol w:w="1678"/>
        <w:gridCol w:w="1542"/>
        <w:gridCol w:w="2057"/>
        <w:gridCol w:w="1575"/>
      </w:tblGrid>
      <w:tr w:rsidR="00663453" w14:paraId="18DFE680" w14:textId="557624E9" w:rsidTr="007D02C4">
        <w:trPr>
          <w:jc w:val="center"/>
        </w:trPr>
        <w:tc>
          <w:tcPr>
            <w:tcW w:w="1613" w:type="dxa"/>
          </w:tcPr>
          <w:p w14:paraId="486644FE" w14:textId="1A7FC987" w:rsidR="00663453" w:rsidRPr="007D02C4" w:rsidRDefault="00663453" w:rsidP="00C44D18">
            <w:pPr>
              <w:jc w:val="center"/>
              <w:rPr>
                <w:rFonts w:ascii="Times New Roman" w:hAnsi="Times New Roman"/>
                <w:b/>
                <w:sz w:val="24"/>
              </w:rPr>
            </w:pPr>
            <w:r w:rsidRPr="007D02C4">
              <w:rPr>
                <w:rFonts w:ascii="Times New Roman" w:hAnsi="Times New Roman"/>
                <w:b/>
                <w:sz w:val="24"/>
              </w:rPr>
              <w:t>Docket</w:t>
            </w:r>
          </w:p>
        </w:tc>
        <w:tc>
          <w:tcPr>
            <w:tcW w:w="1678" w:type="dxa"/>
          </w:tcPr>
          <w:p w14:paraId="16719978" w14:textId="29ED58E1" w:rsidR="00663453" w:rsidRPr="007D02C4" w:rsidRDefault="00663453" w:rsidP="00C44D18">
            <w:pPr>
              <w:jc w:val="center"/>
              <w:rPr>
                <w:rFonts w:ascii="Times New Roman" w:hAnsi="Times New Roman"/>
                <w:b/>
                <w:sz w:val="24"/>
              </w:rPr>
            </w:pPr>
            <w:r w:rsidRPr="007D02C4">
              <w:rPr>
                <w:rFonts w:ascii="Times New Roman" w:hAnsi="Times New Roman"/>
                <w:b/>
                <w:sz w:val="24"/>
              </w:rPr>
              <w:t>Effective Date</w:t>
            </w:r>
          </w:p>
        </w:tc>
        <w:tc>
          <w:tcPr>
            <w:tcW w:w="1542" w:type="dxa"/>
          </w:tcPr>
          <w:p w14:paraId="1F19583A" w14:textId="11778216" w:rsidR="00663453" w:rsidRPr="007D02C4" w:rsidRDefault="00663453" w:rsidP="00C44D18">
            <w:pPr>
              <w:jc w:val="center"/>
              <w:rPr>
                <w:rFonts w:ascii="Times New Roman" w:hAnsi="Times New Roman"/>
                <w:b/>
                <w:sz w:val="24"/>
              </w:rPr>
            </w:pPr>
            <w:r w:rsidRPr="007D02C4">
              <w:rPr>
                <w:rFonts w:ascii="Times New Roman" w:hAnsi="Times New Roman"/>
                <w:b/>
                <w:sz w:val="24"/>
              </w:rPr>
              <w:t>Rate</w:t>
            </w:r>
          </w:p>
        </w:tc>
        <w:tc>
          <w:tcPr>
            <w:tcW w:w="2057" w:type="dxa"/>
          </w:tcPr>
          <w:p w14:paraId="5E4E1A3A" w14:textId="47439577" w:rsidR="00663453" w:rsidRPr="007D02C4" w:rsidRDefault="00663453" w:rsidP="00C44D18">
            <w:pPr>
              <w:jc w:val="center"/>
              <w:rPr>
                <w:rFonts w:ascii="Times New Roman" w:hAnsi="Times New Roman"/>
                <w:b/>
                <w:sz w:val="24"/>
              </w:rPr>
            </w:pPr>
            <w:r w:rsidRPr="007D02C4">
              <w:rPr>
                <w:rFonts w:ascii="Times New Roman" w:hAnsi="Times New Roman"/>
                <w:b/>
                <w:sz w:val="24"/>
              </w:rPr>
              <w:t>Increase Allowed</w:t>
            </w:r>
          </w:p>
        </w:tc>
        <w:tc>
          <w:tcPr>
            <w:tcW w:w="1575" w:type="dxa"/>
          </w:tcPr>
          <w:p w14:paraId="2A5A756D" w14:textId="213A8D5E" w:rsidR="00663453" w:rsidRPr="007D02C4" w:rsidRDefault="00663453" w:rsidP="00C44D18">
            <w:pPr>
              <w:jc w:val="center"/>
              <w:rPr>
                <w:rFonts w:ascii="Times New Roman" w:hAnsi="Times New Roman"/>
                <w:b/>
                <w:sz w:val="24"/>
              </w:rPr>
            </w:pPr>
            <w:r w:rsidRPr="007D02C4">
              <w:rPr>
                <w:rFonts w:ascii="Times New Roman" w:hAnsi="Times New Roman"/>
                <w:b/>
                <w:sz w:val="24"/>
              </w:rPr>
              <w:t>Customers</w:t>
            </w:r>
          </w:p>
        </w:tc>
      </w:tr>
      <w:tr w:rsidR="00663453" w14:paraId="50816042" w14:textId="5B380ECC" w:rsidTr="007D02C4">
        <w:trPr>
          <w:jc w:val="center"/>
        </w:trPr>
        <w:tc>
          <w:tcPr>
            <w:tcW w:w="1613" w:type="dxa"/>
          </w:tcPr>
          <w:p w14:paraId="609A6DBA" w14:textId="6151BB19" w:rsidR="00663453" w:rsidRDefault="00663453" w:rsidP="00C44D18">
            <w:pPr>
              <w:jc w:val="center"/>
              <w:rPr>
                <w:rFonts w:ascii="Times New Roman" w:hAnsi="Times New Roman"/>
                <w:sz w:val="24"/>
              </w:rPr>
            </w:pPr>
            <w:r>
              <w:rPr>
                <w:rFonts w:ascii="Times New Roman" w:hAnsi="Times New Roman"/>
                <w:sz w:val="24"/>
              </w:rPr>
              <w:t>TG-082053</w:t>
            </w:r>
          </w:p>
        </w:tc>
        <w:tc>
          <w:tcPr>
            <w:tcW w:w="1678" w:type="dxa"/>
          </w:tcPr>
          <w:p w14:paraId="1F705F60" w14:textId="1C2B3737" w:rsidR="00663453" w:rsidRDefault="00663453" w:rsidP="00C44D18">
            <w:pPr>
              <w:jc w:val="center"/>
              <w:rPr>
                <w:rFonts w:ascii="Times New Roman" w:hAnsi="Times New Roman"/>
                <w:sz w:val="24"/>
              </w:rPr>
            </w:pPr>
            <w:r>
              <w:rPr>
                <w:rFonts w:ascii="Times New Roman" w:hAnsi="Times New Roman"/>
                <w:sz w:val="24"/>
              </w:rPr>
              <w:t>1/1/2009</w:t>
            </w:r>
          </w:p>
        </w:tc>
        <w:tc>
          <w:tcPr>
            <w:tcW w:w="1542" w:type="dxa"/>
          </w:tcPr>
          <w:p w14:paraId="3507A172" w14:textId="26023C8F" w:rsidR="00663453" w:rsidRDefault="00663453" w:rsidP="00C44D18">
            <w:pPr>
              <w:jc w:val="center"/>
              <w:rPr>
                <w:rFonts w:ascii="Times New Roman" w:hAnsi="Times New Roman"/>
                <w:sz w:val="24"/>
              </w:rPr>
            </w:pPr>
            <w:r>
              <w:rPr>
                <w:rFonts w:ascii="Times New Roman" w:hAnsi="Times New Roman"/>
                <w:sz w:val="24"/>
              </w:rPr>
              <w:t>$3.46</w:t>
            </w:r>
          </w:p>
        </w:tc>
        <w:tc>
          <w:tcPr>
            <w:tcW w:w="2057" w:type="dxa"/>
          </w:tcPr>
          <w:p w14:paraId="3F09080F" w14:textId="4AD7AFB1" w:rsidR="00663453" w:rsidRDefault="00663453" w:rsidP="00C44D18">
            <w:pPr>
              <w:jc w:val="center"/>
              <w:rPr>
                <w:rFonts w:ascii="Times New Roman" w:hAnsi="Times New Roman"/>
                <w:sz w:val="24"/>
              </w:rPr>
            </w:pPr>
            <w:r>
              <w:rPr>
                <w:rFonts w:ascii="Times New Roman" w:hAnsi="Times New Roman"/>
                <w:sz w:val="24"/>
              </w:rPr>
              <w:t>1.1</w:t>
            </w:r>
            <w:r w:rsidR="007C0F4D">
              <w:rPr>
                <w:rFonts w:ascii="Times New Roman" w:hAnsi="Times New Roman"/>
                <w:sz w:val="24"/>
              </w:rPr>
              <w:t xml:space="preserve"> </w:t>
            </w:r>
            <w:r>
              <w:rPr>
                <w:rFonts w:ascii="Times New Roman" w:hAnsi="Times New Roman"/>
                <w:sz w:val="24"/>
              </w:rPr>
              <w:t>%</w:t>
            </w:r>
          </w:p>
        </w:tc>
        <w:tc>
          <w:tcPr>
            <w:tcW w:w="1575" w:type="dxa"/>
          </w:tcPr>
          <w:p w14:paraId="00C95567" w14:textId="4BF39693" w:rsidR="00663453" w:rsidRDefault="00663453" w:rsidP="00C44D18">
            <w:pPr>
              <w:jc w:val="center"/>
              <w:rPr>
                <w:rFonts w:ascii="Times New Roman" w:hAnsi="Times New Roman"/>
                <w:sz w:val="24"/>
              </w:rPr>
            </w:pPr>
            <w:r>
              <w:rPr>
                <w:rFonts w:ascii="Times New Roman" w:hAnsi="Times New Roman"/>
                <w:sz w:val="24"/>
              </w:rPr>
              <w:t>2,618</w:t>
            </w:r>
          </w:p>
        </w:tc>
      </w:tr>
      <w:tr w:rsidR="00663453" w14:paraId="2017E5A7" w14:textId="5ECA9D9A" w:rsidTr="007D02C4">
        <w:trPr>
          <w:jc w:val="center"/>
        </w:trPr>
        <w:tc>
          <w:tcPr>
            <w:tcW w:w="1613" w:type="dxa"/>
          </w:tcPr>
          <w:p w14:paraId="0E569E7E" w14:textId="0782BAC3" w:rsidR="00663453" w:rsidRDefault="00663453" w:rsidP="00C44D18">
            <w:pPr>
              <w:jc w:val="center"/>
              <w:rPr>
                <w:rFonts w:ascii="Times New Roman" w:hAnsi="Times New Roman"/>
                <w:sz w:val="24"/>
              </w:rPr>
            </w:pPr>
            <w:r>
              <w:rPr>
                <w:rFonts w:ascii="Times New Roman" w:hAnsi="Times New Roman"/>
                <w:sz w:val="24"/>
              </w:rPr>
              <w:t>TG-091775</w:t>
            </w:r>
          </w:p>
        </w:tc>
        <w:tc>
          <w:tcPr>
            <w:tcW w:w="1678" w:type="dxa"/>
          </w:tcPr>
          <w:p w14:paraId="2C0B0B6F" w14:textId="5D9D1AA9" w:rsidR="00663453" w:rsidRDefault="00663453" w:rsidP="00C44D18">
            <w:pPr>
              <w:jc w:val="center"/>
              <w:rPr>
                <w:rFonts w:ascii="Times New Roman" w:hAnsi="Times New Roman"/>
                <w:sz w:val="24"/>
              </w:rPr>
            </w:pPr>
            <w:r>
              <w:rPr>
                <w:rFonts w:ascii="Times New Roman" w:hAnsi="Times New Roman"/>
                <w:sz w:val="24"/>
              </w:rPr>
              <w:t>6/1/2010</w:t>
            </w:r>
          </w:p>
        </w:tc>
        <w:tc>
          <w:tcPr>
            <w:tcW w:w="1542" w:type="dxa"/>
          </w:tcPr>
          <w:p w14:paraId="3EC27BFD" w14:textId="027766B9" w:rsidR="00663453" w:rsidRDefault="00663453" w:rsidP="00C44D18">
            <w:pPr>
              <w:jc w:val="center"/>
              <w:rPr>
                <w:rFonts w:ascii="Times New Roman" w:hAnsi="Times New Roman"/>
                <w:sz w:val="24"/>
              </w:rPr>
            </w:pPr>
            <w:r>
              <w:rPr>
                <w:rFonts w:ascii="Times New Roman" w:hAnsi="Times New Roman"/>
                <w:sz w:val="24"/>
              </w:rPr>
              <w:t>$6.50</w:t>
            </w:r>
          </w:p>
        </w:tc>
        <w:tc>
          <w:tcPr>
            <w:tcW w:w="2057" w:type="dxa"/>
          </w:tcPr>
          <w:p w14:paraId="4CFBD48E" w14:textId="5B298FB1" w:rsidR="00663453" w:rsidRDefault="006A2A19" w:rsidP="00C44D18">
            <w:pPr>
              <w:jc w:val="center"/>
              <w:rPr>
                <w:rFonts w:ascii="Times New Roman" w:hAnsi="Times New Roman"/>
                <w:sz w:val="24"/>
              </w:rPr>
            </w:pPr>
            <w:r>
              <w:rPr>
                <w:rFonts w:ascii="Times New Roman" w:hAnsi="Times New Roman"/>
                <w:sz w:val="24"/>
              </w:rPr>
              <w:t xml:space="preserve">88 </w:t>
            </w:r>
            <w:r w:rsidR="00663453">
              <w:rPr>
                <w:rFonts w:ascii="Times New Roman" w:hAnsi="Times New Roman"/>
                <w:sz w:val="24"/>
              </w:rPr>
              <w:t>%</w:t>
            </w:r>
          </w:p>
        </w:tc>
        <w:tc>
          <w:tcPr>
            <w:tcW w:w="1575" w:type="dxa"/>
          </w:tcPr>
          <w:p w14:paraId="461B6A82" w14:textId="257CEBAD" w:rsidR="00663453" w:rsidRDefault="00663453" w:rsidP="00C44D18">
            <w:pPr>
              <w:jc w:val="center"/>
              <w:rPr>
                <w:rFonts w:ascii="Times New Roman" w:hAnsi="Times New Roman"/>
                <w:sz w:val="24"/>
              </w:rPr>
            </w:pPr>
            <w:r>
              <w:rPr>
                <w:rFonts w:ascii="Times New Roman" w:hAnsi="Times New Roman"/>
                <w:sz w:val="24"/>
              </w:rPr>
              <w:t>2,102</w:t>
            </w:r>
          </w:p>
        </w:tc>
      </w:tr>
      <w:tr w:rsidR="00663453" w14:paraId="5AF53169" w14:textId="774F560B" w:rsidTr="007D02C4">
        <w:trPr>
          <w:jc w:val="center"/>
        </w:trPr>
        <w:tc>
          <w:tcPr>
            <w:tcW w:w="1613" w:type="dxa"/>
          </w:tcPr>
          <w:p w14:paraId="4FD2030C" w14:textId="3D437E51" w:rsidR="00663453" w:rsidRDefault="00663453" w:rsidP="00C44D18">
            <w:pPr>
              <w:jc w:val="center"/>
              <w:rPr>
                <w:rFonts w:ascii="Times New Roman" w:hAnsi="Times New Roman"/>
                <w:sz w:val="24"/>
              </w:rPr>
            </w:pPr>
            <w:r>
              <w:rPr>
                <w:rFonts w:ascii="Times New Roman" w:hAnsi="Times New Roman"/>
                <w:sz w:val="24"/>
              </w:rPr>
              <w:t>TG-111598</w:t>
            </w:r>
          </w:p>
        </w:tc>
        <w:tc>
          <w:tcPr>
            <w:tcW w:w="1678" w:type="dxa"/>
          </w:tcPr>
          <w:p w14:paraId="46CBB2DC" w14:textId="6F14A766" w:rsidR="00663453" w:rsidRDefault="00663453" w:rsidP="00C44D18">
            <w:pPr>
              <w:jc w:val="center"/>
              <w:rPr>
                <w:rFonts w:ascii="Times New Roman" w:hAnsi="Times New Roman"/>
                <w:sz w:val="24"/>
              </w:rPr>
            </w:pPr>
            <w:r>
              <w:rPr>
                <w:rFonts w:ascii="Times New Roman" w:hAnsi="Times New Roman"/>
                <w:sz w:val="24"/>
              </w:rPr>
              <w:t>11/1/2011</w:t>
            </w:r>
          </w:p>
        </w:tc>
        <w:tc>
          <w:tcPr>
            <w:tcW w:w="1542" w:type="dxa"/>
          </w:tcPr>
          <w:p w14:paraId="0F99710D" w14:textId="5FC81633" w:rsidR="00663453" w:rsidRDefault="00663453" w:rsidP="00C44D18">
            <w:pPr>
              <w:jc w:val="center"/>
              <w:rPr>
                <w:rFonts w:ascii="Times New Roman" w:hAnsi="Times New Roman"/>
                <w:sz w:val="24"/>
              </w:rPr>
            </w:pPr>
            <w:r>
              <w:rPr>
                <w:rFonts w:ascii="Times New Roman" w:hAnsi="Times New Roman"/>
                <w:sz w:val="24"/>
              </w:rPr>
              <w:t>$6.72</w:t>
            </w:r>
          </w:p>
        </w:tc>
        <w:tc>
          <w:tcPr>
            <w:tcW w:w="2057" w:type="dxa"/>
          </w:tcPr>
          <w:p w14:paraId="133BBA87" w14:textId="60F20056" w:rsidR="00663453" w:rsidRDefault="00663453" w:rsidP="00C44D18">
            <w:pPr>
              <w:jc w:val="center"/>
              <w:rPr>
                <w:rFonts w:ascii="Times New Roman" w:hAnsi="Times New Roman"/>
                <w:sz w:val="24"/>
              </w:rPr>
            </w:pPr>
            <w:r>
              <w:rPr>
                <w:rFonts w:ascii="Times New Roman" w:hAnsi="Times New Roman"/>
                <w:sz w:val="24"/>
              </w:rPr>
              <w:t>3.4</w:t>
            </w:r>
            <w:r w:rsidR="007C0F4D">
              <w:rPr>
                <w:rFonts w:ascii="Times New Roman" w:hAnsi="Times New Roman"/>
                <w:sz w:val="24"/>
              </w:rPr>
              <w:t xml:space="preserve"> </w:t>
            </w:r>
            <w:r>
              <w:rPr>
                <w:rFonts w:ascii="Times New Roman" w:hAnsi="Times New Roman"/>
                <w:sz w:val="24"/>
              </w:rPr>
              <w:t>%</w:t>
            </w:r>
          </w:p>
        </w:tc>
        <w:tc>
          <w:tcPr>
            <w:tcW w:w="1575" w:type="dxa"/>
          </w:tcPr>
          <w:p w14:paraId="0C92AC02" w14:textId="578FC513" w:rsidR="00663453" w:rsidRDefault="00663453" w:rsidP="00C44D18">
            <w:pPr>
              <w:jc w:val="center"/>
              <w:rPr>
                <w:rFonts w:ascii="Times New Roman" w:hAnsi="Times New Roman"/>
                <w:sz w:val="24"/>
              </w:rPr>
            </w:pPr>
            <w:r>
              <w:rPr>
                <w:rFonts w:ascii="Times New Roman" w:hAnsi="Times New Roman"/>
                <w:sz w:val="24"/>
              </w:rPr>
              <w:t>2,580</w:t>
            </w:r>
          </w:p>
        </w:tc>
      </w:tr>
      <w:tr w:rsidR="00663453" w14:paraId="3CCB95D0" w14:textId="05774E6B" w:rsidTr="007D02C4">
        <w:trPr>
          <w:jc w:val="center"/>
        </w:trPr>
        <w:tc>
          <w:tcPr>
            <w:tcW w:w="1613" w:type="dxa"/>
          </w:tcPr>
          <w:p w14:paraId="0B758036" w14:textId="4EF1FED2" w:rsidR="00663453" w:rsidRDefault="00663453" w:rsidP="00663453">
            <w:pPr>
              <w:jc w:val="center"/>
              <w:rPr>
                <w:rFonts w:ascii="Times New Roman" w:hAnsi="Times New Roman"/>
                <w:sz w:val="24"/>
              </w:rPr>
            </w:pPr>
            <w:r>
              <w:rPr>
                <w:rFonts w:ascii="Times New Roman" w:hAnsi="Times New Roman"/>
                <w:sz w:val="24"/>
              </w:rPr>
              <w:t xml:space="preserve">TG-132050 </w:t>
            </w:r>
          </w:p>
        </w:tc>
        <w:tc>
          <w:tcPr>
            <w:tcW w:w="1678" w:type="dxa"/>
          </w:tcPr>
          <w:p w14:paraId="35C43CC8" w14:textId="45444D32" w:rsidR="00663453" w:rsidRDefault="00663453" w:rsidP="00FC3AD2">
            <w:pPr>
              <w:jc w:val="center"/>
              <w:rPr>
                <w:rFonts w:ascii="Times New Roman" w:hAnsi="Times New Roman"/>
                <w:sz w:val="24"/>
              </w:rPr>
            </w:pPr>
            <w:r>
              <w:rPr>
                <w:rFonts w:ascii="Times New Roman" w:hAnsi="Times New Roman"/>
                <w:sz w:val="24"/>
              </w:rPr>
              <w:t>1/1/2014</w:t>
            </w:r>
          </w:p>
        </w:tc>
        <w:tc>
          <w:tcPr>
            <w:tcW w:w="1542" w:type="dxa"/>
          </w:tcPr>
          <w:p w14:paraId="445CA218" w14:textId="5972997E" w:rsidR="00663453" w:rsidRDefault="00FF6C0B" w:rsidP="00663453">
            <w:pPr>
              <w:jc w:val="center"/>
              <w:rPr>
                <w:rFonts w:ascii="Times New Roman" w:hAnsi="Times New Roman"/>
                <w:sz w:val="24"/>
              </w:rPr>
            </w:pPr>
            <w:r>
              <w:rPr>
                <w:rFonts w:ascii="Times New Roman" w:hAnsi="Times New Roman"/>
                <w:sz w:val="24"/>
              </w:rPr>
              <w:t>$8.20</w:t>
            </w:r>
            <w:r w:rsidR="00663453">
              <w:rPr>
                <w:rFonts w:ascii="Times New Roman" w:hAnsi="Times New Roman"/>
                <w:sz w:val="24"/>
              </w:rPr>
              <w:t xml:space="preserve"> *</w:t>
            </w:r>
          </w:p>
        </w:tc>
        <w:tc>
          <w:tcPr>
            <w:tcW w:w="2057" w:type="dxa"/>
          </w:tcPr>
          <w:p w14:paraId="53402D5D" w14:textId="68525A24" w:rsidR="00663453" w:rsidRDefault="007C0F4D" w:rsidP="007C0F4D">
            <w:pPr>
              <w:jc w:val="center"/>
              <w:rPr>
                <w:rFonts w:ascii="Times New Roman" w:hAnsi="Times New Roman"/>
                <w:sz w:val="24"/>
              </w:rPr>
            </w:pPr>
            <w:r>
              <w:rPr>
                <w:rFonts w:ascii="Times New Roman" w:hAnsi="Times New Roman"/>
                <w:sz w:val="24"/>
              </w:rPr>
              <w:t>22 % *</w:t>
            </w:r>
          </w:p>
        </w:tc>
        <w:tc>
          <w:tcPr>
            <w:tcW w:w="1575" w:type="dxa"/>
          </w:tcPr>
          <w:p w14:paraId="30C3399A" w14:textId="418842C4" w:rsidR="00663453" w:rsidRDefault="00663453" w:rsidP="00832BF0">
            <w:pPr>
              <w:jc w:val="center"/>
              <w:rPr>
                <w:rFonts w:ascii="Times New Roman" w:hAnsi="Times New Roman"/>
                <w:sz w:val="24"/>
              </w:rPr>
            </w:pPr>
            <w:r>
              <w:rPr>
                <w:rFonts w:ascii="Times New Roman" w:hAnsi="Times New Roman"/>
                <w:sz w:val="24"/>
              </w:rPr>
              <w:t>2,592</w:t>
            </w:r>
          </w:p>
        </w:tc>
      </w:tr>
    </w:tbl>
    <w:p w14:paraId="72E30BB5" w14:textId="2F889462" w:rsidR="005D177B" w:rsidRPr="00663453" w:rsidRDefault="00663453" w:rsidP="007D02C4">
      <w:pPr>
        <w:ind w:left="720" w:firstLine="720"/>
        <w:rPr>
          <w:rFonts w:ascii="Times New Roman" w:hAnsi="Times New Roman"/>
          <w:sz w:val="24"/>
        </w:rPr>
      </w:pPr>
      <w:r w:rsidRPr="00663453">
        <w:rPr>
          <w:rFonts w:ascii="Times New Roman" w:hAnsi="Times New Roman"/>
          <w:sz w:val="24"/>
        </w:rPr>
        <w:t>*staff proposed</w:t>
      </w:r>
    </w:p>
    <w:p w14:paraId="38F5416F" w14:textId="77777777" w:rsidR="00D378FE" w:rsidRDefault="00D378FE" w:rsidP="00A4747B">
      <w:pPr>
        <w:widowControl/>
        <w:autoSpaceDE/>
        <w:autoSpaceDN/>
        <w:adjustRightInd/>
        <w:rPr>
          <w:rFonts w:ascii="Times New Roman" w:hAnsi="Times New Roman"/>
          <w:sz w:val="24"/>
        </w:rPr>
      </w:pPr>
    </w:p>
    <w:p w14:paraId="285B4353" w14:textId="5961396F" w:rsidR="00AD6254" w:rsidRDefault="00AD6254" w:rsidP="00A4747B">
      <w:pPr>
        <w:widowControl/>
        <w:autoSpaceDE/>
        <w:autoSpaceDN/>
        <w:adjustRightInd/>
        <w:rPr>
          <w:rFonts w:ascii="Times New Roman" w:hAnsi="Times New Roman"/>
          <w:sz w:val="24"/>
        </w:rPr>
      </w:pPr>
      <w:r>
        <w:rPr>
          <w:rFonts w:ascii="Times New Roman" w:hAnsi="Times New Roman"/>
          <w:sz w:val="24"/>
        </w:rPr>
        <w:t xml:space="preserve">While there was obviously a drop in the number of customers related to the rate increase in </w:t>
      </w:r>
      <w:r w:rsidR="00C84A36">
        <w:rPr>
          <w:rFonts w:ascii="Times New Roman" w:hAnsi="Times New Roman"/>
          <w:sz w:val="24"/>
        </w:rPr>
        <w:t xml:space="preserve">           </w:t>
      </w:r>
      <w:r>
        <w:rPr>
          <w:rFonts w:ascii="Times New Roman" w:hAnsi="Times New Roman"/>
          <w:sz w:val="24"/>
        </w:rPr>
        <w:t xml:space="preserve">TG-091775, customer counts have recovered. The staff-proposed </w:t>
      </w:r>
      <w:r w:rsidR="00FC3AD2">
        <w:rPr>
          <w:rFonts w:ascii="Times New Roman" w:hAnsi="Times New Roman"/>
          <w:sz w:val="24"/>
        </w:rPr>
        <w:t xml:space="preserve">recycling </w:t>
      </w:r>
      <w:r>
        <w:rPr>
          <w:rFonts w:ascii="Times New Roman" w:hAnsi="Times New Roman"/>
          <w:sz w:val="24"/>
        </w:rPr>
        <w:t>rate of $8.</w:t>
      </w:r>
      <w:r w:rsidR="0000689F">
        <w:rPr>
          <w:rFonts w:ascii="Times New Roman" w:hAnsi="Times New Roman"/>
          <w:sz w:val="24"/>
        </w:rPr>
        <w:t>20</w:t>
      </w:r>
      <w:r>
        <w:rPr>
          <w:rFonts w:ascii="Times New Roman" w:hAnsi="Times New Roman"/>
          <w:sz w:val="24"/>
        </w:rPr>
        <w:t xml:space="preserve"> is set at a level to allow the company to recover the costs of the recycling program</w:t>
      </w:r>
      <w:r w:rsidR="00431F28">
        <w:rPr>
          <w:rFonts w:ascii="Times New Roman" w:hAnsi="Times New Roman"/>
          <w:sz w:val="24"/>
        </w:rPr>
        <w:t xml:space="preserve"> and earn a reasonable return</w:t>
      </w:r>
      <w:r w:rsidR="00FC3AD2">
        <w:rPr>
          <w:rFonts w:ascii="Times New Roman" w:hAnsi="Times New Roman"/>
          <w:sz w:val="24"/>
        </w:rPr>
        <w:t>, and it is less than the two-can garbage rate of $9.15</w:t>
      </w:r>
      <w:r>
        <w:rPr>
          <w:rFonts w:ascii="Times New Roman" w:hAnsi="Times New Roman"/>
          <w:sz w:val="24"/>
        </w:rPr>
        <w:t xml:space="preserve">. </w:t>
      </w:r>
      <w:r w:rsidR="00974C03">
        <w:rPr>
          <w:rFonts w:ascii="Times New Roman" w:hAnsi="Times New Roman"/>
          <w:sz w:val="24"/>
        </w:rPr>
        <w:t>As the commission noted in 2010</w:t>
      </w:r>
      <w:r w:rsidR="005A641C">
        <w:rPr>
          <w:rFonts w:ascii="Times New Roman" w:hAnsi="Times New Roman"/>
          <w:sz w:val="24"/>
        </w:rPr>
        <w:t xml:space="preserve">, </w:t>
      </w:r>
      <w:r w:rsidR="00974C03" w:rsidRPr="00974C03">
        <w:rPr>
          <w:rFonts w:ascii="Times New Roman" w:hAnsi="Times New Roman"/>
          <w:sz w:val="24"/>
        </w:rPr>
        <w:t xml:space="preserve">Yakima County has not adopted </w:t>
      </w:r>
      <w:r w:rsidR="005A641C" w:rsidRPr="005A641C">
        <w:rPr>
          <w:rFonts w:ascii="Times New Roman" w:hAnsi="Times New Roman"/>
          <w:sz w:val="24"/>
        </w:rPr>
        <w:t>minimum service levels or mandatory pay recycling programs</w:t>
      </w:r>
      <w:r w:rsidR="005A641C">
        <w:rPr>
          <w:rFonts w:ascii="Times New Roman" w:hAnsi="Times New Roman"/>
          <w:sz w:val="24"/>
        </w:rPr>
        <w:t xml:space="preserve"> </w:t>
      </w:r>
      <w:r w:rsidR="005A641C" w:rsidRPr="005A641C">
        <w:rPr>
          <w:rFonts w:ascii="Times New Roman" w:hAnsi="Times New Roman"/>
          <w:sz w:val="24"/>
        </w:rPr>
        <w:t>to further recycling policies</w:t>
      </w:r>
      <w:r w:rsidR="005A641C">
        <w:rPr>
          <w:rFonts w:ascii="Times New Roman" w:hAnsi="Times New Roman"/>
          <w:sz w:val="24"/>
        </w:rPr>
        <w:t>.</w:t>
      </w:r>
    </w:p>
    <w:p w14:paraId="447B7C49" w14:textId="77777777" w:rsidR="00AD6254" w:rsidRDefault="00AD6254" w:rsidP="00A4747B">
      <w:pPr>
        <w:widowControl/>
        <w:autoSpaceDE/>
        <w:autoSpaceDN/>
        <w:adjustRightInd/>
        <w:rPr>
          <w:rFonts w:ascii="Times New Roman" w:hAnsi="Times New Roman"/>
          <w:sz w:val="24"/>
        </w:rPr>
      </w:pPr>
    </w:p>
    <w:p w14:paraId="38F54170" w14:textId="30618E48"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 xml:space="preserve">result in excess revenue. 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5835B4">
        <w:rPr>
          <w:rFonts w:ascii="Times New Roman" w:hAnsi="Times New Roman"/>
          <w:sz w:val="24"/>
        </w:rPr>
        <w:t>$</w:t>
      </w:r>
      <w:r w:rsidR="002C0E12" w:rsidRPr="005835B4">
        <w:rPr>
          <w:rFonts w:ascii="Times New Roman" w:hAnsi="Times New Roman"/>
          <w:sz w:val="24"/>
        </w:rPr>
        <w:t>33</w:t>
      </w:r>
      <w:r w:rsidR="00741005">
        <w:rPr>
          <w:rFonts w:ascii="Times New Roman" w:hAnsi="Times New Roman"/>
          <w:sz w:val="24"/>
        </w:rPr>
        <w:t>5</w:t>
      </w:r>
      <w:r w:rsidR="002C0E12" w:rsidRPr="005835B4">
        <w:rPr>
          <w:rFonts w:ascii="Times New Roman" w:hAnsi="Times New Roman"/>
          <w:sz w:val="24"/>
        </w:rPr>
        <w:t>,000</w:t>
      </w:r>
      <w:r w:rsidR="00A4747B" w:rsidRPr="005835B4">
        <w:rPr>
          <w:rFonts w:ascii="Times New Roman" w:hAnsi="Times New Roman"/>
          <w:sz w:val="24"/>
        </w:rPr>
        <w:t xml:space="preserve"> (</w:t>
      </w:r>
      <w:r w:rsidR="005835B4">
        <w:rPr>
          <w:rFonts w:ascii="Times New Roman" w:hAnsi="Times New Roman"/>
          <w:sz w:val="24"/>
        </w:rPr>
        <w:t>3.</w:t>
      </w:r>
      <w:r w:rsidR="001645C6" w:rsidRPr="005835B4">
        <w:rPr>
          <w:rFonts w:ascii="Times New Roman" w:hAnsi="Times New Roman"/>
          <w:sz w:val="24"/>
        </w:rPr>
        <w:t>9</w:t>
      </w:r>
      <w:r w:rsidR="00DE547A">
        <w:rPr>
          <w:rFonts w:ascii="Times New Roman" w:hAnsi="Times New Roman"/>
          <w:sz w:val="24"/>
        </w:rPr>
        <w:t xml:space="preserve"> </w:t>
      </w:r>
      <w:r w:rsidR="00A4747B" w:rsidRPr="005835B4">
        <w:rPr>
          <w:rFonts w:ascii="Times New Roman" w:hAnsi="Times New Roman"/>
          <w:sz w:val="24"/>
        </w:rPr>
        <w:t>percent)</w:t>
      </w:r>
      <w:r w:rsidR="00A4747B">
        <w:rPr>
          <w:rFonts w:ascii="Times New Roman" w:hAnsi="Times New Roman"/>
          <w:sz w:val="24"/>
        </w:rPr>
        <w:t xml:space="preserve"> additional annual revenue. On </w:t>
      </w:r>
      <w:r w:rsidR="00522541">
        <w:rPr>
          <w:rFonts w:ascii="Times New Roman" w:hAnsi="Times New Roman"/>
          <w:sz w:val="24"/>
        </w:rPr>
        <w:t>December</w:t>
      </w:r>
      <w:r w:rsidR="00740796" w:rsidRPr="00522541">
        <w:rPr>
          <w:rFonts w:ascii="Times New Roman" w:hAnsi="Times New Roman"/>
          <w:sz w:val="24"/>
        </w:rPr>
        <w:t xml:space="preserve"> 1</w:t>
      </w:r>
      <w:r w:rsidR="001645C6" w:rsidRPr="00522541">
        <w:rPr>
          <w:rFonts w:ascii="Times New Roman" w:hAnsi="Times New Roman"/>
          <w:sz w:val="24"/>
        </w:rPr>
        <w:t>6</w:t>
      </w:r>
      <w:r w:rsidR="003A168E" w:rsidRPr="00522541">
        <w:rPr>
          <w:rFonts w:ascii="Times New Roman" w:hAnsi="Times New Roman"/>
          <w:sz w:val="24"/>
        </w:rPr>
        <w:t>, 2013</w:t>
      </w:r>
      <w:r w:rsidR="00667709" w:rsidRPr="00522541">
        <w:rPr>
          <w:rFonts w:ascii="Times New Roman" w:hAnsi="Times New Roman"/>
          <w:sz w:val="24"/>
        </w:rPr>
        <w:t xml:space="preserve">, </w:t>
      </w:r>
      <w:r w:rsidR="00FA76A3">
        <w:rPr>
          <w:rFonts w:ascii="Times New Roman" w:hAnsi="Times New Roman"/>
          <w:sz w:val="24"/>
        </w:rPr>
        <w:t>Yakima</w:t>
      </w:r>
      <w:r w:rsidR="00A4747B">
        <w:rPr>
          <w:rFonts w:ascii="Times New Roman" w:hAnsi="Times New Roman"/>
          <w:sz w:val="24"/>
        </w:rPr>
        <w:t xml:space="preserve"> </w:t>
      </w:r>
      <w:r w:rsidR="00C44D18">
        <w:rPr>
          <w:rFonts w:ascii="Times New Roman" w:hAnsi="Times New Roman"/>
          <w:sz w:val="24"/>
        </w:rPr>
        <w:t xml:space="preserve">Waste </w:t>
      </w:r>
      <w:r w:rsidR="00A4747B">
        <w:rPr>
          <w:rFonts w:ascii="Times New Roman" w:hAnsi="Times New Roman"/>
          <w:sz w:val="24"/>
        </w:rPr>
        <w:t xml:space="preserve">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6D276582" w14:textId="77777777" w:rsidR="00AD6254" w:rsidRDefault="00AD6254"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1100"/>
        <w:gridCol w:w="1535"/>
        <w:gridCol w:w="1531"/>
        <w:gridCol w:w="1487"/>
      </w:tblGrid>
      <w:tr w:rsidR="00902C6E" w:rsidRPr="0053490F" w14:paraId="38F5417A" w14:textId="77777777" w:rsidTr="00522541">
        <w:trPr>
          <w:trHeight w:val="292"/>
          <w:jc w:val="center"/>
        </w:trPr>
        <w:tc>
          <w:tcPr>
            <w:tcW w:w="2179" w:type="pct"/>
            <w:vAlign w:val="bottom"/>
          </w:tcPr>
          <w:p w14:paraId="38F54174" w14:textId="64B37234" w:rsidR="004C57EB" w:rsidRPr="00DE3E98" w:rsidRDefault="004C57E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0BE8BD02" w14:textId="77777777" w:rsidR="00DF674C" w:rsidRDefault="00DF674C"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 xml:space="preserve">Company </w:t>
            </w:r>
          </w:p>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0D2440CA" w:rsidR="004C57EB" w:rsidRPr="00D378FE" w:rsidRDefault="00DF674C"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43"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373" w:rsidRPr="0053490F" w14:paraId="11F570CB" w14:textId="77777777" w:rsidTr="00522541">
        <w:trPr>
          <w:trHeight w:val="307"/>
          <w:jc w:val="center"/>
        </w:trPr>
        <w:tc>
          <w:tcPr>
            <w:tcW w:w="2179" w:type="pct"/>
          </w:tcPr>
          <w:p w14:paraId="36B07692" w14:textId="7AA7A9A6" w:rsidR="00D22373" w:rsidRDefault="00D2237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D378FE">
              <w:rPr>
                <w:rFonts w:ascii="Times New Roman" w:hAnsi="Times New Roman"/>
                <w:b/>
                <w:sz w:val="24"/>
              </w:rPr>
              <w:t>Residential Monthly Rates</w:t>
            </w:r>
          </w:p>
        </w:tc>
        <w:tc>
          <w:tcPr>
            <w:tcW w:w="549" w:type="pct"/>
            <w:vAlign w:val="center"/>
          </w:tcPr>
          <w:p w14:paraId="2AC19D3A" w14:textId="77777777" w:rsidR="00D22373" w:rsidRDefault="00D22373"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60B979E8" w14:textId="77777777" w:rsidR="00D22373" w:rsidRDefault="00D22373"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4686B031" w14:textId="77777777" w:rsidR="00D22373" w:rsidRDefault="00D22373"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vAlign w:val="center"/>
          </w:tcPr>
          <w:p w14:paraId="38222BC2" w14:textId="77777777" w:rsidR="00D22373" w:rsidRDefault="00D22373" w:rsidP="006311B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EC110E" w:rsidRPr="0053490F" w14:paraId="38F5418C" w14:textId="77777777" w:rsidTr="00522541">
        <w:trPr>
          <w:trHeight w:val="307"/>
          <w:jc w:val="center"/>
        </w:trPr>
        <w:tc>
          <w:tcPr>
            <w:tcW w:w="2179" w:type="pct"/>
          </w:tcPr>
          <w:p w14:paraId="38F54187" w14:textId="06915A53" w:rsidR="00EC110E" w:rsidRPr="002A78A7" w:rsidRDefault="00627A20" w:rsidP="0076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32-</w:t>
            </w:r>
            <w:r w:rsidR="00382615">
              <w:rPr>
                <w:rFonts w:ascii="Times New Roman" w:hAnsi="Times New Roman"/>
                <w:sz w:val="24"/>
              </w:rPr>
              <w:t>G</w:t>
            </w:r>
            <w:r>
              <w:rPr>
                <w:rFonts w:ascii="Times New Roman" w:hAnsi="Times New Roman"/>
                <w:sz w:val="24"/>
              </w:rPr>
              <w:t xml:space="preserve">allon </w:t>
            </w:r>
            <w:r w:rsidR="00382615">
              <w:rPr>
                <w:rFonts w:ascii="Times New Roman" w:hAnsi="Times New Roman"/>
                <w:sz w:val="24"/>
              </w:rPr>
              <w:t>C</w:t>
            </w:r>
            <w:r>
              <w:rPr>
                <w:rFonts w:ascii="Times New Roman" w:hAnsi="Times New Roman"/>
                <w:sz w:val="24"/>
              </w:rPr>
              <w:t>an Weekly Pick-Up</w:t>
            </w:r>
          </w:p>
        </w:tc>
        <w:tc>
          <w:tcPr>
            <w:tcW w:w="549" w:type="pct"/>
          </w:tcPr>
          <w:p w14:paraId="38F54188" w14:textId="03550907" w:rsidR="00EC110E" w:rsidRPr="002A78A7" w:rsidRDefault="00627A20"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$6.71</w:t>
            </w:r>
          </w:p>
        </w:tc>
        <w:tc>
          <w:tcPr>
            <w:tcW w:w="766" w:type="pct"/>
            <w:vAlign w:val="center"/>
          </w:tcPr>
          <w:p w14:paraId="38F54189" w14:textId="7047F4E8" w:rsidR="00EC110E" w:rsidRPr="002A78A7" w:rsidRDefault="00627A20"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$6.99</w:t>
            </w:r>
          </w:p>
        </w:tc>
        <w:tc>
          <w:tcPr>
            <w:tcW w:w="764" w:type="pct"/>
          </w:tcPr>
          <w:p w14:paraId="38F5418A" w14:textId="138B5E4C" w:rsidR="00EC110E" w:rsidRDefault="00627A20"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$6.97</w:t>
            </w:r>
          </w:p>
        </w:tc>
        <w:tc>
          <w:tcPr>
            <w:tcW w:w="743" w:type="pct"/>
            <w:vAlign w:val="center"/>
          </w:tcPr>
          <w:p w14:paraId="38F5418B" w14:textId="1142D15C" w:rsidR="00EC110E" w:rsidRPr="002A78A7" w:rsidRDefault="00627A20" w:rsidP="00C363D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w:t>
            </w:r>
            <w:r w:rsidR="00DE547A">
              <w:rPr>
                <w:rFonts w:ascii="Times New Roman" w:hAnsi="Times New Roman"/>
                <w:sz w:val="24"/>
              </w:rPr>
              <w:t>9</w:t>
            </w:r>
            <w:r w:rsidR="00C363D7">
              <w:rPr>
                <w:rFonts w:ascii="Times New Roman" w:hAnsi="Times New Roman"/>
                <w:sz w:val="24"/>
              </w:rPr>
              <w:t xml:space="preserve"> </w:t>
            </w:r>
            <w:r w:rsidR="00EC110E">
              <w:rPr>
                <w:rFonts w:ascii="Times New Roman" w:hAnsi="Times New Roman"/>
                <w:sz w:val="24"/>
              </w:rPr>
              <w:t>%</w:t>
            </w:r>
          </w:p>
        </w:tc>
      </w:tr>
      <w:tr w:rsidR="00EC110E" w:rsidRPr="0053490F" w14:paraId="38F54192" w14:textId="77777777" w:rsidTr="00522541">
        <w:trPr>
          <w:trHeight w:val="292"/>
          <w:jc w:val="center"/>
        </w:trPr>
        <w:tc>
          <w:tcPr>
            <w:tcW w:w="2179" w:type="pct"/>
          </w:tcPr>
          <w:p w14:paraId="38F5418D" w14:textId="35779184" w:rsidR="00EC110E" w:rsidRPr="00EC110E" w:rsidRDefault="00627A20" w:rsidP="0076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32-</w:t>
            </w:r>
            <w:r w:rsidR="00382615">
              <w:rPr>
                <w:rFonts w:ascii="Times New Roman" w:hAnsi="Times New Roman"/>
                <w:sz w:val="24"/>
              </w:rPr>
              <w:t>G</w:t>
            </w:r>
            <w:r>
              <w:rPr>
                <w:rFonts w:ascii="Times New Roman" w:hAnsi="Times New Roman"/>
                <w:sz w:val="24"/>
              </w:rPr>
              <w:t xml:space="preserve">allon </w:t>
            </w:r>
            <w:r w:rsidR="00382615">
              <w:rPr>
                <w:rFonts w:ascii="Times New Roman" w:hAnsi="Times New Roman"/>
                <w:sz w:val="24"/>
              </w:rPr>
              <w:t>C</w:t>
            </w:r>
            <w:r>
              <w:rPr>
                <w:rFonts w:ascii="Times New Roman" w:hAnsi="Times New Roman"/>
                <w:sz w:val="24"/>
              </w:rPr>
              <w:t>an Monthly Pick-Up</w:t>
            </w:r>
          </w:p>
        </w:tc>
        <w:tc>
          <w:tcPr>
            <w:tcW w:w="549" w:type="pct"/>
          </w:tcPr>
          <w:p w14:paraId="38F5418E" w14:textId="68FB5966" w:rsidR="00EC110E" w:rsidRPr="002A78A7" w:rsidRDefault="00627A20"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$4.00</w:t>
            </w:r>
          </w:p>
        </w:tc>
        <w:tc>
          <w:tcPr>
            <w:tcW w:w="766" w:type="pct"/>
          </w:tcPr>
          <w:p w14:paraId="38F5418F" w14:textId="0DA186E2" w:rsidR="00EC110E" w:rsidRPr="002A78A7" w:rsidRDefault="00627A20"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$4.17</w:t>
            </w:r>
          </w:p>
        </w:tc>
        <w:tc>
          <w:tcPr>
            <w:tcW w:w="764" w:type="pct"/>
          </w:tcPr>
          <w:p w14:paraId="38F54190" w14:textId="08C04400" w:rsidR="00EC110E" w:rsidRDefault="00627A20"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$4.16</w:t>
            </w:r>
          </w:p>
        </w:tc>
        <w:tc>
          <w:tcPr>
            <w:tcW w:w="743" w:type="pct"/>
            <w:vAlign w:val="center"/>
          </w:tcPr>
          <w:p w14:paraId="38F54191" w14:textId="0FEDC6D1" w:rsidR="00EC110E" w:rsidRPr="002A78A7" w:rsidRDefault="00627A20" w:rsidP="00C363D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4.0 </w:t>
            </w:r>
            <w:r w:rsidR="00EC110E">
              <w:rPr>
                <w:rFonts w:ascii="Times New Roman" w:hAnsi="Times New Roman"/>
                <w:sz w:val="24"/>
              </w:rPr>
              <w:t>%</w:t>
            </w:r>
          </w:p>
        </w:tc>
      </w:tr>
      <w:tr w:rsidR="00382615" w:rsidRPr="0053490F" w14:paraId="1E55AD94" w14:textId="77777777" w:rsidTr="00522541">
        <w:trPr>
          <w:trHeight w:val="341"/>
          <w:jc w:val="center"/>
        </w:trPr>
        <w:tc>
          <w:tcPr>
            <w:tcW w:w="2179" w:type="pct"/>
          </w:tcPr>
          <w:p w14:paraId="6CBCBDBA" w14:textId="66F2B87E" w:rsidR="00382615" w:rsidRPr="002A78A7" w:rsidRDefault="00382615"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Two 32-Gallon Cans Weekly Pick-Up</w:t>
            </w:r>
          </w:p>
        </w:tc>
        <w:tc>
          <w:tcPr>
            <w:tcW w:w="549" w:type="pct"/>
            <w:vAlign w:val="center"/>
          </w:tcPr>
          <w:p w14:paraId="1FC78960" w14:textId="7DFC9DF0" w:rsidR="00382615" w:rsidRPr="002A78A7" w:rsidRDefault="007611F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$8.80</w:t>
            </w:r>
          </w:p>
        </w:tc>
        <w:tc>
          <w:tcPr>
            <w:tcW w:w="766" w:type="pct"/>
            <w:vAlign w:val="center"/>
          </w:tcPr>
          <w:p w14:paraId="44EDE4A4" w14:textId="200258A2" w:rsidR="00382615" w:rsidRPr="002A78A7" w:rsidRDefault="00CD73F8" w:rsidP="007611F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$9.1</w:t>
            </w:r>
            <w:r w:rsidR="007611FC">
              <w:rPr>
                <w:rFonts w:ascii="Times New Roman" w:hAnsi="Times New Roman"/>
                <w:sz w:val="24"/>
              </w:rPr>
              <w:t>7</w:t>
            </w:r>
          </w:p>
        </w:tc>
        <w:tc>
          <w:tcPr>
            <w:tcW w:w="764" w:type="pct"/>
            <w:vAlign w:val="center"/>
          </w:tcPr>
          <w:p w14:paraId="75694D54" w14:textId="150F109A" w:rsidR="00382615" w:rsidRDefault="007611FC"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$9.15</w:t>
            </w:r>
          </w:p>
        </w:tc>
        <w:tc>
          <w:tcPr>
            <w:tcW w:w="743" w:type="pct"/>
            <w:vAlign w:val="center"/>
          </w:tcPr>
          <w:p w14:paraId="63C882FA" w14:textId="4A4FB699" w:rsidR="00382615" w:rsidRPr="002A78A7" w:rsidRDefault="007611FC"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7611FC">
              <w:rPr>
                <w:rFonts w:ascii="Times New Roman" w:hAnsi="Times New Roman"/>
                <w:sz w:val="24"/>
              </w:rPr>
              <w:t>4.0 %</w:t>
            </w:r>
          </w:p>
        </w:tc>
      </w:tr>
      <w:tr w:rsidR="00EC110E" w:rsidRPr="0053490F" w14:paraId="38F5419E" w14:textId="77777777" w:rsidTr="00522541">
        <w:trPr>
          <w:trHeight w:val="341"/>
          <w:jc w:val="center"/>
        </w:trPr>
        <w:tc>
          <w:tcPr>
            <w:tcW w:w="2179" w:type="pct"/>
          </w:tcPr>
          <w:p w14:paraId="38F54199" w14:textId="13C42328" w:rsidR="00EC110E" w:rsidRPr="002A78A7" w:rsidRDefault="00EC110E" w:rsidP="004C2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38F5419A" w14:textId="228FA2CA" w:rsidR="00EC110E" w:rsidRPr="002A78A7" w:rsidRDefault="00EC110E"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B" w14:textId="3F614C91" w:rsidR="00EC110E" w:rsidRPr="002A78A7" w:rsidRDefault="00EC110E" w:rsidP="004C258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C" w14:textId="233B4634" w:rsidR="00EC110E" w:rsidRDefault="00EC110E"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vAlign w:val="center"/>
          </w:tcPr>
          <w:p w14:paraId="38F5419D" w14:textId="5629919D" w:rsidR="00EC110E" w:rsidRPr="002A78A7" w:rsidRDefault="00EC110E"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C073B" w:rsidRPr="008C4BE0" w14:paraId="38F541B1"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vAlign w:val="center"/>
          </w:tcPr>
          <w:p w14:paraId="38F541AB" w14:textId="7B541659" w:rsidR="004C073B" w:rsidRPr="00853F5D" w:rsidRDefault="004C073B"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Commercial Monthly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715C0985"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AD" w14:textId="4E49695E"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304E7E20" w:rsidR="004C073B"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38F541B0" w14:textId="6BBF989C" w:rsidR="004C073B" w:rsidRPr="002A78A7" w:rsidRDefault="004C073B"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FA76A3" w:rsidRPr="002A78A7" w14:paraId="38F541CA"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38F541C5" w14:textId="571DCD2E" w:rsidR="00FA76A3" w:rsidRPr="002A78A7"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00FA76A3">
              <w:rPr>
                <w:rFonts w:ascii="Times New Roman" w:hAnsi="Times New Roman"/>
                <w:sz w:val="24"/>
              </w:rPr>
              <w:t>.0-</w:t>
            </w:r>
            <w:r w:rsidR="00FA76A3" w:rsidRPr="002A78A7">
              <w:rPr>
                <w:rFonts w:ascii="Times New Roman" w:hAnsi="Times New Roman"/>
                <w:sz w:val="24"/>
              </w:rPr>
              <w:t>Yard Container</w:t>
            </w:r>
            <w:r w:rsidR="00FA76A3">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17694773" w:rsidR="00FA76A3" w:rsidRPr="002A78A7" w:rsidRDefault="00D53149"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$66.51</w:t>
            </w: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3CE6C112" w:rsidR="00FA76A3" w:rsidRPr="002A78A7" w:rsidRDefault="00D5314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$69.31</w:t>
            </w: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B89B583" w:rsidR="00FA76A3" w:rsidRPr="002A78A7" w:rsidRDefault="00D53149"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$69.13</w:t>
            </w:r>
          </w:p>
        </w:tc>
        <w:tc>
          <w:tcPr>
            <w:tcW w:w="743" w:type="pct"/>
            <w:tcBorders>
              <w:top w:val="single" w:sz="4" w:space="0" w:color="auto"/>
              <w:left w:val="single" w:sz="4" w:space="0" w:color="auto"/>
              <w:bottom w:val="single" w:sz="4" w:space="0" w:color="auto"/>
              <w:right w:val="single" w:sz="4" w:space="0" w:color="auto"/>
            </w:tcBorders>
            <w:vAlign w:val="center"/>
          </w:tcPr>
          <w:p w14:paraId="38F541C9" w14:textId="47165430" w:rsidR="00FA76A3" w:rsidRPr="002A78A7" w:rsidRDefault="00C363D7"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3.9 </w:t>
            </w:r>
            <w:r w:rsidR="00FA76A3">
              <w:rPr>
                <w:rFonts w:ascii="Times New Roman" w:hAnsi="Times New Roman"/>
                <w:sz w:val="24"/>
              </w:rPr>
              <w:t xml:space="preserve">% </w:t>
            </w:r>
          </w:p>
        </w:tc>
      </w:tr>
      <w:tr w:rsidR="00FA76A3" w:rsidRPr="002A78A7" w14:paraId="6FE5B8C9"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0187ED2E" w14:textId="3BC1F10E" w:rsidR="00FA76A3" w:rsidRDefault="00FA76A3"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56A2B11C" w14:textId="77777777" w:rsidR="00FA76A3" w:rsidRPr="002A78A7" w:rsidRDefault="00FA76A3"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A71703E" w14:textId="77777777" w:rsidR="00FA76A3" w:rsidRPr="002A78A7" w:rsidRDefault="00FA76A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2CEBBD23" w14:textId="77777777" w:rsidR="00FA76A3" w:rsidRPr="002A78A7" w:rsidRDefault="00FA76A3"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6AC3AD8C" w14:textId="2D554843" w:rsidR="00FA76A3" w:rsidRDefault="00FA76A3"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1E7EC6" w:rsidRPr="002A78A7" w14:paraId="4DA51445"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5AEEEA8F" w14:textId="0798A501" w:rsidR="001E7EC6" w:rsidRPr="00FA76A3"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Recycling</w:t>
            </w:r>
          </w:p>
        </w:tc>
        <w:tc>
          <w:tcPr>
            <w:tcW w:w="549" w:type="pct"/>
            <w:tcBorders>
              <w:top w:val="single" w:sz="4" w:space="0" w:color="auto"/>
              <w:left w:val="single" w:sz="4" w:space="0" w:color="auto"/>
              <w:bottom w:val="single" w:sz="4" w:space="0" w:color="auto"/>
              <w:right w:val="single" w:sz="4" w:space="0" w:color="auto"/>
            </w:tcBorders>
            <w:vAlign w:val="center"/>
          </w:tcPr>
          <w:p w14:paraId="1AA94D63" w14:textId="77777777" w:rsidR="001E7EC6" w:rsidRPr="002A78A7" w:rsidRDefault="001E7EC6"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6C0A95D8" w14:textId="77777777" w:rsidR="001E7EC6" w:rsidRPr="002A78A7" w:rsidRDefault="001E7EC6"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6D23793A" w14:textId="77777777" w:rsidR="001E7EC6" w:rsidRPr="002A78A7" w:rsidRDefault="001E7EC6"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04EE865B" w14:textId="77777777" w:rsidR="001E7EC6" w:rsidRDefault="001E7EC6"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1E7EC6" w:rsidRPr="002A78A7" w14:paraId="52D26A0F"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51077248" w14:textId="05FECF1D" w:rsidR="001E7EC6" w:rsidRPr="00FA76A3"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 xml:space="preserve">Every-Other-Week Pick-Up </w:t>
            </w:r>
          </w:p>
        </w:tc>
        <w:tc>
          <w:tcPr>
            <w:tcW w:w="549" w:type="pct"/>
            <w:tcBorders>
              <w:top w:val="single" w:sz="4" w:space="0" w:color="auto"/>
              <w:left w:val="single" w:sz="4" w:space="0" w:color="auto"/>
              <w:bottom w:val="single" w:sz="4" w:space="0" w:color="auto"/>
              <w:right w:val="single" w:sz="4" w:space="0" w:color="auto"/>
            </w:tcBorders>
            <w:vAlign w:val="center"/>
          </w:tcPr>
          <w:p w14:paraId="25B81E7B" w14:textId="37C1DC3B" w:rsidR="001E7EC6" w:rsidRPr="002A78A7" w:rsidRDefault="00C363D7"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$6.72</w:t>
            </w:r>
          </w:p>
        </w:tc>
        <w:tc>
          <w:tcPr>
            <w:tcW w:w="766" w:type="pct"/>
            <w:tcBorders>
              <w:top w:val="single" w:sz="4" w:space="0" w:color="auto"/>
              <w:left w:val="single" w:sz="4" w:space="0" w:color="auto"/>
              <w:bottom w:val="single" w:sz="4" w:space="0" w:color="auto"/>
              <w:right w:val="single" w:sz="4" w:space="0" w:color="auto"/>
            </w:tcBorders>
            <w:vAlign w:val="center"/>
          </w:tcPr>
          <w:p w14:paraId="237624DC" w14:textId="232AA119" w:rsidR="001E7EC6" w:rsidRPr="002A78A7" w:rsidRDefault="00C363D7"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$8.42</w:t>
            </w:r>
          </w:p>
        </w:tc>
        <w:tc>
          <w:tcPr>
            <w:tcW w:w="764" w:type="pct"/>
            <w:tcBorders>
              <w:top w:val="single" w:sz="4" w:space="0" w:color="auto"/>
              <w:left w:val="single" w:sz="4" w:space="0" w:color="auto"/>
              <w:bottom w:val="single" w:sz="4" w:space="0" w:color="auto"/>
              <w:right w:val="single" w:sz="4" w:space="0" w:color="auto"/>
            </w:tcBorders>
            <w:vAlign w:val="center"/>
          </w:tcPr>
          <w:p w14:paraId="0670CD0A" w14:textId="3572F182" w:rsidR="001E7EC6" w:rsidRPr="002A78A7" w:rsidRDefault="00C363D7"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$8.20</w:t>
            </w:r>
          </w:p>
        </w:tc>
        <w:tc>
          <w:tcPr>
            <w:tcW w:w="743" w:type="pct"/>
            <w:tcBorders>
              <w:top w:val="single" w:sz="4" w:space="0" w:color="auto"/>
              <w:left w:val="single" w:sz="4" w:space="0" w:color="auto"/>
              <w:bottom w:val="single" w:sz="4" w:space="0" w:color="auto"/>
              <w:right w:val="single" w:sz="4" w:space="0" w:color="auto"/>
            </w:tcBorders>
            <w:vAlign w:val="center"/>
          </w:tcPr>
          <w:p w14:paraId="3076A631" w14:textId="3EA88A1B" w:rsidR="001E7EC6" w:rsidRDefault="00C363D7" w:rsidP="00C363D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22.0 % </w:t>
            </w:r>
          </w:p>
        </w:tc>
      </w:tr>
      <w:tr w:rsidR="001E7EC6" w:rsidRPr="002A78A7" w14:paraId="38F541D0"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38F541CB" w14:textId="17FC4A8B" w:rsidR="001E7EC6" w:rsidRPr="00DE3E98"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6815A2DD" w:rsidR="001E7EC6" w:rsidRDefault="001E7EC6"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1FD922B8" w:rsidR="001E7EC6" w:rsidRDefault="001E7EC6"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E" w14:textId="43B8B3DE" w:rsidR="001E7EC6" w:rsidRPr="004B7348" w:rsidRDefault="001E7EC6" w:rsidP="00902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38F541CF" w14:textId="43E07E87" w:rsidR="001E7EC6" w:rsidRDefault="001E7EC6" w:rsidP="00807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1E7EC6" w:rsidRPr="002A78A7" w14:paraId="55D97B50"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2DDB0209" w14:textId="1B5C4469" w:rsidR="001E7EC6" w:rsidRPr="001E7EC6"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45E9E218" w14:textId="77777777" w:rsidR="001E7EC6" w:rsidRDefault="001E7EC6"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938FDB" w14:textId="77777777" w:rsidR="001E7EC6" w:rsidRDefault="001E7EC6"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tcPr>
          <w:p w14:paraId="100295EF" w14:textId="77777777" w:rsidR="001E7EC6" w:rsidRDefault="001E7EC6"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4E3EAF57" w14:textId="77777777" w:rsidR="001E7EC6" w:rsidRDefault="001E7EC6" w:rsidP="003E2A3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r>
      <w:tr w:rsidR="001E7EC6" w:rsidRPr="002A78A7" w14:paraId="4FD22D73" w14:textId="77777777" w:rsidTr="00522541">
        <w:trPr>
          <w:trHeight w:val="292"/>
          <w:jc w:val="center"/>
        </w:trPr>
        <w:tc>
          <w:tcPr>
            <w:tcW w:w="2179" w:type="pct"/>
            <w:tcBorders>
              <w:top w:val="single" w:sz="4" w:space="0" w:color="auto"/>
              <w:left w:val="single" w:sz="4" w:space="0" w:color="auto"/>
              <w:bottom w:val="single" w:sz="4" w:space="0" w:color="auto"/>
              <w:right w:val="single" w:sz="4" w:space="0" w:color="auto"/>
            </w:tcBorders>
          </w:tcPr>
          <w:p w14:paraId="5FCB036B" w14:textId="63D5670C" w:rsidR="001E7EC6" w:rsidRDefault="001E7EC6"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Every-Other-Week Pick-Up</w:t>
            </w:r>
          </w:p>
        </w:tc>
        <w:tc>
          <w:tcPr>
            <w:tcW w:w="549" w:type="pct"/>
            <w:tcBorders>
              <w:top w:val="single" w:sz="4" w:space="0" w:color="auto"/>
              <w:left w:val="single" w:sz="4" w:space="0" w:color="auto"/>
              <w:bottom w:val="single" w:sz="4" w:space="0" w:color="auto"/>
              <w:right w:val="single" w:sz="4" w:space="0" w:color="auto"/>
            </w:tcBorders>
            <w:vAlign w:val="center"/>
          </w:tcPr>
          <w:p w14:paraId="0A4EFAC3" w14:textId="4F424B0A" w:rsidR="001E7EC6" w:rsidRDefault="00C363D7"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$10.17</w:t>
            </w:r>
          </w:p>
        </w:tc>
        <w:tc>
          <w:tcPr>
            <w:tcW w:w="766" w:type="pct"/>
            <w:tcBorders>
              <w:top w:val="single" w:sz="4" w:space="0" w:color="auto"/>
              <w:left w:val="single" w:sz="4" w:space="0" w:color="auto"/>
              <w:bottom w:val="single" w:sz="4" w:space="0" w:color="auto"/>
              <w:right w:val="single" w:sz="4" w:space="0" w:color="auto"/>
            </w:tcBorders>
            <w:vAlign w:val="center"/>
          </w:tcPr>
          <w:p w14:paraId="12F6CAFB" w14:textId="3D458BF6" w:rsidR="001E7EC6" w:rsidRDefault="00C363D7"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$10.80</w:t>
            </w:r>
          </w:p>
        </w:tc>
        <w:tc>
          <w:tcPr>
            <w:tcW w:w="764" w:type="pct"/>
            <w:tcBorders>
              <w:top w:val="single" w:sz="4" w:space="0" w:color="auto"/>
              <w:left w:val="single" w:sz="4" w:space="0" w:color="auto"/>
              <w:bottom w:val="single" w:sz="4" w:space="0" w:color="auto"/>
              <w:right w:val="single" w:sz="4" w:space="0" w:color="auto"/>
            </w:tcBorders>
          </w:tcPr>
          <w:p w14:paraId="20D5C53E" w14:textId="3017213A" w:rsidR="001E7EC6" w:rsidRDefault="00C363D7"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$10.78</w:t>
            </w:r>
          </w:p>
        </w:tc>
        <w:tc>
          <w:tcPr>
            <w:tcW w:w="743" w:type="pct"/>
            <w:tcBorders>
              <w:top w:val="single" w:sz="4" w:space="0" w:color="auto"/>
              <w:left w:val="single" w:sz="4" w:space="0" w:color="auto"/>
              <w:bottom w:val="single" w:sz="4" w:space="0" w:color="auto"/>
              <w:right w:val="single" w:sz="4" w:space="0" w:color="auto"/>
            </w:tcBorders>
            <w:vAlign w:val="center"/>
          </w:tcPr>
          <w:p w14:paraId="43FCAEFE" w14:textId="09F2EC2B" w:rsidR="001E7EC6" w:rsidRDefault="00DE547A" w:rsidP="00C363D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5.9 </w:t>
            </w:r>
            <w:r w:rsidR="00C363D7">
              <w:rPr>
                <w:rFonts w:ascii="Times New Roman" w:hAnsi="Times New Roman"/>
                <w:sz w:val="24"/>
              </w:rPr>
              <w:t>%</w:t>
            </w:r>
          </w:p>
        </w:tc>
      </w:tr>
    </w:tbl>
    <w:p w14:paraId="396F2B82" w14:textId="77777777" w:rsidR="00627A20" w:rsidRDefault="00627A20" w:rsidP="000B626F">
      <w:pPr>
        <w:jc w:val="center"/>
        <w:rPr>
          <w:rFonts w:ascii="Times New Roman" w:hAnsi="Times New Roman"/>
          <w:b/>
          <w:sz w:val="24"/>
          <w:u w:val="single"/>
        </w:rPr>
      </w:pPr>
    </w:p>
    <w:p w14:paraId="7F0254DD" w14:textId="475AE1FF" w:rsidR="00522541" w:rsidRDefault="00AD6254" w:rsidP="007D02C4">
      <w:pPr>
        <w:widowControl/>
        <w:autoSpaceDE/>
        <w:autoSpaceDN/>
        <w:adjustRightInd/>
        <w:jc w:val="center"/>
        <w:rPr>
          <w:rFonts w:ascii="Times New Roman" w:hAnsi="Times New Roman"/>
          <w:b/>
          <w:sz w:val="24"/>
          <w:u w:val="single"/>
        </w:rPr>
      </w:pPr>
      <w:r>
        <w:rPr>
          <w:rFonts w:ascii="Times New Roman" w:hAnsi="Times New Roman"/>
          <w:b/>
          <w:sz w:val="24"/>
          <w:u w:val="single"/>
        </w:rPr>
        <w:br w:type="page"/>
      </w:r>
      <w:r w:rsidR="000B626F" w:rsidRPr="000B626F">
        <w:rPr>
          <w:rFonts w:ascii="Times New Roman" w:hAnsi="Times New Roman"/>
          <w:b/>
          <w:sz w:val="24"/>
          <w:u w:val="single"/>
        </w:rPr>
        <w:lastRenderedPageBreak/>
        <w:t>Bill Comparison – Residential Customer</w:t>
      </w:r>
    </w:p>
    <w:p w14:paraId="7B2302A9" w14:textId="77777777" w:rsidR="000B626F" w:rsidRPr="000B626F" w:rsidRDefault="000B626F" w:rsidP="000B626F">
      <w:pPr>
        <w:jc w:val="center"/>
        <w:rPr>
          <w:rFonts w:ascii="Times New Roman" w:hAnsi="Times New Roman"/>
          <w:b/>
          <w:sz w:val="24"/>
          <w:u w:val="single"/>
        </w:rPr>
      </w:pPr>
    </w:p>
    <w:tbl>
      <w:tblPr>
        <w:tblStyle w:val="TableGrid"/>
        <w:tblW w:w="0" w:type="auto"/>
        <w:tblLook w:val="04A0" w:firstRow="1" w:lastRow="0" w:firstColumn="1" w:lastColumn="0" w:noHBand="0" w:noVBand="1"/>
      </w:tblPr>
      <w:tblGrid>
        <w:gridCol w:w="5868"/>
        <w:gridCol w:w="2340"/>
        <w:gridCol w:w="1814"/>
      </w:tblGrid>
      <w:tr w:rsidR="000B626F" w14:paraId="511546E1" w14:textId="77777777" w:rsidTr="007D02C4">
        <w:tc>
          <w:tcPr>
            <w:tcW w:w="5868" w:type="dxa"/>
          </w:tcPr>
          <w:p w14:paraId="57D81DE6" w14:textId="0929FFE3" w:rsidR="000B626F" w:rsidRPr="000B626F" w:rsidRDefault="000B626F" w:rsidP="000B626F">
            <w:pPr>
              <w:jc w:val="center"/>
              <w:rPr>
                <w:rFonts w:ascii="Times New Roman" w:hAnsi="Times New Roman"/>
                <w:b/>
                <w:sz w:val="24"/>
              </w:rPr>
            </w:pPr>
            <w:r>
              <w:rPr>
                <w:rFonts w:ascii="Times New Roman" w:hAnsi="Times New Roman"/>
                <w:b/>
                <w:sz w:val="24"/>
              </w:rPr>
              <w:t>Monthly Rates</w:t>
            </w:r>
          </w:p>
        </w:tc>
        <w:tc>
          <w:tcPr>
            <w:tcW w:w="2340" w:type="dxa"/>
          </w:tcPr>
          <w:p w14:paraId="18FFDBF8" w14:textId="2B4A6FEC" w:rsidR="000B626F" w:rsidRPr="000B626F" w:rsidRDefault="000B626F" w:rsidP="000B626F">
            <w:pPr>
              <w:jc w:val="center"/>
              <w:rPr>
                <w:rFonts w:ascii="Times New Roman" w:hAnsi="Times New Roman"/>
                <w:b/>
                <w:sz w:val="24"/>
              </w:rPr>
            </w:pPr>
            <w:r>
              <w:rPr>
                <w:rFonts w:ascii="Times New Roman" w:hAnsi="Times New Roman"/>
                <w:b/>
                <w:sz w:val="24"/>
              </w:rPr>
              <w:t>Current Rate</w:t>
            </w:r>
          </w:p>
        </w:tc>
        <w:tc>
          <w:tcPr>
            <w:tcW w:w="1814" w:type="dxa"/>
          </w:tcPr>
          <w:p w14:paraId="2AA683A6" w14:textId="61B47D02" w:rsidR="000B626F" w:rsidRPr="000B626F" w:rsidRDefault="000B626F" w:rsidP="000B626F">
            <w:pPr>
              <w:jc w:val="center"/>
              <w:rPr>
                <w:rFonts w:ascii="Times New Roman" w:hAnsi="Times New Roman"/>
                <w:b/>
                <w:sz w:val="24"/>
              </w:rPr>
            </w:pPr>
            <w:r>
              <w:rPr>
                <w:rFonts w:ascii="Times New Roman" w:hAnsi="Times New Roman"/>
                <w:b/>
                <w:sz w:val="24"/>
              </w:rPr>
              <w:t>Revised Rate</w:t>
            </w:r>
          </w:p>
        </w:tc>
      </w:tr>
      <w:tr w:rsidR="000B626F" w:rsidRPr="005835B4" w14:paraId="096E2F6E" w14:textId="77777777" w:rsidTr="007D02C4">
        <w:tc>
          <w:tcPr>
            <w:tcW w:w="5868" w:type="dxa"/>
          </w:tcPr>
          <w:p w14:paraId="384CFBD5" w14:textId="3FB0044B" w:rsidR="000B626F" w:rsidRPr="005835B4" w:rsidRDefault="008E5B17" w:rsidP="00627A20">
            <w:pPr>
              <w:rPr>
                <w:rFonts w:ascii="Times New Roman" w:hAnsi="Times New Roman"/>
                <w:sz w:val="24"/>
              </w:rPr>
            </w:pPr>
            <w:r>
              <w:rPr>
                <w:rFonts w:ascii="Times New Roman" w:hAnsi="Times New Roman"/>
                <w:sz w:val="24"/>
              </w:rPr>
              <w:t xml:space="preserve">One </w:t>
            </w:r>
            <w:r w:rsidR="00627A20">
              <w:rPr>
                <w:rFonts w:ascii="Times New Roman" w:hAnsi="Times New Roman"/>
                <w:sz w:val="24"/>
              </w:rPr>
              <w:t>32</w:t>
            </w:r>
            <w:r>
              <w:rPr>
                <w:rFonts w:ascii="Times New Roman" w:hAnsi="Times New Roman"/>
                <w:sz w:val="24"/>
              </w:rPr>
              <w:t xml:space="preserve">-Gallon </w:t>
            </w:r>
            <w:r w:rsidR="00627A20">
              <w:rPr>
                <w:rFonts w:ascii="Times New Roman" w:hAnsi="Times New Roman"/>
                <w:sz w:val="24"/>
              </w:rPr>
              <w:t>Can</w:t>
            </w:r>
            <w:r>
              <w:rPr>
                <w:rFonts w:ascii="Times New Roman" w:hAnsi="Times New Roman"/>
                <w:sz w:val="24"/>
              </w:rPr>
              <w:t xml:space="preserve"> Weekly Pick-Up</w:t>
            </w:r>
          </w:p>
        </w:tc>
        <w:tc>
          <w:tcPr>
            <w:tcW w:w="2340" w:type="dxa"/>
          </w:tcPr>
          <w:p w14:paraId="7C65E8E7" w14:textId="2FF0EB03" w:rsidR="000B626F" w:rsidRPr="005835B4" w:rsidRDefault="00627A20" w:rsidP="008E5B17">
            <w:pPr>
              <w:jc w:val="center"/>
              <w:rPr>
                <w:rFonts w:ascii="Times New Roman" w:hAnsi="Times New Roman"/>
                <w:sz w:val="24"/>
              </w:rPr>
            </w:pPr>
            <w:r>
              <w:rPr>
                <w:rFonts w:ascii="Times New Roman" w:hAnsi="Times New Roman"/>
                <w:sz w:val="24"/>
              </w:rPr>
              <w:t>$6.71</w:t>
            </w:r>
          </w:p>
        </w:tc>
        <w:tc>
          <w:tcPr>
            <w:tcW w:w="1814" w:type="dxa"/>
          </w:tcPr>
          <w:p w14:paraId="6CA4CD8B" w14:textId="3BC15FFE" w:rsidR="000B626F" w:rsidRPr="005835B4" w:rsidRDefault="00627A20" w:rsidP="008E5B17">
            <w:pPr>
              <w:jc w:val="center"/>
              <w:rPr>
                <w:rFonts w:ascii="Times New Roman" w:hAnsi="Times New Roman"/>
                <w:sz w:val="24"/>
              </w:rPr>
            </w:pPr>
            <w:r>
              <w:rPr>
                <w:rFonts w:ascii="Times New Roman" w:hAnsi="Times New Roman"/>
                <w:sz w:val="24"/>
              </w:rPr>
              <w:t>$6.97</w:t>
            </w:r>
          </w:p>
        </w:tc>
      </w:tr>
      <w:tr w:rsidR="000B626F" w:rsidRPr="005835B4" w14:paraId="19FD31F7" w14:textId="77777777" w:rsidTr="007D02C4">
        <w:tc>
          <w:tcPr>
            <w:tcW w:w="5868" w:type="dxa"/>
          </w:tcPr>
          <w:p w14:paraId="631E5205" w14:textId="1E3ADF4B" w:rsidR="000B626F" w:rsidRPr="005835B4" w:rsidRDefault="008E5B17" w:rsidP="00A818F9">
            <w:pPr>
              <w:rPr>
                <w:rFonts w:ascii="Times New Roman" w:hAnsi="Times New Roman"/>
                <w:sz w:val="24"/>
              </w:rPr>
            </w:pPr>
            <w:r>
              <w:rPr>
                <w:rFonts w:ascii="Times New Roman" w:hAnsi="Times New Roman"/>
                <w:sz w:val="24"/>
              </w:rPr>
              <w:t>Voluntary Recycling Every-Other-Week Service</w:t>
            </w:r>
          </w:p>
        </w:tc>
        <w:tc>
          <w:tcPr>
            <w:tcW w:w="2340" w:type="dxa"/>
          </w:tcPr>
          <w:p w14:paraId="1D3D7976" w14:textId="183F24E0" w:rsidR="000B626F" w:rsidRPr="005835B4" w:rsidRDefault="008E5B17" w:rsidP="008E5B17">
            <w:pPr>
              <w:jc w:val="center"/>
              <w:rPr>
                <w:rFonts w:ascii="Times New Roman" w:hAnsi="Times New Roman"/>
                <w:sz w:val="24"/>
              </w:rPr>
            </w:pPr>
            <w:r>
              <w:rPr>
                <w:rFonts w:ascii="Times New Roman" w:hAnsi="Times New Roman"/>
                <w:sz w:val="24"/>
              </w:rPr>
              <w:t>$6.72</w:t>
            </w:r>
          </w:p>
        </w:tc>
        <w:tc>
          <w:tcPr>
            <w:tcW w:w="1814" w:type="dxa"/>
          </w:tcPr>
          <w:p w14:paraId="5A697011" w14:textId="5FB68CC6" w:rsidR="000B626F" w:rsidRPr="005835B4" w:rsidRDefault="008E5B17" w:rsidP="008E5B17">
            <w:pPr>
              <w:jc w:val="center"/>
              <w:rPr>
                <w:rFonts w:ascii="Times New Roman" w:hAnsi="Times New Roman"/>
                <w:sz w:val="24"/>
              </w:rPr>
            </w:pPr>
            <w:r>
              <w:rPr>
                <w:rFonts w:ascii="Times New Roman" w:hAnsi="Times New Roman"/>
                <w:sz w:val="24"/>
              </w:rPr>
              <w:t>$8.20</w:t>
            </w:r>
          </w:p>
        </w:tc>
      </w:tr>
      <w:tr w:rsidR="000B626F" w:rsidRPr="005835B4" w14:paraId="76A8B099" w14:textId="77777777" w:rsidTr="007D02C4">
        <w:tc>
          <w:tcPr>
            <w:tcW w:w="5868" w:type="dxa"/>
          </w:tcPr>
          <w:p w14:paraId="217298E3" w14:textId="79437C24" w:rsidR="000B626F" w:rsidRPr="008E5B17" w:rsidRDefault="008E5B17" w:rsidP="00A818F9">
            <w:pPr>
              <w:rPr>
                <w:rFonts w:ascii="Times New Roman" w:hAnsi="Times New Roman"/>
                <w:b/>
                <w:sz w:val="24"/>
              </w:rPr>
            </w:pPr>
            <w:r>
              <w:rPr>
                <w:rFonts w:ascii="Times New Roman" w:hAnsi="Times New Roman"/>
                <w:b/>
                <w:sz w:val="24"/>
              </w:rPr>
              <w:t>Total Garbage and Recycling</w:t>
            </w:r>
          </w:p>
        </w:tc>
        <w:tc>
          <w:tcPr>
            <w:tcW w:w="2340" w:type="dxa"/>
          </w:tcPr>
          <w:p w14:paraId="4460133B" w14:textId="048C5DE8" w:rsidR="000B626F" w:rsidRPr="005835B4" w:rsidRDefault="00627A20" w:rsidP="008E5B17">
            <w:pPr>
              <w:jc w:val="center"/>
              <w:rPr>
                <w:rFonts w:ascii="Times New Roman" w:hAnsi="Times New Roman"/>
                <w:sz w:val="24"/>
              </w:rPr>
            </w:pPr>
            <w:r>
              <w:rPr>
                <w:rFonts w:ascii="Times New Roman" w:hAnsi="Times New Roman"/>
                <w:sz w:val="24"/>
              </w:rPr>
              <w:t>$13.43</w:t>
            </w:r>
          </w:p>
        </w:tc>
        <w:tc>
          <w:tcPr>
            <w:tcW w:w="1814" w:type="dxa"/>
          </w:tcPr>
          <w:p w14:paraId="34CEA550" w14:textId="17FB3D77" w:rsidR="000B626F" w:rsidRPr="005835B4" w:rsidRDefault="00627A20" w:rsidP="008E5B17">
            <w:pPr>
              <w:jc w:val="center"/>
              <w:rPr>
                <w:rFonts w:ascii="Times New Roman" w:hAnsi="Times New Roman"/>
                <w:sz w:val="24"/>
              </w:rPr>
            </w:pPr>
            <w:r>
              <w:rPr>
                <w:rFonts w:ascii="Times New Roman" w:hAnsi="Times New Roman"/>
                <w:sz w:val="24"/>
              </w:rPr>
              <w:t>$15.17</w:t>
            </w:r>
          </w:p>
        </w:tc>
      </w:tr>
      <w:tr w:rsidR="000B626F" w:rsidRPr="005835B4" w14:paraId="61CE396B" w14:textId="77777777" w:rsidTr="007D02C4">
        <w:tc>
          <w:tcPr>
            <w:tcW w:w="5868" w:type="dxa"/>
          </w:tcPr>
          <w:p w14:paraId="408BC2CF" w14:textId="49825933" w:rsidR="000B626F" w:rsidRPr="008E5B17" w:rsidRDefault="008E5B17" w:rsidP="00A818F9">
            <w:pPr>
              <w:rPr>
                <w:rFonts w:ascii="Times New Roman" w:hAnsi="Times New Roman"/>
                <w:sz w:val="24"/>
              </w:rPr>
            </w:pPr>
            <w:r>
              <w:rPr>
                <w:rFonts w:ascii="Times New Roman" w:hAnsi="Times New Roman"/>
                <w:sz w:val="24"/>
              </w:rPr>
              <w:t xml:space="preserve">Percent Increase </w:t>
            </w:r>
          </w:p>
        </w:tc>
        <w:tc>
          <w:tcPr>
            <w:tcW w:w="2340" w:type="dxa"/>
          </w:tcPr>
          <w:p w14:paraId="4CBD6853" w14:textId="77777777" w:rsidR="000B626F" w:rsidRPr="005835B4" w:rsidRDefault="000B626F" w:rsidP="008E5B17">
            <w:pPr>
              <w:jc w:val="center"/>
              <w:rPr>
                <w:rFonts w:ascii="Times New Roman" w:hAnsi="Times New Roman"/>
                <w:sz w:val="24"/>
              </w:rPr>
            </w:pPr>
          </w:p>
        </w:tc>
        <w:tc>
          <w:tcPr>
            <w:tcW w:w="1814" w:type="dxa"/>
          </w:tcPr>
          <w:p w14:paraId="19580BED" w14:textId="1C71A9D7" w:rsidR="000B626F" w:rsidRPr="005835B4" w:rsidRDefault="00627A20" w:rsidP="008E5B17">
            <w:pPr>
              <w:jc w:val="center"/>
              <w:rPr>
                <w:rFonts w:ascii="Times New Roman" w:hAnsi="Times New Roman"/>
                <w:sz w:val="24"/>
              </w:rPr>
            </w:pPr>
            <w:r>
              <w:rPr>
                <w:rFonts w:ascii="Times New Roman" w:hAnsi="Times New Roman"/>
                <w:sz w:val="24"/>
              </w:rPr>
              <w:t>12.9%</w:t>
            </w:r>
          </w:p>
        </w:tc>
      </w:tr>
      <w:tr w:rsidR="000B626F" w:rsidRPr="005835B4" w14:paraId="5163F9BB" w14:textId="77777777" w:rsidTr="007D02C4">
        <w:tc>
          <w:tcPr>
            <w:tcW w:w="5868" w:type="dxa"/>
          </w:tcPr>
          <w:p w14:paraId="3F7DB229" w14:textId="53FA8997" w:rsidR="000B626F" w:rsidRPr="005835B4" w:rsidRDefault="008E5B17" w:rsidP="00A818F9">
            <w:pPr>
              <w:rPr>
                <w:rFonts w:ascii="Times New Roman" w:hAnsi="Times New Roman"/>
                <w:sz w:val="24"/>
              </w:rPr>
            </w:pPr>
            <w:r>
              <w:rPr>
                <w:rFonts w:ascii="Times New Roman" w:hAnsi="Times New Roman"/>
                <w:sz w:val="24"/>
              </w:rPr>
              <w:t xml:space="preserve">Voluntary Yard Waste Every-Other-Week Service </w:t>
            </w:r>
          </w:p>
        </w:tc>
        <w:tc>
          <w:tcPr>
            <w:tcW w:w="2340" w:type="dxa"/>
          </w:tcPr>
          <w:p w14:paraId="5428A523" w14:textId="41B6AC74" w:rsidR="000B626F" w:rsidRPr="005835B4" w:rsidRDefault="008E5B17" w:rsidP="008E5B17">
            <w:pPr>
              <w:jc w:val="center"/>
              <w:rPr>
                <w:rFonts w:ascii="Times New Roman" w:hAnsi="Times New Roman"/>
                <w:sz w:val="24"/>
              </w:rPr>
            </w:pPr>
            <w:r>
              <w:rPr>
                <w:rFonts w:ascii="Times New Roman" w:hAnsi="Times New Roman"/>
                <w:sz w:val="24"/>
              </w:rPr>
              <w:t>$10.17</w:t>
            </w:r>
          </w:p>
        </w:tc>
        <w:tc>
          <w:tcPr>
            <w:tcW w:w="1814" w:type="dxa"/>
          </w:tcPr>
          <w:p w14:paraId="36540C2D" w14:textId="1802B30A" w:rsidR="000B626F" w:rsidRPr="005835B4" w:rsidRDefault="008E5B17" w:rsidP="008E5B17">
            <w:pPr>
              <w:jc w:val="center"/>
              <w:rPr>
                <w:rFonts w:ascii="Times New Roman" w:hAnsi="Times New Roman"/>
                <w:sz w:val="24"/>
              </w:rPr>
            </w:pPr>
            <w:r>
              <w:rPr>
                <w:rFonts w:ascii="Times New Roman" w:hAnsi="Times New Roman"/>
                <w:sz w:val="24"/>
              </w:rPr>
              <w:t>$10.78</w:t>
            </w:r>
          </w:p>
        </w:tc>
      </w:tr>
      <w:tr w:rsidR="000B626F" w:rsidRPr="005835B4" w14:paraId="52AC3B31" w14:textId="77777777" w:rsidTr="007D02C4">
        <w:tc>
          <w:tcPr>
            <w:tcW w:w="5868" w:type="dxa"/>
          </w:tcPr>
          <w:p w14:paraId="03705D8B" w14:textId="3A9B3264" w:rsidR="000B626F" w:rsidRPr="008E5B17" w:rsidRDefault="008E5B17" w:rsidP="00A818F9">
            <w:pPr>
              <w:rPr>
                <w:rFonts w:ascii="Times New Roman" w:hAnsi="Times New Roman"/>
                <w:b/>
                <w:sz w:val="24"/>
              </w:rPr>
            </w:pPr>
            <w:r>
              <w:rPr>
                <w:rFonts w:ascii="Times New Roman" w:hAnsi="Times New Roman"/>
                <w:b/>
                <w:sz w:val="24"/>
              </w:rPr>
              <w:t>Total Garbage, Recycling and Yard Waste</w:t>
            </w:r>
          </w:p>
        </w:tc>
        <w:tc>
          <w:tcPr>
            <w:tcW w:w="2340" w:type="dxa"/>
          </w:tcPr>
          <w:p w14:paraId="08C15279" w14:textId="4F8D6C01" w:rsidR="000B626F" w:rsidRPr="005835B4" w:rsidRDefault="00627A20" w:rsidP="008E5B17">
            <w:pPr>
              <w:jc w:val="center"/>
              <w:rPr>
                <w:rFonts w:ascii="Times New Roman" w:hAnsi="Times New Roman"/>
                <w:sz w:val="24"/>
              </w:rPr>
            </w:pPr>
            <w:r>
              <w:rPr>
                <w:rFonts w:ascii="Times New Roman" w:hAnsi="Times New Roman"/>
                <w:sz w:val="24"/>
              </w:rPr>
              <w:t>$23.60</w:t>
            </w:r>
          </w:p>
        </w:tc>
        <w:tc>
          <w:tcPr>
            <w:tcW w:w="1814" w:type="dxa"/>
          </w:tcPr>
          <w:p w14:paraId="7B85AF8A" w14:textId="7F754677" w:rsidR="000B626F" w:rsidRPr="005835B4" w:rsidRDefault="00627A20" w:rsidP="008E5B17">
            <w:pPr>
              <w:jc w:val="center"/>
              <w:rPr>
                <w:rFonts w:ascii="Times New Roman" w:hAnsi="Times New Roman"/>
                <w:sz w:val="24"/>
              </w:rPr>
            </w:pPr>
            <w:r>
              <w:rPr>
                <w:rFonts w:ascii="Times New Roman" w:hAnsi="Times New Roman"/>
                <w:sz w:val="24"/>
              </w:rPr>
              <w:t>$25.95</w:t>
            </w:r>
          </w:p>
        </w:tc>
      </w:tr>
      <w:tr w:rsidR="000B626F" w:rsidRPr="005835B4" w14:paraId="36C693DB" w14:textId="77777777" w:rsidTr="007D02C4">
        <w:tc>
          <w:tcPr>
            <w:tcW w:w="5868" w:type="dxa"/>
          </w:tcPr>
          <w:p w14:paraId="34679C98" w14:textId="74301936" w:rsidR="000B626F" w:rsidRPr="005835B4" w:rsidRDefault="008E5B17" w:rsidP="00A818F9">
            <w:pPr>
              <w:rPr>
                <w:rFonts w:ascii="Times New Roman" w:hAnsi="Times New Roman"/>
                <w:sz w:val="24"/>
              </w:rPr>
            </w:pPr>
            <w:r>
              <w:rPr>
                <w:rFonts w:ascii="Times New Roman" w:hAnsi="Times New Roman"/>
                <w:sz w:val="24"/>
              </w:rPr>
              <w:t xml:space="preserve">Percent Increase </w:t>
            </w:r>
          </w:p>
        </w:tc>
        <w:tc>
          <w:tcPr>
            <w:tcW w:w="2340" w:type="dxa"/>
          </w:tcPr>
          <w:p w14:paraId="05EF4C3D" w14:textId="77777777" w:rsidR="000B626F" w:rsidRPr="005835B4" w:rsidRDefault="000B626F" w:rsidP="008E5B17">
            <w:pPr>
              <w:jc w:val="center"/>
              <w:rPr>
                <w:rFonts w:ascii="Times New Roman" w:hAnsi="Times New Roman"/>
                <w:sz w:val="24"/>
              </w:rPr>
            </w:pPr>
          </w:p>
        </w:tc>
        <w:tc>
          <w:tcPr>
            <w:tcW w:w="1814" w:type="dxa"/>
          </w:tcPr>
          <w:p w14:paraId="484C6B8B" w14:textId="5B482D9B" w:rsidR="000B626F" w:rsidRPr="005835B4" w:rsidRDefault="00627A20" w:rsidP="004659C0">
            <w:pPr>
              <w:jc w:val="center"/>
              <w:rPr>
                <w:rFonts w:ascii="Times New Roman" w:hAnsi="Times New Roman"/>
                <w:sz w:val="24"/>
              </w:rPr>
            </w:pPr>
            <w:r>
              <w:rPr>
                <w:rFonts w:ascii="Times New Roman" w:hAnsi="Times New Roman"/>
                <w:sz w:val="24"/>
              </w:rPr>
              <w:t xml:space="preserve">9.9 % </w:t>
            </w:r>
          </w:p>
        </w:tc>
      </w:tr>
    </w:tbl>
    <w:p w14:paraId="177EAF01" w14:textId="77777777" w:rsidR="00522541" w:rsidRPr="005835B4" w:rsidRDefault="00522541" w:rsidP="00A818F9">
      <w:pPr>
        <w:rPr>
          <w:rFonts w:ascii="Times New Roman" w:hAnsi="Times New Roman"/>
          <w:sz w:val="24"/>
        </w:rPr>
      </w:pPr>
    </w:p>
    <w:p w14:paraId="76D8451D" w14:textId="77777777" w:rsidR="000B626F" w:rsidRDefault="000B626F" w:rsidP="00A818F9">
      <w:pPr>
        <w:rPr>
          <w:rFonts w:ascii="Times New Roman" w:hAnsi="Times New Roman"/>
          <w:b/>
          <w:sz w:val="24"/>
          <w:u w:val="single"/>
        </w:rPr>
      </w:pPr>
    </w:p>
    <w:p w14:paraId="38F541E5" w14:textId="77777777" w:rsidR="00A818F9" w:rsidRPr="001E7EC6" w:rsidRDefault="00A818F9" w:rsidP="00A818F9">
      <w:pPr>
        <w:rPr>
          <w:rFonts w:ascii="Times New Roman" w:hAnsi="Times New Roman"/>
          <w:b/>
          <w:sz w:val="24"/>
          <w:u w:val="single"/>
        </w:rPr>
      </w:pPr>
      <w:r w:rsidRPr="001E7EC6">
        <w:rPr>
          <w:rFonts w:ascii="Times New Roman" w:hAnsi="Times New Roman"/>
          <w:b/>
          <w:sz w:val="24"/>
          <w:u w:val="single"/>
        </w:rPr>
        <w:t>Customer Comments</w:t>
      </w:r>
    </w:p>
    <w:p w14:paraId="71B56615" w14:textId="77777777" w:rsidR="00A14EF0" w:rsidRPr="001E7EC6" w:rsidRDefault="00A14EF0" w:rsidP="00EC1CDB">
      <w:pPr>
        <w:rPr>
          <w:rFonts w:ascii="Times New Roman" w:hAnsi="Times New Roman"/>
          <w:color w:val="000000"/>
          <w:sz w:val="24"/>
        </w:rPr>
      </w:pPr>
    </w:p>
    <w:p w14:paraId="2BDC8FCF" w14:textId="77777777" w:rsidR="001E7EC6" w:rsidRPr="001E7EC6" w:rsidRDefault="001E7EC6" w:rsidP="001E7EC6">
      <w:pPr>
        <w:rPr>
          <w:rFonts w:ascii="Times New Roman" w:hAnsi="Times New Roman"/>
        </w:rPr>
      </w:pPr>
      <w:r w:rsidRPr="001E7EC6">
        <w:rPr>
          <w:rFonts w:ascii="Times New Roman" w:hAnsi="Times New Roman"/>
          <w:color w:val="000000"/>
          <w:sz w:val="24"/>
        </w:rPr>
        <w:t>On Nov. 30, 2013, the company notified its customers of the proposed rate increase by mail. Staff received four consumer comments regarding the proposed rate increase; three opposed, and one in favor of the increase. Customers were notified that they may access relevant documents about this rate increase on the commission’s website, and that they may contact John Cupp at 1-888-333-9882 or jcupp@utc.wa.gov with questions or concerns.</w:t>
      </w:r>
    </w:p>
    <w:p w14:paraId="4785C886" w14:textId="77777777" w:rsidR="001E7EC6" w:rsidRPr="001E7EC6" w:rsidRDefault="001E7EC6" w:rsidP="001E7EC6">
      <w:pPr>
        <w:rPr>
          <w:rFonts w:ascii="Times New Roman" w:hAnsi="Times New Roman"/>
        </w:rPr>
      </w:pPr>
    </w:p>
    <w:p w14:paraId="726A8BBA" w14:textId="77777777" w:rsidR="001E7EC6" w:rsidRPr="001E7EC6" w:rsidRDefault="001E7EC6" w:rsidP="001E7EC6">
      <w:pPr>
        <w:rPr>
          <w:rFonts w:ascii="Times New Roman" w:hAnsi="Times New Roman"/>
        </w:rPr>
      </w:pPr>
      <w:r w:rsidRPr="001E7EC6">
        <w:rPr>
          <w:rFonts w:ascii="Times New Roman" w:hAnsi="Times New Roman"/>
          <w:b/>
          <w:color w:val="000000"/>
          <w:sz w:val="24"/>
        </w:rPr>
        <w:t>General Comments</w:t>
      </w:r>
    </w:p>
    <w:p w14:paraId="7C7F509C" w14:textId="77777777" w:rsidR="001E7EC6" w:rsidRPr="001E7EC6" w:rsidRDefault="001E7EC6" w:rsidP="001E7EC6">
      <w:pPr>
        <w:widowControl/>
        <w:numPr>
          <w:ilvl w:val="0"/>
          <w:numId w:val="9"/>
        </w:numPr>
        <w:autoSpaceDE/>
        <w:autoSpaceDN/>
        <w:adjustRightInd/>
        <w:ind w:left="720" w:hanging="360"/>
        <w:rPr>
          <w:rFonts w:ascii="Times New Roman" w:hAnsi="Times New Roman"/>
        </w:rPr>
      </w:pPr>
      <w:r w:rsidRPr="001E7EC6">
        <w:rPr>
          <w:rFonts w:ascii="Times New Roman" w:hAnsi="Times New Roman"/>
          <w:color w:val="000000"/>
          <w:sz w:val="24"/>
        </w:rPr>
        <w:t>One customer expressed his appreciation of the service he receives at a reasonable price. He supports the proposed increase. Two of the comments opposing an increase mentioned the high cost of living. One is from a customer on a fixed income. One customer believes recycling services should be provided free of charge.</w:t>
      </w:r>
    </w:p>
    <w:p w14:paraId="3B445C32" w14:textId="77777777" w:rsidR="001E7EC6" w:rsidRPr="001E7EC6" w:rsidRDefault="001E7EC6" w:rsidP="001E7EC6">
      <w:pPr>
        <w:rPr>
          <w:rFonts w:ascii="Times New Roman" w:hAnsi="Times New Roman"/>
        </w:rPr>
      </w:pPr>
    </w:p>
    <w:p w14:paraId="4891B6D1" w14:textId="77777777" w:rsidR="001E7EC6" w:rsidRPr="001E7EC6" w:rsidRDefault="001E7EC6" w:rsidP="001E7EC6">
      <w:pPr>
        <w:ind w:left="719"/>
        <w:rPr>
          <w:rFonts w:ascii="Times New Roman" w:hAnsi="Times New Roman"/>
        </w:rPr>
      </w:pPr>
      <w:r w:rsidRPr="001E7EC6">
        <w:rPr>
          <w:rFonts w:ascii="Times New Roman" w:hAnsi="Times New Roman"/>
          <w:b/>
          <w:color w:val="000000"/>
          <w:sz w:val="24"/>
        </w:rPr>
        <w:t>Staff Response</w:t>
      </w:r>
    </w:p>
    <w:p w14:paraId="191F42CD" w14:textId="77777777" w:rsidR="001E7EC6" w:rsidRPr="001E7EC6" w:rsidRDefault="001E7EC6" w:rsidP="001E7EC6">
      <w:pPr>
        <w:ind w:left="720"/>
        <w:rPr>
          <w:rFonts w:ascii="Times New Roman" w:hAnsi="Times New Roman"/>
          <w:sz w:val="24"/>
        </w:rPr>
      </w:pPr>
      <w:r w:rsidRPr="001E7EC6">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3C73E3C1" w14:textId="77777777" w:rsidR="00577AF3" w:rsidRDefault="00577AF3" w:rsidP="00577AF3">
      <w:pPr>
        <w:rPr>
          <w:rFonts w:ascii="Times New Roman" w:hAnsi="Times New Roman"/>
          <w:color w:val="000000"/>
          <w:sz w:val="24"/>
          <w:lang w:bidi="en-US"/>
        </w:rPr>
      </w:pPr>
    </w:p>
    <w:p w14:paraId="6896BF6E" w14:textId="155E2809" w:rsidR="00577AF3" w:rsidRPr="00577AF3" w:rsidRDefault="00577AF3" w:rsidP="00577AF3">
      <w:pPr>
        <w:rPr>
          <w:rFonts w:ascii="Times New Roman" w:hAnsi="Times New Roman"/>
          <w:color w:val="000000"/>
          <w:sz w:val="24"/>
          <w:lang w:bidi="en-US"/>
        </w:rPr>
      </w:pPr>
      <w:r w:rsidRPr="00577AF3">
        <w:rPr>
          <w:rFonts w:ascii="Times New Roman" w:hAnsi="Times New Roman"/>
          <w:color w:val="000000"/>
          <w:sz w:val="24"/>
          <w:lang w:bidi="en-US"/>
        </w:rPr>
        <w:t xml:space="preserve">Commission staff has completed its review of the company’s supporting financial documents, books and records. Staff’s review of the filing shows that the operating expenses are reasonable and required as part of the company’s operation. </w:t>
      </w:r>
      <w:r>
        <w:rPr>
          <w:rFonts w:ascii="Times New Roman" w:hAnsi="Times New Roman"/>
          <w:color w:val="000000"/>
          <w:sz w:val="24"/>
          <w:lang w:bidi="en-US"/>
        </w:rPr>
        <w:t>The customer’s comments do not change staff’s opinion that t</w:t>
      </w:r>
      <w:r w:rsidRPr="00577AF3">
        <w:rPr>
          <w:rFonts w:ascii="Times New Roman" w:hAnsi="Times New Roman"/>
          <w:color w:val="000000"/>
          <w:sz w:val="24"/>
          <w:lang w:bidi="en-US"/>
        </w:rPr>
        <w:t xml:space="preserve">he company’s financial information supports the revenue requirement and the proposed rates and charges are fair, just, reasonable, and sufficient. </w:t>
      </w:r>
    </w:p>
    <w:p w14:paraId="41770F17" w14:textId="77777777" w:rsidR="00EC1CDB" w:rsidRDefault="00EC1CDB" w:rsidP="00EC1CDB">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47363BD1" w14:textId="5F012ECA" w:rsidR="00944349" w:rsidRPr="00944349" w:rsidRDefault="00944349" w:rsidP="00944349">
      <w:pPr>
        <w:rPr>
          <w:rFonts w:ascii="Times New Roman" w:hAnsi="Times New Roman"/>
          <w:sz w:val="24"/>
        </w:rPr>
      </w:pPr>
      <w:r w:rsidRPr="00944349">
        <w:rPr>
          <w:rFonts w:ascii="Times New Roman" w:hAnsi="Times New Roman"/>
          <w:sz w:val="24"/>
        </w:rPr>
        <w:t xml:space="preserve">Take no action, thereby allowing the tariff revisions filed by </w:t>
      </w:r>
      <w:r w:rsidR="00FA76A3">
        <w:rPr>
          <w:rFonts w:ascii="Times New Roman" w:hAnsi="Times New Roman"/>
          <w:sz w:val="24"/>
        </w:rPr>
        <w:t>Yakima Waste Systems</w:t>
      </w:r>
      <w:r w:rsidR="00740796">
        <w:rPr>
          <w:rFonts w:ascii="Times New Roman" w:hAnsi="Times New Roman"/>
          <w:sz w:val="24"/>
        </w:rPr>
        <w:t>, Inc.,</w:t>
      </w:r>
      <w:r w:rsidRPr="00944349">
        <w:rPr>
          <w:rFonts w:ascii="Times New Roman" w:hAnsi="Times New Roman"/>
          <w:sz w:val="24"/>
        </w:rPr>
        <w:t xml:space="preserve"> on </w:t>
      </w:r>
      <w:r w:rsidR="00FA76A3">
        <w:rPr>
          <w:rFonts w:ascii="Times New Roman" w:hAnsi="Times New Roman"/>
          <w:sz w:val="24"/>
        </w:rPr>
        <w:t>November 4</w:t>
      </w:r>
      <w:r w:rsidRPr="00944349">
        <w:rPr>
          <w:rFonts w:ascii="Times New Roman" w:hAnsi="Times New Roman"/>
          <w:sz w:val="24"/>
        </w:rPr>
        <w:t xml:space="preserve">, 2013, as revised on </w:t>
      </w:r>
      <w:r w:rsidR="00522541">
        <w:rPr>
          <w:rFonts w:ascii="Times New Roman" w:hAnsi="Times New Roman"/>
          <w:sz w:val="24"/>
        </w:rPr>
        <w:t>December</w:t>
      </w:r>
      <w:r w:rsidR="00EC1CDB" w:rsidRPr="00522541">
        <w:rPr>
          <w:rFonts w:ascii="Times New Roman" w:hAnsi="Times New Roman"/>
          <w:sz w:val="24"/>
        </w:rPr>
        <w:t xml:space="preserve"> 1</w:t>
      </w:r>
      <w:r w:rsidR="001645C6" w:rsidRPr="00522541">
        <w:rPr>
          <w:rFonts w:ascii="Times New Roman" w:hAnsi="Times New Roman"/>
          <w:sz w:val="24"/>
        </w:rPr>
        <w:t>6</w:t>
      </w:r>
      <w:r w:rsidRPr="00522541">
        <w:rPr>
          <w:rFonts w:ascii="Times New Roman" w:hAnsi="Times New Roman"/>
          <w:sz w:val="24"/>
        </w:rPr>
        <w:t>, 2013</w:t>
      </w:r>
      <w:r w:rsidRPr="00944349">
        <w:rPr>
          <w:rFonts w:ascii="Times New Roman" w:hAnsi="Times New Roman"/>
          <w:sz w:val="24"/>
        </w:rPr>
        <w:t xml:space="preserve">, to become effective on </w:t>
      </w:r>
      <w:r w:rsidR="00FA76A3">
        <w:rPr>
          <w:rFonts w:ascii="Times New Roman" w:hAnsi="Times New Roman"/>
          <w:sz w:val="24"/>
        </w:rPr>
        <w:t>January 1, 2014</w:t>
      </w:r>
      <w:r w:rsidRPr="00944349">
        <w:rPr>
          <w:rFonts w:ascii="Times New Roman" w:hAnsi="Times New Roman"/>
          <w:sz w:val="24"/>
        </w:rPr>
        <w:t xml:space="preserve">, by operation of law. </w:t>
      </w:r>
    </w:p>
    <w:p w14:paraId="38F541EF" w14:textId="77777777" w:rsidR="00636A22" w:rsidRPr="0028426C" w:rsidRDefault="00636A2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sectPr w:rsidR="00636A22" w:rsidRPr="0028426C"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E8370" w14:textId="77777777" w:rsidR="00EB5467" w:rsidRDefault="00EB5467">
      <w:r>
        <w:separator/>
      </w:r>
    </w:p>
  </w:endnote>
  <w:endnote w:type="continuationSeparator" w:id="0">
    <w:p w14:paraId="1F871683" w14:textId="77777777" w:rsidR="00EB5467" w:rsidRDefault="00EB5467">
      <w:r>
        <w:continuationSeparator/>
      </w:r>
    </w:p>
  </w:endnote>
  <w:endnote w:type="continuationNotice" w:id="1">
    <w:p w14:paraId="759B4FCA" w14:textId="77777777" w:rsidR="00900FB5" w:rsidRDefault="0090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26338" w14:textId="77777777" w:rsidR="00EB5467" w:rsidRDefault="00EB5467">
      <w:r>
        <w:separator/>
      </w:r>
    </w:p>
  </w:footnote>
  <w:footnote w:type="continuationSeparator" w:id="0">
    <w:p w14:paraId="70AEE2B7" w14:textId="77777777" w:rsidR="00EB5467" w:rsidRDefault="00EB5467">
      <w:r>
        <w:continuationSeparator/>
      </w:r>
    </w:p>
  </w:footnote>
  <w:footnote w:type="continuationNotice" w:id="1">
    <w:p w14:paraId="1A8F2AD4" w14:textId="77777777" w:rsidR="00900FB5" w:rsidRDefault="00900F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6" w14:textId="48F160B2" w:rsidR="00EB5467" w:rsidRPr="00802478" w:rsidRDefault="00EB5467">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132050</w:t>
    </w:r>
  </w:p>
  <w:p w14:paraId="38F541F7" w14:textId="6E3A6640" w:rsidR="00EB5467" w:rsidRDefault="00EB5467">
    <w:pPr>
      <w:pStyle w:val="Header"/>
      <w:rPr>
        <w:rFonts w:ascii="Times New Roman" w:hAnsi="Times New Roman"/>
        <w:szCs w:val="20"/>
      </w:rPr>
    </w:pPr>
    <w:r>
      <w:rPr>
        <w:rFonts w:ascii="Times New Roman" w:hAnsi="Times New Roman"/>
        <w:szCs w:val="20"/>
      </w:rPr>
      <w:t>December 27, 2013</w:t>
    </w:r>
  </w:p>
  <w:p w14:paraId="38F541F8" w14:textId="77777777" w:rsidR="00EB5467" w:rsidRPr="00802478" w:rsidRDefault="00EB5467">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4447A9">
      <w:rPr>
        <w:rStyle w:val="PageNumber"/>
        <w:rFonts w:ascii="Times New Roman" w:hAnsi="Times New Roman"/>
        <w:noProof/>
        <w:szCs w:val="20"/>
      </w:rPr>
      <w:t>4</w:t>
    </w:r>
    <w:r w:rsidRPr="00802478">
      <w:rPr>
        <w:rStyle w:val="PageNumber"/>
        <w:rFonts w:ascii="Times New Roman" w:hAnsi="Times New Roman"/>
        <w:szCs w:val="20"/>
      </w:rPr>
      <w:fldChar w:fldCharType="end"/>
    </w:r>
  </w:p>
  <w:p w14:paraId="38F541F9" w14:textId="77777777" w:rsidR="00EB5467" w:rsidRPr="00802478" w:rsidRDefault="00EB5467">
    <w:pPr>
      <w:pStyle w:val="Header"/>
      <w:rPr>
        <w:rFonts w:ascii="Times New Roman" w:hAnsi="Times New Roman"/>
        <w:szCs w:val="20"/>
      </w:rPr>
    </w:pPr>
  </w:p>
  <w:p w14:paraId="38F541FA" w14:textId="77777777" w:rsidR="00EB5467" w:rsidRDefault="00EB5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41FB" w14:textId="77777777" w:rsidR="00EB5467" w:rsidRPr="00CB78EB" w:rsidRDefault="00EB5467">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BEF7A7A"/>
    <w:multiLevelType w:val="hybridMultilevel"/>
    <w:tmpl w:val="CB7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AB31DB"/>
    <w:multiLevelType w:val="hybridMultilevel"/>
    <w:tmpl w:val="2ACE65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4E613BC"/>
    <w:multiLevelType w:val="hybridMultilevel"/>
    <w:tmpl w:val="A21A49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2"/>
  </w:num>
  <w:num w:numId="5">
    <w:abstractNumId w:val="6"/>
  </w:num>
  <w:num w:numId="6">
    <w:abstractNumId w:val="6"/>
  </w:num>
  <w:num w:numId="7">
    <w:abstractNumId w:val="9"/>
  </w:num>
  <w:num w:numId="8">
    <w:abstractNumId w:val="8"/>
  </w:num>
  <w:num w:numId="9">
    <w:abstractNumId w:val="1"/>
  </w:num>
  <w:num w:numId="10">
    <w:abstractNumId w:val="0"/>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5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89F"/>
    <w:rsid w:val="00006A59"/>
    <w:rsid w:val="000135EC"/>
    <w:rsid w:val="0001373A"/>
    <w:rsid w:val="00021DA7"/>
    <w:rsid w:val="00021FE1"/>
    <w:rsid w:val="00024434"/>
    <w:rsid w:val="00045BC8"/>
    <w:rsid w:val="00046FB7"/>
    <w:rsid w:val="000474FC"/>
    <w:rsid w:val="000563BB"/>
    <w:rsid w:val="00060E1B"/>
    <w:rsid w:val="000673A0"/>
    <w:rsid w:val="00074CBA"/>
    <w:rsid w:val="0007541D"/>
    <w:rsid w:val="00091C00"/>
    <w:rsid w:val="00094434"/>
    <w:rsid w:val="00097153"/>
    <w:rsid w:val="000974C8"/>
    <w:rsid w:val="000A6BDC"/>
    <w:rsid w:val="000B428F"/>
    <w:rsid w:val="000B4782"/>
    <w:rsid w:val="000B626F"/>
    <w:rsid w:val="000C30CA"/>
    <w:rsid w:val="000C3738"/>
    <w:rsid w:val="000D1607"/>
    <w:rsid w:val="000D19C1"/>
    <w:rsid w:val="000D1BF1"/>
    <w:rsid w:val="000D1C96"/>
    <w:rsid w:val="000D51B4"/>
    <w:rsid w:val="000D5C0E"/>
    <w:rsid w:val="000E3F45"/>
    <w:rsid w:val="000E5AB6"/>
    <w:rsid w:val="000F2F99"/>
    <w:rsid w:val="0011016F"/>
    <w:rsid w:val="001133CD"/>
    <w:rsid w:val="00113B98"/>
    <w:rsid w:val="00124FDB"/>
    <w:rsid w:val="0013164B"/>
    <w:rsid w:val="001436D5"/>
    <w:rsid w:val="0014499E"/>
    <w:rsid w:val="0014693A"/>
    <w:rsid w:val="001540FE"/>
    <w:rsid w:val="00160103"/>
    <w:rsid w:val="001641ED"/>
    <w:rsid w:val="001645C6"/>
    <w:rsid w:val="001701E5"/>
    <w:rsid w:val="001753C6"/>
    <w:rsid w:val="00181313"/>
    <w:rsid w:val="001827CF"/>
    <w:rsid w:val="00185486"/>
    <w:rsid w:val="0019752A"/>
    <w:rsid w:val="001A3C79"/>
    <w:rsid w:val="001A78EB"/>
    <w:rsid w:val="001B221D"/>
    <w:rsid w:val="001B2E92"/>
    <w:rsid w:val="001B7BF5"/>
    <w:rsid w:val="001C059D"/>
    <w:rsid w:val="001C3DF7"/>
    <w:rsid w:val="001C4123"/>
    <w:rsid w:val="001C7B06"/>
    <w:rsid w:val="001D0136"/>
    <w:rsid w:val="001D4931"/>
    <w:rsid w:val="001D4C6A"/>
    <w:rsid w:val="001E4493"/>
    <w:rsid w:val="001E70D9"/>
    <w:rsid w:val="001E79BB"/>
    <w:rsid w:val="001E7EC6"/>
    <w:rsid w:val="002019CF"/>
    <w:rsid w:val="00202B67"/>
    <w:rsid w:val="00204E23"/>
    <w:rsid w:val="00206337"/>
    <w:rsid w:val="002139A3"/>
    <w:rsid w:val="00214DED"/>
    <w:rsid w:val="00215B3D"/>
    <w:rsid w:val="00217E6F"/>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0E12"/>
    <w:rsid w:val="002C1256"/>
    <w:rsid w:val="002C558A"/>
    <w:rsid w:val="002C6113"/>
    <w:rsid w:val="002D3BE8"/>
    <w:rsid w:val="002D66B2"/>
    <w:rsid w:val="002E34AD"/>
    <w:rsid w:val="002F1EBA"/>
    <w:rsid w:val="002F4322"/>
    <w:rsid w:val="002F4D7A"/>
    <w:rsid w:val="002F529F"/>
    <w:rsid w:val="00302CFD"/>
    <w:rsid w:val="00302DD2"/>
    <w:rsid w:val="00310143"/>
    <w:rsid w:val="00314B94"/>
    <w:rsid w:val="0032020E"/>
    <w:rsid w:val="00321F32"/>
    <w:rsid w:val="00322159"/>
    <w:rsid w:val="00325F88"/>
    <w:rsid w:val="00326403"/>
    <w:rsid w:val="00326F84"/>
    <w:rsid w:val="003271E0"/>
    <w:rsid w:val="0032734B"/>
    <w:rsid w:val="003353A4"/>
    <w:rsid w:val="003477D4"/>
    <w:rsid w:val="00347B30"/>
    <w:rsid w:val="00347BE2"/>
    <w:rsid w:val="003552FF"/>
    <w:rsid w:val="003575E8"/>
    <w:rsid w:val="00361587"/>
    <w:rsid w:val="00364765"/>
    <w:rsid w:val="00364F70"/>
    <w:rsid w:val="00367C91"/>
    <w:rsid w:val="00371BC7"/>
    <w:rsid w:val="00372218"/>
    <w:rsid w:val="0037428D"/>
    <w:rsid w:val="00374D88"/>
    <w:rsid w:val="00375049"/>
    <w:rsid w:val="00376E5A"/>
    <w:rsid w:val="00382615"/>
    <w:rsid w:val="00385E07"/>
    <w:rsid w:val="00390ACE"/>
    <w:rsid w:val="00393893"/>
    <w:rsid w:val="00394C39"/>
    <w:rsid w:val="003969CA"/>
    <w:rsid w:val="003A168E"/>
    <w:rsid w:val="003A349B"/>
    <w:rsid w:val="003A4C95"/>
    <w:rsid w:val="003A6523"/>
    <w:rsid w:val="003B0D14"/>
    <w:rsid w:val="003B21CD"/>
    <w:rsid w:val="003C0B5C"/>
    <w:rsid w:val="003C3A7A"/>
    <w:rsid w:val="003D588F"/>
    <w:rsid w:val="003E2A3C"/>
    <w:rsid w:val="003E7A17"/>
    <w:rsid w:val="003F132F"/>
    <w:rsid w:val="003F27D8"/>
    <w:rsid w:val="003F4814"/>
    <w:rsid w:val="00414E40"/>
    <w:rsid w:val="00431F28"/>
    <w:rsid w:val="0043272A"/>
    <w:rsid w:val="00435828"/>
    <w:rsid w:val="00436C5C"/>
    <w:rsid w:val="004447A9"/>
    <w:rsid w:val="00445BC8"/>
    <w:rsid w:val="0045135E"/>
    <w:rsid w:val="00455296"/>
    <w:rsid w:val="00460214"/>
    <w:rsid w:val="004659C0"/>
    <w:rsid w:val="00466043"/>
    <w:rsid w:val="00472A1A"/>
    <w:rsid w:val="00493F7C"/>
    <w:rsid w:val="004A3FA0"/>
    <w:rsid w:val="004A558D"/>
    <w:rsid w:val="004B2434"/>
    <w:rsid w:val="004B7348"/>
    <w:rsid w:val="004B73D0"/>
    <w:rsid w:val="004B7688"/>
    <w:rsid w:val="004C073B"/>
    <w:rsid w:val="004C2581"/>
    <w:rsid w:val="004C57EB"/>
    <w:rsid w:val="004C5EFE"/>
    <w:rsid w:val="004C6E77"/>
    <w:rsid w:val="004E1C7A"/>
    <w:rsid w:val="004E2D6A"/>
    <w:rsid w:val="004E45C4"/>
    <w:rsid w:val="004E7DE9"/>
    <w:rsid w:val="004F106E"/>
    <w:rsid w:val="004F4E19"/>
    <w:rsid w:val="004F64B4"/>
    <w:rsid w:val="00500919"/>
    <w:rsid w:val="0050601F"/>
    <w:rsid w:val="005159AC"/>
    <w:rsid w:val="005205CA"/>
    <w:rsid w:val="00522541"/>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AF3"/>
    <w:rsid w:val="00577B99"/>
    <w:rsid w:val="00580723"/>
    <w:rsid w:val="005828FD"/>
    <w:rsid w:val="0058323F"/>
    <w:rsid w:val="005835B4"/>
    <w:rsid w:val="005916EB"/>
    <w:rsid w:val="005A641C"/>
    <w:rsid w:val="005A7705"/>
    <w:rsid w:val="005B304F"/>
    <w:rsid w:val="005B35EC"/>
    <w:rsid w:val="005D0D25"/>
    <w:rsid w:val="005D177B"/>
    <w:rsid w:val="005D2B5A"/>
    <w:rsid w:val="005D4E50"/>
    <w:rsid w:val="005E2C71"/>
    <w:rsid w:val="005F2F2B"/>
    <w:rsid w:val="005F3DC2"/>
    <w:rsid w:val="005F5682"/>
    <w:rsid w:val="00600078"/>
    <w:rsid w:val="00603257"/>
    <w:rsid w:val="0061419D"/>
    <w:rsid w:val="006269F8"/>
    <w:rsid w:val="00627A20"/>
    <w:rsid w:val="006311BA"/>
    <w:rsid w:val="00635069"/>
    <w:rsid w:val="00636A22"/>
    <w:rsid w:val="006401F6"/>
    <w:rsid w:val="00646EC5"/>
    <w:rsid w:val="00650498"/>
    <w:rsid w:val="00662FA0"/>
    <w:rsid w:val="00663143"/>
    <w:rsid w:val="00663453"/>
    <w:rsid w:val="00665ABC"/>
    <w:rsid w:val="00667709"/>
    <w:rsid w:val="00673083"/>
    <w:rsid w:val="0067409A"/>
    <w:rsid w:val="00675AFC"/>
    <w:rsid w:val="0068275C"/>
    <w:rsid w:val="00686F79"/>
    <w:rsid w:val="00692195"/>
    <w:rsid w:val="006A0AEA"/>
    <w:rsid w:val="006A2A19"/>
    <w:rsid w:val="006A3CBC"/>
    <w:rsid w:val="006A5BE3"/>
    <w:rsid w:val="006B4007"/>
    <w:rsid w:val="006B5E9C"/>
    <w:rsid w:val="006B6780"/>
    <w:rsid w:val="006B6818"/>
    <w:rsid w:val="006C176A"/>
    <w:rsid w:val="006C69C7"/>
    <w:rsid w:val="006D2CDD"/>
    <w:rsid w:val="006D3E9F"/>
    <w:rsid w:val="006D5837"/>
    <w:rsid w:val="006D587A"/>
    <w:rsid w:val="006F500E"/>
    <w:rsid w:val="006F61DF"/>
    <w:rsid w:val="00702994"/>
    <w:rsid w:val="00702C15"/>
    <w:rsid w:val="007063BD"/>
    <w:rsid w:val="0071138F"/>
    <w:rsid w:val="007140FD"/>
    <w:rsid w:val="0071626D"/>
    <w:rsid w:val="00716A49"/>
    <w:rsid w:val="00722CA8"/>
    <w:rsid w:val="007279E1"/>
    <w:rsid w:val="00732FAE"/>
    <w:rsid w:val="00737094"/>
    <w:rsid w:val="0073773F"/>
    <w:rsid w:val="00740796"/>
    <w:rsid w:val="00740DAB"/>
    <w:rsid w:val="00741005"/>
    <w:rsid w:val="00750BFC"/>
    <w:rsid w:val="00752D6D"/>
    <w:rsid w:val="00755FEA"/>
    <w:rsid w:val="00757044"/>
    <w:rsid w:val="0075795D"/>
    <w:rsid w:val="007611FC"/>
    <w:rsid w:val="00762647"/>
    <w:rsid w:val="007759B5"/>
    <w:rsid w:val="0077612D"/>
    <w:rsid w:val="00777551"/>
    <w:rsid w:val="00780317"/>
    <w:rsid w:val="00787298"/>
    <w:rsid w:val="00791057"/>
    <w:rsid w:val="00791203"/>
    <w:rsid w:val="00791CA3"/>
    <w:rsid w:val="007940A5"/>
    <w:rsid w:val="0079547D"/>
    <w:rsid w:val="00797439"/>
    <w:rsid w:val="007A0672"/>
    <w:rsid w:val="007A7BEB"/>
    <w:rsid w:val="007B52EF"/>
    <w:rsid w:val="007C0F4D"/>
    <w:rsid w:val="007C214F"/>
    <w:rsid w:val="007C3240"/>
    <w:rsid w:val="007D02C4"/>
    <w:rsid w:val="007D7B88"/>
    <w:rsid w:val="007E29CA"/>
    <w:rsid w:val="007E340F"/>
    <w:rsid w:val="007E5BE0"/>
    <w:rsid w:val="007E5EE6"/>
    <w:rsid w:val="007F198C"/>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2BF0"/>
    <w:rsid w:val="0083310A"/>
    <w:rsid w:val="00844EE8"/>
    <w:rsid w:val="008459EC"/>
    <w:rsid w:val="00846D9A"/>
    <w:rsid w:val="00853F5D"/>
    <w:rsid w:val="008542DF"/>
    <w:rsid w:val="0085620F"/>
    <w:rsid w:val="00862F33"/>
    <w:rsid w:val="0086557B"/>
    <w:rsid w:val="00865F87"/>
    <w:rsid w:val="00874CF5"/>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D21E0"/>
    <w:rsid w:val="008E0C61"/>
    <w:rsid w:val="008E12EE"/>
    <w:rsid w:val="008E296E"/>
    <w:rsid w:val="008E5B17"/>
    <w:rsid w:val="008E78F7"/>
    <w:rsid w:val="008F797E"/>
    <w:rsid w:val="00900FB5"/>
    <w:rsid w:val="009018C1"/>
    <w:rsid w:val="00901D1F"/>
    <w:rsid w:val="00902C6E"/>
    <w:rsid w:val="009044EE"/>
    <w:rsid w:val="00910255"/>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4C03"/>
    <w:rsid w:val="00977875"/>
    <w:rsid w:val="00977BCE"/>
    <w:rsid w:val="009807AC"/>
    <w:rsid w:val="009872B8"/>
    <w:rsid w:val="009A1334"/>
    <w:rsid w:val="009A198F"/>
    <w:rsid w:val="009B0351"/>
    <w:rsid w:val="009C19C0"/>
    <w:rsid w:val="009C2511"/>
    <w:rsid w:val="009C6E56"/>
    <w:rsid w:val="009D3623"/>
    <w:rsid w:val="009D5FE8"/>
    <w:rsid w:val="009F3E52"/>
    <w:rsid w:val="009F5741"/>
    <w:rsid w:val="009F61FD"/>
    <w:rsid w:val="00A00353"/>
    <w:rsid w:val="00A01C9C"/>
    <w:rsid w:val="00A103D5"/>
    <w:rsid w:val="00A12C60"/>
    <w:rsid w:val="00A137D0"/>
    <w:rsid w:val="00A143F3"/>
    <w:rsid w:val="00A14EF0"/>
    <w:rsid w:val="00A15253"/>
    <w:rsid w:val="00A15435"/>
    <w:rsid w:val="00A268DA"/>
    <w:rsid w:val="00A30BBD"/>
    <w:rsid w:val="00A33256"/>
    <w:rsid w:val="00A34C6C"/>
    <w:rsid w:val="00A4063C"/>
    <w:rsid w:val="00A43203"/>
    <w:rsid w:val="00A443CA"/>
    <w:rsid w:val="00A4747B"/>
    <w:rsid w:val="00A56267"/>
    <w:rsid w:val="00A61CF8"/>
    <w:rsid w:val="00A61FED"/>
    <w:rsid w:val="00A6353A"/>
    <w:rsid w:val="00A70D62"/>
    <w:rsid w:val="00A72C98"/>
    <w:rsid w:val="00A732D0"/>
    <w:rsid w:val="00A818F9"/>
    <w:rsid w:val="00A969B6"/>
    <w:rsid w:val="00A9729C"/>
    <w:rsid w:val="00AB3792"/>
    <w:rsid w:val="00AB4058"/>
    <w:rsid w:val="00AB652A"/>
    <w:rsid w:val="00AC30CE"/>
    <w:rsid w:val="00AC4B63"/>
    <w:rsid w:val="00AC6540"/>
    <w:rsid w:val="00AC6ED8"/>
    <w:rsid w:val="00AD4A08"/>
    <w:rsid w:val="00AD6254"/>
    <w:rsid w:val="00AE189A"/>
    <w:rsid w:val="00AE1A92"/>
    <w:rsid w:val="00AE60CE"/>
    <w:rsid w:val="00AF22BF"/>
    <w:rsid w:val="00AF3A1F"/>
    <w:rsid w:val="00B03842"/>
    <w:rsid w:val="00B04320"/>
    <w:rsid w:val="00B07FDC"/>
    <w:rsid w:val="00B10100"/>
    <w:rsid w:val="00B10706"/>
    <w:rsid w:val="00B10DE9"/>
    <w:rsid w:val="00B168B8"/>
    <w:rsid w:val="00B17BBA"/>
    <w:rsid w:val="00B2536D"/>
    <w:rsid w:val="00B268C2"/>
    <w:rsid w:val="00B2691F"/>
    <w:rsid w:val="00B316D9"/>
    <w:rsid w:val="00B32579"/>
    <w:rsid w:val="00B32793"/>
    <w:rsid w:val="00B42ABB"/>
    <w:rsid w:val="00B439C2"/>
    <w:rsid w:val="00B44D4A"/>
    <w:rsid w:val="00B47382"/>
    <w:rsid w:val="00B52FE4"/>
    <w:rsid w:val="00B53F9F"/>
    <w:rsid w:val="00B57E4F"/>
    <w:rsid w:val="00B610C5"/>
    <w:rsid w:val="00B724BF"/>
    <w:rsid w:val="00B73A3F"/>
    <w:rsid w:val="00B846F2"/>
    <w:rsid w:val="00B903FB"/>
    <w:rsid w:val="00B941AE"/>
    <w:rsid w:val="00B94BD4"/>
    <w:rsid w:val="00B9546A"/>
    <w:rsid w:val="00BA3654"/>
    <w:rsid w:val="00BA36E1"/>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0697E"/>
    <w:rsid w:val="00C10942"/>
    <w:rsid w:val="00C154BA"/>
    <w:rsid w:val="00C230A4"/>
    <w:rsid w:val="00C24FBE"/>
    <w:rsid w:val="00C34632"/>
    <w:rsid w:val="00C352BE"/>
    <w:rsid w:val="00C363D7"/>
    <w:rsid w:val="00C41741"/>
    <w:rsid w:val="00C44D18"/>
    <w:rsid w:val="00C513A9"/>
    <w:rsid w:val="00C575CD"/>
    <w:rsid w:val="00C601A3"/>
    <w:rsid w:val="00C700DB"/>
    <w:rsid w:val="00C70B1D"/>
    <w:rsid w:val="00C76271"/>
    <w:rsid w:val="00C76BFD"/>
    <w:rsid w:val="00C77C95"/>
    <w:rsid w:val="00C8059D"/>
    <w:rsid w:val="00C81580"/>
    <w:rsid w:val="00C84155"/>
    <w:rsid w:val="00C84353"/>
    <w:rsid w:val="00C84A36"/>
    <w:rsid w:val="00C84D2B"/>
    <w:rsid w:val="00C95C6D"/>
    <w:rsid w:val="00C95F86"/>
    <w:rsid w:val="00C97E2E"/>
    <w:rsid w:val="00CA066F"/>
    <w:rsid w:val="00CA4813"/>
    <w:rsid w:val="00CA6D2A"/>
    <w:rsid w:val="00CA73F4"/>
    <w:rsid w:val="00CB504C"/>
    <w:rsid w:val="00CB78EB"/>
    <w:rsid w:val="00CC18DF"/>
    <w:rsid w:val="00CC2FDB"/>
    <w:rsid w:val="00CC4A9A"/>
    <w:rsid w:val="00CC6CD3"/>
    <w:rsid w:val="00CD25D0"/>
    <w:rsid w:val="00CD3002"/>
    <w:rsid w:val="00CD3094"/>
    <w:rsid w:val="00CD73F8"/>
    <w:rsid w:val="00CE1342"/>
    <w:rsid w:val="00CE3AED"/>
    <w:rsid w:val="00CE69F7"/>
    <w:rsid w:val="00CF136D"/>
    <w:rsid w:val="00CF345F"/>
    <w:rsid w:val="00CF4107"/>
    <w:rsid w:val="00CF5617"/>
    <w:rsid w:val="00CF5BB9"/>
    <w:rsid w:val="00CF6D22"/>
    <w:rsid w:val="00D10E93"/>
    <w:rsid w:val="00D113A2"/>
    <w:rsid w:val="00D13026"/>
    <w:rsid w:val="00D22373"/>
    <w:rsid w:val="00D24C18"/>
    <w:rsid w:val="00D271F7"/>
    <w:rsid w:val="00D27731"/>
    <w:rsid w:val="00D3292C"/>
    <w:rsid w:val="00D356BF"/>
    <w:rsid w:val="00D378FE"/>
    <w:rsid w:val="00D451A7"/>
    <w:rsid w:val="00D474B7"/>
    <w:rsid w:val="00D47965"/>
    <w:rsid w:val="00D53149"/>
    <w:rsid w:val="00D57587"/>
    <w:rsid w:val="00D70683"/>
    <w:rsid w:val="00D7366F"/>
    <w:rsid w:val="00D74DB6"/>
    <w:rsid w:val="00D81D8E"/>
    <w:rsid w:val="00D858AF"/>
    <w:rsid w:val="00D91931"/>
    <w:rsid w:val="00D9194A"/>
    <w:rsid w:val="00D97092"/>
    <w:rsid w:val="00DA0E52"/>
    <w:rsid w:val="00DA10D0"/>
    <w:rsid w:val="00DA4999"/>
    <w:rsid w:val="00DB2A4A"/>
    <w:rsid w:val="00DB71D9"/>
    <w:rsid w:val="00DC2D32"/>
    <w:rsid w:val="00DC58EC"/>
    <w:rsid w:val="00DC7AC3"/>
    <w:rsid w:val="00DD0F52"/>
    <w:rsid w:val="00DD2FFF"/>
    <w:rsid w:val="00DD6F4C"/>
    <w:rsid w:val="00DE3E98"/>
    <w:rsid w:val="00DE547A"/>
    <w:rsid w:val="00DE5575"/>
    <w:rsid w:val="00DF674C"/>
    <w:rsid w:val="00E02A0F"/>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29B1"/>
    <w:rsid w:val="00E92E89"/>
    <w:rsid w:val="00E94B8A"/>
    <w:rsid w:val="00E94DFB"/>
    <w:rsid w:val="00E96129"/>
    <w:rsid w:val="00E9757B"/>
    <w:rsid w:val="00EA07D0"/>
    <w:rsid w:val="00EA24E0"/>
    <w:rsid w:val="00EA4700"/>
    <w:rsid w:val="00EB1ADE"/>
    <w:rsid w:val="00EB3E68"/>
    <w:rsid w:val="00EB5467"/>
    <w:rsid w:val="00EC0124"/>
    <w:rsid w:val="00EC110E"/>
    <w:rsid w:val="00EC1CDB"/>
    <w:rsid w:val="00EC25CB"/>
    <w:rsid w:val="00EC2883"/>
    <w:rsid w:val="00EC3B37"/>
    <w:rsid w:val="00EC3F5E"/>
    <w:rsid w:val="00EC4168"/>
    <w:rsid w:val="00ED2AE7"/>
    <w:rsid w:val="00ED33ED"/>
    <w:rsid w:val="00ED3A17"/>
    <w:rsid w:val="00EE28D4"/>
    <w:rsid w:val="00EE6817"/>
    <w:rsid w:val="00EF0992"/>
    <w:rsid w:val="00EF16F3"/>
    <w:rsid w:val="00EF3A8E"/>
    <w:rsid w:val="00EF5014"/>
    <w:rsid w:val="00EF5724"/>
    <w:rsid w:val="00EF5E03"/>
    <w:rsid w:val="00EF65E2"/>
    <w:rsid w:val="00EF6799"/>
    <w:rsid w:val="00EF7B70"/>
    <w:rsid w:val="00F0539A"/>
    <w:rsid w:val="00F1274E"/>
    <w:rsid w:val="00F22D59"/>
    <w:rsid w:val="00F265E8"/>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9688E"/>
    <w:rsid w:val="00FA0439"/>
    <w:rsid w:val="00FA0C00"/>
    <w:rsid w:val="00FA76A3"/>
    <w:rsid w:val="00FB0BDC"/>
    <w:rsid w:val="00FB13B6"/>
    <w:rsid w:val="00FB3E42"/>
    <w:rsid w:val="00FC1F5D"/>
    <w:rsid w:val="00FC22BA"/>
    <w:rsid w:val="00FC3AD2"/>
    <w:rsid w:val="00FC5724"/>
    <w:rsid w:val="00FD1FF7"/>
    <w:rsid w:val="00FD5CA1"/>
    <w:rsid w:val="00FD6D65"/>
    <w:rsid w:val="00FE122A"/>
    <w:rsid w:val="00FE5AD7"/>
    <w:rsid w:val="00FE5CDD"/>
    <w:rsid w:val="00FF1AE4"/>
    <w:rsid w:val="00FF2FC0"/>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38F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CD4E0F2986F6418F65102802D60AE4" ma:contentTypeVersion="135" ma:contentTypeDescription="" ma:contentTypeScope="" ma:versionID="d982923b7ebd6f9e29150ca469d5c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2013-11-04T08:00:00+00:00</OpenedDate>
    <Date1 xmlns="dc463f71-b30c-4ab2-9473-d307f9d35888">2013-12-27T08:00:00+00:00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132050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EB77-D18A-48CC-BFF9-8012BF5747C5}"/>
</file>

<file path=customXml/itemProps2.xml><?xml version="1.0" encoding="utf-8"?>
<ds:datastoreItem xmlns:ds="http://schemas.openxmlformats.org/officeDocument/2006/customXml" ds:itemID="{58884DE4-6AE5-47F4-B0CF-C53DACF2249B}"/>
</file>

<file path=customXml/itemProps3.xml><?xml version="1.0" encoding="utf-8"?>
<ds:datastoreItem xmlns:ds="http://schemas.openxmlformats.org/officeDocument/2006/customXml" ds:itemID="{F3632F4E-A556-4FDD-84A7-CBC33ED8106F}"/>
</file>

<file path=customXml/itemProps4.xml><?xml version="1.0" encoding="utf-8"?>
<ds:datastoreItem xmlns:ds="http://schemas.openxmlformats.org/officeDocument/2006/customXml" ds:itemID="{C34A491E-93B6-462A-A616-2C5D95504024}"/>
</file>

<file path=customXml/itemProps5.xml><?xml version="1.0" encoding="utf-8"?>
<ds:datastoreItem xmlns:ds="http://schemas.openxmlformats.org/officeDocument/2006/customXml" ds:itemID="{137CB232-E01C-4964-9C8E-E36246E7543C}"/>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TG-132050 Memo 02</vt:lpstr>
    </vt:vector>
  </TitlesOfParts>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TG-132050 Memo 02</dc:title>
  <dc:creator/>
  <cp:lastModifiedBy/>
  <cp:revision>1</cp:revision>
  <dcterms:created xsi:type="dcterms:W3CDTF">2013-12-24T01:13:00Z</dcterms:created>
  <dcterms:modified xsi:type="dcterms:W3CDTF">2013-12-24T01:13:00Z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0x0101006E56B4D1795A2E4DB2F0B01679ED314A001FCD4E0F2986F6418F65102802D60AE4</vt:lpwstr>
  </property>
  <property fmtid="{D5CDD505-2E9C-101B-9397-08002B2CF9AE}" pid="3" name="_docset_NoMedatataSyncRequired">
    <vt:lpwstr>False</vt:lpwstr>
  </property>
</Properties>
</file>