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353" w:rsidRPr="001A4A06" w:rsidRDefault="00244353" w:rsidP="00A2617F">
      <w:pPr>
        <w:pStyle w:val="Title"/>
        <w:spacing w:line="264" w:lineRule="auto"/>
        <w:rPr>
          <w:rFonts w:ascii="Times New Roman" w:hAnsi="Times New Roman"/>
          <w:sz w:val="25"/>
          <w:szCs w:val="25"/>
        </w:rPr>
      </w:pPr>
      <w:r w:rsidRPr="001A4A06">
        <w:rPr>
          <w:rFonts w:ascii="Times New Roman" w:hAnsi="Times New Roman"/>
          <w:sz w:val="25"/>
          <w:szCs w:val="25"/>
        </w:rPr>
        <w:t>BEFORE THE WASHINGTON STATE</w:t>
      </w:r>
    </w:p>
    <w:p w:rsidR="00244353" w:rsidRPr="001A4A06" w:rsidRDefault="00244353" w:rsidP="00A2617F">
      <w:pPr>
        <w:pStyle w:val="Heading2"/>
        <w:spacing w:line="264" w:lineRule="auto"/>
        <w:rPr>
          <w:rFonts w:ascii="Times New Roman" w:hAnsi="Times New Roman"/>
          <w:sz w:val="25"/>
          <w:szCs w:val="25"/>
        </w:rPr>
      </w:pPr>
      <w:r w:rsidRPr="001A4A06">
        <w:rPr>
          <w:rFonts w:ascii="Times New Roman" w:hAnsi="Times New Roman"/>
          <w:sz w:val="25"/>
          <w:szCs w:val="25"/>
        </w:rPr>
        <w:t>UTILITIES AND TRANSPORTATION COMMISSION</w:t>
      </w:r>
    </w:p>
    <w:p w:rsidR="00244353" w:rsidRDefault="00244353" w:rsidP="00A2617F">
      <w:pPr>
        <w:spacing w:line="264" w:lineRule="auto"/>
        <w:rPr>
          <w:rFonts w:ascii="Times New Roman" w:hAnsi="Times New Roman"/>
          <w:sz w:val="25"/>
          <w:szCs w:val="25"/>
        </w:rPr>
      </w:pPr>
    </w:p>
    <w:p w:rsidR="003263A9" w:rsidRPr="001A4A06" w:rsidRDefault="003263A9" w:rsidP="00A2617F">
      <w:pPr>
        <w:spacing w:line="264" w:lineRule="auto"/>
        <w:rPr>
          <w:rFonts w:ascii="Times New Roman" w:hAnsi="Times New Roman"/>
          <w:sz w:val="25"/>
          <w:szCs w:val="25"/>
        </w:rPr>
      </w:pPr>
    </w:p>
    <w:tbl>
      <w:tblPr>
        <w:tblW w:w="8676" w:type="dxa"/>
        <w:tblLook w:val="0000"/>
      </w:tblPr>
      <w:tblGrid>
        <w:gridCol w:w="4068"/>
        <w:gridCol w:w="360"/>
        <w:gridCol w:w="4248"/>
      </w:tblGrid>
      <w:tr w:rsidR="00244353" w:rsidRPr="001A4A06" w:rsidTr="0050167C">
        <w:tc>
          <w:tcPr>
            <w:tcW w:w="4068" w:type="dxa"/>
          </w:tcPr>
          <w:p w:rsidR="00244353" w:rsidRPr="001A4A06" w:rsidRDefault="008A39D3" w:rsidP="00A2617F">
            <w:pPr>
              <w:tabs>
                <w:tab w:val="left" w:pos="2160"/>
              </w:tabs>
              <w:spacing w:line="264" w:lineRule="auto"/>
              <w:rPr>
                <w:rFonts w:ascii="Times New Roman" w:hAnsi="Times New Roman"/>
                <w:bCs/>
                <w:sz w:val="25"/>
                <w:szCs w:val="25"/>
              </w:rPr>
            </w:pPr>
            <w:r w:rsidRPr="001A4A06">
              <w:rPr>
                <w:rFonts w:ascii="Times New Roman" w:hAnsi="Times New Roman"/>
                <w:bCs/>
                <w:sz w:val="25"/>
                <w:szCs w:val="25"/>
              </w:rPr>
              <w:t>BENTON COUNTY</w:t>
            </w:r>
            <w:r w:rsidR="0050167C" w:rsidRPr="001A4A06">
              <w:rPr>
                <w:rFonts w:ascii="Times New Roman" w:hAnsi="Times New Roman"/>
                <w:bCs/>
                <w:sz w:val="25"/>
                <w:szCs w:val="25"/>
              </w:rPr>
              <w:t>,</w:t>
            </w:r>
          </w:p>
          <w:p w:rsidR="00F378BF" w:rsidRPr="001A4A06" w:rsidRDefault="00F378BF" w:rsidP="00A2617F">
            <w:pPr>
              <w:tabs>
                <w:tab w:val="left" w:pos="2160"/>
              </w:tabs>
              <w:spacing w:line="264" w:lineRule="auto"/>
              <w:rPr>
                <w:rFonts w:ascii="Times New Roman" w:hAnsi="Times New Roman"/>
                <w:bCs/>
                <w:sz w:val="25"/>
                <w:szCs w:val="25"/>
              </w:rPr>
            </w:pPr>
          </w:p>
          <w:p w:rsidR="00F378BF" w:rsidRPr="001A4A06" w:rsidRDefault="0050167C" w:rsidP="00A2617F">
            <w:pPr>
              <w:tabs>
                <w:tab w:val="left" w:pos="2160"/>
              </w:tabs>
              <w:spacing w:line="264" w:lineRule="auto"/>
              <w:rPr>
                <w:rFonts w:ascii="Times New Roman" w:hAnsi="Times New Roman"/>
                <w:bCs/>
                <w:sz w:val="25"/>
                <w:szCs w:val="25"/>
              </w:rPr>
            </w:pPr>
            <w:r w:rsidRPr="001A4A06">
              <w:rPr>
                <w:rFonts w:ascii="Times New Roman" w:hAnsi="Times New Roman"/>
                <w:bCs/>
                <w:sz w:val="25"/>
                <w:szCs w:val="25"/>
              </w:rPr>
              <w:tab/>
            </w:r>
            <w:r w:rsidR="00F378BF" w:rsidRPr="001A4A06">
              <w:rPr>
                <w:rFonts w:ascii="Times New Roman" w:hAnsi="Times New Roman"/>
                <w:bCs/>
                <w:sz w:val="25"/>
                <w:szCs w:val="25"/>
              </w:rPr>
              <w:t>Petitioner</w:t>
            </w:r>
            <w:r w:rsidRPr="001A4A06">
              <w:rPr>
                <w:rFonts w:ascii="Times New Roman" w:hAnsi="Times New Roman"/>
                <w:bCs/>
                <w:sz w:val="25"/>
                <w:szCs w:val="25"/>
              </w:rPr>
              <w:t>,</w:t>
            </w:r>
          </w:p>
          <w:p w:rsidR="00E67B71" w:rsidRPr="001A4A06" w:rsidRDefault="00E67B71" w:rsidP="00A2617F">
            <w:pPr>
              <w:tabs>
                <w:tab w:val="left" w:pos="2160"/>
              </w:tabs>
              <w:spacing w:line="264" w:lineRule="auto"/>
              <w:rPr>
                <w:rFonts w:ascii="Times New Roman" w:hAnsi="Times New Roman"/>
                <w:bCs/>
                <w:sz w:val="25"/>
                <w:szCs w:val="25"/>
              </w:rPr>
            </w:pPr>
          </w:p>
          <w:p w:rsidR="00F378BF" w:rsidRPr="001A4A06" w:rsidRDefault="00F378BF" w:rsidP="00A2617F">
            <w:pPr>
              <w:tabs>
                <w:tab w:val="left" w:pos="2160"/>
              </w:tabs>
              <w:spacing w:line="264" w:lineRule="auto"/>
              <w:rPr>
                <w:rFonts w:ascii="Times New Roman" w:hAnsi="Times New Roman"/>
                <w:bCs/>
                <w:sz w:val="25"/>
                <w:szCs w:val="25"/>
              </w:rPr>
            </w:pPr>
            <w:proofErr w:type="gramStart"/>
            <w:r w:rsidRPr="001A4A06">
              <w:rPr>
                <w:rFonts w:ascii="Times New Roman" w:hAnsi="Times New Roman"/>
                <w:bCs/>
                <w:sz w:val="25"/>
                <w:szCs w:val="25"/>
              </w:rPr>
              <w:t>v</w:t>
            </w:r>
            <w:proofErr w:type="gramEnd"/>
            <w:r w:rsidRPr="001A4A06">
              <w:rPr>
                <w:rFonts w:ascii="Times New Roman" w:hAnsi="Times New Roman"/>
                <w:bCs/>
                <w:sz w:val="25"/>
                <w:szCs w:val="25"/>
              </w:rPr>
              <w:t>.</w:t>
            </w:r>
          </w:p>
          <w:p w:rsidR="00F378BF" w:rsidRPr="001A4A06" w:rsidRDefault="00F378BF" w:rsidP="00A2617F">
            <w:pPr>
              <w:tabs>
                <w:tab w:val="left" w:pos="2160"/>
              </w:tabs>
              <w:spacing w:line="264" w:lineRule="auto"/>
              <w:rPr>
                <w:rFonts w:ascii="Times New Roman" w:hAnsi="Times New Roman"/>
                <w:bCs/>
                <w:sz w:val="25"/>
                <w:szCs w:val="25"/>
              </w:rPr>
            </w:pPr>
          </w:p>
          <w:p w:rsidR="00F378BF" w:rsidRPr="001A4A06" w:rsidRDefault="008A39D3" w:rsidP="00A2617F">
            <w:pPr>
              <w:tabs>
                <w:tab w:val="left" w:pos="2160"/>
              </w:tabs>
              <w:spacing w:line="264" w:lineRule="auto"/>
              <w:rPr>
                <w:rFonts w:ascii="Times New Roman" w:hAnsi="Times New Roman"/>
                <w:bCs/>
                <w:sz w:val="25"/>
                <w:szCs w:val="25"/>
              </w:rPr>
            </w:pPr>
            <w:r w:rsidRPr="001A4A06">
              <w:rPr>
                <w:rFonts w:ascii="Times New Roman" w:hAnsi="Times New Roman"/>
                <w:bCs/>
                <w:sz w:val="25"/>
                <w:szCs w:val="25"/>
              </w:rPr>
              <w:t>B</w:t>
            </w:r>
            <w:r w:rsidR="001455A7" w:rsidRPr="001A4A06">
              <w:rPr>
                <w:rFonts w:ascii="Times New Roman" w:hAnsi="Times New Roman"/>
                <w:bCs/>
                <w:sz w:val="25"/>
                <w:szCs w:val="25"/>
              </w:rPr>
              <w:t>NSF RAILWAY COMPANY</w:t>
            </w:r>
            <w:r w:rsidR="00F378BF" w:rsidRPr="001A4A06">
              <w:rPr>
                <w:rFonts w:ascii="Times New Roman" w:hAnsi="Times New Roman"/>
                <w:bCs/>
                <w:sz w:val="25"/>
                <w:szCs w:val="25"/>
              </w:rPr>
              <w:t>,</w:t>
            </w:r>
          </w:p>
          <w:p w:rsidR="00F378BF" w:rsidRPr="001A4A06" w:rsidRDefault="00F378BF" w:rsidP="00A2617F">
            <w:pPr>
              <w:tabs>
                <w:tab w:val="left" w:pos="2160"/>
              </w:tabs>
              <w:spacing w:line="264" w:lineRule="auto"/>
              <w:rPr>
                <w:rFonts w:ascii="Times New Roman" w:hAnsi="Times New Roman"/>
                <w:bCs/>
                <w:sz w:val="25"/>
                <w:szCs w:val="25"/>
              </w:rPr>
            </w:pPr>
          </w:p>
          <w:p w:rsidR="00F378BF" w:rsidRPr="001A4A06" w:rsidRDefault="00F378BF" w:rsidP="00A2617F">
            <w:pPr>
              <w:tabs>
                <w:tab w:val="left" w:pos="2160"/>
              </w:tabs>
              <w:spacing w:line="264" w:lineRule="auto"/>
              <w:rPr>
                <w:rFonts w:ascii="Times New Roman" w:hAnsi="Times New Roman"/>
                <w:bCs/>
                <w:sz w:val="25"/>
                <w:szCs w:val="25"/>
              </w:rPr>
            </w:pPr>
            <w:r w:rsidRPr="001A4A06">
              <w:rPr>
                <w:rFonts w:ascii="Times New Roman" w:hAnsi="Times New Roman"/>
                <w:bCs/>
                <w:sz w:val="25"/>
                <w:szCs w:val="25"/>
              </w:rPr>
              <w:t xml:space="preserve">                                  Respondent.</w:t>
            </w:r>
          </w:p>
          <w:p w:rsidR="001455A7" w:rsidRDefault="001455A7" w:rsidP="00A2617F">
            <w:pPr>
              <w:tabs>
                <w:tab w:val="left" w:pos="2160"/>
              </w:tabs>
              <w:spacing w:line="264" w:lineRule="auto"/>
              <w:rPr>
                <w:rFonts w:ascii="Times New Roman" w:hAnsi="Times New Roman"/>
                <w:bCs/>
                <w:sz w:val="25"/>
                <w:szCs w:val="25"/>
              </w:rPr>
            </w:pPr>
          </w:p>
          <w:p w:rsidR="003263A9" w:rsidRPr="001A4A06" w:rsidRDefault="003263A9" w:rsidP="00A2617F">
            <w:pPr>
              <w:tabs>
                <w:tab w:val="left" w:pos="2160"/>
              </w:tabs>
              <w:spacing w:line="264" w:lineRule="auto"/>
              <w:rPr>
                <w:rFonts w:ascii="Times New Roman" w:hAnsi="Times New Roman"/>
                <w:bCs/>
                <w:sz w:val="25"/>
                <w:szCs w:val="25"/>
              </w:rPr>
            </w:pPr>
          </w:p>
          <w:p w:rsidR="0050167C" w:rsidRPr="001A4A06" w:rsidRDefault="00F378BF" w:rsidP="0050167C">
            <w:pPr>
              <w:tabs>
                <w:tab w:val="left" w:pos="2160"/>
              </w:tabs>
              <w:spacing w:line="264" w:lineRule="auto"/>
              <w:rPr>
                <w:rFonts w:ascii="Times New Roman" w:hAnsi="Times New Roman"/>
                <w:bCs/>
                <w:sz w:val="25"/>
                <w:szCs w:val="25"/>
              </w:rPr>
            </w:pPr>
            <w:r w:rsidRPr="001A4A06">
              <w:rPr>
                <w:rFonts w:ascii="Times New Roman" w:hAnsi="Times New Roman"/>
                <w:bCs/>
                <w:sz w:val="25"/>
                <w:szCs w:val="25"/>
              </w:rPr>
              <w:t xml:space="preserve">. . . . . . . . . . . . . . . . . . . . . . . . . . . . . . . </w:t>
            </w:r>
          </w:p>
          <w:p w:rsidR="008A39D3" w:rsidRPr="001A4A06" w:rsidRDefault="008A39D3" w:rsidP="0050167C">
            <w:pPr>
              <w:tabs>
                <w:tab w:val="left" w:pos="2160"/>
              </w:tabs>
              <w:spacing w:line="264" w:lineRule="auto"/>
              <w:rPr>
                <w:rFonts w:ascii="Times New Roman" w:hAnsi="Times New Roman"/>
                <w:bCs/>
                <w:sz w:val="25"/>
                <w:szCs w:val="25"/>
              </w:rPr>
            </w:pPr>
          </w:p>
          <w:p w:rsidR="008A39D3" w:rsidRPr="001A4A06" w:rsidRDefault="008A39D3" w:rsidP="0050167C">
            <w:pPr>
              <w:tabs>
                <w:tab w:val="left" w:pos="2160"/>
              </w:tabs>
              <w:spacing w:line="264" w:lineRule="auto"/>
              <w:rPr>
                <w:rFonts w:ascii="Times New Roman" w:hAnsi="Times New Roman"/>
                <w:bCs/>
                <w:sz w:val="25"/>
                <w:szCs w:val="25"/>
              </w:rPr>
            </w:pPr>
            <w:r w:rsidRPr="001A4A06">
              <w:rPr>
                <w:rFonts w:ascii="Times New Roman" w:hAnsi="Times New Roman"/>
                <w:bCs/>
                <w:sz w:val="25"/>
                <w:szCs w:val="25"/>
              </w:rPr>
              <w:t>BENTON COUNTY,</w:t>
            </w:r>
          </w:p>
          <w:p w:rsidR="008A39D3" w:rsidRPr="001A4A06" w:rsidRDefault="008A39D3" w:rsidP="0050167C">
            <w:pPr>
              <w:tabs>
                <w:tab w:val="left" w:pos="2160"/>
              </w:tabs>
              <w:spacing w:line="264" w:lineRule="auto"/>
              <w:rPr>
                <w:rFonts w:ascii="Times New Roman" w:hAnsi="Times New Roman"/>
                <w:bCs/>
                <w:sz w:val="25"/>
                <w:szCs w:val="25"/>
              </w:rPr>
            </w:pPr>
          </w:p>
          <w:p w:rsidR="008A39D3" w:rsidRPr="001A4A06" w:rsidRDefault="008A39D3" w:rsidP="0050167C">
            <w:pPr>
              <w:tabs>
                <w:tab w:val="left" w:pos="2160"/>
              </w:tabs>
              <w:spacing w:line="264" w:lineRule="auto"/>
              <w:rPr>
                <w:rFonts w:ascii="Times New Roman" w:hAnsi="Times New Roman"/>
                <w:bCs/>
                <w:sz w:val="25"/>
                <w:szCs w:val="25"/>
              </w:rPr>
            </w:pPr>
            <w:r w:rsidRPr="001A4A06">
              <w:rPr>
                <w:rFonts w:ascii="Times New Roman" w:hAnsi="Times New Roman"/>
                <w:bCs/>
                <w:sz w:val="25"/>
                <w:szCs w:val="25"/>
              </w:rPr>
              <w:tab/>
              <w:t>Petitioner,</w:t>
            </w:r>
          </w:p>
          <w:p w:rsidR="008A39D3" w:rsidRPr="001A4A06" w:rsidRDefault="008A39D3" w:rsidP="0050167C">
            <w:pPr>
              <w:tabs>
                <w:tab w:val="left" w:pos="2160"/>
              </w:tabs>
              <w:spacing w:line="264" w:lineRule="auto"/>
              <w:rPr>
                <w:rFonts w:ascii="Times New Roman" w:hAnsi="Times New Roman"/>
                <w:bCs/>
                <w:sz w:val="25"/>
                <w:szCs w:val="25"/>
              </w:rPr>
            </w:pPr>
          </w:p>
          <w:p w:rsidR="008A39D3" w:rsidRPr="001A4A06" w:rsidRDefault="008A39D3" w:rsidP="0050167C">
            <w:pPr>
              <w:tabs>
                <w:tab w:val="left" w:pos="2160"/>
              </w:tabs>
              <w:spacing w:line="264" w:lineRule="auto"/>
              <w:rPr>
                <w:rFonts w:ascii="Times New Roman" w:hAnsi="Times New Roman"/>
                <w:bCs/>
                <w:sz w:val="25"/>
                <w:szCs w:val="25"/>
              </w:rPr>
            </w:pPr>
            <w:proofErr w:type="gramStart"/>
            <w:r w:rsidRPr="001A4A06">
              <w:rPr>
                <w:rFonts w:ascii="Times New Roman" w:hAnsi="Times New Roman"/>
                <w:bCs/>
                <w:sz w:val="25"/>
                <w:szCs w:val="25"/>
              </w:rPr>
              <w:t>v</w:t>
            </w:r>
            <w:proofErr w:type="gramEnd"/>
            <w:r w:rsidRPr="001A4A06">
              <w:rPr>
                <w:rFonts w:ascii="Times New Roman" w:hAnsi="Times New Roman"/>
                <w:bCs/>
                <w:sz w:val="25"/>
                <w:szCs w:val="25"/>
              </w:rPr>
              <w:t>.</w:t>
            </w:r>
          </w:p>
          <w:p w:rsidR="008A39D3" w:rsidRPr="001A4A06" w:rsidRDefault="008A39D3" w:rsidP="0050167C">
            <w:pPr>
              <w:tabs>
                <w:tab w:val="left" w:pos="2160"/>
              </w:tabs>
              <w:spacing w:line="264" w:lineRule="auto"/>
              <w:rPr>
                <w:rFonts w:ascii="Times New Roman" w:hAnsi="Times New Roman"/>
                <w:bCs/>
                <w:sz w:val="25"/>
                <w:szCs w:val="25"/>
              </w:rPr>
            </w:pPr>
          </w:p>
          <w:p w:rsidR="008A39D3" w:rsidRPr="001A4A06" w:rsidRDefault="008A39D3" w:rsidP="0050167C">
            <w:pPr>
              <w:tabs>
                <w:tab w:val="left" w:pos="2160"/>
              </w:tabs>
              <w:spacing w:line="264" w:lineRule="auto"/>
              <w:rPr>
                <w:rFonts w:ascii="Times New Roman" w:hAnsi="Times New Roman"/>
                <w:bCs/>
                <w:sz w:val="25"/>
                <w:szCs w:val="25"/>
              </w:rPr>
            </w:pPr>
            <w:r w:rsidRPr="001A4A06">
              <w:rPr>
                <w:rFonts w:ascii="Times New Roman" w:hAnsi="Times New Roman"/>
                <w:bCs/>
                <w:sz w:val="25"/>
                <w:szCs w:val="25"/>
              </w:rPr>
              <w:t>UNION PACIFIC RAILROAD,</w:t>
            </w:r>
          </w:p>
          <w:p w:rsidR="008A39D3" w:rsidRPr="001A4A06" w:rsidRDefault="008A39D3" w:rsidP="0050167C">
            <w:pPr>
              <w:tabs>
                <w:tab w:val="left" w:pos="2160"/>
              </w:tabs>
              <w:spacing w:line="264" w:lineRule="auto"/>
              <w:rPr>
                <w:rFonts w:ascii="Times New Roman" w:hAnsi="Times New Roman"/>
                <w:bCs/>
                <w:sz w:val="25"/>
                <w:szCs w:val="25"/>
              </w:rPr>
            </w:pPr>
          </w:p>
          <w:p w:rsidR="008A39D3" w:rsidRPr="001A4A06" w:rsidRDefault="008A39D3" w:rsidP="0050167C">
            <w:pPr>
              <w:tabs>
                <w:tab w:val="left" w:pos="2160"/>
              </w:tabs>
              <w:spacing w:line="264" w:lineRule="auto"/>
              <w:rPr>
                <w:rFonts w:ascii="Times New Roman" w:hAnsi="Times New Roman"/>
                <w:bCs/>
                <w:sz w:val="25"/>
                <w:szCs w:val="25"/>
              </w:rPr>
            </w:pPr>
            <w:r w:rsidRPr="001A4A06">
              <w:rPr>
                <w:rFonts w:ascii="Times New Roman" w:hAnsi="Times New Roman"/>
                <w:bCs/>
                <w:sz w:val="25"/>
                <w:szCs w:val="25"/>
              </w:rPr>
              <w:tab/>
              <w:t>Respondent.</w:t>
            </w:r>
          </w:p>
          <w:p w:rsidR="003263A9" w:rsidRPr="001A4A06" w:rsidRDefault="003263A9" w:rsidP="0050167C">
            <w:pPr>
              <w:tabs>
                <w:tab w:val="left" w:pos="2160"/>
              </w:tabs>
              <w:spacing w:line="264" w:lineRule="auto"/>
              <w:rPr>
                <w:rFonts w:ascii="Times New Roman" w:hAnsi="Times New Roman"/>
                <w:bCs/>
                <w:sz w:val="25"/>
                <w:szCs w:val="25"/>
              </w:rPr>
            </w:pPr>
          </w:p>
          <w:p w:rsidR="008A39D3" w:rsidRPr="001A4A06" w:rsidRDefault="008A39D3" w:rsidP="008A39D3">
            <w:pPr>
              <w:tabs>
                <w:tab w:val="left" w:pos="2160"/>
              </w:tabs>
              <w:spacing w:line="264" w:lineRule="auto"/>
              <w:rPr>
                <w:rFonts w:ascii="Times New Roman" w:hAnsi="Times New Roman"/>
                <w:bCs/>
                <w:sz w:val="25"/>
                <w:szCs w:val="25"/>
              </w:rPr>
            </w:pPr>
            <w:r w:rsidRPr="001A4A06">
              <w:rPr>
                <w:rFonts w:ascii="Times New Roman" w:hAnsi="Times New Roman"/>
                <w:bCs/>
                <w:sz w:val="25"/>
                <w:szCs w:val="25"/>
              </w:rPr>
              <w:t xml:space="preserve">. . . . . . . . . . . . . . . . . . . . . . . . . . . . . . . </w:t>
            </w:r>
          </w:p>
        </w:tc>
        <w:tc>
          <w:tcPr>
            <w:tcW w:w="360" w:type="dxa"/>
          </w:tcPr>
          <w:p w:rsidR="00244353" w:rsidRPr="001A4A06" w:rsidRDefault="00244353" w:rsidP="00A2617F">
            <w:pPr>
              <w:spacing w:line="264" w:lineRule="auto"/>
              <w:rPr>
                <w:rFonts w:ascii="Times New Roman" w:hAnsi="Times New Roman"/>
                <w:sz w:val="25"/>
                <w:szCs w:val="25"/>
              </w:rPr>
            </w:pPr>
            <w:r w:rsidRPr="001A4A06">
              <w:rPr>
                <w:rFonts w:ascii="Times New Roman" w:hAnsi="Times New Roman"/>
                <w:sz w:val="25"/>
                <w:szCs w:val="25"/>
              </w:rPr>
              <w:t>)</w:t>
            </w:r>
          </w:p>
          <w:p w:rsidR="00244353" w:rsidRPr="001A4A06" w:rsidRDefault="00244353" w:rsidP="00A2617F">
            <w:pPr>
              <w:spacing w:line="264" w:lineRule="auto"/>
              <w:rPr>
                <w:rFonts w:ascii="Times New Roman" w:hAnsi="Times New Roman"/>
                <w:sz w:val="25"/>
                <w:szCs w:val="25"/>
              </w:rPr>
            </w:pPr>
            <w:r w:rsidRPr="001A4A06">
              <w:rPr>
                <w:rFonts w:ascii="Times New Roman" w:hAnsi="Times New Roman"/>
                <w:sz w:val="25"/>
                <w:szCs w:val="25"/>
              </w:rPr>
              <w:t>)</w:t>
            </w:r>
          </w:p>
          <w:p w:rsidR="00244353" w:rsidRPr="001A4A06" w:rsidRDefault="00244353" w:rsidP="00A2617F">
            <w:pPr>
              <w:spacing w:line="264" w:lineRule="auto"/>
              <w:rPr>
                <w:rFonts w:ascii="Times New Roman" w:hAnsi="Times New Roman"/>
                <w:sz w:val="25"/>
                <w:szCs w:val="25"/>
              </w:rPr>
            </w:pPr>
            <w:r w:rsidRPr="001A4A06">
              <w:rPr>
                <w:rFonts w:ascii="Times New Roman" w:hAnsi="Times New Roman"/>
                <w:sz w:val="25"/>
                <w:szCs w:val="25"/>
              </w:rPr>
              <w:t>)</w:t>
            </w:r>
          </w:p>
          <w:p w:rsidR="00244353" w:rsidRPr="001A4A06" w:rsidRDefault="00244353" w:rsidP="00A2617F">
            <w:pPr>
              <w:spacing w:line="264" w:lineRule="auto"/>
              <w:rPr>
                <w:rFonts w:ascii="Times New Roman" w:hAnsi="Times New Roman"/>
                <w:sz w:val="25"/>
                <w:szCs w:val="25"/>
              </w:rPr>
            </w:pPr>
            <w:r w:rsidRPr="001A4A06">
              <w:rPr>
                <w:rFonts w:ascii="Times New Roman" w:hAnsi="Times New Roman"/>
                <w:sz w:val="25"/>
                <w:szCs w:val="25"/>
              </w:rPr>
              <w:t>)</w:t>
            </w:r>
          </w:p>
          <w:p w:rsidR="00244353" w:rsidRPr="001A4A06" w:rsidRDefault="00244353" w:rsidP="00A2617F">
            <w:pPr>
              <w:spacing w:line="264" w:lineRule="auto"/>
              <w:rPr>
                <w:rFonts w:ascii="Times New Roman" w:hAnsi="Times New Roman"/>
                <w:sz w:val="25"/>
                <w:szCs w:val="25"/>
              </w:rPr>
            </w:pPr>
            <w:r w:rsidRPr="001A4A06">
              <w:rPr>
                <w:rFonts w:ascii="Times New Roman" w:hAnsi="Times New Roman"/>
                <w:sz w:val="25"/>
                <w:szCs w:val="25"/>
              </w:rPr>
              <w:t>)</w:t>
            </w:r>
          </w:p>
          <w:p w:rsidR="00244353" w:rsidRPr="001A4A06" w:rsidRDefault="00244353" w:rsidP="00A2617F">
            <w:pPr>
              <w:spacing w:line="264" w:lineRule="auto"/>
              <w:rPr>
                <w:rFonts w:ascii="Times New Roman" w:hAnsi="Times New Roman"/>
                <w:sz w:val="25"/>
                <w:szCs w:val="25"/>
              </w:rPr>
            </w:pPr>
            <w:r w:rsidRPr="001A4A06">
              <w:rPr>
                <w:rFonts w:ascii="Times New Roman" w:hAnsi="Times New Roman"/>
                <w:sz w:val="25"/>
                <w:szCs w:val="25"/>
              </w:rPr>
              <w:t>)</w:t>
            </w:r>
          </w:p>
          <w:p w:rsidR="00244353" w:rsidRPr="001A4A06" w:rsidRDefault="00244353" w:rsidP="00A2617F">
            <w:pPr>
              <w:spacing w:line="264" w:lineRule="auto"/>
              <w:rPr>
                <w:rFonts w:ascii="Times New Roman" w:hAnsi="Times New Roman"/>
                <w:sz w:val="25"/>
                <w:szCs w:val="25"/>
              </w:rPr>
            </w:pPr>
            <w:r w:rsidRPr="001A4A06">
              <w:rPr>
                <w:rFonts w:ascii="Times New Roman" w:hAnsi="Times New Roman"/>
                <w:sz w:val="25"/>
                <w:szCs w:val="25"/>
              </w:rPr>
              <w:t>)</w:t>
            </w:r>
          </w:p>
          <w:p w:rsidR="00244353" w:rsidRPr="001A4A06" w:rsidRDefault="00244353" w:rsidP="00A2617F">
            <w:pPr>
              <w:spacing w:line="264" w:lineRule="auto"/>
              <w:rPr>
                <w:rFonts w:ascii="Times New Roman" w:hAnsi="Times New Roman"/>
                <w:sz w:val="25"/>
                <w:szCs w:val="25"/>
              </w:rPr>
            </w:pPr>
            <w:r w:rsidRPr="001A4A06">
              <w:rPr>
                <w:rFonts w:ascii="Times New Roman" w:hAnsi="Times New Roman"/>
                <w:sz w:val="25"/>
                <w:szCs w:val="25"/>
              </w:rPr>
              <w:t>)</w:t>
            </w:r>
          </w:p>
          <w:p w:rsidR="00244353" w:rsidRPr="001A4A06" w:rsidRDefault="00244353" w:rsidP="00A2617F">
            <w:pPr>
              <w:spacing w:line="264" w:lineRule="auto"/>
              <w:rPr>
                <w:rFonts w:ascii="Times New Roman" w:hAnsi="Times New Roman"/>
                <w:sz w:val="25"/>
                <w:szCs w:val="25"/>
              </w:rPr>
            </w:pPr>
            <w:r w:rsidRPr="001A4A06">
              <w:rPr>
                <w:rFonts w:ascii="Times New Roman" w:hAnsi="Times New Roman"/>
                <w:sz w:val="25"/>
                <w:szCs w:val="25"/>
              </w:rPr>
              <w:t>)</w:t>
            </w:r>
          </w:p>
          <w:p w:rsidR="00244353" w:rsidRPr="001A4A06" w:rsidRDefault="00244353" w:rsidP="00A2617F">
            <w:pPr>
              <w:spacing w:line="264" w:lineRule="auto"/>
              <w:rPr>
                <w:rFonts w:ascii="Times New Roman" w:hAnsi="Times New Roman"/>
                <w:sz w:val="25"/>
                <w:szCs w:val="25"/>
              </w:rPr>
            </w:pPr>
            <w:r w:rsidRPr="001A4A06">
              <w:rPr>
                <w:rFonts w:ascii="Times New Roman" w:hAnsi="Times New Roman"/>
                <w:sz w:val="25"/>
                <w:szCs w:val="25"/>
              </w:rPr>
              <w:t>)</w:t>
            </w:r>
          </w:p>
          <w:p w:rsidR="00F378BF" w:rsidRPr="001A4A06" w:rsidRDefault="00F378BF" w:rsidP="00A2617F">
            <w:pPr>
              <w:spacing w:line="264" w:lineRule="auto"/>
              <w:rPr>
                <w:rFonts w:ascii="Times New Roman" w:hAnsi="Times New Roman"/>
                <w:sz w:val="25"/>
                <w:szCs w:val="25"/>
              </w:rPr>
            </w:pPr>
            <w:r w:rsidRPr="001A4A06">
              <w:rPr>
                <w:rFonts w:ascii="Times New Roman" w:hAnsi="Times New Roman"/>
                <w:sz w:val="25"/>
                <w:szCs w:val="25"/>
              </w:rPr>
              <w:t>)</w:t>
            </w:r>
          </w:p>
          <w:p w:rsidR="00392035" w:rsidRPr="001A4A06" w:rsidRDefault="00392035" w:rsidP="00A2617F">
            <w:pPr>
              <w:spacing w:line="264" w:lineRule="auto"/>
              <w:rPr>
                <w:rFonts w:ascii="Times New Roman" w:hAnsi="Times New Roman"/>
                <w:sz w:val="25"/>
                <w:szCs w:val="25"/>
              </w:rPr>
            </w:pPr>
            <w:r w:rsidRPr="001A4A06">
              <w:rPr>
                <w:rFonts w:ascii="Times New Roman" w:hAnsi="Times New Roman"/>
                <w:sz w:val="25"/>
                <w:szCs w:val="25"/>
              </w:rPr>
              <w:t>)</w:t>
            </w:r>
          </w:p>
          <w:p w:rsidR="0050167C" w:rsidRPr="001A4A06" w:rsidRDefault="0050167C" w:rsidP="00A2617F">
            <w:pPr>
              <w:spacing w:line="264" w:lineRule="auto"/>
              <w:rPr>
                <w:rFonts w:ascii="Times New Roman" w:hAnsi="Times New Roman"/>
                <w:sz w:val="25"/>
                <w:szCs w:val="25"/>
              </w:rPr>
            </w:pPr>
            <w:r w:rsidRPr="001A4A06">
              <w:rPr>
                <w:rFonts w:ascii="Times New Roman" w:hAnsi="Times New Roman"/>
                <w:sz w:val="25"/>
                <w:szCs w:val="25"/>
              </w:rPr>
              <w:t>)</w:t>
            </w:r>
          </w:p>
          <w:p w:rsidR="0050167C" w:rsidRPr="001A4A06" w:rsidRDefault="0050167C" w:rsidP="00A2617F">
            <w:pPr>
              <w:spacing w:line="264" w:lineRule="auto"/>
              <w:rPr>
                <w:rFonts w:ascii="Times New Roman" w:hAnsi="Times New Roman"/>
                <w:sz w:val="25"/>
                <w:szCs w:val="25"/>
              </w:rPr>
            </w:pPr>
            <w:r w:rsidRPr="001A4A06">
              <w:rPr>
                <w:rFonts w:ascii="Times New Roman" w:hAnsi="Times New Roman"/>
                <w:sz w:val="25"/>
                <w:szCs w:val="25"/>
              </w:rPr>
              <w:t>)</w:t>
            </w:r>
          </w:p>
          <w:p w:rsidR="0050167C" w:rsidRPr="001A4A06" w:rsidRDefault="0050167C" w:rsidP="00A2617F">
            <w:pPr>
              <w:spacing w:line="264" w:lineRule="auto"/>
              <w:rPr>
                <w:rFonts w:ascii="Times New Roman" w:hAnsi="Times New Roman"/>
                <w:sz w:val="25"/>
                <w:szCs w:val="25"/>
              </w:rPr>
            </w:pPr>
            <w:r w:rsidRPr="001A4A06">
              <w:rPr>
                <w:rFonts w:ascii="Times New Roman" w:hAnsi="Times New Roman"/>
                <w:sz w:val="25"/>
                <w:szCs w:val="25"/>
              </w:rPr>
              <w:t>)</w:t>
            </w:r>
          </w:p>
          <w:p w:rsidR="0050167C" w:rsidRPr="001A4A06" w:rsidRDefault="0050167C" w:rsidP="0050167C">
            <w:pPr>
              <w:spacing w:line="264" w:lineRule="auto"/>
              <w:rPr>
                <w:rFonts w:ascii="Times New Roman" w:hAnsi="Times New Roman"/>
                <w:sz w:val="25"/>
                <w:szCs w:val="25"/>
              </w:rPr>
            </w:pPr>
            <w:r w:rsidRPr="001A4A06">
              <w:rPr>
                <w:rFonts w:ascii="Times New Roman" w:hAnsi="Times New Roman"/>
                <w:sz w:val="25"/>
                <w:szCs w:val="25"/>
              </w:rPr>
              <w:t>)</w:t>
            </w:r>
          </w:p>
          <w:p w:rsidR="008A39D3" w:rsidRPr="001A4A06" w:rsidRDefault="008A39D3" w:rsidP="0050167C">
            <w:pPr>
              <w:spacing w:line="264" w:lineRule="auto"/>
              <w:rPr>
                <w:rFonts w:ascii="Times New Roman" w:hAnsi="Times New Roman"/>
                <w:sz w:val="25"/>
                <w:szCs w:val="25"/>
              </w:rPr>
            </w:pPr>
            <w:r w:rsidRPr="001A4A06">
              <w:rPr>
                <w:rFonts w:ascii="Times New Roman" w:hAnsi="Times New Roman"/>
                <w:sz w:val="25"/>
                <w:szCs w:val="25"/>
              </w:rPr>
              <w:t>)</w:t>
            </w:r>
          </w:p>
          <w:p w:rsidR="008A39D3" w:rsidRPr="001A4A06" w:rsidRDefault="008A39D3" w:rsidP="0050167C">
            <w:pPr>
              <w:spacing w:line="264" w:lineRule="auto"/>
              <w:rPr>
                <w:rFonts w:ascii="Times New Roman" w:hAnsi="Times New Roman"/>
                <w:sz w:val="25"/>
                <w:szCs w:val="25"/>
              </w:rPr>
            </w:pPr>
            <w:r w:rsidRPr="001A4A06">
              <w:rPr>
                <w:rFonts w:ascii="Times New Roman" w:hAnsi="Times New Roman"/>
                <w:sz w:val="25"/>
                <w:szCs w:val="25"/>
              </w:rPr>
              <w:t>)</w:t>
            </w:r>
          </w:p>
          <w:p w:rsidR="008A39D3" w:rsidRPr="001A4A06" w:rsidRDefault="008A39D3" w:rsidP="0050167C">
            <w:pPr>
              <w:spacing w:line="264" w:lineRule="auto"/>
              <w:rPr>
                <w:rFonts w:ascii="Times New Roman" w:hAnsi="Times New Roman"/>
                <w:sz w:val="25"/>
                <w:szCs w:val="25"/>
              </w:rPr>
            </w:pPr>
            <w:r w:rsidRPr="001A4A06">
              <w:rPr>
                <w:rFonts w:ascii="Times New Roman" w:hAnsi="Times New Roman"/>
                <w:sz w:val="25"/>
                <w:szCs w:val="25"/>
              </w:rPr>
              <w:t>)</w:t>
            </w:r>
          </w:p>
          <w:p w:rsidR="008A39D3" w:rsidRPr="001A4A06" w:rsidRDefault="008A39D3" w:rsidP="0050167C">
            <w:pPr>
              <w:spacing w:line="264" w:lineRule="auto"/>
              <w:rPr>
                <w:rFonts w:ascii="Times New Roman" w:hAnsi="Times New Roman"/>
                <w:sz w:val="25"/>
                <w:szCs w:val="25"/>
              </w:rPr>
            </w:pPr>
            <w:r w:rsidRPr="001A4A06">
              <w:rPr>
                <w:rFonts w:ascii="Times New Roman" w:hAnsi="Times New Roman"/>
                <w:sz w:val="25"/>
                <w:szCs w:val="25"/>
              </w:rPr>
              <w:t>)</w:t>
            </w:r>
          </w:p>
          <w:p w:rsidR="008A39D3" w:rsidRPr="001A4A06" w:rsidRDefault="008A39D3" w:rsidP="0050167C">
            <w:pPr>
              <w:spacing w:line="264" w:lineRule="auto"/>
              <w:rPr>
                <w:rFonts w:ascii="Times New Roman" w:hAnsi="Times New Roman"/>
                <w:sz w:val="25"/>
                <w:szCs w:val="25"/>
              </w:rPr>
            </w:pPr>
            <w:r w:rsidRPr="001A4A06">
              <w:rPr>
                <w:rFonts w:ascii="Times New Roman" w:hAnsi="Times New Roman"/>
                <w:sz w:val="25"/>
                <w:szCs w:val="25"/>
              </w:rPr>
              <w:t>)</w:t>
            </w:r>
          </w:p>
          <w:p w:rsidR="008A39D3" w:rsidRPr="001A4A06" w:rsidRDefault="008A39D3" w:rsidP="0050167C">
            <w:pPr>
              <w:spacing w:line="264" w:lineRule="auto"/>
              <w:rPr>
                <w:rFonts w:ascii="Times New Roman" w:hAnsi="Times New Roman"/>
                <w:sz w:val="25"/>
                <w:szCs w:val="25"/>
              </w:rPr>
            </w:pPr>
            <w:r w:rsidRPr="001A4A06">
              <w:rPr>
                <w:rFonts w:ascii="Times New Roman" w:hAnsi="Times New Roman"/>
                <w:sz w:val="25"/>
                <w:szCs w:val="25"/>
              </w:rPr>
              <w:t>)</w:t>
            </w:r>
          </w:p>
          <w:p w:rsidR="00094A1A" w:rsidRDefault="008A39D3" w:rsidP="0050167C">
            <w:pPr>
              <w:spacing w:line="264" w:lineRule="auto"/>
              <w:rPr>
                <w:rFonts w:ascii="Times New Roman" w:hAnsi="Times New Roman"/>
                <w:sz w:val="25"/>
                <w:szCs w:val="25"/>
              </w:rPr>
            </w:pPr>
            <w:r w:rsidRPr="001A4A06">
              <w:rPr>
                <w:rFonts w:ascii="Times New Roman" w:hAnsi="Times New Roman"/>
                <w:sz w:val="25"/>
                <w:szCs w:val="25"/>
              </w:rPr>
              <w:t>)</w:t>
            </w:r>
          </w:p>
          <w:p w:rsidR="003263A9" w:rsidRPr="001A4A06" w:rsidRDefault="003263A9" w:rsidP="0050167C">
            <w:pPr>
              <w:spacing w:line="264" w:lineRule="auto"/>
              <w:rPr>
                <w:rFonts w:ascii="Times New Roman" w:hAnsi="Times New Roman"/>
                <w:sz w:val="25"/>
                <w:szCs w:val="25"/>
              </w:rPr>
            </w:pPr>
            <w:r>
              <w:rPr>
                <w:rFonts w:ascii="Times New Roman" w:hAnsi="Times New Roman"/>
                <w:sz w:val="25"/>
                <w:szCs w:val="25"/>
              </w:rPr>
              <w:t>)</w:t>
            </w:r>
          </w:p>
          <w:p w:rsidR="003263A9" w:rsidRDefault="003263A9" w:rsidP="00064773">
            <w:pPr>
              <w:spacing w:line="264" w:lineRule="auto"/>
              <w:rPr>
                <w:rFonts w:ascii="Times New Roman" w:hAnsi="Times New Roman"/>
                <w:sz w:val="25"/>
                <w:szCs w:val="25"/>
              </w:rPr>
            </w:pPr>
          </w:p>
          <w:p w:rsidR="003263A9" w:rsidRPr="001A4A06" w:rsidRDefault="003263A9" w:rsidP="00064773">
            <w:pPr>
              <w:spacing w:line="264" w:lineRule="auto"/>
              <w:rPr>
                <w:rFonts w:ascii="Times New Roman" w:hAnsi="Times New Roman"/>
                <w:sz w:val="25"/>
                <w:szCs w:val="25"/>
              </w:rPr>
            </w:pPr>
          </w:p>
        </w:tc>
        <w:tc>
          <w:tcPr>
            <w:tcW w:w="4248" w:type="dxa"/>
          </w:tcPr>
          <w:p w:rsidR="00244353" w:rsidRPr="001A4A06" w:rsidRDefault="00244353" w:rsidP="00A2617F">
            <w:pPr>
              <w:spacing w:line="264" w:lineRule="auto"/>
              <w:rPr>
                <w:rFonts w:ascii="Times New Roman" w:hAnsi="Times New Roman"/>
                <w:i/>
                <w:sz w:val="25"/>
                <w:szCs w:val="25"/>
              </w:rPr>
            </w:pPr>
            <w:r w:rsidRPr="001A4A06">
              <w:rPr>
                <w:rFonts w:ascii="Times New Roman" w:hAnsi="Times New Roman"/>
                <w:sz w:val="25"/>
                <w:szCs w:val="25"/>
              </w:rPr>
              <w:t xml:space="preserve">DOCKET </w:t>
            </w:r>
            <w:r w:rsidR="00F378BF" w:rsidRPr="001A4A06">
              <w:rPr>
                <w:rFonts w:ascii="Times New Roman" w:hAnsi="Times New Roman"/>
                <w:sz w:val="25"/>
                <w:szCs w:val="25"/>
              </w:rPr>
              <w:t>TR-</w:t>
            </w:r>
            <w:r w:rsidR="0050167C" w:rsidRPr="001A4A06">
              <w:rPr>
                <w:rFonts w:ascii="Times New Roman" w:hAnsi="Times New Roman"/>
                <w:sz w:val="25"/>
                <w:szCs w:val="25"/>
              </w:rPr>
              <w:t>100</w:t>
            </w:r>
            <w:r w:rsidR="008A39D3" w:rsidRPr="001A4A06">
              <w:rPr>
                <w:rFonts w:ascii="Times New Roman" w:hAnsi="Times New Roman"/>
                <w:sz w:val="25"/>
                <w:szCs w:val="25"/>
              </w:rPr>
              <w:t>572</w:t>
            </w:r>
            <w:r w:rsidR="0050167C" w:rsidRPr="001A4A06">
              <w:rPr>
                <w:rFonts w:ascii="Times New Roman" w:hAnsi="Times New Roman"/>
                <w:sz w:val="25"/>
                <w:szCs w:val="25"/>
              </w:rPr>
              <w:t xml:space="preserve"> </w:t>
            </w:r>
            <w:r w:rsidR="0050167C" w:rsidRPr="001A4A06">
              <w:rPr>
                <w:rFonts w:ascii="Times New Roman" w:hAnsi="Times New Roman"/>
                <w:i/>
                <w:sz w:val="25"/>
                <w:szCs w:val="25"/>
              </w:rPr>
              <w:t>(Consolidated)</w:t>
            </w:r>
          </w:p>
          <w:p w:rsidR="00244353" w:rsidRPr="001A4A06" w:rsidRDefault="00244353" w:rsidP="00A2617F">
            <w:pPr>
              <w:spacing w:line="264" w:lineRule="auto"/>
              <w:rPr>
                <w:rFonts w:ascii="Times New Roman" w:hAnsi="Times New Roman"/>
                <w:sz w:val="25"/>
                <w:szCs w:val="25"/>
              </w:rPr>
            </w:pPr>
          </w:p>
          <w:p w:rsidR="00244353" w:rsidRPr="001A4A06" w:rsidRDefault="00567619" w:rsidP="00A2617F">
            <w:pPr>
              <w:pStyle w:val="Header"/>
              <w:tabs>
                <w:tab w:val="clear" w:pos="4320"/>
                <w:tab w:val="clear" w:pos="8640"/>
              </w:tabs>
              <w:spacing w:line="264" w:lineRule="auto"/>
              <w:rPr>
                <w:rFonts w:ascii="Times New Roman" w:hAnsi="Times New Roman"/>
                <w:sz w:val="25"/>
                <w:szCs w:val="25"/>
              </w:rPr>
            </w:pPr>
            <w:r w:rsidRPr="001A4A06">
              <w:rPr>
                <w:rFonts w:ascii="Times New Roman" w:hAnsi="Times New Roman"/>
                <w:sz w:val="25"/>
                <w:szCs w:val="25"/>
              </w:rPr>
              <w:t>ORDER 0</w:t>
            </w:r>
            <w:r w:rsidR="00C12AD0" w:rsidRPr="001A4A06">
              <w:rPr>
                <w:rFonts w:ascii="Times New Roman" w:hAnsi="Times New Roman"/>
                <w:sz w:val="25"/>
                <w:szCs w:val="25"/>
              </w:rPr>
              <w:t>3</w:t>
            </w:r>
          </w:p>
          <w:p w:rsidR="00244353" w:rsidRPr="001A4A06" w:rsidRDefault="00244353" w:rsidP="00A2617F">
            <w:pPr>
              <w:spacing w:line="264" w:lineRule="auto"/>
              <w:rPr>
                <w:rFonts w:ascii="Times New Roman" w:hAnsi="Times New Roman"/>
                <w:sz w:val="25"/>
                <w:szCs w:val="25"/>
              </w:rPr>
            </w:pPr>
          </w:p>
          <w:p w:rsidR="00244353" w:rsidRDefault="00244353" w:rsidP="00A2617F">
            <w:pPr>
              <w:spacing w:line="264" w:lineRule="auto"/>
              <w:rPr>
                <w:rFonts w:ascii="Times New Roman" w:hAnsi="Times New Roman"/>
                <w:sz w:val="25"/>
                <w:szCs w:val="25"/>
              </w:rPr>
            </w:pPr>
            <w:r w:rsidRPr="001A4A06">
              <w:rPr>
                <w:rFonts w:ascii="Times New Roman" w:hAnsi="Times New Roman"/>
                <w:sz w:val="25"/>
                <w:szCs w:val="25"/>
              </w:rPr>
              <w:t xml:space="preserve">PREHEARING CONFERENCE </w:t>
            </w:r>
          </w:p>
          <w:p w:rsidR="00064773" w:rsidRPr="001A4A06" w:rsidRDefault="00064773" w:rsidP="00A2617F">
            <w:pPr>
              <w:spacing w:line="264" w:lineRule="auto"/>
              <w:rPr>
                <w:rFonts w:ascii="Times New Roman" w:hAnsi="Times New Roman"/>
                <w:sz w:val="25"/>
                <w:szCs w:val="25"/>
              </w:rPr>
            </w:pPr>
            <w:r>
              <w:rPr>
                <w:rFonts w:ascii="Times New Roman" w:hAnsi="Times New Roman"/>
                <w:sz w:val="25"/>
                <w:szCs w:val="25"/>
              </w:rPr>
              <w:t>ORDER</w:t>
            </w:r>
          </w:p>
          <w:p w:rsidR="00C72E73" w:rsidRDefault="00C72E73" w:rsidP="008A39D3">
            <w:pPr>
              <w:spacing w:line="264" w:lineRule="auto"/>
              <w:rPr>
                <w:rFonts w:ascii="Times New Roman" w:hAnsi="Times New Roman"/>
                <w:bCs/>
                <w:sz w:val="25"/>
                <w:szCs w:val="25"/>
              </w:rPr>
            </w:pPr>
            <w:r>
              <w:rPr>
                <w:rFonts w:ascii="Times New Roman" w:hAnsi="Times New Roman"/>
                <w:bCs/>
                <w:sz w:val="25"/>
                <w:szCs w:val="25"/>
              </w:rPr>
              <w:t xml:space="preserve"> </w:t>
            </w:r>
          </w:p>
          <w:p w:rsidR="008A39D3" w:rsidRPr="001A4A06" w:rsidRDefault="00C72E73" w:rsidP="008A39D3">
            <w:pPr>
              <w:spacing w:line="264" w:lineRule="auto"/>
              <w:rPr>
                <w:rFonts w:ascii="Times New Roman" w:hAnsi="Times New Roman"/>
                <w:bCs/>
                <w:sz w:val="25"/>
                <w:szCs w:val="25"/>
              </w:rPr>
            </w:pPr>
            <w:r>
              <w:rPr>
                <w:rFonts w:ascii="Times New Roman" w:hAnsi="Times New Roman"/>
                <w:bCs/>
                <w:sz w:val="25"/>
                <w:szCs w:val="25"/>
              </w:rPr>
              <w:t>and</w:t>
            </w:r>
          </w:p>
          <w:p w:rsidR="00C72E73" w:rsidRDefault="00C72E73" w:rsidP="008A39D3">
            <w:pPr>
              <w:spacing w:line="264" w:lineRule="auto"/>
              <w:rPr>
                <w:rFonts w:ascii="Times New Roman" w:hAnsi="Times New Roman"/>
                <w:b/>
                <w:bCs/>
                <w:sz w:val="25"/>
                <w:szCs w:val="25"/>
              </w:rPr>
            </w:pPr>
            <w:r>
              <w:rPr>
                <w:rFonts w:ascii="Times New Roman" w:hAnsi="Times New Roman"/>
                <w:b/>
                <w:bCs/>
                <w:sz w:val="25"/>
                <w:szCs w:val="25"/>
              </w:rPr>
              <w:t xml:space="preserve"> </w:t>
            </w:r>
          </w:p>
          <w:p w:rsidR="00C12AD0" w:rsidRPr="00C72E73" w:rsidRDefault="00C72E73" w:rsidP="008A39D3">
            <w:pPr>
              <w:spacing w:line="264" w:lineRule="auto"/>
              <w:rPr>
                <w:rFonts w:ascii="Times New Roman" w:hAnsi="Times New Roman"/>
                <w:b/>
                <w:bCs/>
                <w:sz w:val="25"/>
                <w:szCs w:val="25"/>
              </w:rPr>
            </w:pPr>
            <w:r w:rsidRPr="00C72E73">
              <w:rPr>
                <w:rFonts w:ascii="Times New Roman" w:hAnsi="Times New Roman"/>
                <w:b/>
                <w:bCs/>
                <w:sz w:val="25"/>
                <w:szCs w:val="25"/>
              </w:rPr>
              <w:t>NOTICE OF HEARING</w:t>
            </w:r>
          </w:p>
          <w:p w:rsidR="00C72E73" w:rsidRPr="001A4A06" w:rsidRDefault="00C72E73" w:rsidP="008A39D3">
            <w:pPr>
              <w:spacing w:line="264" w:lineRule="auto"/>
              <w:rPr>
                <w:rFonts w:ascii="Times New Roman" w:hAnsi="Times New Roman"/>
                <w:bCs/>
                <w:sz w:val="25"/>
                <w:szCs w:val="25"/>
              </w:rPr>
            </w:pPr>
            <w:r>
              <w:rPr>
                <w:rFonts w:ascii="Times New Roman" w:hAnsi="Times New Roman"/>
                <w:b/>
                <w:sz w:val="25"/>
                <w:szCs w:val="25"/>
              </w:rPr>
              <w:t xml:space="preserve">(Set for </w:t>
            </w:r>
            <w:r w:rsidRPr="001A4A06">
              <w:rPr>
                <w:rFonts w:ascii="Times New Roman" w:hAnsi="Times New Roman"/>
                <w:b/>
                <w:sz w:val="25"/>
                <w:szCs w:val="25"/>
              </w:rPr>
              <w:t>December 14, 2010</w:t>
            </w:r>
            <w:r>
              <w:rPr>
                <w:rFonts w:ascii="Times New Roman" w:hAnsi="Times New Roman"/>
                <w:b/>
                <w:sz w:val="25"/>
                <w:szCs w:val="25"/>
              </w:rPr>
              <w:t>)</w:t>
            </w:r>
          </w:p>
          <w:p w:rsidR="00C12AD0" w:rsidRPr="001A4A06" w:rsidRDefault="00C12AD0" w:rsidP="008A39D3">
            <w:pPr>
              <w:spacing w:line="264" w:lineRule="auto"/>
              <w:rPr>
                <w:rFonts w:ascii="Times New Roman" w:hAnsi="Times New Roman"/>
                <w:bCs/>
                <w:sz w:val="25"/>
                <w:szCs w:val="25"/>
              </w:rPr>
            </w:pPr>
          </w:p>
          <w:p w:rsidR="001A7E96" w:rsidRDefault="001A7E96" w:rsidP="008A39D3">
            <w:pPr>
              <w:spacing w:line="264" w:lineRule="auto"/>
              <w:rPr>
                <w:rFonts w:ascii="Times New Roman" w:hAnsi="Times New Roman"/>
                <w:bCs/>
                <w:sz w:val="25"/>
                <w:szCs w:val="25"/>
              </w:rPr>
            </w:pPr>
          </w:p>
          <w:p w:rsidR="008A39D3" w:rsidRPr="001A4A06" w:rsidRDefault="008A39D3" w:rsidP="008A39D3">
            <w:pPr>
              <w:spacing w:line="264" w:lineRule="auto"/>
              <w:rPr>
                <w:rFonts w:ascii="Times New Roman" w:hAnsi="Times New Roman"/>
                <w:bCs/>
                <w:sz w:val="25"/>
                <w:szCs w:val="25"/>
              </w:rPr>
            </w:pPr>
            <w:r w:rsidRPr="001A4A06">
              <w:rPr>
                <w:rFonts w:ascii="Times New Roman" w:hAnsi="Times New Roman"/>
                <w:bCs/>
                <w:sz w:val="25"/>
                <w:szCs w:val="25"/>
              </w:rPr>
              <w:t xml:space="preserve">DOCKETS TR-100573, TR-100574, TR-100575 and TR-100576 </w:t>
            </w:r>
            <w:r w:rsidRPr="001A4A06">
              <w:rPr>
                <w:rFonts w:ascii="Times New Roman" w:hAnsi="Times New Roman"/>
                <w:bCs/>
                <w:i/>
                <w:sz w:val="25"/>
                <w:szCs w:val="25"/>
              </w:rPr>
              <w:t>(Consolidated)</w:t>
            </w:r>
          </w:p>
          <w:p w:rsidR="008A39D3" w:rsidRDefault="008A39D3" w:rsidP="008A39D3">
            <w:pPr>
              <w:spacing w:line="264" w:lineRule="auto"/>
              <w:rPr>
                <w:rFonts w:ascii="Times New Roman" w:hAnsi="Times New Roman"/>
                <w:bCs/>
                <w:sz w:val="25"/>
                <w:szCs w:val="25"/>
              </w:rPr>
            </w:pPr>
          </w:p>
          <w:p w:rsidR="00064773" w:rsidRPr="001A4A06" w:rsidRDefault="00064773" w:rsidP="008A39D3">
            <w:pPr>
              <w:spacing w:line="264" w:lineRule="auto"/>
              <w:rPr>
                <w:rFonts w:ascii="Times New Roman" w:hAnsi="Times New Roman"/>
                <w:bCs/>
                <w:sz w:val="25"/>
                <w:szCs w:val="25"/>
              </w:rPr>
            </w:pPr>
          </w:p>
          <w:p w:rsidR="008A39D3" w:rsidRPr="001A4A06" w:rsidRDefault="00567619" w:rsidP="008A39D3">
            <w:pPr>
              <w:spacing w:line="264" w:lineRule="auto"/>
              <w:rPr>
                <w:rFonts w:ascii="Times New Roman" w:hAnsi="Times New Roman"/>
                <w:bCs/>
                <w:sz w:val="25"/>
                <w:szCs w:val="25"/>
              </w:rPr>
            </w:pPr>
            <w:r w:rsidRPr="001A4A06">
              <w:rPr>
                <w:rFonts w:ascii="Times New Roman" w:hAnsi="Times New Roman"/>
                <w:bCs/>
                <w:sz w:val="25"/>
                <w:szCs w:val="25"/>
              </w:rPr>
              <w:t>ORDER 0</w:t>
            </w:r>
            <w:r w:rsidR="00C12AD0" w:rsidRPr="001A4A06">
              <w:rPr>
                <w:rFonts w:ascii="Times New Roman" w:hAnsi="Times New Roman"/>
                <w:bCs/>
                <w:sz w:val="25"/>
                <w:szCs w:val="25"/>
              </w:rPr>
              <w:t>4</w:t>
            </w:r>
          </w:p>
          <w:p w:rsidR="008A39D3" w:rsidRDefault="008A39D3" w:rsidP="008A39D3">
            <w:pPr>
              <w:spacing w:line="264" w:lineRule="auto"/>
              <w:rPr>
                <w:rFonts w:ascii="Times New Roman" w:hAnsi="Times New Roman"/>
                <w:bCs/>
                <w:sz w:val="25"/>
                <w:szCs w:val="25"/>
              </w:rPr>
            </w:pPr>
          </w:p>
          <w:p w:rsidR="009B68D9" w:rsidRPr="001A4A06" w:rsidRDefault="009B68D9" w:rsidP="008A39D3">
            <w:pPr>
              <w:spacing w:line="264" w:lineRule="auto"/>
              <w:rPr>
                <w:rFonts w:ascii="Times New Roman" w:hAnsi="Times New Roman"/>
                <w:bCs/>
                <w:sz w:val="25"/>
                <w:szCs w:val="25"/>
              </w:rPr>
            </w:pPr>
          </w:p>
          <w:p w:rsidR="008A39D3" w:rsidRDefault="008A39D3" w:rsidP="008A39D3">
            <w:pPr>
              <w:spacing w:line="264" w:lineRule="auto"/>
              <w:rPr>
                <w:rFonts w:ascii="Times New Roman" w:hAnsi="Times New Roman"/>
                <w:bCs/>
                <w:sz w:val="25"/>
                <w:szCs w:val="25"/>
              </w:rPr>
            </w:pPr>
            <w:r w:rsidRPr="001A4A06">
              <w:rPr>
                <w:rFonts w:ascii="Times New Roman" w:hAnsi="Times New Roman"/>
                <w:bCs/>
                <w:sz w:val="25"/>
                <w:szCs w:val="25"/>
              </w:rPr>
              <w:t>PREHEARING CONF</w:t>
            </w:r>
            <w:r w:rsidR="003E25A3" w:rsidRPr="001A4A06">
              <w:rPr>
                <w:rFonts w:ascii="Times New Roman" w:hAnsi="Times New Roman"/>
                <w:bCs/>
                <w:sz w:val="25"/>
                <w:szCs w:val="25"/>
              </w:rPr>
              <w:t>E</w:t>
            </w:r>
            <w:r w:rsidRPr="001A4A06">
              <w:rPr>
                <w:rFonts w:ascii="Times New Roman" w:hAnsi="Times New Roman"/>
                <w:bCs/>
                <w:sz w:val="25"/>
                <w:szCs w:val="25"/>
              </w:rPr>
              <w:t>RENCE</w:t>
            </w:r>
          </w:p>
          <w:p w:rsidR="00064773" w:rsidRPr="001A4A06" w:rsidRDefault="00064773" w:rsidP="008A39D3">
            <w:pPr>
              <w:spacing w:line="264" w:lineRule="auto"/>
              <w:rPr>
                <w:rFonts w:ascii="Times New Roman" w:hAnsi="Times New Roman"/>
                <w:bCs/>
                <w:sz w:val="25"/>
                <w:szCs w:val="25"/>
              </w:rPr>
            </w:pPr>
            <w:r>
              <w:rPr>
                <w:rFonts w:ascii="Times New Roman" w:hAnsi="Times New Roman"/>
                <w:bCs/>
                <w:sz w:val="25"/>
                <w:szCs w:val="25"/>
              </w:rPr>
              <w:t>ORDER</w:t>
            </w:r>
          </w:p>
          <w:p w:rsidR="008A39D3" w:rsidRDefault="008A39D3" w:rsidP="00754D6A">
            <w:pPr>
              <w:spacing w:line="264" w:lineRule="auto"/>
              <w:rPr>
                <w:rFonts w:ascii="Times New Roman" w:hAnsi="Times New Roman"/>
                <w:sz w:val="25"/>
                <w:szCs w:val="25"/>
              </w:rPr>
            </w:pPr>
          </w:p>
          <w:p w:rsidR="003263A9" w:rsidRPr="001A4A06" w:rsidRDefault="003263A9" w:rsidP="001A7E96">
            <w:pPr>
              <w:spacing w:line="264" w:lineRule="auto"/>
              <w:rPr>
                <w:rFonts w:ascii="Times New Roman" w:hAnsi="Times New Roman"/>
                <w:sz w:val="25"/>
                <w:szCs w:val="25"/>
              </w:rPr>
            </w:pPr>
          </w:p>
        </w:tc>
      </w:tr>
    </w:tbl>
    <w:p w:rsidR="00510FF6" w:rsidRDefault="00EB3915" w:rsidP="00510FF6">
      <w:pPr>
        <w:numPr>
          <w:ilvl w:val="0"/>
          <w:numId w:val="2"/>
        </w:numPr>
        <w:spacing w:line="264" w:lineRule="auto"/>
        <w:rPr>
          <w:rFonts w:ascii="Times New Roman" w:hAnsi="Times New Roman"/>
          <w:sz w:val="25"/>
          <w:szCs w:val="25"/>
        </w:rPr>
      </w:pPr>
      <w:r w:rsidRPr="001A4A06">
        <w:rPr>
          <w:rFonts w:ascii="Times New Roman" w:hAnsi="Times New Roman"/>
          <w:b/>
          <w:sz w:val="25"/>
          <w:szCs w:val="25"/>
        </w:rPr>
        <w:t>NATURE OF PROCEEDINGS.</w:t>
      </w:r>
      <w:r w:rsidRPr="001A4A06">
        <w:rPr>
          <w:rFonts w:ascii="Times New Roman" w:hAnsi="Times New Roman"/>
          <w:sz w:val="25"/>
          <w:szCs w:val="25"/>
        </w:rPr>
        <w:t xml:space="preserve">  </w:t>
      </w:r>
      <w:r w:rsidR="0050167C" w:rsidRPr="001A4A06">
        <w:rPr>
          <w:rFonts w:ascii="Times New Roman" w:hAnsi="Times New Roman"/>
          <w:sz w:val="25"/>
          <w:szCs w:val="25"/>
        </w:rPr>
        <w:t xml:space="preserve">On </w:t>
      </w:r>
      <w:r w:rsidR="008A39D3" w:rsidRPr="001A4A06">
        <w:rPr>
          <w:rFonts w:ascii="Times New Roman" w:hAnsi="Times New Roman"/>
          <w:sz w:val="25"/>
          <w:szCs w:val="25"/>
        </w:rPr>
        <w:t>April 9</w:t>
      </w:r>
      <w:r w:rsidR="0050167C" w:rsidRPr="001A4A06">
        <w:rPr>
          <w:rFonts w:ascii="Times New Roman" w:hAnsi="Times New Roman"/>
          <w:sz w:val="25"/>
          <w:szCs w:val="25"/>
        </w:rPr>
        <w:t xml:space="preserve">, 2010, </w:t>
      </w:r>
      <w:r w:rsidR="008A39D3" w:rsidRPr="001A4A06">
        <w:rPr>
          <w:rFonts w:ascii="Times New Roman" w:hAnsi="Times New Roman"/>
          <w:sz w:val="25"/>
          <w:szCs w:val="25"/>
        </w:rPr>
        <w:t>Benton County</w:t>
      </w:r>
      <w:r w:rsidR="0050167C" w:rsidRPr="001A4A06">
        <w:rPr>
          <w:rFonts w:ascii="Times New Roman" w:hAnsi="Times New Roman"/>
          <w:sz w:val="25"/>
          <w:szCs w:val="25"/>
        </w:rPr>
        <w:t xml:space="preserve"> </w:t>
      </w:r>
      <w:r w:rsidR="00F65B9A" w:rsidRPr="001A4A06">
        <w:rPr>
          <w:rFonts w:ascii="Times New Roman" w:hAnsi="Times New Roman"/>
          <w:sz w:val="25"/>
          <w:szCs w:val="25"/>
        </w:rPr>
        <w:t xml:space="preserve">(County) </w:t>
      </w:r>
      <w:r w:rsidR="0050167C" w:rsidRPr="001A4A06">
        <w:rPr>
          <w:rFonts w:ascii="Times New Roman" w:hAnsi="Times New Roman"/>
          <w:sz w:val="25"/>
          <w:szCs w:val="25"/>
        </w:rPr>
        <w:t>filed with the</w:t>
      </w:r>
      <w:r w:rsidR="00244353" w:rsidRPr="001A4A06">
        <w:rPr>
          <w:rFonts w:ascii="Times New Roman" w:hAnsi="Times New Roman"/>
          <w:sz w:val="25"/>
          <w:szCs w:val="25"/>
        </w:rPr>
        <w:t xml:space="preserve"> </w:t>
      </w:r>
      <w:r w:rsidR="00E13A07" w:rsidRPr="001A4A06">
        <w:rPr>
          <w:rFonts w:ascii="Times New Roman" w:hAnsi="Times New Roman"/>
          <w:sz w:val="25"/>
          <w:szCs w:val="25"/>
        </w:rPr>
        <w:t>Washington Utilities and Transportation Commission (</w:t>
      </w:r>
      <w:r w:rsidR="00244353" w:rsidRPr="001A4A06">
        <w:rPr>
          <w:rFonts w:ascii="Times New Roman" w:hAnsi="Times New Roman"/>
          <w:sz w:val="25"/>
          <w:szCs w:val="25"/>
        </w:rPr>
        <w:t>Commission</w:t>
      </w:r>
      <w:r w:rsidR="00E13A07" w:rsidRPr="001A4A06">
        <w:rPr>
          <w:rFonts w:ascii="Times New Roman" w:hAnsi="Times New Roman"/>
          <w:sz w:val="25"/>
          <w:szCs w:val="25"/>
        </w:rPr>
        <w:t>)</w:t>
      </w:r>
      <w:r w:rsidR="00244353" w:rsidRPr="001A4A06">
        <w:rPr>
          <w:rFonts w:ascii="Times New Roman" w:hAnsi="Times New Roman"/>
          <w:sz w:val="25"/>
          <w:szCs w:val="25"/>
        </w:rPr>
        <w:t xml:space="preserve"> </w:t>
      </w:r>
      <w:r w:rsidR="008A39D3" w:rsidRPr="001A4A06">
        <w:rPr>
          <w:rFonts w:ascii="Times New Roman" w:hAnsi="Times New Roman"/>
          <w:sz w:val="25"/>
          <w:szCs w:val="25"/>
        </w:rPr>
        <w:t>f</w:t>
      </w:r>
      <w:r w:rsidR="00A52CC2" w:rsidRPr="001A4A06">
        <w:rPr>
          <w:rFonts w:ascii="Times New Roman" w:hAnsi="Times New Roman"/>
          <w:sz w:val="25"/>
          <w:szCs w:val="25"/>
        </w:rPr>
        <w:t>our</w:t>
      </w:r>
      <w:r w:rsidR="0002584E" w:rsidRPr="001A4A06">
        <w:rPr>
          <w:rFonts w:ascii="Times New Roman" w:hAnsi="Times New Roman"/>
          <w:sz w:val="25"/>
          <w:szCs w:val="25"/>
        </w:rPr>
        <w:t xml:space="preserve"> petition</w:t>
      </w:r>
      <w:r w:rsidR="00646017" w:rsidRPr="001A4A06">
        <w:rPr>
          <w:rFonts w:ascii="Times New Roman" w:hAnsi="Times New Roman"/>
          <w:sz w:val="25"/>
          <w:szCs w:val="25"/>
        </w:rPr>
        <w:t>s</w:t>
      </w:r>
      <w:r w:rsidR="0002584E" w:rsidRPr="001A4A06">
        <w:rPr>
          <w:rFonts w:ascii="Times New Roman" w:hAnsi="Times New Roman"/>
          <w:sz w:val="25"/>
          <w:szCs w:val="25"/>
        </w:rPr>
        <w:t xml:space="preserve"> </w:t>
      </w:r>
      <w:r w:rsidR="007D4C4C" w:rsidRPr="001A4A06">
        <w:rPr>
          <w:rFonts w:ascii="Times New Roman" w:hAnsi="Times New Roman"/>
          <w:sz w:val="25"/>
          <w:szCs w:val="25"/>
        </w:rPr>
        <w:t>to</w:t>
      </w:r>
      <w:r w:rsidR="0002584E" w:rsidRPr="001A4A06">
        <w:rPr>
          <w:rFonts w:ascii="Times New Roman" w:hAnsi="Times New Roman"/>
          <w:sz w:val="25"/>
          <w:szCs w:val="25"/>
        </w:rPr>
        <w:t xml:space="preserve"> </w:t>
      </w:r>
      <w:r w:rsidR="008A39D3" w:rsidRPr="001A4A06">
        <w:rPr>
          <w:rFonts w:ascii="Times New Roman" w:hAnsi="Times New Roman"/>
          <w:sz w:val="25"/>
          <w:szCs w:val="25"/>
        </w:rPr>
        <w:t>construct a highway</w:t>
      </w:r>
      <w:r w:rsidR="00ED1E4C" w:rsidRPr="001A4A06">
        <w:rPr>
          <w:rFonts w:ascii="Times New Roman" w:hAnsi="Times New Roman"/>
          <w:sz w:val="25"/>
          <w:szCs w:val="25"/>
        </w:rPr>
        <w:t>-</w:t>
      </w:r>
      <w:r w:rsidR="00E5520F" w:rsidRPr="001A4A06">
        <w:rPr>
          <w:rFonts w:ascii="Times New Roman" w:hAnsi="Times New Roman"/>
          <w:sz w:val="25"/>
          <w:szCs w:val="25"/>
        </w:rPr>
        <w:t xml:space="preserve">rail </w:t>
      </w:r>
      <w:r w:rsidR="00ED1E4C" w:rsidRPr="001A4A06">
        <w:rPr>
          <w:rFonts w:ascii="Times New Roman" w:hAnsi="Times New Roman"/>
          <w:sz w:val="25"/>
          <w:szCs w:val="25"/>
        </w:rPr>
        <w:t xml:space="preserve">grade </w:t>
      </w:r>
      <w:r w:rsidR="0002584E" w:rsidRPr="001A4A06">
        <w:rPr>
          <w:rFonts w:ascii="Times New Roman" w:hAnsi="Times New Roman"/>
          <w:sz w:val="25"/>
          <w:szCs w:val="25"/>
        </w:rPr>
        <w:t>crossing</w:t>
      </w:r>
      <w:r w:rsidR="00646017" w:rsidRPr="001A4A06">
        <w:rPr>
          <w:rFonts w:ascii="Times New Roman" w:hAnsi="Times New Roman"/>
          <w:sz w:val="25"/>
          <w:szCs w:val="25"/>
        </w:rPr>
        <w:t>s</w:t>
      </w:r>
      <w:r w:rsidR="00A52CC2" w:rsidRPr="001A4A06">
        <w:rPr>
          <w:rFonts w:ascii="Times New Roman" w:hAnsi="Times New Roman"/>
          <w:sz w:val="25"/>
          <w:szCs w:val="25"/>
        </w:rPr>
        <w:t xml:space="preserve"> at Piert Road, Benton County (Dockets TR-100572 through TR-100575), and a petition for the closure of a highway-rail grade crossing at Cochran Road, Benton County (Docket TR-100576).</w:t>
      </w:r>
      <w:r w:rsidR="00510FF6">
        <w:rPr>
          <w:rFonts w:ascii="Times New Roman" w:hAnsi="Times New Roman"/>
          <w:sz w:val="25"/>
          <w:szCs w:val="25"/>
        </w:rPr>
        <w:t xml:space="preserve"> The affected railroad companies, BNSF Railway Company (BNSF) and Union Pacific Railroad (Union Pacific) entered appearances and reserved their rights to contest the petitions.</w:t>
      </w:r>
    </w:p>
    <w:p w:rsidR="00746D5E" w:rsidRPr="001A4A06" w:rsidRDefault="00746D5E" w:rsidP="00746D5E">
      <w:pPr>
        <w:spacing w:line="264" w:lineRule="auto"/>
        <w:rPr>
          <w:rFonts w:ascii="Times New Roman" w:hAnsi="Times New Roman"/>
          <w:sz w:val="25"/>
          <w:szCs w:val="25"/>
        </w:rPr>
      </w:pPr>
    </w:p>
    <w:p w:rsidR="000865DD" w:rsidRPr="001A4A06" w:rsidRDefault="000865DD" w:rsidP="00BD2560">
      <w:pPr>
        <w:numPr>
          <w:ilvl w:val="0"/>
          <w:numId w:val="2"/>
        </w:numPr>
        <w:spacing w:line="264" w:lineRule="auto"/>
        <w:rPr>
          <w:rFonts w:ascii="Times New Roman" w:hAnsi="Times New Roman"/>
          <w:sz w:val="25"/>
          <w:szCs w:val="25"/>
        </w:rPr>
      </w:pPr>
      <w:r w:rsidRPr="001A4A06">
        <w:rPr>
          <w:rFonts w:ascii="Times New Roman" w:hAnsi="Times New Roman"/>
          <w:sz w:val="25"/>
          <w:szCs w:val="25"/>
        </w:rPr>
        <w:lastRenderedPageBreak/>
        <w:t xml:space="preserve">On </w:t>
      </w:r>
      <w:r w:rsidR="00754D6A" w:rsidRPr="001A4A06">
        <w:rPr>
          <w:rFonts w:ascii="Times New Roman" w:hAnsi="Times New Roman"/>
          <w:sz w:val="25"/>
          <w:szCs w:val="25"/>
        </w:rPr>
        <w:t>June</w:t>
      </w:r>
      <w:r w:rsidRPr="001A4A06">
        <w:rPr>
          <w:rFonts w:ascii="Times New Roman" w:hAnsi="Times New Roman"/>
          <w:sz w:val="25"/>
          <w:szCs w:val="25"/>
        </w:rPr>
        <w:t xml:space="preserve"> 16</w:t>
      </w:r>
      <w:r w:rsidR="00BD2560" w:rsidRPr="001A4A06">
        <w:rPr>
          <w:rFonts w:ascii="Times New Roman" w:hAnsi="Times New Roman"/>
          <w:sz w:val="25"/>
          <w:szCs w:val="25"/>
        </w:rPr>
        <w:t xml:space="preserve">, 2010, the Commission </w:t>
      </w:r>
      <w:r w:rsidR="00754D6A" w:rsidRPr="001A4A06">
        <w:rPr>
          <w:rFonts w:ascii="Times New Roman" w:hAnsi="Times New Roman"/>
          <w:sz w:val="25"/>
          <w:szCs w:val="25"/>
        </w:rPr>
        <w:t xml:space="preserve">entered Order 01 in Docket TR-100572 and Order 02 in </w:t>
      </w:r>
      <w:r w:rsidR="00754D6A" w:rsidRPr="001A4A06">
        <w:rPr>
          <w:rFonts w:ascii="Times New Roman" w:hAnsi="Times New Roman"/>
          <w:bCs/>
          <w:sz w:val="25"/>
          <w:szCs w:val="25"/>
        </w:rPr>
        <w:t>TR-100573, TR-100574, TR-100575 and TR-100576, consolidating the dockets for hearing and determination.  In these orders, the Commission also scheduled a prehearing conference in the consolidated dockets for Wednesday, August 11, 2010.</w:t>
      </w:r>
    </w:p>
    <w:p w:rsidR="001A4A06" w:rsidRDefault="001A4A06" w:rsidP="001A4A06">
      <w:pPr>
        <w:pStyle w:val="ListParagraph"/>
        <w:rPr>
          <w:rFonts w:ascii="Times New Roman" w:hAnsi="Times New Roman"/>
          <w:sz w:val="25"/>
          <w:szCs w:val="25"/>
        </w:rPr>
      </w:pPr>
    </w:p>
    <w:p w:rsidR="00F518A2" w:rsidRPr="001A4A06" w:rsidRDefault="00FF2044" w:rsidP="00D1042D">
      <w:pPr>
        <w:numPr>
          <w:ilvl w:val="0"/>
          <w:numId w:val="2"/>
        </w:numPr>
        <w:spacing w:line="264" w:lineRule="auto"/>
        <w:rPr>
          <w:rFonts w:ascii="Times New Roman" w:hAnsi="Times New Roman"/>
          <w:sz w:val="25"/>
          <w:szCs w:val="25"/>
        </w:rPr>
      </w:pPr>
      <w:r w:rsidRPr="001A4A06">
        <w:rPr>
          <w:rFonts w:ascii="Times New Roman" w:hAnsi="Times New Roman"/>
          <w:sz w:val="25"/>
          <w:szCs w:val="25"/>
        </w:rPr>
        <w:t>The</w:t>
      </w:r>
      <w:r w:rsidR="00C12AD0" w:rsidRPr="001A4A06">
        <w:rPr>
          <w:rFonts w:ascii="Times New Roman" w:hAnsi="Times New Roman"/>
          <w:sz w:val="25"/>
          <w:szCs w:val="25"/>
        </w:rPr>
        <w:t xml:space="preserve"> Commission granted the</w:t>
      </w:r>
      <w:r w:rsidRPr="001A4A06">
        <w:rPr>
          <w:rFonts w:ascii="Times New Roman" w:hAnsi="Times New Roman"/>
          <w:sz w:val="25"/>
          <w:szCs w:val="25"/>
        </w:rPr>
        <w:t xml:space="preserve"> parties</w:t>
      </w:r>
      <w:r w:rsidR="00C12AD0" w:rsidRPr="001A4A06">
        <w:rPr>
          <w:rFonts w:ascii="Times New Roman" w:hAnsi="Times New Roman"/>
          <w:sz w:val="25"/>
          <w:szCs w:val="25"/>
        </w:rPr>
        <w:t>’</w:t>
      </w:r>
      <w:r w:rsidRPr="001A4A06">
        <w:rPr>
          <w:rFonts w:ascii="Times New Roman" w:hAnsi="Times New Roman"/>
          <w:sz w:val="25"/>
          <w:szCs w:val="25"/>
        </w:rPr>
        <w:t xml:space="preserve"> request </w:t>
      </w:r>
      <w:r w:rsidR="00C12AD0" w:rsidRPr="001A4A06">
        <w:rPr>
          <w:rFonts w:ascii="Times New Roman" w:hAnsi="Times New Roman"/>
          <w:sz w:val="25"/>
          <w:szCs w:val="25"/>
        </w:rPr>
        <w:t xml:space="preserve">for </w:t>
      </w:r>
      <w:r w:rsidRPr="001A4A06">
        <w:rPr>
          <w:rFonts w:ascii="Times New Roman" w:hAnsi="Times New Roman"/>
          <w:sz w:val="25"/>
          <w:szCs w:val="25"/>
        </w:rPr>
        <w:t xml:space="preserve">a continuance </w:t>
      </w:r>
      <w:r w:rsidR="00C12AD0" w:rsidRPr="001A4A06">
        <w:rPr>
          <w:rFonts w:ascii="Times New Roman" w:hAnsi="Times New Roman"/>
          <w:sz w:val="25"/>
          <w:szCs w:val="25"/>
        </w:rPr>
        <w:t xml:space="preserve">to September 27, 2010, </w:t>
      </w:r>
      <w:r w:rsidRPr="001A4A06">
        <w:rPr>
          <w:rFonts w:ascii="Times New Roman" w:hAnsi="Times New Roman"/>
          <w:sz w:val="25"/>
          <w:szCs w:val="25"/>
        </w:rPr>
        <w:t xml:space="preserve">to </w:t>
      </w:r>
      <w:r w:rsidR="00C12AD0" w:rsidRPr="001A4A06">
        <w:rPr>
          <w:rFonts w:ascii="Times New Roman" w:hAnsi="Times New Roman"/>
          <w:sz w:val="25"/>
          <w:szCs w:val="25"/>
        </w:rPr>
        <w:t xml:space="preserve">give them an opportunity to </w:t>
      </w:r>
      <w:r w:rsidRPr="001A4A06">
        <w:rPr>
          <w:rFonts w:ascii="Times New Roman" w:hAnsi="Times New Roman"/>
          <w:sz w:val="25"/>
          <w:szCs w:val="25"/>
        </w:rPr>
        <w:t>address questions relating to ownership of the southern two proposed railway crossings and to continue settlement negotiations.</w:t>
      </w:r>
    </w:p>
    <w:p w:rsidR="00D1042D" w:rsidRPr="001A4A06" w:rsidRDefault="00D1042D" w:rsidP="00754D6A">
      <w:pPr>
        <w:rPr>
          <w:rFonts w:ascii="Times New Roman" w:hAnsi="Times New Roman"/>
          <w:sz w:val="25"/>
          <w:szCs w:val="25"/>
        </w:rPr>
      </w:pPr>
    </w:p>
    <w:p w:rsidR="00C72E73" w:rsidRDefault="00C12AD0" w:rsidP="00A2617F">
      <w:pPr>
        <w:numPr>
          <w:ilvl w:val="0"/>
          <w:numId w:val="2"/>
        </w:numPr>
        <w:spacing w:line="264" w:lineRule="auto"/>
        <w:rPr>
          <w:rFonts w:ascii="Times New Roman" w:hAnsi="Times New Roman"/>
          <w:sz w:val="25"/>
          <w:szCs w:val="25"/>
        </w:rPr>
      </w:pPr>
      <w:r w:rsidRPr="001A4A06">
        <w:rPr>
          <w:rFonts w:ascii="Times New Roman" w:hAnsi="Times New Roman"/>
          <w:sz w:val="25"/>
          <w:szCs w:val="25"/>
        </w:rPr>
        <w:t xml:space="preserve">The parties stated during the prehearing conference that they had resolved the issues related to ownership and had reconfigured </w:t>
      </w:r>
      <w:r w:rsidR="00510FF6">
        <w:rPr>
          <w:rFonts w:ascii="Times New Roman" w:hAnsi="Times New Roman"/>
          <w:sz w:val="25"/>
          <w:szCs w:val="25"/>
        </w:rPr>
        <w:t>the project in such a way as to eliminate</w:t>
      </w:r>
      <w:r w:rsidRPr="001A4A06">
        <w:rPr>
          <w:rFonts w:ascii="Times New Roman" w:hAnsi="Times New Roman"/>
          <w:sz w:val="25"/>
          <w:szCs w:val="25"/>
        </w:rPr>
        <w:t xml:space="preserve"> their primary points of contention in Dockets TR-100573 – TR-100576</w:t>
      </w:r>
      <w:r w:rsidR="00FF2044" w:rsidRPr="001A4A06">
        <w:rPr>
          <w:rFonts w:ascii="Times New Roman" w:hAnsi="Times New Roman"/>
          <w:sz w:val="25"/>
          <w:szCs w:val="25"/>
        </w:rPr>
        <w:t>.</w:t>
      </w:r>
      <w:r w:rsidRPr="001A4A06">
        <w:rPr>
          <w:rFonts w:ascii="Times New Roman" w:hAnsi="Times New Roman"/>
          <w:sz w:val="25"/>
          <w:szCs w:val="25"/>
        </w:rPr>
        <w:t xml:space="preserve">  They accordingly proposed to seek severance of those dockets and leave to withdraw the associated petitions.</w:t>
      </w:r>
      <w:r w:rsidR="00FF2044" w:rsidRPr="001A4A06">
        <w:rPr>
          <w:rFonts w:ascii="Times New Roman" w:hAnsi="Times New Roman"/>
          <w:sz w:val="25"/>
          <w:szCs w:val="25"/>
        </w:rPr>
        <w:t xml:space="preserve">  </w:t>
      </w:r>
      <w:r w:rsidRPr="001A4A06">
        <w:rPr>
          <w:rFonts w:ascii="Times New Roman" w:hAnsi="Times New Roman"/>
          <w:sz w:val="25"/>
          <w:szCs w:val="25"/>
        </w:rPr>
        <w:t xml:space="preserve">Docket TR-100572 remains contested at this time.  </w:t>
      </w:r>
    </w:p>
    <w:p w:rsidR="00C72E73" w:rsidRDefault="00C72E73" w:rsidP="00C72E73">
      <w:pPr>
        <w:pStyle w:val="ListParagraph"/>
        <w:rPr>
          <w:rFonts w:ascii="Times New Roman" w:hAnsi="Times New Roman"/>
          <w:b/>
          <w:sz w:val="25"/>
          <w:szCs w:val="25"/>
        </w:rPr>
      </w:pPr>
    </w:p>
    <w:p w:rsidR="00244353" w:rsidRPr="001A4A06" w:rsidRDefault="00C12AD0" w:rsidP="00A2617F">
      <w:pPr>
        <w:numPr>
          <w:ilvl w:val="0"/>
          <w:numId w:val="2"/>
        </w:numPr>
        <w:spacing w:line="264" w:lineRule="auto"/>
        <w:rPr>
          <w:rFonts w:ascii="Times New Roman" w:hAnsi="Times New Roman"/>
          <w:sz w:val="25"/>
          <w:szCs w:val="25"/>
        </w:rPr>
      </w:pPr>
      <w:r w:rsidRPr="00C72E73">
        <w:rPr>
          <w:rFonts w:ascii="Times New Roman" w:hAnsi="Times New Roman"/>
          <w:b/>
          <w:sz w:val="25"/>
          <w:szCs w:val="25"/>
        </w:rPr>
        <w:t>The undersigned presiding officer instructed the parties to file their requests for severance and withdrawal</w:t>
      </w:r>
      <w:r w:rsidR="00C72E73">
        <w:rPr>
          <w:rFonts w:ascii="Times New Roman" w:hAnsi="Times New Roman"/>
          <w:b/>
          <w:sz w:val="25"/>
          <w:szCs w:val="25"/>
        </w:rPr>
        <w:t xml:space="preserve"> of the petitions in </w:t>
      </w:r>
      <w:r w:rsidR="00C72E73" w:rsidRPr="00C72E73">
        <w:rPr>
          <w:rFonts w:ascii="Times New Roman" w:hAnsi="Times New Roman"/>
          <w:b/>
          <w:sz w:val="25"/>
          <w:szCs w:val="25"/>
        </w:rPr>
        <w:t>Dockets TR-100573 – TR-100576</w:t>
      </w:r>
      <w:r w:rsidRPr="00C72E73">
        <w:rPr>
          <w:rFonts w:ascii="Times New Roman" w:hAnsi="Times New Roman"/>
          <w:b/>
          <w:sz w:val="25"/>
          <w:szCs w:val="25"/>
        </w:rPr>
        <w:t>, indicating these would be favorably received by the Commission.  In addition, the presiding officer encouraged the parties to continue their efforts to resolve the remaining issues in Docket TR-100572.</w:t>
      </w:r>
      <w:r w:rsidRPr="001A4A06">
        <w:rPr>
          <w:rFonts w:ascii="Times New Roman" w:hAnsi="Times New Roman"/>
          <w:sz w:val="25"/>
          <w:szCs w:val="25"/>
        </w:rPr>
        <w:t xml:space="preserve"> </w:t>
      </w:r>
    </w:p>
    <w:p w:rsidR="003E12A3" w:rsidRPr="001A4A06" w:rsidRDefault="003E12A3" w:rsidP="00A2617F">
      <w:pPr>
        <w:spacing w:line="264" w:lineRule="auto"/>
        <w:rPr>
          <w:rFonts w:ascii="Times New Roman" w:hAnsi="Times New Roman"/>
          <w:sz w:val="25"/>
          <w:szCs w:val="25"/>
        </w:rPr>
      </w:pPr>
    </w:p>
    <w:p w:rsidR="00EB3915" w:rsidRPr="001A4A06" w:rsidRDefault="00EB3915" w:rsidP="001A4A06">
      <w:pPr>
        <w:numPr>
          <w:ilvl w:val="0"/>
          <w:numId w:val="2"/>
        </w:numPr>
        <w:spacing w:line="264" w:lineRule="auto"/>
        <w:rPr>
          <w:rFonts w:ascii="Times New Roman" w:hAnsi="Times New Roman"/>
          <w:sz w:val="25"/>
          <w:szCs w:val="25"/>
        </w:rPr>
      </w:pPr>
      <w:r w:rsidRPr="001A4A06">
        <w:rPr>
          <w:rFonts w:ascii="Times New Roman" w:hAnsi="Times New Roman"/>
          <w:b/>
          <w:sz w:val="25"/>
          <w:szCs w:val="25"/>
        </w:rPr>
        <w:t>PARTY</w:t>
      </w:r>
      <w:r w:rsidRPr="001A4A06">
        <w:rPr>
          <w:rFonts w:ascii="Times New Roman" w:hAnsi="Times New Roman"/>
          <w:b/>
          <w:bCs/>
          <w:sz w:val="25"/>
          <w:szCs w:val="25"/>
        </w:rPr>
        <w:t xml:space="preserve"> REPRESENTATIVES.</w:t>
      </w:r>
      <w:r w:rsidRPr="001A4A06">
        <w:rPr>
          <w:rFonts w:ascii="Times New Roman" w:hAnsi="Times New Roman"/>
          <w:sz w:val="25"/>
          <w:szCs w:val="25"/>
        </w:rPr>
        <w:t xml:space="preserve">  </w:t>
      </w:r>
      <w:r w:rsidR="001A4A06">
        <w:rPr>
          <w:rFonts w:ascii="Times New Roman" w:hAnsi="Times New Roman"/>
          <w:sz w:val="25"/>
          <w:szCs w:val="25"/>
        </w:rPr>
        <w:t xml:space="preserve">Jonathan J. Young, Senior Deputy Prosecuting Attorney and </w:t>
      </w:r>
      <w:r w:rsidR="006B66FA" w:rsidRPr="001A4A06">
        <w:rPr>
          <w:rFonts w:ascii="Times New Roman" w:hAnsi="Times New Roman"/>
          <w:sz w:val="25"/>
          <w:szCs w:val="25"/>
        </w:rPr>
        <w:t>Reid Hay, Deputy Prosecuting Attorney, Benton County Prosecuting Attorney’s Office, Kennewick, Washington, represent Benton County.</w:t>
      </w:r>
      <w:r w:rsidR="001A4A06" w:rsidRPr="001A4A06">
        <w:rPr>
          <w:rFonts w:ascii="Times New Roman" w:hAnsi="Times New Roman"/>
          <w:sz w:val="25"/>
          <w:szCs w:val="25"/>
        </w:rPr>
        <w:t xml:space="preserve">  Bradley Scarp and Kelsey E. Endres, Montgomery Scarp MacDougall, PLLC, Seattle, Washington, represent BNSF.  Carolyn Larson, Dunn Carney Allen Higgins &amp; Tongue LLP, Portland, Oregon, represents Union Pacific.</w:t>
      </w:r>
      <w:r w:rsidR="001A4A06">
        <w:rPr>
          <w:rFonts w:ascii="Times New Roman" w:hAnsi="Times New Roman"/>
          <w:sz w:val="25"/>
          <w:szCs w:val="25"/>
        </w:rPr>
        <w:t xml:space="preserve"> </w:t>
      </w:r>
      <w:r w:rsidR="006B66FA" w:rsidRPr="001A4A06">
        <w:rPr>
          <w:rFonts w:ascii="Times New Roman" w:hAnsi="Times New Roman"/>
          <w:sz w:val="25"/>
          <w:szCs w:val="25"/>
        </w:rPr>
        <w:t xml:space="preserve"> Fronda Woods, </w:t>
      </w:r>
      <w:r w:rsidRPr="001A4A06">
        <w:rPr>
          <w:rFonts w:ascii="Times New Roman" w:hAnsi="Times New Roman"/>
          <w:sz w:val="25"/>
          <w:szCs w:val="25"/>
        </w:rPr>
        <w:t>Assistant Attorney General, Olympia, Washington, represents the Commission’s Regulatory Staff (Commission Staff or Staff).</w:t>
      </w:r>
      <w:r w:rsidRPr="001A4A06">
        <w:rPr>
          <w:rStyle w:val="FootnoteReference"/>
          <w:rFonts w:ascii="Times New Roman" w:hAnsi="Times New Roman"/>
          <w:sz w:val="25"/>
          <w:szCs w:val="25"/>
        </w:rPr>
        <w:footnoteReference w:id="1"/>
      </w:r>
    </w:p>
    <w:p w:rsidR="00EB3915" w:rsidRDefault="00EB3915" w:rsidP="00EB3915">
      <w:pPr>
        <w:pStyle w:val="ListParagraph"/>
        <w:rPr>
          <w:rFonts w:ascii="Times New Roman" w:hAnsi="Times New Roman"/>
          <w:sz w:val="25"/>
          <w:szCs w:val="25"/>
        </w:rPr>
      </w:pPr>
    </w:p>
    <w:p w:rsidR="003263A9" w:rsidRDefault="003263A9" w:rsidP="00EB3915">
      <w:pPr>
        <w:pStyle w:val="ListParagraph"/>
        <w:rPr>
          <w:rFonts w:ascii="Times New Roman" w:hAnsi="Times New Roman"/>
          <w:sz w:val="25"/>
          <w:szCs w:val="25"/>
        </w:rPr>
      </w:pPr>
    </w:p>
    <w:p w:rsidR="003263A9" w:rsidRDefault="003263A9" w:rsidP="00EB3915">
      <w:pPr>
        <w:pStyle w:val="ListParagraph"/>
        <w:rPr>
          <w:rFonts w:ascii="Times New Roman" w:hAnsi="Times New Roman"/>
          <w:sz w:val="25"/>
          <w:szCs w:val="25"/>
        </w:rPr>
      </w:pPr>
    </w:p>
    <w:p w:rsidR="00EB3915" w:rsidRPr="001A4A06" w:rsidRDefault="00EB3915" w:rsidP="00014FB7">
      <w:pPr>
        <w:numPr>
          <w:ilvl w:val="0"/>
          <w:numId w:val="2"/>
        </w:numPr>
        <w:spacing w:line="264" w:lineRule="auto"/>
        <w:rPr>
          <w:rFonts w:ascii="Times New Roman" w:hAnsi="Times New Roman"/>
          <w:sz w:val="25"/>
          <w:szCs w:val="25"/>
        </w:rPr>
      </w:pPr>
      <w:r w:rsidRPr="001A4A06">
        <w:rPr>
          <w:rFonts w:ascii="Times New Roman" w:hAnsi="Times New Roman"/>
          <w:b/>
          <w:sz w:val="25"/>
          <w:szCs w:val="25"/>
        </w:rPr>
        <w:lastRenderedPageBreak/>
        <w:t>PETITIONS TO INTERVENE</w:t>
      </w:r>
      <w:r w:rsidRPr="001A4A06">
        <w:rPr>
          <w:rFonts w:ascii="Times New Roman" w:hAnsi="Times New Roman"/>
          <w:sz w:val="25"/>
          <w:szCs w:val="25"/>
        </w:rPr>
        <w:t>.  No petitions</w:t>
      </w:r>
      <w:r w:rsidR="001F7455" w:rsidRPr="001A4A06">
        <w:rPr>
          <w:rFonts w:ascii="Times New Roman" w:hAnsi="Times New Roman"/>
          <w:sz w:val="25"/>
          <w:szCs w:val="25"/>
        </w:rPr>
        <w:t xml:space="preserve"> to intervene</w:t>
      </w:r>
      <w:r w:rsidRPr="001A4A06">
        <w:rPr>
          <w:rFonts w:ascii="Times New Roman" w:hAnsi="Times New Roman"/>
          <w:sz w:val="25"/>
          <w:szCs w:val="25"/>
        </w:rPr>
        <w:t xml:space="preserve"> were filed.</w:t>
      </w:r>
    </w:p>
    <w:p w:rsidR="003263A9" w:rsidRPr="001A4A06" w:rsidRDefault="003263A9" w:rsidP="00EB3915">
      <w:pPr>
        <w:pStyle w:val="NoSpacing"/>
        <w:spacing w:line="288" w:lineRule="auto"/>
        <w:rPr>
          <w:sz w:val="25"/>
          <w:szCs w:val="25"/>
        </w:rPr>
      </w:pPr>
    </w:p>
    <w:p w:rsidR="00EB3915" w:rsidRPr="001A4A06" w:rsidRDefault="00EB3915" w:rsidP="00014FB7">
      <w:pPr>
        <w:numPr>
          <w:ilvl w:val="0"/>
          <w:numId w:val="2"/>
        </w:numPr>
        <w:spacing w:line="264" w:lineRule="auto"/>
        <w:rPr>
          <w:rFonts w:ascii="Times New Roman" w:hAnsi="Times New Roman"/>
          <w:sz w:val="25"/>
          <w:szCs w:val="25"/>
        </w:rPr>
      </w:pPr>
      <w:r w:rsidRPr="001A4A06">
        <w:rPr>
          <w:rFonts w:ascii="Times New Roman" w:hAnsi="Times New Roman"/>
          <w:b/>
          <w:sz w:val="25"/>
          <w:szCs w:val="25"/>
        </w:rPr>
        <w:t>PROTECTIVE</w:t>
      </w:r>
      <w:r w:rsidRPr="001A4A06">
        <w:rPr>
          <w:rFonts w:ascii="Times New Roman" w:hAnsi="Times New Roman"/>
          <w:b/>
          <w:bCs/>
          <w:sz w:val="25"/>
          <w:szCs w:val="25"/>
        </w:rPr>
        <w:t xml:space="preserve"> ORDER</w:t>
      </w:r>
      <w:r w:rsidRPr="001A4A06">
        <w:rPr>
          <w:rFonts w:ascii="Times New Roman" w:hAnsi="Times New Roman"/>
          <w:bCs/>
          <w:sz w:val="25"/>
          <w:szCs w:val="25"/>
        </w:rPr>
        <w:t>.</w:t>
      </w:r>
      <w:r w:rsidRPr="001A4A06">
        <w:rPr>
          <w:rFonts w:ascii="Times New Roman" w:hAnsi="Times New Roman"/>
          <w:sz w:val="25"/>
          <w:szCs w:val="25"/>
        </w:rPr>
        <w:t xml:space="preserve">  </w:t>
      </w:r>
      <w:r w:rsidR="001F7455" w:rsidRPr="001A4A06">
        <w:rPr>
          <w:rFonts w:ascii="Times New Roman" w:hAnsi="Times New Roman"/>
          <w:sz w:val="25"/>
          <w:szCs w:val="25"/>
        </w:rPr>
        <w:t>The parties did not request</w:t>
      </w:r>
      <w:r w:rsidRPr="001A4A06">
        <w:rPr>
          <w:rFonts w:ascii="Times New Roman" w:hAnsi="Times New Roman"/>
          <w:sz w:val="25"/>
          <w:szCs w:val="25"/>
        </w:rPr>
        <w:t xml:space="preserve"> entr</w:t>
      </w:r>
      <w:r w:rsidR="001F7455" w:rsidRPr="001A4A06">
        <w:rPr>
          <w:rFonts w:ascii="Times New Roman" w:hAnsi="Times New Roman"/>
          <w:sz w:val="25"/>
          <w:szCs w:val="25"/>
        </w:rPr>
        <w:t>y of</w:t>
      </w:r>
      <w:r w:rsidRPr="001A4A06">
        <w:rPr>
          <w:rFonts w:ascii="Times New Roman" w:hAnsi="Times New Roman"/>
          <w:sz w:val="25"/>
          <w:szCs w:val="25"/>
        </w:rPr>
        <w:t xml:space="preserve"> a protective order </w:t>
      </w:r>
      <w:r w:rsidR="001F7455" w:rsidRPr="001A4A06">
        <w:rPr>
          <w:rFonts w:ascii="Times New Roman" w:hAnsi="Times New Roman"/>
          <w:sz w:val="25"/>
          <w:szCs w:val="25"/>
        </w:rPr>
        <w:t>at this time</w:t>
      </w:r>
      <w:r w:rsidRPr="001A4A06">
        <w:rPr>
          <w:rFonts w:ascii="Times New Roman" w:hAnsi="Times New Roman"/>
          <w:sz w:val="25"/>
          <w:szCs w:val="25"/>
        </w:rPr>
        <w:t xml:space="preserve">.  </w:t>
      </w:r>
      <w:r w:rsidR="001F7455" w:rsidRPr="001A4A06">
        <w:rPr>
          <w:rFonts w:ascii="Times New Roman" w:hAnsi="Times New Roman"/>
          <w:sz w:val="25"/>
          <w:szCs w:val="25"/>
        </w:rPr>
        <w:t>If needed to</w:t>
      </w:r>
      <w:r w:rsidRPr="001A4A06">
        <w:rPr>
          <w:rFonts w:ascii="Times New Roman" w:hAnsi="Times New Roman"/>
          <w:sz w:val="25"/>
          <w:szCs w:val="25"/>
        </w:rPr>
        <w:t xml:space="preserve"> promote the efficient exchange during discovery of documents that are represented as including sensitive commercial information</w:t>
      </w:r>
      <w:r w:rsidR="001F7455" w:rsidRPr="001A4A06">
        <w:rPr>
          <w:rFonts w:ascii="Times New Roman" w:hAnsi="Times New Roman"/>
          <w:sz w:val="25"/>
          <w:szCs w:val="25"/>
        </w:rPr>
        <w:t>, the parties can request by motion that one be entered.</w:t>
      </w:r>
    </w:p>
    <w:p w:rsidR="00EB3915" w:rsidRPr="001A4A06" w:rsidRDefault="00EB3915" w:rsidP="00EB3915">
      <w:pPr>
        <w:pStyle w:val="NoSpacing"/>
        <w:spacing w:line="288" w:lineRule="auto"/>
        <w:rPr>
          <w:sz w:val="25"/>
          <w:szCs w:val="25"/>
        </w:rPr>
      </w:pPr>
    </w:p>
    <w:p w:rsidR="00EB3915" w:rsidRPr="001A4A06" w:rsidRDefault="00EB3915" w:rsidP="00014FB7">
      <w:pPr>
        <w:numPr>
          <w:ilvl w:val="0"/>
          <w:numId w:val="2"/>
        </w:numPr>
        <w:spacing w:line="264" w:lineRule="auto"/>
        <w:rPr>
          <w:rFonts w:ascii="Times New Roman" w:hAnsi="Times New Roman"/>
          <w:sz w:val="25"/>
          <w:szCs w:val="25"/>
        </w:rPr>
      </w:pPr>
      <w:r w:rsidRPr="001A4A06">
        <w:rPr>
          <w:rFonts w:ascii="Times New Roman" w:hAnsi="Times New Roman"/>
          <w:b/>
          <w:sz w:val="25"/>
          <w:szCs w:val="25"/>
        </w:rPr>
        <w:t>DISCOVERY</w:t>
      </w:r>
      <w:r w:rsidRPr="001A4A06">
        <w:rPr>
          <w:rFonts w:ascii="Times New Roman" w:hAnsi="Times New Roman"/>
          <w:bCs/>
          <w:sz w:val="25"/>
          <w:szCs w:val="25"/>
        </w:rPr>
        <w:t>.  Discovery will proceed</w:t>
      </w:r>
      <w:r w:rsidR="001F7455" w:rsidRPr="001A4A06">
        <w:rPr>
          <w:rFonts w:ascii="Times New Roman" w:hAnsi="Times New Roman"/>
          <w:bCs/>
          <w:sz w:val="25"/>
          <w:szCs w:val="25"/>
        </w:rPr>
        <w:t xml:space="preserve"> informally or</w:t>
      </w:r>
      <w:r w:rsidRPr="001A4A06">
        <w:rPr>
          <w:rFonts w:ascii="Times New Roman" w:hAnsi="Times New Roman"/>
          <w:bCs/>
          <w:sz w:val="25"/>
          <w:szCs w:val="25"/>
        </w:rPr>
        <w:t xml:space="preserve"> in accordance with the Commission’s procedural rules</w:t>
      </w:r>
      <w:r w:rsidR="001F7455" w:rsidRPr="001A4A06">
        <w:rPr>
          <w:rFonts w:ascii="Times New Roman" w:hAnsi="Times New Roman"/>
          <w:bCs/>
          <w:sz w:val="25"/>
          <w:szCs w:val="25"/>
        </w:rPr>
        <w:t>, as appropriate</w:t>
      </w:r>
      <w:r w:rsidRPr="001A4A06">
        <w:rPr>
          <w:rFonts w:ascii="Times New Roman" w:hAnsi="Times New Roman"/>
          <w:bCs/>
          <w:sz w:val="25"/>
          <w:szCs w:val="25"/>
        </w:rPr>
        <w:t xml:space="preserve">. </w:t>
      </w:r>
      <w:r w:rsidR="001F7455" w:rsidRPr="001A4A06">
        <w:rPr>
          <w:rFonts w:ascii="Times New Roman" w:hAnsi="Times New Roman"/>
          <w:bCs/>
          <w:sz w:val="25"/>
          <w:szCs w:val="25"/>
        </w:rPr>
        <w:t xml:space="preserve"> If parties perceive a need to shorten response times or otherwise deviate from standard </w:t>
      </w:r>
      <w:r w:rsidR="00510FF6">
        <w:rPr>
          <w:rFonts w:ascii="Times New Roman" w:hAnsi="Times New Roman"/>
          <w:bCs/>
          <w:sz w:val="25"/>
          <w:szCs w:val="25"/>
        </w:rPr>
        <w:t>discovery rules</w:t>
      </w:r>
      <w:r w:rsidR="001F7455" w:rsidRPr="001A4A06">
        <w:rPr>
          <w:rFonts w:ascii="Times New Roman" w:hAnsi="Times New Roman"/>
          <w:bCs/>
          <w:sz w:val="25"/>
          <w:szCs w:val="25"/>
        </w:rPr>
        <w:t xml:space="preserve">, they should first try to agree to appropriate </w:t>
      </w:r>
      <w:r w:rsidR="00510FF6" w:rsidRPr="00014FB7">
        <w:rPr>
          <w:rFonts w:ascii="Times New Roman" w:hAnsi="Times New Roman"/>
          <w:sz w:val="25"/>
          <w:szCs w:val="25"/>
        </w:rPr>
        <w:t>protocols</w:t>
      </w:r>
      <w:r w:rsidR="001F7455" w:rsidRPr="001A4A06">
        <w:rPr>
          <w:rFonts w:ascii="Times New Roman" w:hAnsi="Times New Roman"/>
          <w:bCs/>
          <w:sz w:val="25"/>
          <w:szCs w:val="25"/>
        </w:rPr>
        <w:t>.  If they cannot agree, the Commission will entertain appropriate motions.</w:t>
      </w:r>
      <w:r w:rsidRPr="001A4A06">
        <w:rPr>
          <w:rFonts w:ascii="Times New Roman" w:hAnsi="Times New Roman"/>
          <w:bCs/>
          <w:sz w:val="25"/>
          <w:szCs w:val="25"/>
        </w:rPr>
        <w:t xml:space="preserve"> </w:t>
      </w:r>
    </w:p>
    <w:p w:rsidR="00EB3915" w:rsidRPr="001A4A06" w:rsidRDefault="00EB3915" w:rsidP="00EB3915">
      <w:pPr>
        <w:pStyle w:val="NoSpacing"/>
        <w:spacing w:line="288" w:lineRule="auto"/>
        <w:rPr>
          <w:sz w:val="25"/>
          <w:szCs w:val="25"/>
        </w:rPr>
      </w:pPr>
    </w:p>
    <w:p w:rsidR="00EB3915" w:rsidRPr="001A4A06" w:rsidRDefault="00EB3915" w:rsidP="00014FB7">
      <w:pPr>
        <w:numPr>
          <w:ilvl w:val="0"/>
          <w:numId w:val="2"/>
        </w:numPr>
        <w:spacing w:line="264" w:lineRule="auto"/>
        <w:rPr>
          <w:rFonts w:ascii="Times New Roman" w:hAnsi="Times New Roman"/>
          <w:color w:val="000000"/>
          <w:sz w:val="25"/>
          <w:szCs w:val="25"/>
        </w:rPr>
      </w:pPr>
      <w:r w:rsidRPr="001A4A06">
        <w:rPr>
          <w:rFonts w:ascii="Times New Roman" w:hAnsi="Times New Roman"/>
          <w:b/>
          <w:sz w:val="25"/>
          <w:szCs w:val="25"/>
        </w:rPr>
        <w:t>PROCEDURAL</w:t>
      </w:r>
      <w:r w:rsidRPr="001A4A06">
        <w:rPr>
          <w:rFonts w:ascii="Times New Roman" w:hAnsi="Times New Roman"/>
          <w:b/>
          <w:bCs/>
          <w:sz w:val="25"/>
          <w:szCs w:val="25"/>
        </w:rPr>
        <w:t xml:space="preserve"> SCHEDULE</w:t>
      </w:r>
      <w:r w:rsidRPr="001A4A06">
        <w:rPr>
          <w:rFonts w:ascii="Times New Roman" w:hAnsi="Times New Roman"/>
          <w:bCs/>
          <w:sz w:val="25"/>
          <w:szCs w:val="25"/>
        </w:rPr>
        <w:t>.</w:t>
      </w:r>
      <w:r w:rsidRPr="001A4A06">
        <w:rPr>
          <w:rFonts w:ascii="Times New Roman" w:hAnsi="Times New Roman"/>
          <w:sz w:val="25"/>
          <w:szCs w:val="25"/>
        </w:rPr>
        <w:t xml:space="preserve">  The parties agreed to </w:t>
      </w:r>
      <w:r w:rsidR="001F7455" w:rsidRPr="001A4A06">
        <w:rPr>
          <w:rFonts w:ascii="Times New Roman" w:hAnsi="Times New Roman"/>
          <w:sz w:val="25"/>
          <w:szCs w:val="25"/>
        </w:rPr>
        <w:t>the following procedural schedule</w:t>
      </w:r>
      <w:r w:rsidR="00EC478A">
        <w:rPr>
          <w:rFonts w:ascii="Times New Roman" w:hAnsi="Times New Roman"/>
          <w:sz w:val="25"/>
          <w:szCs w:val="25"/>
        </w:rPr>
        <w:t xml:space="preserve"> to govern Docket TR-100572</w:t>
      </w:r>
      <w:r w:rsidR="001F7455" w:rsidRPr="001A4A06">
        <w:rPr>
          <w:rFonts w:ascii="Times New Roman" w:hAnsi="Times New Roman"/>
          <w:sz w:val="25"/>
          <w:szCs w:val="25"/>
        </w:rPr>
        <w:t>:</w:t>
      </w:r>
    </w:p>
    <w:p w:rsidR="001F7455" w:rsidRDefault="001F7455" w:rsidP="001F7455">
      <w:pPr>
        <w:pStyle w:val="ListParagraph"/>
        <w:rPr>
          <w:rFonts w:ascii="Times New Roman" w:hAnsi="Times New Roman"/>
          <w:color w:val="000000"/>
          <w:sz w:val="25"/>
          <w:szCs w:val="25"/>
        </w:rPr>
      </w:pPr>
    </w:p>
    <w:p w:rsidR="00EC478A" w:rsidRDefault="00EC478A" w:rsidP="001F7455">
      <w:pPr>
        <w:pStyle w:val="ListParagraph"/>
        <w:rPr>
          <w:rFonts w:ascii="Times New Roman" w:hAnsi="Times New Roman"/>
          <w:color w:val="000000"/>
          <w:sz w:val="25"/>
          <w:szCs w:val="25"/>
        </w:rPr>
      </w:pPr>
      <w:r>
        <w:rPr>
          <w:rFonts w:ascii="Times New Roman" w:hAnsi="Times New Roman"/>
          <w:color w:val="000000"/>
          <w:sz w:val="25"/>
          <w:szCs w:val="25"/>
        </w:rPr>
        <w:t>Status Conference</w:t>
      </w:r>
      <w:r>
        <w:rPr>
          <w:rFonts w:ascii="Times New Roman" w:hAnsi="Times New Roman"/>
          <w:color w:val="000000"/>
          <w:sz w:val="25"/>
          <w:szCs w:val="25"/>
        </w:rPr>
        <w:tab/>
      </w:r>
      <w:r>
        <w:rPr>
          <w:rFonts w:ascii="Times New Roman" w:hAnsi="Times New Roman"/>
          <w:color w:val="000000"/>
          <w:sz w:val="25"/>
          <w:szCs w:val="25"/>
        </w:rPr>
        <w:tab/>
      </w:r>
      <w:r>
        <w:rPr>
          <w:rFonts w:ascii="Times New Roman" w:hAnsi="Times New Roman"/>
          <w:color w:val="000000"/>
          <w:sz w:val="25"/>
          <w:szCs w:val="25"/>
        </w:rPr>
        <w:tab/>
        <w:t>October 22, 2010</w:t>
      </w:r>
    </w:p>
    <w:p w:rsidR="00EC478A" w:rsidRDefault="00EC478A" w:rsidP="001F7455">
      <w:pPr>
        <w:pStyle w:val="ListParagraph"/>
        <w:rPr>
          <w:rFonts w:ascii="Times New Roman" w:hAnsi="Times New Roman"/>
          <w:color w:val="000000"/>
          <w:sz w:val="25"/>
          <w:szCs w:val="25"/>
        </w:rPr>
      </w:pPr>
    </w:p>
    <w:p w:rsidR="00EC478A" w:rsidRDefault="00EC478A" w:rsidP="001F7455">
      <w:pPr>
        <w:pStyle w:val="ListParagraph"/>
        <w:rPr>
          <w:rFonts w:ascii="Times New Roman" w:hAnsi="Times New Roman"/>
          <w:color w:val="000000"/>
          <w:sz w:val="25"/>
          <w:szCs w:val="25"/>
        </w:rPr>
      </w:pPr>
      <w:r>
        <w:rPr>
          <w:rFonts w:ascii="Times New Roman" w:hAnsi="Times New Roman"/>
          <w:color w:val="000000"/>
          <w:sz w:val="25"/>
          <w:szCs w:val="25"/>
        </w:rPr>
        <w:t xml:space="preserve">Benton County </w:t>
      </w:r>
    </w:p>
    <w:p w:rsidR="00EC478A" w:rsidRDefault="00EC478A" w:rsidP="001F7455">
      <w:pPr>
        <w:pStyle w:val="ListParagraph"/>
        <w:rPr>
          <w:rFonts w:ascii="Times New Roman" w:hAnsi="Times New Roman"/>
          <w:color w:val="000000"/>
          <w:sz w:val="25"/>
          <w:szCs w:val="25"/>
        </w:rPr>
      </w:pPr>
      <w:r>
        <w:rPr>
          <w:rFonts w:ascii="Times New Roman" w:hAnsi="Times New Roman"/>
          <w:color w:val="000000"/>
          <w:sz w:val="25"/>
          <w:szCs w:val="25"/>
        </w:rPr>
        <w:t>Prefiled Testimony</w:t>
      </w:r>
      <w:r>
        <w:rPr>
          <w:rFonts w:ascii="Times New Roman" w:hAnsi="Times New Roman"/>
          <w:color w:val="000000"/>
          <w:sz w:val="25"/>
          <w:szCs w:val="25"/>
        </w:rPr>
        <w:tab/>
      </w:r>
      <w:r>
        <w:rPr>
          <w:rFonts w:ascii="Times New Roman" w:hAnsi="Times New Roman"/>
          <w:color w:val="000000"/>
          <w:sz w:val="25"/>
          <w:szCs w:val="25"/>
        </w:rPr>
        <w:tab/>
      </w:r>
      <w:r>
        <w:rPr>
          <w:rFonts w:ascii="Times New Roman" w:hAnsi="Times New Roman"/>
          <w:color w:val="000000"/>
          <w:sz w:val="25"/>
          <w:szCs w:val="25"/>
        </w:rPr>
        <w:tab/>
        <w:t>November 1, 2010</w:t>
      </w:r>
    </w:p>
    <w:p w:rsidR="00EC478A" w:rsidRDefault="00EC478A" w:rsidP="001F7455">
      <w:pPr>
        <w:pStyle w:val="ListParagraph"/>
        <w:rPr>
          <w:rFonts w:ascii="Times New Roman" w:hAnsi="Times New Roman"/>
          <w:color w:val="000000"/>
          <w:sz w:val="25"/>
          <w:szCs w:val="25"/>
        </w:rPr>
      </w:pPr>
    </w:p>
    <w:p w:rsidR="00EC478A" w:rsidRDefault="00EC478A" w:rsidP="001F7455">
      <w:pPr>
        <w:pStyle w:val="ListParagraph"/>
        <w:rPr>
          <w:rFonts w:ascii="Times New Roman" w:hAnsi="Times New Roman"/>
          <w:color w:val="000000"/>
          <w:sz w:val="25"/>
          <w:szCs w:val="25"/>
        </w:rPr>
      </w:pPr>
      <w:r>
        <w:rPr>
          <w:rFonts w:ascii="Times New Roman" w:hAnsi="Times New Roman"/>
          <w:color w:val="000000"/>
          <w:sz w:val="25"/>
          <w:szCs w:val="25"/>
        </w:rPr>
        <w:t>BNSF Prefiled Testimony</w:t>
      </w:r>
      <w:r>
        <w:rPr>
          <w:rFonts w:ascii="Times New Roman" w:hAnsi="Times New Roman"/>
          <w:color w:val="000000"/>
          <w:sz w:val="25"/>
          <w:szCs w:val="25"/>
        </w:rPr>
        <w:tab/>
      </w:r>
      <w:r>
        <w:rPr>
          <w:rFonts w:ascii="Times New Roman" w:hAnsi="Times New Roman"/>
          <w:color w:val="000000"/>
          <w:sz w:val="25"/>
          <w:szCs w:val="25"/>
        </w:rPr>
        <w:tab/>
        <w:t>November 29, 2010</w:t>
      </w:r>
    </w:p>
    <w:p w:rsidR="00EC478A" w:rsidRDefault="00EC478A" w:rsidP="001F7455">
      <w:pPr>
        <w:pStyle w:val="ListParagraph"/>
        <w:rPr>
          <w:rFonts w:ascii="Times New Roman" w:hAnsi="Times New Roman"/>
          <w:color w:val="000000"/>
          <w:sz w:val="25"/>
          <w:szCs w:val="25"/>
        </w:rPr>
      </w:pPr>
    </w:p>
    <w:p w:rsidR="00EC478A" w:rsidRDefault="00EC478A" w:rsidP="001F7455">
      <w:pPr>
        <w:pStyle w:val="ListParagraph"/>
        <w:rPr>
          <w:rFonts w:ascii="Times New Roman" w:hAnsi="Times New Roman"/>
          <w:color w:val="000000"/>
          <w:sz w:val="25"/>
          <w:szCs w:val="25"/>
        </w:rPr>
      </w:pPr>
      <w:r>
        <w:rPr>
          <w:rFonts w:ascii="Times New Roman" w:hAnsi="Times New Roman"/>
          <w:color w:val="000000"/>
          <w:sz w:val="25"/>
          <w:szCs w:val="25"/>
        </w:rPr>
        <w:t>Rebuttal and Cross-</w:t>
      </w:r>
    </w:p>
    <w:p w:rsidR="00EC478A" w:rsidRDefault="00EC478A" w:rsidP="001F7455">
      <w:pPr>
        <w:pStyle w:val="ListParagraph"/>
        <w:rPr>
          <w:rFonts w:ascii="Times New Roman" w:hAnsi="Times New Roman"/>
          <w:color w:val="000000"/>
          <w:sz w:val="25"/>
          <w:szCs w:val="25"/>
        </w:rPr>
      </w:pPr>
      <w:r>
        <w:rPr>
          <w:rFonts w:ascii="Times New Roman" w:hAnsi="Times New Roman"/>
          <w:color w:val="000000"/>
          <w:sz w:val="25"/>
          <w:szCs w:val="25"/>
        </w:rPr>
        <w:t>Answering Testimony</w:t>
      </w:r>
      <w:r>
        <w:rPr>
          <w:rFonts w:ascii="Times New Roman" w:hAnsi="Times New Roman"/>
          <w:color w:val="000000"/>
          <w:sz w:val="25"/>
          <w:szCs w:val="25"/>
        </w:rPr>
        <w:tab/>
      </w:r>
      <w:r>
        <w:rPr>
          <w:rFonts w:ascii="Times New Roman" w:hAnsi="Times New Roman"/>
          <w:color w:val="000000"/>
          <w:sz w:val="25"/>
          <w:szCs w:val="25"/>
        </w:rPr>
        <w:tab/>
        <w:t>December 6, 2010</w:t>
      </w:r>
    </w:p>
    <w:p w:rsidR="00EC478A" w:rsidRDefault="00EC478A" w:rsidP="001F7455">
      <w:pPr>
        <w:pStyle w:val="ListParagraph"/>
        <w:rPr>
          <w:rFonts w:ascii="Times New Roman" w:hAnsi="Times New Roman"/>
          <w:color w:val="000000"/>
          <w:sz w:val="25"/>
          <w:szCs w:val="25"/>
        </w:rPr>
      </w:pPr>
    </w:p>
    <w:p w:rsidR="00EC478A" w:rsidRDefault="00EC478A" w:rsidP="001F7455">
      <w:pPr>
        <w:pStyle w:val="ListParagraph"/>
        <w:rPr>
          <w:rFonts w:ascii="Times New Roman" w:hAnsi="Times New Roman"/>
          <w:color w:val="000000"/>
          <w:sz w:val="25"/>
          <w:szCs w:val="25"/>
        </w:rPr>
      </w:pPr>
      <w:r>
        <w:rPr>
          <w:rFonts w:ascii="Times New Roman" w:hAnsi="Times New Roman"/>
          <w:color w:val="000000"/>
          <w:sz w:val="25"/>
          <w:szCs w:val="25"/>
        </w:rPr>
        <w:t>Hearing</w:t>
      </w:r>
      <w:r>
        <w:rPr>
          <w:rFonts w:ascii="Times New Roman" w:hAnsi="Times New Roman"/>
          <w:color w:val="000000"/>
          <w:sz w:val="25"/>
          <w:szCs w:val="25"/>
        </w:rPr>
        <w:tab/>
      </w:r>
      <w:r>
        <w:rPr>
          <w:rFonts w:ascii="Times New Roman" w:hAnsi="Times New Roman"/>
          <w:color w:val="000000"/>
          <w:sz w:val="25"/>
          <w:szCs w:val="25"/>
        </w:rPr>
        <w:tab/>
      </w:r>
      <w:r>
        <w:rPr>
          <w:rFonts w:ascii="Times New Roman" w:hAnsi="Times New Roman"/>
          <w:color w:val="000000"/>
          <w:sz w:val="25"/>
          <w:szCs w:val="25"/>
        </w:rPr>
        <w:tab/>
      </w:r>
      <w:r>
        <w:rPr>
          <w:rFonts w:ascii="Times New Roman" w:hAnsi="Times New Roman"/>
          <w:color w:val="000000"/>
          <w:sz w:val="25"/>
          <w:szCs w:val="25"/>
        </w:rPr>
        <w:tab/>
      </w:r>
      <w:r w:rsidR="00746D5E">
        <w:rPr>
          <w:rFonts w:ascii="Times New Roman" w:hAnsi="Times New Roman"/>
          <w:color w:val="000000"/>
          <w:sz w:val="25"/>
          <w:szCs w:val="25"/>
        </w:rPr>
        <w:t>December 14, 2010</w:t>
      </w:r>
    </w:p>
    <w:p w:rsidR="00746D5E" w:rsidRPr="001A4A06" w:rsidRDefault="00746D5E" w:rsidP="001F7455">
      <w:pPr>
        <w:pStyle w:val="ListParagraph"/>
        <w:rPr>
          <w:rFonts w:ascii="Times New Roman" w:hAnsi="Times New Roman"/>
          <w:color w:val="000000"/>
          <w:sz w:val="25"/>
          <w:szCs w:val="25"/>
        </w:rPr>
      </w:pPr>
      <w:r>
        <w:rPr>
          <w:rFonts w:ascii="Times New Roman" w:hAnsi="Times New Roman"/>
          <w:color w:val="000000"/>
          <w:sz w:val="25"/>
          <w:szCs w:val="25"/>
        </w:rPr>
        <w:tab/>
      </w:r>
      <w:r>
        <w:rPr>
          <w:rFonts w:ascii="Times New Roman" w:hAnsi="Times New Roman"/>
          <w:color w:val="000000"/>
          <w:sz w:val="25"/>
          <w:szCs w:val="25"/>
        </w:rPr>
        <w:tab/>
      </w:r>
      <w:r>
        <w:rPr>
          <w:rFonts w:ascii="Times New Roman" w:hAnsi="Times New Roman"/>
          <w:color w:val="000000"/>
          <w:sz w:val="25"/>
          <w:szCs w:val="25"/>
        </w:rPr>
        <w:tab/>
      </w:r>
      <w:r>
        <w:rPr>
          <w:rFonts w:ascii="Times New Roman" w:hAnsi="Times New Roman"/>
          <w:color w:val="000000"/>
          <w:sz w:val="25"/>
          <w:szCs w:val="25"/>
        </w:rPr>
        <w:tab/>
      </w:r>
      <w:r>
        <w:rPr>
          <w:rFonts w:ascii="Times New Roman" w:hAnsi="Times New Roman"/>
          <w:color w:val="000000"/>
          <w:sz w:val="25"/>
          <w:szCs w:val="25"/>
        </w:rPr>
        <w:tab/>
        <w:t>Location TBD</w:t>
      </w:r>
    </w:p>
    <w:p w:rsidR="001F7455" w:rsidRDefault="001F7455" w:rsidP="001F7455">
      <w:pPr>
        <w:spacing w:line="288" w:lineRule="auto"/>
        <w:rPr>
          <w:rFonts w:ascii="Times New Roman" w:hAnsi="Times New Roman"/>
          <w:color w:val="000000"/>
          <w:sz w:val="25"/>
          <w:szCs w:val="25"/>
        </w:rPr>
      </w:pPr>
    </w:p>
    <w:p w:rsidR="00F66E52" w:rsidRPr="001A4A06" w:rsidRDefault="00F66E52" w:rsidP="001F7455">
      <w:pPr>
        <w:spacing w:line="288" w:lineRule="auto"/>
        <w:rPr>
          <w:rFonts w:ascii="Times New Roman" w:hAnsi="Times New Roman"/>
          <w:color w:val="000000"/>
          <w:sz w:val="25"/>
          <w:szCs w:val="25"/>
        </w:rPr>
      </w:pPr>
      <w:r>
        <w:rPr>
          <w:rFonts w:ascii="Times New Roman" w:hAnsi="Times New Roman"/>
          <w:color w:val="000000"/>
          <w:sz w:val="25"/>
          <w:szCs w:val="25"/>
        </w:rPr>
        <w:t>Staff will file its testimony, if any, at appropriate times considering its positions relative to the issues that ultimately remain contested.</w:t>
      </w:r>
    </w:p>
    <w:p w:rsidR="00EB3915" w:rsidRDefault="00EB3915" w:rsidP="00EB3915">
      <w:pPr>
        <w:pStyle w:val="ListParagraph"/>
        <w:rPr>
          <w:rFonts w:ascii="Times New Roman" w:hAnsi="Times New Roman"/>
          <w:sz w:val="25"/>
          <w:szCs w:val="25"/>
        </w:rPr>
      </w:pPr>
    </w:p>
    <w:p w:rsidR="003263A9" w:rsidRDefault="003263A9" w:rsidP="00EB3915">
      <w:pPr>
        <w:pStyle w:val="ListParagraph"/>
        <w:rPr>
          <w:rFonts w:ascii="Times New Roman" w:hAnsi="Times New Roman"/>
          <w:sz w:val="25"/>
          <w:szCs w:val="25"/>
        </w:rPr>
      </w:pPr>
    </w:p>
    <w:p w:rsidR="003263A9" w:rsidRDefault="003263A9" w:rsidP="00EB3915">
      <w:pPr>
        <w:pStyle w:val="ListParagraph"/>
        <w:rPr>
          <w:rFonts w:ascii="Times New Roman" w:hAnsi="Times New Roman"/>
          <w:sz w:val="25"/>
          <w:szCs w:val="25"/>
        </w:rPr>
      </w:pPr>
    </w:p>
    <w:p w:rsidR="003263A9" w:rsidRDefault="003263A9" w:rsidP="00EB3915">
      <w:pPr>
        <w:pStyle w:val="ListParagraph"/>
        <w:rPr>
          <w:rFonts w:ascii="Times New Roman" w:hAnsi="Times New Roman"/>
          <w:sz w:val="25"/>
          <w:szCs w:val="25"/>
        </w:rPr>
      </w:pPr>
    </w:p>
    <w:p w:rsidR="003263A9" w:rsidRDefault="003263A9" w:rsidP="00EB3915">
      <w:pPr>
        <w:pStyle w:val="ListParagraph"/>
        <w:rPr>
          <w:rFonts w:ascii="Times New Roman" w:hAnsi="Times New Roman"/>
          <w:sz w:val="25"/>
          <w:szCs w:val="25"/>
        </w:rPr>
      </w:pPr>
    </w:p>
    <w:p w:rsidR="003263A9" w:rsidRDefault="003263A9" w:rsidP="00EB3915">
      <w:pPr>
        <w:pStyle w:val="ListParagraph"/>
        <w:rPr>
          <w:rFonts w:ascii="Times New Roman" w:hAnsi="Times New Roman"/>
          <w:sz w:val="25"/>
          <w:szCs w:val="25"/>
        </w:rPr>
      </w:pPr>
    </w:p>
    <w:p w:rsidR="003263A9" w:rsidRDefault="003263A9" w:rsidP="00EB3915">
      <w:pPr>
        <w:pStyle w:val="ListParagraph"/>
        <w:rPr>
          <w:rFonts w:ascii="Times New Roman" w:hAnsi="Times New Roman"/>
          <w:sz w:val="25"/>
          <w:szCs w:val="25"/>
        </w:rPr>
      </w:pPr>
    </w:p>
    <w:p w:rsidR="00EB3915" w:rsidRPr="00C72E73" w:rsidRDefault="00C72E73" w:rsidP="00EB3915">
      <w:pPr>
        <w:numPr>
          <w:ilvl w:val="0"/>
          <w:numId w:val="2"/>
        </w:numPr>
        <w:spacing w:line="288" w:lineRule="auto"/>
        <w:rPr>
          <w:b/>
          <w:color w:val="000000"/>
          <w:sz w:val="25"/>
          <w:szCs w:val="25"/>
        </w:rPr>
      </w:pPr>
      <w:r w:rsidRPr="001A4A06">
        <w:rPr>
          <w:rFonts w:ascii="Times New Roman" w:hAnsi="Times New Roman"/>
          <w:b/>
          <w:sz w:val="25"/>
          <w:szCs w:val="25"/>
        </w:rPr>
        <w:t xml:space="preserve">THE COMMISSION GIVES NOTICE </w:t>
      </w:r>
      <w:proofErr w:type="gramStart"/>
      <w:r w:rsidRPr="001A4A06">
        <w:rPr>
          <w:rFonts w:ascii="Times New Roman" w:hAnsi="Times New Roman"/>
          <w:b/>
          <w:sz w:val="25"/>
          <w:szCs w:val="25"/>
        </w:rPr>
        <w:t>That</w:t>
      </w:r>
      <w:proofErr w:type="gramEnd"/>
      <w:r w:rsidRPr="001A4A06">
        <w:rPr>
          <w:rFonts w:ascii="Times New Roman" w:hAnsi="Times New Roman"/>
          <w:b/>
          <w:sz w:val="25"/>
          <w:szCs w:val="25"/>
        </w:rPr>
        <w:t xml:space="preserve"> it will conduct an evidentiary hearing in this proceeding on December 14, 2010</w:t>
      </w:r>
      <w:r w:rsidR="00746D5E">
        <w:rPr>
          <w:rFonts w:ascii="Times New Roman" w:hAnsi="Times New Roman"/>
          <w:b/>
          <w:sz w:val="25"/>
          <w:szCs w:val="25"/>
        </w:rPr>
        <w:t xml:space="preserve">. </w:t>
      </w:r>
      <w:r w:rsidR="001A7E96">
        <w:rPr>
          <w:rFonts w:ascii="Times New Roman" w:hAnsi="Times New Roman"/>
          <w:sz w:val="25"/>
          <w:szCs w:val="25"/>
        </w:rPr>
        <w:t xml:space="preserve"> </w:t>
      </w:r>
      <w:r w:rsidRPr="00C72E73">
        <w:rPr>
          <w:rFonts w:ascii="Times New Roman" w:hAnsi="Times New Roman"/>
          <w:b/>
          <w:sz w:val="25"/>
          <w:szCs w:val="25"/>
        </w:rPr>
        <w:t>The location</w:t>
      </w:r>
      <w:r w:rsidR="001A7E96" w:rsidRPr="00C72E73">
        <w:rPr>
          <w:rFonts w:ascii="Times New Roman" w:hAnsi="Times New Roman"/>
          <w:b/>
          <w:sz w:val="25"/>
          <w:szCs w:val="25"/>
        </w:rPr>
        <w:t xml:space="preserve"> for </w:t>
      </w:r>
      <w:r w:rsidRPr="00C72E73">
        <w:rPr>
          <w:rFonts w:ascii="Times New Roman" w:hAnsi="Times New Roman"/>
          <w:b/>
          <w:sz w:val="25"/>
          <w:szCs w:val="25"/>
        </w:rPr>
        <w:t>the</w:t>
      </w:r>
      <w:r w:rsidR="001A7E96" w:rsidRPr="00C72E73">
        <w:rPr>
          <w:rFonts w:ascii="Times New Roman" w:hAnsi="Times New Roman"/>
          <w:b/>
          <w:sz w:val="25"/>
          <w:szCs w:val="25"/>
        </w:rPr>
        <w:t xml:space="preserve"> evidentiary hearing</w:t>
      </w:r>
      <w:r w:rsidRPr="00C72E73">
        <w:rPr>
          <w:rFonts w:ascii="Times New Roman" w:hAnsi="Times New Roman"/>
          <w:b/>
          <w:sz w:val="25"/>
          <w:szCs w:val="25"/>
        </w:rPr>
        <w:t xml:space="preserve"> will be announced via subsequent notice</w:t>
      </w:r>
      <w:r w:rsidR="001A7E96" w:rsidRPr="00C72E73">
        <w:rPr>
          <w:rFonts w:ascii="Times New Roman" w:hAnsi="Times New Roman"/>
          <w:b/>
          <w:sz w:val="25"/>
          <w:szCs w:val="25"/>
        </w:rPr>
        <w:t>.</w:t>
      </w:r>
    </w:p>
    <w:p w:rsidR="001A7E96" w:rsidRPr="001A7E96" w:rsidRDefault="001A7E96" w:rsidP="001A7E96">
      <w:pPr>
        <w:spacing w:line="288" w:lineRule="auto"/>
        <w:rPr>
          <w:color w:val="000000"/>
          <w:sz w:val="25"/>
          <w:szCs w:val="25"/>
        </w:rPr>
      </w:pPr>
    </w:p>
    <w:p w:rsidR="00EB3915" w:rsidRDefault="00EB3915" w:rsidP="00014FB7">
      <w:pPr>
        <w:numPr>
          <w:ilvl w:val="0"/>
          <w:numId w:val="2"/>
        </w:numPr>
        <w:spacing w:line="264" w:lineRule="auto"/>
        <w:rPr>
          <w:rFonts w:ascii="Times New Roman" w:hAnsi="Times New Roman"/>
          <w:sz w:val="25"/>
          <w:szCs w:val="25"/>
        </w:rPr>
      </w:pPr>
      <w:r w:rsidRPr="001A4A06">
        <w:rPr>
          <w:rFonts w:ascii="Times New Roman" w:hAnsi="Times New Roman"/>
          <w:b/>
          <w:sz w:val="25"/>
          <w:szCs w:val="25"/>
        </w:rPr>
        <w:t>DOCUMENT</w:t>
      </w:r>
      <w:r w:rsidRPr="001A4A06">
        <w:rPr>
          <w:rFonts w:ascii="Times New Roman" w:hAnsi="Times New Roman"/>
          <w:b/>
          <w:bCs/>
          <w:sz w:val="25"/>
          <w:szCs w:val="25"/>
        </w:rPr>
        <w:t xml:space="preserve"> PREPARATION AND FILING REQUIREMENTS.</w:t>
      </w:r>
      <w:r w:rsidRPr="001A4A06">
        <w:rPr>
          <w:rFonts w:ascii="Times New Roman" w:hAnsi="Times New Roman"/>
          <w:sz w:val="25"/>
          <w:szCs w:val="25"/>
        </w:rPr>
        <w:t xml:space="preserve">  Parties must file the original plus </w:t>
      </w:r>
      <w:r w:rsidR="001F7455" w:rsidRPr="006024D9">
        <w:rPr>
          <w:rFonts w:ascii="Times New Roman" w:hAnsi="Times New Roman"/>
          <w:b/>
          <w:sz w:val="25"/>
          <w:szCs w:val="25"/>
        </w:rPr>
        <w:t xml:space="preserve">eight </w:t>
      </w:r>
      <w:r w:rsidRPr="006024D9">
        <w:rPr>
          <w:rFonts w:ascii="Times New Roman" w:hAnsi="Times New Roman"/>
          <w:b/>
          <w:sz w:val="25"/>
          <w:szCs w:val="25"/>
        </w:rPr>
        <w:t>copies</w:t>
      </w:r>
      <w:r w:rsidRPr="001A4A06">
        <w:rPr>
          <w:rFonts w:ascii="Times New Roman" w:hAnsi="Times New Roman"/>
          <w:sz w:val="25"/>
          <w:szCs w:val="25"/>
        </w:rPr>
        <w:t xml:space="preserve"> of the unredacted versions of all pleadings, motions, briefs, and other prefiled materials.  Parties must also file the original and one copy of any redacted version(s).  These materials must conform to the format and publication guidelines in WAC 480-07-395 and WAC 480-07-460.  The Commission prefers that materials be three-hole punched with </w:t>
      </w:r>
      <w:r w:rsidRPr="001A4A06">
        <w:rPr>
          <w:rFonts w:ascii="Times New Roman" w:hAnsi="Times New Roman"/>
          <w:i/>
          <w:iCs/>
          <w:sz w:val="25"/>
          <w:szCs w:val="25"/>
        </w:rPr>
        <w:t>oversized</w:t>
      </w:r>
      <w:r w:rsidRPr="001A4A06">
        <w:rPr>
          <w:rFonts w:ascii="Times New Roman" w:hAnsi="Times New Roman"/>
          <w:sz w:val="25"/>
          <w:szCs w:val="25"/>
        </w:rPr>
        <w:t xml:space="preserve"> holes to allow easy handling.  The Commission may require a party to refile any document that fails to conform to these standards.  </w:t>
      </w:r>
    </w:p>
    <w:p w:rsidR="007513C1" w:rsidRDefault="007513C1" w:rsidP="007513C1">
      <w:pPr>
        <w:pStyle w:val="ListParagraph"/>
        <w:rPr>
          <w:rFonts w:ascii="Times New Roman" w:hAnsi="Times New Roman"/>
          <w:sz w:val="25"/>
          <w:szCs w:val="25"/>
        </w:rPr>
      </w:pPr>
    </w:p>
    <w:p w:rsidR="00EB3915" w:rsidRPr="001A4A06" w:rsidRDefault="00EB3915" w:rsidP="00014FB7">
      <w:pPr>
        <w:numPr>
          <w:ilvl w:val="0"/>
          <w:numId w:val="2"/>
        </w:numPr>
        <w:spacing w:line="264" w:lineRule="auto"/>
        <w:rPr>
          <w:rFonts w:ascii="Times New Roman" w:hAnsi="Times New Roman"/>
          <w:sz w:val="25"/>
          <w:szCs w:val="25"/>
        </w:rPr>
      </w:pPr>
      <w:r w:rsidRPr="001A4A06">
        <w:rPr>
          <w:rFonts w:ascii="Times New Roman" w:hAnsi="Times New Roman"/>
          <w:sz w:val="25"/>
          <w:szCs w:val="25"/>
        </w:rPr>
        <w:t>All filings must be mailed or delivered to the Executive Secretary, Washington Utilities and Transportation Commission, P.O. Box 47250, 1300 S. Evergreen Park Drive, S.W. Olympia, Washington 98504-7250.  Both the post office box and street address are required to expedite deliveries by the U.S. Postal Service.</w:t>
      </w:r>
    </w:p>
    <w:p w:rsidR="00EB3915" w:rsidRPr="001A4A06" w:rsidRDefault="00EB3915" w:rsidP="00EB3915">
      <w:pPr>
        <w:pStyle w:val="NoSpacing"/>
        <w:spacing w:line="288" w:lineRule="auto"/>
        <w:rPr>
          <w:sz w:val="25"/>
          <w:szCs w:val="25"/>
        </w:rPr>
      </w:pPr>
    </w:p>
    <w:p w:rsidR="00EB3915" w:rsidRPr="00A518F3" w:rsidRDefault="00EB3915" w:rsidP="00A518F3">
      <w:pPr>
        <w:numPr>
          <w:ilvl w:val="0"/>
          <w:numId w:val="2"/>
        </w:numPr>
        <w:spacing w:line="264" w:lineRule="auto"/>
        <w:rPr>
          <w:rFonts w:ascii="Times New Roman" w:hAnsi="Times New Roman"/>
          <w:sz w:val="25"/>
          <w:szCs w:val="25"/>
        </w:rPr>
      </w:pPr>
      <w:r w:rsidRPr="001A4A06">
        <w:rPr>
          <w:rFonts w:ascii="Times New Roman" w:hAnsi="Times New Roman"/>
          <w:b/>
          <w:bCs/>
          <w:sz w:val="25"/>
          <w:szCs w:val="25"/>
        </w:rPr>
        <w:t>ELECTRONIC SUBMISSION OF DOCUMENTS.</w:t>
      </w:r>
      <w:r w:rsidRPr="001A4A06">
        <w:rPr>
          <w:rFonts w:ascii="Times New Roman" w:hAnsi="Times New Roman"/>
          <w:sz w:val="25"/>
          <w:szCs w:val="25"/>
        </w:rPr>
        <w:t xml:space="preserve">  Parties may submit documents electronically to the Commission on the filing deadline to expedite the filing process, but must file an original, plus </w:t>
      </w:r>
      <w:r w:rsidR="007513C1" w:rsidRPr="007513C1">
        <w:rPr>
          <w:rFonts w:ascii="Times New Roman" w:hAnsi="Times New Roman"/>
          <w:b/>
          <w:sz w:val="25"/>
          <w:szCs w:val="25"/>
        </w:rPr>
        <w:t>eight</w:t>
      </w:r>
      <w:r w:rsidR="00A518F3">
        <w:rPr>
          <w:rFonts w:ascii="Times New Roman" w:hAnsi="Times New Roman"/>
          <w:sz w:val="25"/>
          <w:szCs w:val="25"/>
        </w:rPr>
        <w:t xml:space="preserve"> </w:t>
      </w:r>
      <w:r w:rsidRPr="00A518F3">
        <w:rPr>
          <w:rFonts w:ascii="Times New Roman" w:hAnsi="Times New Roman"/>
          <w:b/>
          <w:sz w:val="25"/>
          <w:szCs w:val="25"/>
        </w:rPr>
        <w:t>paper copies</w:t>
      </w:r>
      <w:r w:rsidRPr="00A518F3">
        <w:rPr>
          <w:rFonts w:ascii="Times New Roman" w:hAnsi="Times New Roman"/>
          <w:sz w:val="25"/>
          <w:szCs w:val="25"/>
        </w:rPr>
        <w:t xml:space="preserve">, of the documents with the Commission by 12:00 noon on the first business day following the filing deadline established in the procedural schedule.  </w:t>
      </w:r>
      <w:r w:rsidRPr="00A518F3">
        <w:rPr>
          <w:rFonts w:ascii="Times New Roman" w:hAnsi="Times New Roman"/>
          <w:i/>
          <w:sz w:val="25"/>
          <w:szCs w:val="25"/>
        </w:rPr>
        <w:t>WAC 480-07-145(6).</w:t>
      </w:r>
      <w:r w:rsidRPr="00A518F3">
        <w:rPr>
          <w:rFonts w:ascii="Times New Roman" w:hAnsi="Times New Roman"/>
          <w:sz w:val="25"/>
          <w:szCs w:val="25"/>
        </w:rPr>
        <w:t xml:space="preserve">  Parties may submit documents electronically </w:t>
      </w:r>
      <w:r w:rsidRPr="00A518F3">
        <w:rPr>
          <w:rFonts w:ascii="Times New Roman" w:hAnsi="Times New Roman"/>
          <w:bCs/>
          <w:sz w:val="25"/>
          <w:szCs w:val="25"/>
        </w:rPr>
        <w:t>through the Commission’s Web Portal (www.utc.wa.gov/e-filing) or</w:t>
      </w:r>
      <w:r w:rsidRPr="00A518F3">
        <w:rPr>
          <w:rFonts w:ascii="Times New Roman" w:hAnsi="Times New Roman"/>
          <w:sz w:val="25"/>
          <w:szCs w:val="25"/>
        </w:rPr>
        <w:t xml:space="preserve"> by e-mail to records@utc.wa.gov.  </w:t>
      </w:r>
      <w:r w:rsidRPr="00A518F3">
        <w:rPr>
          <w:rFonts w:ascii="Times New Roman" w:hAnsi="Times New Roman"/>
          <w:bCs/>
          <w:sz w:val="25"/>
          <w:szCs w:val="25"/>
        </w:rPr>
        <w:t xml:space="preserve">Finally, to perfect filing, parties must simultaneously provide e-mail courtesy copies of filings to the presiding administrative law judge and advisory staff identified on Appendix A to this Order as well as to the parties to the proceeding.  </w:t>
      </w:r>
    </w:p>
    <w:p w:rsidR="00EB3915" w:rsidRPr="001A4A06" w:rsidRDefault="00EB3915" w:rsidP="00EB3915">
      <w:pPr>
        <w:spacing w:line="288" w:lineRule="auto"/>
        <w:rPr>
          <w:rFonts w:ascii="Times New Roman" w:hAnsi="Times New Roman"/>
          <w:bCs/>
          <w:sz w:val="25"/>
          <w:szCs w:val="25"/>
        </w:rPr>
      </w:pPr>
    </w:p>
    <w:p w:rsidR="00EB3915" w:rsidRDefault="00EB3915" w:rsidP="00014FB7">
      <w:pPr>
        <w:numPr>
          <w:ilvl w:val="0"/>
          <w:numId w:val="2"/>
        </w:numPr>
        <w:spacing w:line="264" w:lineRule="auto"/>
        <w:rPr>
          <w:rFonts w:ascii="Times New Roman" w:hAnsi="Times New Roman"/>
          <w:bCs/>
          <w:sz w:val="25"/>
          <w:szCs w:val="25"/>
        </w:rPr>
      </w:pPr>
      <w:r w:rsidRPr="001A4A06">
        <w:rPr>
          <w:rFonts w:ascii="Times New Roman" w:hAnsi="Times New Roman"/>
          <w:b/>
          <w:bCs/>
          <w:sz w:val="25"/>
          <w:szCs w:val="25"/>
        </w:rPr>
        <w:t>ALTERNATIVE DISPUTE RESOLUTION.</w:t>
      </w:r>
      <w:r w:rsidRPr="001A4A06">
        <w:rPr>
          <w:rFonts w:ascii="Times New Roman" w:hAnsi="Times New Roman"/>
          <w:bCs/>
          <w:sz w:val="25"/>
          <w:szCs w:val="25"/>
        </w:rPr>
        <w:t xml:space="preserve">  The Commission supports the informal settlement of matters before it.  Parties are encouraged to consider means of resolving disputes informally.  The Commission does have limited ability to provide dispute resolution services; if you wish to explore those services, please call the Director, Administrative Law Division, at 360-664-1</w:t>
      </w:r>
      <w:r w:rsidR="00014FB7">
        <w:rPr>
          <w:rFonts w:ascii="Times New Roman" w:hAnsi="Times New Roman"/>
          <w:bCs/>
          <w:sz w:val="25"/>
          <w:szCs w:val="25"/>
        </w:rPr>
        <w:t>355</w:t>
      </w:r>
      <w:r w:rsidRPr="001A4A06">
        <w:rPr>
          <w:rFonts w:ascii="Times New Roman" w:hAnsi="Times New Roman"/>
          <w:bCs/>
          <w:sz w:val="25"/>
          <w:szCs w:val="25"/>
        </w:rPr>
        <w:t>.</w:t>
      </w:r>
    </w:p>
    <w:p w:rsidR="00A518F3" w:rsidRDefault="00A518F3" w:rsidP="00A518F3">
      <w:pPr>
        <w:pStyle w:val="ListParagraph"/>
        <w:rPr>
          <w:rFonts w:ascii="Times New Roman" w:hAnsi="Times New Roman"/>
          <w:bCs/>
          <w:sz w:val="25"/>
          <w:szCs w:val="25"/>
        </w:rPr>
      </w:pPr>
    </w:p>
    <w:p w:rsidR="00A518F3" w:rsidRPr="001A4A06" w:rsidRDefault="00A518F3" w:rsidP="00A518F3">
      <w:pPr>
        <w:spacing w:line="264" w:lineRule="auto"/>
        <w:rPr>
          <w:rFonts w:ascii="Times New Roman" w:hAnsi="Times New Roman"/>
          <w:bCs/>
          <w:sz w:val="25"/>
          <w:szCs w:val="25"/>
        </w:rPr>
      </w:pPr>
    </w:p>
    <w:p w:rsidR="00EB3915" w:rsidRPr="001A4A06" w:rsidRDefault="00EB3915" w:rsidP="00014FB7">
      <w:pPr>
        <w:numPr>
          <w:ilvl w:val="0"/>
          <w:numId w:val="2"/>
        </w:numPr>
        <w:spacing w:line="264" w:lineRule="auto"/>
        <w:rPr>
          <w:rFonts w:ascii="Times New Roman" w:hAnsi="Times New Roman"/>
          <w:sz w:val="25"/>
          <w:szCs w:val="25"/>
        </w:rPr>
      </w:pPr>
      <w:r w:rsidRPr="001A4A06">
        <w:rPr>
          <w:rFonts w:ascii="Times New Roman" w:hAnsi="Times New Roman"/>
          <w:b/>
          <w:sz w:val="25"/>
          <w:szCs w:val="25"/>
        </w:rPr>
        <w:t>NOTICE TO PARTIES.</w:t>
      </w:r>
      <w:r w:rsidRPr="001A4A06">
        <w:rPr>
          <w:rFonts w:ascii="Times New Roman" w:hAnsi="Times New Roman"/>
          <w:sz w:val="25"/>
          <w:szCs w:val="25"/>
        </w:rPr>
        <w:t xml:space="preserve">  A party who objects to any portion of this Order must file a written objection within ten calendar days after the service date of this Order, pursuant to WAC 480-07-430 and WAC 480-07-810.  The service date appears on the first page of the order in the upper right-hand corner.  Absent such objection, this Order will control further proceedings in this matter, subject to Commission review.</w:t>
      </w:r>
    </w:p>
    <w:p w:rsidR="00EB3915" w:rsidRPr="001A4A06" w:rsidRDefault="00EB3915" w:rsidP="00EB3915">
      <w:pPr>
        <w:pStyle w:val="NoSpacing"/>
        <w:spacing w:line="288" w:lineRule="auto"/>
        <w:rPr>
          <w:color w:val="000000"/>
          <w:sz w:val="25"/>
          <w:szCs w:val="25"/>
        </w:rPr>
      </w:pPr>
    </w:p>
    <w:p w:rsidR="00EB3915" w:rsidRPr="001A4A06" w:rsidRDefault="00EB3915" w:rsidP="00EB3915">
      <w:pPr>
        <w:pStyle w:val="NoSpacing"/>
        <w:spacing w:line="288" w:lineRule="auto"/>
        <w:rPr>
          <w:sz w:val="25"/>
          <w:szCs w:val="25"/>
        </w:rPr>
      </w:pPr>
      <w:proofErr w:type="gramStart"/>
      <w:r w:rsidRPr="001A4A06">
        <w:rPr>
          <w:sz w:val="25"/>
          <w:szCs w:val="25"/>
        </w:rPr>
        <w:t xml:space="preserve">Dated at Olympia, Washington, and effective </w:t>
      </w:r>
      <w:r w:rsidR="001F7455" w:rsidRPr="001A4A06">
        <w:rPr>
          <w:sz w:val="25"/>
          <w:szCs w:val="25"/>
        </w:rPr>
        <w:t xml:space="preserve">October </w:t>
      </w:r>
      <w:r w:rsidR="00746D5E">
        <w:rPr>
          <w:sz w:val="25"/>
          <w:szCs w:val="25"/>
        </w:rPr>
        <w:t>5</w:t>
      </w:r>
      <w:r w:rsidRPr="001A4A06">
        <w:rPr>
          <w:sz w:val="25"/>
          <w:szCs w:val="25"/>
        </w:rPr>
        <w:t>, 2010.</w:t>
      </w:r>
      <w:proofErr w:type="gramEnd"/>
    </w:p>
    <w:p w:rsidR="00EB3915" w:rsidRPr="001A4A06" w:rsidRDefault="00EB3915" w:rsidP="00EB3915">
      <w:pPr>
        <w:pStyle w:val="NoSpacing"/>
        <w:spacing w:line="288" w:lineRule="auto"/>
        <w:rPr>
          <w:sz w:val="25"/>
          <w:szCs w:val="25"/>
        </w:rPr>
      </w:pPr>
    </w:p>
    <w:p w:rsidR="00EB3915" w:rsidRPr="001A4A06" w:rsidRDefault="00EB3915" w:rsidP="00EB3915">
      <w:pPr>
        <w:pStyle w:val="NoSpacing"/>
        <w:spacing w:line="288" w:lineRule="auto"/>
        <w:rPr>
          <w:sz w:val="25"/>
          <w:szCs w:val="25"/>
        </w:rPr>
      </w:pPr>
      <w:r w:rsidRPr="001A4A06">
        <w:rPr>
          <w:sz w:val="25"/>
          <w:szCs w:val="25"/>
        </w:rPr>
        <w:t>WASHINGTON STATE UTILITIES AND TRANSPORTATION COMMISSION</w:t>
      </w:r>
    </w:p>
    <w:p w:rsidR="00EB3915" w:rsidRDefault="00EB3915" w:rsidP="00EB3915">
      <w:pPr>
        <w:pStyle w:val="NoSpacing"/>
        <w:spacing w:line="288" w:lineRule="auto"/>
        <w:rPr>
          <w:sz w:val="25"/>
          <w:szCs w:val="25"/>
        </w:rPr>
      </w:pPr>
    </w:p>
    <w:p w:rsidR="003263A9" w:rsidRPr="001A4A06" w:rsidRDefault="003263A9" w:rsidP="00EB3915">
      <w:pPr>
        <w:pStyle w:val="NoSpacing"/>
        <w:spacing w:line="288" w:lineRule="auto"/>
        <w:rPr>
          <w:sz w:val="25"/>
          <w:szCs w:val="25"/>
        </w:rPr>
      </w:pPr>
    </w:p>
    <w:p w:rsidR="00EB3915" w:rsidRPr="001A4A06" w:rsidRDefault="00EB3915" w:rsidP="00EB3915">
      <w:pPr>
        <w:pStyle w:val="NoSpacing"/>
        <w:spacing w:line="288" w:lineRule="auto"/>
        <w:rPr>
          <w:sz w:val="25"/>
          <w:szCs w:val="25"/>
        </w:rPr>
      </w:pPr>
    </w:p>
    <w:p w:rsidR="00EB3915" w:rsidRPr="001A4A06" w:rsidRDefault="00EB3915" w:rsidP="00EB3915">
      <w:pPr>
        <w:pStyle w:val="NoSpacing"/>
        <w:spacing w:line="288" w:lineRule="auto"/>
        <w:ind w:left="4320"/>
        <w:rPr>
          <w:bCs/>
          <w:sz w:val="25"/>
          <w:szCs w:val="25"/>
        </w:rPr>
      </w:pPr>
      <w:r w:rsidRPr="001A4A06">
        <w:rPr>
          <w:bCs/>
          <w:sz w:val="25"/>
          <w:szCs w:val="25"/>
        </w:rPr>
        <w:t>DENNIS J. MOSS</w:t>
      </w:r>
    </w:p>
    <w:p w:rsidR="00EB3915" w:rsidRPr="001A4A06" w:rsidRDefault="00EB3915" w:rsidP="00EB3915">
      <w:pPr>
        <w:pStyle w:val="NoSpacing"/>
        <w:spacing w:line="288" w:lineRule="auto"/>
        <w:rPr>
          <w:sz w:val="25"/>
          <w:szCs w:val="25"/>
        </w:rPr>
      </w:pPr>
      <w:r w:rsidRPr="001A4A06">
        <w:rPr>
          <w:sz w:val="25"/>
          <w:szCs w:val="25"/>
        </w:rPr>
        <w:tab/>
      </w:r>
      <w:r w:rsidRPr="001A4A06">
        <w:rPr>
          <w:sz w:val="25"/>
          <w:szCs w:val="25"/>
        </w:rPr>
        <w:tab/>
      </w:r>
      <w:r w:rsidRPr="001A4A06">
        <w:rPr>
          <w:sz w:val="25"/>
          <w:szCs w:val="25"/>
        </w:rPr>
        <w:tab/>
      </w:r>
      <w:r w:rsidRPr="001A4A06">
        <w:rPr>
          <w:sz w:val="25"/>
          <w:szCs w:val="25"/>
        </w:rPr>
        <w:tab/>
      </w:r>
      <w:r w:rsidRPr="001A4A06">
        <w:rPr>
          <w:sz w:val="25"/>
          <w:szCs w:val="25"/>
        </w:rPr>
        <w:tab/>
      </w:r>
      <w:r w:rsidRPr="001A4A06">
        <w:rPr>
          <w:sz w:val="25"/>
          <w:szCs w:val="25"/>
        </w:rPr>
        <w:tab/>
        <w:t>Administrative Law Judge</w:t>
      </w:r>
    </w:p>
    <w:p w:rsidR="00EB3915" w:rsidRPr="00FF588B" w:rsidRDefault="00EB3915" w:rsidP="00EB3915">
      <w:pPr>
        <w:pStyle w:val="NoSpacing"/>
        <w:spacing w:line="288" w:lineRule="auto"/>
        <w:rPr>
          <w:sz w:val="25"/>
          <w:szCs w:val="25"/>
        </w:rPr>
      </w:pPr>
      <w:r>
        <w:rPr>
          <w:sz w:val="25"/>
          <w:szCs w:val="25"/>
        </w:rPr>
        <w:br w:type="page"/>
      </w:r>
    </w:p>
    <w:tbl>
      <w:tblPr>
        <w:tblW w:w="10854" w:type="dxa"/>
        <w:tblInd w:w="-1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94"/>
        <w:gridCol w:w="3060"/>
        <w:gridCol w:w="1530"/>
        <w:gridCol w:w="1530"/>
        <w:gridCol w:w="3240"/>
      </w:tblGrid>
      <w:tr w:rsidR="00EB3915" w:rsidRPr="00CC1B60" w:rsidTr="00AB6F21">
        <w:trPr>
          <w:cantSplit/>
        </w:trPr>
        <w:tc>
          <w:tcPr>
            <w:tcW w:w="10854" w:type="dxa"/>
            <w:gridSpan w:val="5"/>
            <w:tcBorders>
              <w:top w:val="thinThickSmallGap" w:sz="24" w:space="0" w:color="auto"/>
              <w:left w:val="thinThickSmallGap" w:sz="24" w:space="0" w:color="auto"/>
              <w:bottom w:val="thinThickSmallGap" w:sz="24" w:space="0" w:color="auto"/>
              <w:right w:val="thinThickSmallGap" w:sz="24" w:space="0" w:color="auto"/>
            </w:tcBorders>
          </w:tcPr>
          <w:p w:rsidR="00EB3915" w:rsidRPr="00AB6F21" w:rsidRDefault="00EB3915" w:rsidP="00EB3915">
            <w:pPr>
              <w:pStyle w:val="Heading3"/>
              <w:jc w:val="center"/>
              <w:rPr>
                <w:rFonts w:ascii="Times New Roman" w:hAnsi="Times New Roman"/>
                <w:sz w:val="24"/>
                <w:szCs w:val="24"/>
              </w:rPr>
            </w:pPr>
            <w:r w:rsidRPr="00B25194">
              <w:rPr>
                <w:sz w:val="25"/>
                <w:szCs w:val="25"/>
              </w:rPr>
              <w:br w:type="page"/>
            </w:r>
            <w:r w:rsidRPr="00AB6F21">
              <w:rPr>
                <w:rFonts w:ascii="Times New Roman" w:hAnsi="Times New Roman"/>
                <w:sz w:val="24"/>
                <w:szCs w:val="24"/>
              </w:rPr>
              <w:t>APPENDIX</w:t>
            </w:r>
          </w:p>
        </w:tc>
      </w:tr>
      <w:tr w:rsidR="00EB3915" w:rsidRPr="00CC1B60" w:rsidTr="00AB6F21">
        <w:trPr>
          <w:cantSplit/>
          <w:trHeight w:val="630"/>
        </w:trPr>
        <w:tc>
          <w:tcPr>
            <w:tcW w:w="10854" w:type="dxa"/>
            <w:gridSpan w:val="5"/>
            <w:tcBorders>
              <w:top w:val="thinThickSmallGap" w:sz="24" w:space="0" w:color="auto"/>
              <w:left w:val="thinThickSmallGap" w:sz="24" w:space="0" w:color="auto"/>
              <w:bottom w:val="thinThickThinSmallGap" w:sz="24" w:space="0" w:color="auto"/>
              <w:right w:val="thinThickSmallGap" w:sz="24" w:space="0" w:color="auto"/>
            </w:tcBorders>
          </w:tcPr>
          <w:p w:rsidR="00EB3915" w:rsidRPr="00AB6F21" w:rsidRDefault="00EB3915" w:rsidP="00EB3915">
            <w:pPr>
              <w:pStyle w:val="Heading3"/>
              <w:jc w:val="center"/>
              <w:rPr>
                <w:rFonts w:ascii="Times New Roman" w:hAnsi="Times New Roman"/>
                <w:sz w:val="24"/>
                <w:szCs w:val="24"/>
              </w:rPr>
            </w:pPr>
            <w:r w:rsidRPr="00AB6F21">
              <w:rPr>
                <w:rFonts w:ascii="Times New Roman" w:hAnsi="Times New Roman"/>
                <w:sz w:val="24"/>
                <w:szCs w:val="24"/>
              </w:rPr>
              <w:t>PARTIES’ REPRESENTATIVES</w:t>
            </w:r>
          </w:p>
          <w:p w:rsidR="00EB3915" w:rsidRPr="00116111" w:rsidRDefault="00EB3915" w:rsidP="00870CE0">
            <w:pPr>
              <w:jc w:val="center"/>
              <w:rPr>
                <w:rFonts w:ascii="Times New Roman" w:hAnsi="Times New Roman"/>
                <w:b/>
              </w:rPr>
            </w:pPr>
            <w:r w:rsidRPr="00116111">
              <w:rPr>
                <w:rFonts w:ascii="Times New Roman" w:hAnsi="Times New Roman"/>
                <w:b/>
              </w:rPr>
              <w:t>DOCKET</w:t>
            </w:r>
            <w:r w:rsidR="00116111" w:rsidRPr="00116111">
              <w:rPr>
                <w:rFonts w:ascii="Times New Roman" w:hAnsi="Times New Roman"/>
                <w:b/>
              </w:rPr>
              <w:t>S</w:t>
            </w:r>
            <w:r w:rsidRPr="00116111">
              <w:rPr>
                <w:rFonts w:ascii="Times New Roman" w:hAnsi="Times New Roman"/>
                <w:b/>
              </w:rPr>
              <w:t xml:space="preserve"> </w:t>
            </w:r>
            <w:r w:rsidR="001F7455" w:rsidRPr="00116111">
              <w:rPr>
                <w:rFonts w:ascii="Times New Roman" w:hAnsi="Times New Roman"/>
                <w:b/>
              </w:rPr>
              <w:t xml:space="preserve">TR-100572 </w:t>
            </w:r>
            <w:r w:rsidR="00870CE0" w:rsidRPr="00116111">
              <w:rPr>
                <w:rFonts w:ascii="Times New Roman" w:hAnsi="Times New Roman"/>
                <w:b/>
              </w:rPr>
              <w:t>–</w:t>
            </w:r>
            <w:r w:rsidR="001F7455" w:rsidRPr="00116111">
              <w:rPr>
                <w:rFonts w:ascii="Times New Roman" w:hAnsi="Times New Roman"/>
                <w:b/>
              </w:rPr>
              <w:t xml:space="preserve"> 100576</w:t>
            </w:r>
          </w:p>
        </w:tc>
      </w:tr>
      <w:tr w:rsidR="00EB3915" w:rsidRPr="00CC1B60" w:rsidTr="00AB6F21">
        <w:trPr>
          <w:trHeight w:val="330"/>
        </w:trPr>
        <w:tc>
          <w:tcPr>
            <w:tcW w:w="1494" w:type="dxa"/>
            <w:tcBorders>
              <w:top w:val="thinThickSmallGap" w:sz="24" w:space="0" w:color="auto"/>
              <w:left w:val="thinThickSmallGap" w:sz="24" w:space="0" w:color="auto"/>
            </w:tcBorders>
            <w:shd w:val="pct12" w:color="auto" w:fill="auto"/>
          </w:tcPr>
          <w:p w:rsidR="00EB3915" w:rsidRPr="00116111" w:rsidRDefault="00EB3915" w:rsidP="00EB3915">
            <w:pPr>
              <w:pStyle w:val="Heading4"/>
              <w:rPr>
                <w:rFonts w:ascii="Times New Roman" w:hAnsi="Times New Roman"/>
                <w:sz w:val="22"/>
                <w:szCs w:val="22"/>
              </w:rPr>
            </w:pPr>
            <w:r w:rsidRPr="00116111">
              <w:rPr>
                <w:rFonts w:ascii="Times New Roman" w:hAnsi="Times New Roman"/>
                <w:sz w:val="22"/>
                <w:szCs w:val="22"/>
              </w:rPr>
              <w:t>PARTY</w:t>
            </w:r>
          </w:p>
        </w:tc>
        <w:tc>
          <w:tcPr>
            <w:tcW w:w="3060" w:type="dxa"/>
            <w:tcBorders>
              <w:top w:val="thinThickThinSmallGap" w:sz="24" w:space="0" w:color="auto"/>
            </w:tcBorders>
            <w:shd w:val="pct12" w:color="auto" w:fill="auto"/>
          </w:tcPr>
          <w:p w:rsidR="00EB3915" w:rsidRPr="00116111" w:rsidRDefault="00EB3915" w:rsidP="00EB3915">
            <w:pPr>
              <w:spacing w:line="288" w:lineRule="auto"/>
              <w:rPr>
                <w:rFonts w:ascii="Times New Roman" w:hAnsi="Times New Roman"/>
                <w:b/>
                <w:sz w:val="22"/>
              </w:rPr>
            </w:pPr>
            <w:r w:rsidRPr="00116111">
              <w:rPr>
                <w:rFonts w:ascii="Times New Roman" w:hAnsi="Times New Roman"/>
                <w:b/>
                <w:sz w:val="22"/>
              </w:rPr>
              <w:t>REPRESENTATIVE</w:t>
            </w:r>
          </w:p>
        </w:tc>
        <w:tc>
          <w:tcPr>
            <w:tcW w:w="1530" w:type="dxa"/>
            <w:tcBorders>
              <w:top w:val="thinThickThinSmallGap" w:sz="24" w:space="0" w:color="auto"/>
            </w:tcBorders>
            <w:shd w:val="pct12" w:color="auto" w:fill="auto"/>
          </w:tcPr>
          <w:p w:rsidR="00EB3915" w:rsidRPr="00116111" w:rsidRDefault="00EB3915" w:rsidP="00EB3915">
            <w:pPr>
              <w:spacing w:line="288" w:lineRule="auto"/>
              <w:rPr>
                <w:rFonts w:ascii="Times New Roman" w:hAnsi="Times New Roman"/>
                <w:b/>
                <w:sz w:val="22"/>
              </w:rPr>
            </w:pPr>
            <w:r w:rsidRPr="00116111">
              <w:rPr>
                <w:rFonts w:ascii="Times New Roman" w:hAnsi="Times New Roman"/>
                <w:b/>
                <w:sz w:val="22"/>
              </w:rPr>
              <w:t>PHONE</w:t>
            </w:r>
          </w:p>
        </w:tc>
        <w:tc>
          <w:tcPr>
            <w:tcW w:w="1530" w:type="dxa"/>
            <w:tcBorders>
              <w:top w:val="thinThickThinSmallGap" w:sz="24" w:space="0" w:color="auto"/>
            </w:tcBorders>
            <w:shd w:val="pct12" w:color="auto" w:fill="auto"/>
          </w:tcPr>
          <w:p w:rsidR="00EB3915" w:rsidRPr="00116111" w:rsidRDefault="00EB3915" w:rsidP="00EB3915">
            <w:pPr>
              <w:spacing w:line="288" w:lineRule="auto"/>
              <w:rPr>
                <w:rFonts w:ascii="Times New Roman" w:hAnsi="Times New Roman"/>
                <w:b/>
                <w:sz w:val="22"/>
              </w:rPr>
            </w:pPr>
            <w:r w:rsidRPr="00116111">
              <w:rPr>
                <w:rFonts w:ascii="Times New Roman" w:hAnsi="Times New Roman"/>
                <w:b/>
                <w:sz w:val="22"/>
              </w:rPr>
              <w:t>FACSIMILE</w:t>
            </w:r>
          </w:p>
        </w:tc>
        <w:tc>
          <w:tcPr>
            <w:tcW w:w="3240" w:type="dxa"/>
            <w:tcBorders>
              <w:top w:val="thinThickThinSmallGap" w:sz="24" w:space="0" w:color="auto"/>
              <w:right w:val="thinThickSmallGap" w:sz="24" w:space="0" w:color="auto"/>
            </w:tcBorders>
            <w:shd w:val="pct12" w:color="auto" w:fill="auto"/>
          </w:tcPr>
          <w:p w:rsidR="00EB3915" w:rsidRPr="00116111" w:rsidRDefault="00EB3915" w:rsidP="00EB3915">
            <w:pPr>
              <w:spacing w:line="288" w:lineRule="auto"/>
              <w:rPr>
                <w:rFonts w:ascii="Times New Roman" w:hAnsi="Times New Roman"/>
                <w:b/>
                <w:sz w:val="22"/>
              </w:rPr>
            </w:pPr>
            <w:r w:rsidRPr="00116111">
              <w:rPr>
                <w:rFonts w:ascii="Times New Roman" w:hAnsi="Times New Roman"/>
                <w:b/>
                <w:sz w:val="22"/>
              </w:rPr>
              <w:t>E-MAIL</w:t>
            </w:r>
          </w:p>
        </w:tc>
      </w:tr>
      <w:tr w:rsidR="00EB3915" w:rsidRPr="00CC1B60" w:rsidTr="00AB6F21">
        <w:trPr>
          <w:trHeight w:val="1358"/>
        </w:trPr>
        <w:tc>
          <w:tcPr>
            <w:tcW w:w="1494" w:type="dxa"/>
            <w:tcBorders>
              <w:left w:val="thinThickSmallGap" w:sz="24" w:space="0" w:color="auto"/>
            </w:tcBorders>
          </w:tcPr>
          <w:p w:rsidR="00EB3915" w:rsidRPr="006B66FA" w:rsidRDefault="006B66FA" w:rsidP="00EB3915">
            <w:pPr>
              <w:rPr>
                <w:rFonts w:ascii="Times New Roman" w:hAnsi="Times New Roman"/>
                <w:sz w:val="22"/>
                <w:szCs w:val="22"/>
              </w:rPr>
            </w:pPr>
            <w:r w:rsidRPr="006B66FA">
              <w:rPr>
                <w:rFonts w:ascii="Times New Roman" w:hAnsi="Times New Roman"/>
                <w:sz w:val="22"/>
                <w:szCs w:val="22"/>
              </w:rPr>
              <w:t>Benton County</w:t>
            </w:r>
          </w:p>
        </w:tc>
        <w:tc>
          <w:tcPr>
            <w:tcW w:w="3060" w:type="dxa"/>
          </w:tcPr>
          <w:p w:rsidR="00EB3915" w:rsidRPr="001A4A06" w:rsidRDefault="001A4A06" w:rsidP="00EB3915">
            <w:pPr>
              <w:rPr>
                <w:rFonts w:ascii="Times New Roman" w:hAnsi="Times New Roman"/>
                <w:bCs/>
                <w:sz w:val="22"/>
                <w:szCs w:val="22"/>
              </w:rPr>
            </w:pPr>
            <w:r w:rsidRPr="001A4A06">
              <w:rPr>
                <w:rFonts w:ascii="Times New Roman" w:hAnsi="Times New Roman"/>
                <w:bCs/>
                <w:sz w:val="22"/>
                <w:szCs w:val="22"/>
              </w:rPr>
              <w:t>Reid Hay</w:t>
            </w:r>
          </w:p>
          <w:p w:rsidR="001A4A06" w:rsidRPr="001A4A06" w:rsidRDefault="001A4A06" w:rsidP="00EB3915">
            <w:pPr>
              <w:rPr>
                <w:rFonts w:ascii="Times New Roman" w:hAnsi="Times New Roman"/>
                <w:sz w:val="22"/>
                <w:szCs w:val="22"/>
              </w:rPr>
            </w:pPr>
            <w:r w:rsidRPr="001A4A06">
              <w:rPr>
                <w:rFonts w:ascii="Times New Roman" w:hAnsi="Times New Roman"/>
                <w:sz w:val="22"/>
                <w:szCs w:val="22"/>
              </w:rPr>
              <w:t>Deputy Prosecuting Attorney</w:t>
            </w:r>
          </w:p>
          <w:p w:rsidR="001A4A06" w:rsidRPr="001A4A06" w:rsidRDefault="001A4A06" w:rsidP="00EB3915">
            <w:pPr>
              <w:rPr>
                <w:rFonts w:ascii="Times New Roman" w:hAnsi="Times New Roman"/>
                <w:sz w:val="22"/>
                <w:szCs w:val="22"/>
              </w:rPr>
            </w:pPr>
            <w:r w:rsidRPr="001A4A06">
              <w:rPr>
                <w:rFonts w:ascii="Times New Roman" w:hAnsi="Times New Roman"/>
                <w:sz w:val="22"/>
                <w:szCs w:val="22"/>
              </w:rPr>
              <w:t>Benton County Prosecuting Attorney’s Office</w:t>
            </w:r>
          </w:p>
          <w:p w:rsidR="001A4A06" w:rsidRPr="001A4A06" w:rsidRDefault="001A4A06" w:rsidP="00EB3915">
            <w:pPr>
              <w:rPr>
                <w:rFonts w:ascii="Times New Roman" w:hAnsi="Times New Roman"/>
                <w:sz w:val="22"/>
                <w:szCs w:val="22"/>
              </w:rPr>
            </w:pPr>
            <w:r w:rsidRPr="001A4A06">
              <w:rPr>
                <w:rFonts w:ascii="Times New Roman" w:hAnsi="Times New Roman"/>
                <w:sz w:val="22"/>
                <w:szCs w:val="22"/>
              </w:rPr>
              <w:t>7122 W. Okanogan Pl.</w:t>
            </w:r>
          </w:p>
          <w:p w:rsidR="001A4A06" w:rsidRPr="001A4A06" w:rsidRDefault="001A4A06" w:rsidP="00EB3915">
            <w:pPr>
              <w:rPr>
                <w:rFonts w:ascii="Times New Roman" w:hAnsi="Times New Roman"/>
                <w:bCs/>
                <w:sz w:val="22"/>
                <w:szCs w:val="22"/>
              </w:rPr>
            </w:pPr>
            <w:r w:rsidRPr="001A4A06">
              <w:rPr>
                <w:rFonts w:ascii="Times New Roman" w:hAnsi="Times New Roman"/>
                <w:sz w:val="22"/>
                <w:szCs w:val="22"/>
              </w:rPr>
              <w:t>Kennewick, WA  99336</w:t>
            </w:r>
          </w:p>
        </w:tc>
        <w:tc>
          <w:tcPr>
            <w:tcW w:w="1530" w:type="dxa"/>
          </w:tcPr>
          <w:p w:rsidR="00EB3915" w:rsidRPr="001A4A06" w:rsidRDefault="001A4A06" w:rsidP="00870CE0">
            <w:pPr>
              <w:rPr>
                <w:rFonts w:ascii="Times New Roman" w:hAnsi="Times New Roman"/>
                <w:bCs/>
                <w:sz w:val="22"/>
                <w:szCs w:val="22"/>
              </w:rPr>
            </w:pPr>
            <w:r w:rsidRPr="001A4A06">
              <w:rPr>
                <w:rFonts w:ascii="Times New Roman" w:hAnsi="Times New Roman"/>
                <w:sz w:val="22"/>
                <w:szCs w:val="22"/>
              </w:rPr>
              <w:t>509</w:t>
            </w:r>
            <w:r w:rsidR="00870CE0">
              <w:rPr>
                <w:rFonts w:ascii="Times New Roman" w:hAnsi="Times New Roman"/>
                <w:sz w:val="22"/>
                <w:szCs w:val="22"/>
              </w:rPr>
              <w:t>-</w:t>
            </w:r>
            <w:r w:rsidRPr="001A4A06">
              <w:rPr>
                <w:rFonts w:ascii="Times New Roman" w:hAnsi="Times New Roman"/>
                <w:sz w:val="22"/>
                <w:szCs w:val="22"/>
              </w:rPr>
              <w:t>735-3591</w:t>
            </w:r>
          </w:p>
        </w:tc>
        <w:tc>
          <w:tcPr>
            <w:tcW w:w="1530" w:type="dxa"/>
          </w:tcPr>
          <w:p w:rsidR="00EB3915" w:rsidRPr="001A4A06" w:rsidRDefault="001A4A06" w:rsidP="00870CE0">
            <w:pPr>
              <w:rPr>
                <w:rFonts w:ascii="Times New Roman" w:hAnsi="Times New Roman"/>
                <w:bCs/>
                <w:sz w:val="22"/>
                <w:szCs w:val="22"/>
              </w:rPr>
            </w:pPr>
            <w:r>
              <w:rPr>
                <w:rFonts w:ascii="Times New Roman" w:hAnsi="Times New Roman"/>
                <w:bCs/>
                <w:sz w:val="22"/>
                <w:szCs w:val="22"/>
              </w:rPr>
              <w:t>509</w:t>
            </w:r>
            <w:r w:rsidR="00870CE0">
              <w:rPr>
                <w:rFonts w:ascii="Times New Roman" w:hAnsi="Times New Roman"/>
                <w:bCs/>
                <w:sz w:val="22"/>
                <w:szCs w:val="22"/>
              </w:rPr>
              <w:t>-</w:t>
            </w:r>
            <w:r>
              <w:rPr>
                <w:rFonts w:ascii="Times New Roman" w:hAnsi="Times New Roman"/>
                <w:bCs/>
                <w:sz w:val="22"/>
                <w:szCs w:val="22"/>
              </w:rPr>
              <w:t>36-3066</w:t>
            </w:r>
          </w:p>
        </w:tc>
        <w:tc>
          <w:tcPr>
            <w:tcW w:w="3240" w:type="dxa"/>
            <w:tcBorders>
              <w:right w:val="thinThickSmallGap" w:sz="24" w:space="0" w:color="auto"/>
            </w:tcBorders>
          </w:tcPr>
          <w:p w:rsidR="00EB3915" w:rsidRPr="006B66FA" w:rsidRDefault="006B66FA" w:rsidP="006B66FA">
            <w:pPr>
              <w:rPr>
                <w:rFonts w:ascii="Times New Roman" w:hAnsi="Times New Roman"/>
                <w:sz w:val="22"/>
                <w:szCs w:val="22"/>
              </w:rPr>
            </w:pPr>
            <w:r w:rsidRPr="00FC3AD7">
              <w:rPr>
                <w:rFonts w:ascii="Times New Roman" w:hAnsi="Times New Roman"/>
                <w:sz w:val="22"/>
                <w:szCs w:val="22"/>
              </w:rPr>
              <w:t>Reid.Hay@co.benton.wa.us</w:t>
            </w:r>
          </w:p>
        </w:tc>
      </w:tr>
      <w:tr w:rsidR="006B66FA" w:rsidRPr="00CC1B60" w:rsidTr="00AB6F21">
        <w:trPr>
          <w:trHeight w:val="1358"/>
        </w:trPr>
        <w:tc>
          <w:tcPr>
            <w:tcW w:w="1494" w:type="dxa"/>
            <w:tcBorders>
              <w:left w:val="thinThickSmallGap" w:sz="24" w:space="0" w:color="auto"/>
            </w:tcBorders>
          </w:tcPr>
          <w:p w:rsidR="006B66FA" w:rsidRPr="006B66FA" w:rsidRDefault="006B66FA" w:rsidP="006B66FA">
            <w:pPr>
              <w:spacing w:line="288" w:lineRule="auto"/>
              <w:rPr>
                <w:rFonts w:ascii="Times New Roman" w:hAnsi="Times New Roman"/>
                <w:sz w:val="22"/>
                <w:szCs w:val="22"/>
              </w:rPr>
            </w:pPr>
            <w:r w:rsidRPr="006B66FA">
              <w:rPr>
                <w:rFonts w:ascii="Times New Roman" w:hAnsi="Times New Roman"/>
                <w:sz w:val="22"/>
                <w:szCs w:val="22"/>
              </w:rPr>
              <w:t xml:space="preserve">BNSF </w:t>
            </w:r>
          </w:p>
        </w:tc>
        <w:tc>
          <w:tcPr>
            <w:tcW w:w="3060" w:type="dxa"/>
          </w:tcPr>
          <w:p w:rsidR="001A4A06" w:rsidRDefault="001A4A06" w:rsidP="006B66FA">
            <w:pPr>
              <w:spacing w:line="288" w:lineRule="auto"/>
              <w:rPr>
                <w:rFonts w:ascii="Times New Roman" w:hAnsi="Times New Roman"/>
                <w:sz w:val="22"/>
                <w:szCs w:val="22"/>
              </w:rPr>
            </w:pPr>
            <w:r>
              <w:rPr>
                <w:rFonts w:ascii="Times New Roman" w:hAnsi="Times New Roman"/>
                <w:sz w:val="22"/>
                <w:szCs w:val="22"/>
              </w:rPr>
              <w:t>Bradley Scarp</w:t>
            </w:r>
          </w:p>
          <w:p w:rsidR="006B66FA" w:rsidRPr="006B66FA" w:rsidRDefault="006B66FA" w:rsidP="006B66FA">
            <w:pPr>
              <w:spacing w:line="288" w:lineRule="auto"/>
              <w:rPr>
                <w:rFonts w:ascii="Times New Roman" w:hAnsi="Times New Roman"/>
                <w:sz w:val="22"/>
                <w:szCs w:val="22"/>
              </w:rPr>
            </w:pPr>
            <w:r w:rsidRPr="006B66FA">
              <w:rPr>
                <w:rFonts w:ascii="Times New Roman" w:hAnsi="Times New Roman"/>
                <w:sz w:val="22"/>
                <w:szCs w:val="22"/>
              </w:rPr>
              <w:t>Kelsey E. Endres</w:t>
            </w:r>
          </w:p>
          <w:p w:rsidR="006B66FA" w:rsidRPr="006B66FA" w:rsidRDefault="006B66FA" w:rsidP="006B66FA">
            <w:pPr>
              <w:spacing w:line="288" w:lineRule="auto"/>
              <w:rPr>
                <w:rFonts w:ascii="Times New Roman" w:hAnsi="Times New Roman"/>
                <w:sz w:val="22"/>
                <w:szCs w:val="22"/>
              </w:rPr>
            </w:pPr>
            <w:r w:rsidRPr="006B66FA">
              <w:rPr>
                <w:rFonts w:ascii="Times New Roman" w:hAnsi="Times New Roman"/>
                <w:sz w:val="22"/>
                <w:szCs w:val="22"/>
              </w:rPr>
              <w:t>Montgomery Scarp MacDougall, PLLC</w:t>
            </w:r>
          </w:p>
          <w:p w:rsidR="006B66FA" w:rsidRPr="006B66FA" w:rsidRDefault="006B66FA" w:rsidP="006B66FA">
            <w:pPr>
              <w:spacing w:line="288" w:lineRule="auto"/>
              <w:rPr>
                <w:rFonts w:ascii="Times New Roman" w:hAnsi="Times New Roman"/>
                <w:sz w:val="22"/>
                <w:szCs w:val="22"/>
              </w:rPr>
            </w:pPr>
            <w:r w:rsidRPr="006B66FA">
              <w:rPr>
                <w:rFonts w:ascii="Times New Roman" w:hAnsi="Times New Roman"/>
                <w:sz w:val="22"/>
                <w:szCs w:val="22"/>
              </w:rPr>
              <w:t>2700 Seattle Tower</w:t>
            </w:r>
          </w:p>
          <w:p w:rsidR="006B66FA" w:rsidRPr="006B66FA" w:rsidRDefault="006B66FA" w:rsidP="006B66FA">
            <w:pPr>
              <w:spacing w:line="288" w:lineRule="auto"/>
              <w:rPr>
                <w:rFonts w:ascii="Times New Roman" w:hAnsi="Times New Roman"/>
                <w:sz w:val="22"/>
                <w:szCs w:val="22"/>
              </w:rPr>
            </w:pPr>
            <w:r w:rsidRPr="006B66FA">
              <w:rPr>
                <w:rFonts w:ascii="Times New Roman" w:hAnsi="Times New Roman"/>
                <w:sz w:val="22"/>
                <w:szCs w:val="22"/>
              </w:rPr>
              <w:t>1218 Third Avenue</w:t>
            </w:r>
          </w:p>
          <w:p w:rsidR="006B66FA" w:rsidRPr="006B66FA" w:rsidRDefault="006B66FA" w:rsidP="006B66FA">
            <w:pPr>
              <w:spacing w:line="288" w:lineRule="auto"/>
              <w:rPr>
                <w:rFonts w:ascii="Times New Roman" w:hAnsi="Times New Roman"/>
                <w:sz w:val="22"/>
                <w:szCs w:val="22"/>
              </w:rPr>
            </w:pPr>
            <w:r w:rsidRPr="006B66FA">
              <w:rPr>
                <w:rFonts w:ascii="Times New Roman" w:hAnsi="Times New Roman"/>
                <w:sz w:val="22"/>
                <w:szCs w:val="22"/>
              </w:rPr>
              <w:t>Seattle, WA  98101</w:t>
            </w:r>
          </w:p>
        </w:tc>
        <w:tc>
          <w:tcPr>
            <w:tcW w:w="1530" w:type="dxa"/>
          </w:tcPr>
          <w:p w:rsidR="006B66FA" w:rsidRPr="006B66FA" w:rsidRDefault="006B66FA" w:rsidP="00870CE0">
            <w:pPr>
              <w:spacing w:line="288" w:lineRule="auto"/>
              <w:rPr>
                <w:rFonts w:ascii="Times New Roman" w:hAnsi="Times New Roman"/>
                <w:sz w:val="22"/>
                <w:szCs w:val="22"/>
              </w:rPr>
            </w:pPr>
            <w:r>
              <w:rPr>
                <w:rFonts w:ascii="Times New Roman" w:hAnsi="Times New Roman"/>
                <w:sz w:val="22"/>
                <w:szCs w:val="22"/>
              </w:rPr>
              <w:t>206</w:t>
            </w:r>
            <w:r w:rsidR="00870CE0">
              <w:rPr>
                <w:rFonts w:ascii="Times New Roman" w:hAnsi="Times New Roman"/>
                <w:sz w:val="22"/>
                <w:szCs w:val="22"/>
              </w:rPr>
              <w:t>-</w:t>
            </w:r>
            <w:r w:rsidRPr="006B66FA">
              <w:rPr>
                <w:rFonts w:ascii="Times New Roman" w:hAnsi="Times New Roman"/>
                <w:sz w:val="22"/>
                <w:szCs w:val="22"/>
              </w:rPr>
              <w:t>625-1801</w:t>
            </w:r>
            <w:r w:rsidRPr="006B66FA">
              <w:rPr>
                <w:rFonts w:ascii="Times New Roman" w:hAnsi="Times New Roman"/>
                <w:sz w:val="22"/>
                <w:szCs w:val="22"/>
              </w:rPr>
              <w:tab/>
            </w:r>
            <w:r w:rsidRPr="006B66FA">
              <w:rPr>
                <w:rFonts w:ascii="Times New Roman" w:hAnsi="Times New Roman"/>
                <w:sz w:val="22"/>
                <w:szCs w:val="22"/>
              </w:rPr>
              <w:tab/>
            </w:r>
            <w:r w:rsidRPr="006B66FA">
              <w:rPr>
                <w:rFonts w:ascii="Times New Roman" w:hAnsi="Times New Roman"/>
                <w:sz w:val="22"/>
                <w:szCs w:val="22"/>
              </w:rPr>
              <w:tab/>
            </w:r>
            <w:r w:rsidRPr="006B66FA">
              <w:rPr>
                <w:rFonts w:ascii="Times New Roman" w:hAnsi="Times New Roman"/>
                <w:sz w:val="22"/>
                <w:szCs w:val="22"/>
              </w:rPr>
              <w:tab/>
            </w:r>
          </w:p>
        </w:tc>
        <w:tc>
          <w:tcPr>
            <w:tcW w:w="1530" w:type="dxa"/>
          </w:tcPr>
          <w:p w:rsidR="006B66FA" w:rsidRPr="006B66FA" w:rsidRDefault="006B66FA" w:rsidP="00870CE0">
            <w:pPr>
              <w:spacing w:line="288" w:lineRule="auto"/>
              <w:rPr>
                <w:rFonts w:ascii="Times New Roman" w:hAnsi="Times New Roman"/>
                <w:sz w:val="22"/>
                <w:szCs w:val="22"/>
              </w:rPr>
            </w:pPr>
            <w:r w:rsidRPr="006B66FA">
              <w:rPr>
                <w:rFonts w:ascii="Times New Roman" w:hAnsi="Times New Roman"/>
                <w:sz w:val="22"/>
                <w:szCs w:val="22"/>
              </w:rPr>
              <w:t>206</w:t>
            </w:r>
            <w:r w:rsidR="00870CE0">
              <w:rPr>
                <w:rFonts w:ascii="Times New Roman" w:hAnsi="Times New Roman"/>
                <w:sz w:val="22"/>
                <w:szCs w:val="22"/>
              </w:rPr>
              <w:t>-</w:t>
            </w:r>
            <w:r w:rsidRPr="006B66FA">
              <w:rPr>
                <w:rFonts w:ascii="Times New Roman" w:hAnsi="Times New Roman"/>
                <w:sz w:val="22"/>
                <w:szCs w:val="22"/>
              </w:rPr>
              <w:t>625</w:t>
            </w:r>
            <w:r>
              <w:rPr>
                <w:rFonts w:ascii="Times New Roman" w:hAnsi="Times New Roman"/>
                <w:sz w:val="22"/>
                <w:szCs w:val="22"/>
              </w:rPr>
              <w:t>-</w:t>
            </w:r>
            <w:r w:rsidRPr="006B66FA">
              <w:rPr>
                <w:rFonts w:ascii="Times New Roman" w:hAnsi="Times New Roman"/>
                <w:sz w:val="22"/>
                <w:szCs w:val="22"/>
              </w:rPr>
              <w:t>1807</w:t>
            </w:r>
            <w:r w:rsidRPr="006B66FA">
              <w:rPr>
                <w:rFonts w:ascii="Times New Roman" w:hAnsi="Times New Roman"/>
                <w:sz w:val="22"/>
                <w:szCs w:val="22"/>
              </w:rPr>
              <w:tab/>
            </w:r>
            <w:r w:rsidRPr="006B66FA">
              <w:rPr>
                <w:rFonts w:ascii="Times New Roman" w:hAnsi="Times New Roman"/>
                <w:sz w:val="22"/>
                <w:szCs w:val="22"/>
              </w:rPr>
              <w:tab/>
            </w:r>
            <w:r w:rsidRPr="006B66FA">
              <w:rPr>
                <w:rFonts w:ascii="Times New Roman" w:hAnsi="Times New Roman"/>
                <w:sz w:val="22"/>
                <w:szCs w:val="22"/>
              </w:rPr>
              <w:tab/>
            </w:r>
            <w:r w:rsidRPr="006B66FA">
              <w:rPr>
                <w:rFonts w:ascii="Times New Roman" w:hAnsi="Times New Roman"/>
                <w:sz w:val="22"/>
                <w:szCs w:val="22"/>
              </w:rPr>
              <w:tab/>
            </w:r>
          </w:p>
        </w:tc>
        <w:tc>
          <w:tcPr>
            <w:tcW w:w="3240" w:type="dxa"/>
            <w:tcBorders>
              <w:right w:val="thinThickSmallGap" w:sz="24" w:space="0" w:color="auto"/>
            </w:tcBorders>
          </w:tcPr>
          <w:p w:rsidR="001A4A06" w:rsidRDefault="001A4A06" w:rsidP="006B66FA">
            <w:pPr>
              <w:spacing w:line="288" w:lineRule="auto"/>
              <w:rPr>
                <w:rFonts w:ascii="Times New Roman" w:hAnsi="Times New Roman"/>
                <w:sz w:val="22"/>
                <w:szCs w:val="22"/>
              </w:rPr>
            </w:pPr>
            <w:r w:rsidRPr="00FC3AD7">
              <w:rPr>
                <w:rFonts w:ascii="Times New Roman" w:hAnsi="Times New Roman"/>
                <w:sz w:val="22"/>
                <w:szCs w:val="22"/>
              </w:rPr>
              <w:t>Brad@montgomeryscarp.com</w:t>
            </w:r>
            <w:r w:rsidRPr="006B66FA">
              <w:rPr>
                <w:rFonts w:ascii="Times New Roman" w:hAnsi="Times New Roman"/>
                <w:sz w:val="22"/>
                <w:szCs w:val="22"/>
              </w:rPr>
              <w:tab/>
            </w:r>
          </w:p>
          <w:p w:rsidR="006B66FA" w:rsidRPr="006B66FA" w:rsidRDefault="006B66FA" w:rsidP="006B66FA">
            <w:pPr>
              <w:spacing w:line="288" w:lineRule="auto"/>
              <w:rPr>
                <w:rFonts w:ascii="Times New Roman" w:hAnsi="Times New Roman"/>
                <w:sz w:val="22"/>
                <w:szCs w:val="22"/>
              </w:rPr>
            </w:pPr>
            <w:r w:rsidRPr="00FC3AD7">
              <w:rPr>
                <w:rFonts w:ascii="Times New Roman" w:hAnsi="Times New Roman"/>
                <w:sz w:val="22"/>
                <w:szCs w:val="22"/>
              </w:rPr>
              <w:t>Kelsey@montgomeryscarp.com</w:t>
            </w:r>
            <w:r w:rsidRPr="006B66FA">
              <w:rPr>
                <w:rFonts w:ascii="Times New Roman" w:hAnsi="Times New Roman"/>
                <w:sz w:val="22"/>
                <w:szCs w:val="22"/>
              </w:rPr>
              <w:tab/>
            </w:r>
            <w:r w:rsidRPr="006B66FA">
              <w:rPr>
                <w:rFonts w:ascii="Times New Roman" w:hAnsi="Times New Roman"/>
                <w:sz w:val="22"/>
                <w:szCs w:val="22"/>
              </w:rPr>
              <w:tab/>
            </w:r>
            <w:r w:rsidRPr="006B66FA">
              <w:rPr>
                <w:rFonts w:ascii="Times New Roman" w:hAnsi="Times New Roman"/>
                <w:sz w:val="22"/>
                <w:szCs w:val="22"/>
              </w:rPr>
              <w:tab/>
            </w:r>
          </w:p>
        </w:tc>
      </w:tr>
      <w:tr w:rsidR="006B66FA" w:rsidRPr="00CC1B60" w:rsidTr="00AB6F21">
        <w:trPr>
          <w:trHeight w:val="1358"/>
        </w:trPr>
        <w:tc>
          <w:tcPr>
            <w:tcW w:w="1494" w:type="dxa"/>
            <w:tcBorders>
              <w:left w:val="thinThickSmallGap" w:sz="24" w:space="0" w:color="auto"/>
            </w:tcBorders>
          </w:tcPr>
          <w:p w:rsidR="006B66FA" w:rsidRPr="006B66FA" w:rsidRDefault="006B66FA" w:rsidP="006B66FA">
            <w:pPr>
              <w:spacing w:line="288" w:lineRule="auto"/>
              <w:rPr>
                <w:rFonts w:ascii="Times New Roman" w:hAnsi="Times New Roman"/>
                <w:sz w:val="22"/>
                <w:szCs w:val="22"/>
              </w:rPr>
            </w:pPr>
            <w:r w:rsidRPr="006B66FA">
              <w:rPr>
                <w:rFonts w:ascii="Times New Roman" w:hAnsi="Times New Roman"/>
                <w:sz w:val="22"/>
                <w:szCs w:val="22"/>
              </w:rPr>
              <w:t>Union Pacific Railroad Company</w:t>
            </w:r>
          </w:p>
        </w:tc>
        <w:tc>
          <w:tcPr>
            <w:tcW w:w="3060" w:type="dxa"/>
          </w:tcPr>
          <w:p w:rsidR="006B66FA" w:rsidRPr="006B66FA" w:rsidRDefault="006B66FA" w:rsidP="006B66FA">
            <w:pPr>
              <w:spacing w:line="288" w:lineRule="auto"/>
              <w:rPr>
                <w:rFonts w:ascii="Times New Roman" w:hAnsi="Times New Roman"/>
                <w:sz w:val="22"/>
                <w:szCs w:val="22"/>
              </w:rPr>
            </w:pPr>
            <w:r w:rsidRPr="006B66FA">
              <w:rPr>
                <w:rFonts w:ascii="Times New Roman" w:hAnsi="Times New Roman"/>
                <w:sz w:val="22"/>
                <w:szCs w:val="22"/>
              </w:rPr>
              <w:t>Carolyn Larson</w:t>
            </w:r>
          </w:p>
          <w:p w:rsidR="006B66FA" w:rsidRPr="006B66FA" w:rsidRDefault="006B66FA" w:rsidP="006B66FA">
            <w:pPr>
              <w:spacing w:line="288" w:lineRule="auto"/>
              <w:rPr>
                <w:rFonts w:ascii="Times New Roman" w:hAnsi="Times New Roman"/>
                <w:sz w:val="22"/>
                <w:szCs w:val="22"/>
              </w:rPr>
            </w:pPr>
            <w:r w:rsidRPr="006B66FA">
              <w:rPr>
                <w:rFonts w:ascii="Times New Roman" w:hAnsi="Times New Roman"/>
                <w:sz w:val="22"/>
                <w:szCs w:val="22"/>
              </w:rPr>
              <w:t>Dunn Carney Allen Higgins &amp; Tongue LLP</w:t>
            </w:r>
          </w:p>
          <w:p w:rsidR="00870CE0" w:rsidRDefault="006B66FA" w:rsidP="006B66FA">
            <w:pPr>
              <w:spacing w:line="288" w:lineRule="auto"/>
              <w:rPr>
                <w:rFonts w:ascii="Times New Roman" w:hAnsi="Times New Roman"/>
                <w:sz w:val="22"/>
                <w:szCs w:val="22"/>
              </w:rPr>
            </w:pPr>
            <w:r w:rsidRPr="006B66FA">
              <w:rPr>
                <w:rFonts w:ascii="Times New Roman" w:hAnsi="Times New Roman"/>
                <w:sz w:val="22"/>
                <w:szCs w:val="22"/>
              </w:rPr>
              <w:t xml:space="preserve">851 SW Sixth Avenue, </w:t>
            </w:r>
          </w:p>
          <w:p w:rsidR="006B66FA" w:rsidRPr="006B66FA" w:rsidRDefault="006B66FA" w:rsidP="006B66FA">
            <w:pPr>
              <w:spacing w:line="288" w:lineRule="auto"/>
              <w:rPr>
                <w:rFonts w:ascii="Times New Roman" w:hAnsi="Times New Roman"/>
                <w:sz w:val="22"/>
                <w:szCs w:val="22"/>
              </w:rPr>
            </w:pPr>
            <w:r w:rsidRPr="006B66FA">
              <w:rPr>
                <w:rFonts w:ascii="Times New Roman" w:hAnsi="Times New Roman"/>
                <w:sz w:val="22"/>
                <w:szCs w:val="22"/>
              </w:rPr>
              <w:t>Suite 1500</w:t>
            </w:r>
          </w:p>
          <w:p w:rsidR="006B66FA" w:rsidRPr="006B66FA" w:rsidRDefault="006B66FA" w:rsidP="006B66FA">
            <w:pPr>
              <w:spacing w:line="288" w:lineRule="auto"/>
              <w:rPr>
                <w:rFonts w:ascii="Times New Roman" w:hAnsi="Times New Roman"/>
                <w:sz w:val="22"/>
                <w:szCs w:val="22"/>
              </w:rPr>
            </w:pPr>
            <w:r w:rsidRPr="006B66FA">
              <w:rPr>
                <w:rFonts w:ascii="Times New Roman" w:hAnsi="Times New Roman"/>
                <w:sz w:val="22"/>
                <w:szCs w:val="22"/>
              </w:rPr>
              <w:t>Portland, OR  97204</w:t>
            </w:r>
          </w:p>
        </w:tc>
        <w:tc>
          <w:tcPr>
            <w:tcW w:w="1530" w:type="dxa"/>
          </w:tcPr>
          <w:p w:rsidR="006B66FA" w:rsidRPr="006B66FA" w:rsidRDefault="006B66FA" w:rsidP="00870CE0">
            <w:pPr>
              <w:spacing w:line="288" w:lineRule="auto"/>
              <w:rPr>
                <w:rFonts w:ascii="Times New Roman" w:hAnsi="Times New Roman"/>
                <w:sz w:val="22"/>
                <w:szCs w:val="22"/>
              </w:rPr>
            </w:pPr>
            <w:r w:rsidRPr="006B66FA">
              <w:rPr>
                <w:rFonts w:ascii="Times New Roman" w:hAnsi="Times New Roman"/>
                <w:sz w:val="22"/>
                <w:szCs w:val="22"/>
              </w:rPr>
              <w:t>503</w:t>
            </w:r>
            <w:r w:rsidR="00870CE0">
              <w:rPr>
                <w:rFonts w:ascii="Times New Roman" w:hAnsi="Times New Roman"/>
                <w:sz w:val="22"/>
                <w:szCs w:val="22"/>
              </w:rPr>
              <w:t>-</w:t>
            </w:r>
            <w:r w:rsidRPr="006B66FA">
              <w:rPr>
                <w:rFonts w:ascii="Times New Roman" w:hAnsi="Times New Roman"/>
                <w:sz w:val="22"/>
                <w:szCs w:val="22"/>
              </w:rPr>
              <w:t>417-5462</w:t>
            </w:r>
          </w:p>
        </w:tc>
        <w:tc>
          <w:tcPr>
            <w:tcW w:w="1530" w:type="dxa"/>
          </w:tcPr>
          <w:p w:rsidR="006B66FA" w:rsidRPr="006B66FA" w:rsidRDefault="001A4A06" w:rsidP="00870CE0">
            <w:pPr>
              <w:spacing w:line="288" w:lineRule="auto"/>
              <w:rPr>
                <w:rFonts w:ascii="Times New Roman" w:hAnsi="Times New Roman"/>
                <w:sz w:val="22"/>
                <w:szCs w:val="22"/>
              </w:rPr>
            </w:pPr>
            <w:r>
              <w:rPr>
                <w:rFonts w:ascii="Times New Roman" w:hAnsi="Times New Roman"/>
                <w:sz w:val="22"/>
                <w:szCs w:val="22"/>
              </w:rPr>
              <w:t>503</w:t>
            </w:r>
            <w:r w:rsidR="00870CE0">
              <w:rPr>
                <w:rFonts w:ascii="Times New Roman" w:hAnsi="Times New Roman"/>
                <w:sz w:val="22"/>
                <w:szCs w:val="22"/>
              </w:rPr>
              <w:t>-</w:t>
            </w:r>
            <w:r>
              <w:rPr>
                <w:rFonts w:ascii="Times New Roman" w:hAnsi="Times New Roman"/>
                <w:sz w:val="22"/>
                <w:szCs w:val="22"/>
              </w:rPr>
              <w:t>224-7324</w:t>
            </w:r>
          </w:p>
        </w:tc>
        <w:tc>
          <w:tcPr>
            <w:tcW w:w="3240" w:type="dxa"/>
            <w:tcBorders>
              <w:right w:val="thinThickSmallGap" w:sz="24" w:space="0" w:color="auto"/>
            </w:tcBorders>
          </w:tcPr>
          <w:p w:rsidR="006B66FA" w:rsidRPr="006B66FA" w:rsidRDefault="001A4A06" w:rsidP="006B66FA">
            <w:pPr>
              <w:spacing w:line="264" w:lineRule="auto"/>
              <w:rPr>
                <w:rFonts w:ascii="Times New Roman" w:hAnsi="Times New Roman"/>
                <w:sz w:val="22"/>
                <w:szCs w:val="22"/>
              </w:rPr>
            </w:pPr>
            <w:r w:rsidRPr="00FC3AD7">
              <w:rPr>
                <w:rFonts w:ascii="Times New Roman" w:hAnsi="Times New Roman"/>
                <w:sz w:val="22"/>
                <w:szCs w:val="22"/>
              </w:rPr>
              <w:t>CLL@dunn-carney.com</w:t>
            </w:r>
          </w:p>
          <w:p w:rsidR="006B66FA" w:rsidRPr="006B66FA" w:rsidRDefault="006B66FA" w:rsidP="006B66FA">
            <w:pPr>
              <w:spacing w:line="288" w:lineRule="auto"/>
              <w:rPr>
                <w:rFonts w:ascii="Times New Roman" w:hAnsi="Times New Roman"/>
                <w:sz w:val="22"/>
                <w:szCs w:val="22"/>
              </w:rPr>
            </w:pPr>
          </w:p>
        </w:tc>
      </w:tr>
      <w:tr w:rsidR="00EB3915" w:rsidRPr="00CC1B60" w:rsidTr="00AB6F21">
        <w:trPr>
          <w:cantSplit/>
          <w:trHeight w:val="242"/>
        </w:trPr>
        <w:tc>
          <w:tcPr>
            <w:tcW w:w="1494" w:type="dxa"/>
            <w:tcBorders>
              <w:left w:val="thinThickSmallGap" w:sz="24" w:space="0" w:color="auto"/>
              <w:bottom w:val="thickThinSmallGap" w:sz="24" w:space="0" w:color="auto"/>
            </w:tcBorders>
          </w:tcPr>
          <w:p w:rsidR="00EB3915" w:rsidRPr="006B66FA" w:rsidRDefault="00EB3915" w:rsidP="00EB3915">
            <w:pPr>
              <w:rPr>
                <w:rFonts w:ascii="Times New Roman" w:hAnsi="Times New Roman"/>
                <w:sz w:val="22"/>
                <w:szCs w:val="22"/>
              </w:rPr>
            </w:pPr>
            <w:r w:rsidRPr="006B66FA">
              <w:rPr>
                <w:rFonts w:ascii="Times New Roman" w:hAnsi="Times New Roman"/>
                <w:sz w:val="22"/>
                <w:szCs w:val="22"/>
              </w:rPr>
              <w:t>Commission Regulatory Staff</w:t>
            </w:r>
          </w:p>
        </w:tc>
        <w:tc>
          <w:tcPr>
            <w:tcW w:w="3060" w:type="dxa"/>
            <w:tcBorders>
              <w:bottom w:val="thickThinSmallGap" w:sz="24" w:space="0" w:color="auto"/>
            </w:tcBorders>
          </w:tcPr>
          <w:p w:rsidR="00EB3915" w:rsidRPr="006B66FA" w:rsidRDefault="00870CE0" w:rsidP="00EB3915">
            <w:pPr>
              <w:rPr>
                <w:rFonts w:ascii="Times New Roman" w:hAnsi="Times New Roman"/>
                <w:sz w:val="22"/>
                <w:szCs w:val="22"/>
              </w:rPr>
            </w:pPr>
            <w:r>
              <w:rPr>
                <w:rFonts w:ascii="Times New Roman" w:hAnsi="Times New Roman"/>
                <w:sz w:val="22"/>
                <w:szCs w:val="22"/>
              </w:rPr>
              <w:t>Fronda Woods</w:t>
            </w:r>
          </w:p>
          <w:p w:rsidR="00EB3915" w:rsidRPr="006B66FA" w:rsidRDefault="00EB3915" w:rsidP="00EB3915">
            <w:pPr>
              <w:rPr>
                <w:rFonts w:ascii="Times New Roman" w:hAnsi="Times New Roman"/>
                <w:sz w:val="22"/>
                <w:szCs w:val="22"/>
              </w:rPr>
            </w:pPr>
            <w:r w:rsidRPr="006B66FA">
              <w:rPr>
                <w:rFonts w:ascii="Times New Roman" w:hAnsi="Times New Roman"/>
                <w:sz w:val="22"/>
                <w:szCs w:val="22"/>
              </w:rPr>
              <w:t>Assistant Attorney General</w:t>
            </w:r>
          </w:p>
          <w:p w:rsidR="00EB3915" w:rsidRPr="006B66FA" w:rsidRDefault="00EB3915" w:rsidP="00EB3915">
            <w:pPr>
              <w:rPr>
                <w:rFonts w:ascii="Times New Roman" w:hAnsi="Times New Roman"/>
                <w:sz w:val="22"/>
                <w:szCs w:val="22"/>
              </w:rPr>
            </w:pPr>
            <w:r w:rsidRPr="006B66FA">
              <w:rPr>
                <w:rFonts w:ascii="Times New Roman" w:hAnsi="Times New Roman"/>
                <w:sz w:val="22"/>
                <w:szCs w:val="22"/>
              </w:rPr>
              <w:t>1400 S. Evergreen Park Dr. SW</w:t>
            </w:r>
          </w:p>
          <w:p w:rsidR="00EB3915" w:rsidRPr="006B66FA" w:rsidRDefault="00EB3915" w:rsidP="00EB3915">
            <w:pPr>
              <w:rPr>
                <w:rFonts w:ascii="Times New Roman" w:hAnsi="Times New Roman"/>
                <w:sz w:val="22"/>
                <w:szCs w:val="22"/>
              </w:rPr>
            </w:pPr>
            <w:r w:rsidRPr="006B66FA">
              <w:rPr>
                <w:rFonts w:ascii="Times New Roman" w:hAnsi="Times New Roman"/>
                <w:sz w:val="22"/>
                <w:szCs w:val="22"/>
              </w:rPr>
              <w:t>P.O. Box 40128</w:t>
            </w:r>
          </w:p>
          <w:p w:rsidR="00EB3915" w:rsidRPr="006B66FA" w:rsidRDefault="00EB3915" w:rsidP="00EB3915">
            <w:pPr>
              <w:rPr>
                <w:rFonts w:ascii="Times New Roman" w:hAnsi="Times New Roman"/>
                <w:sz w:val="22"/>
                <w:szCs w:val="22"/>
              </w:rPr>
            </w:pPr>
            <w:r w:rsidRPr="006B66FA">
              <w:rPr>
                <w:rFonts w:ascii="Times New Roman" w:hAnsi="Times New Roman"/>
                <w:sz w:val="22"/>
                <w:szCs w:val="22"/>
              </w:rPr>
              <w:t>Olympia, WA  98504-0128</w:t>
            </w:r>
          </w:p>
          <w:p w:rsidR="00EB3915" w:rsidRPr="006B66FA" w:rsidRDefault="00EB3915" w:rsidP="00EB3915">
            <w:pPr>
              <w:rPr>
                <w:rFonts w:ascii="Times New Roman" w:hAnsi="Times New Roman"/>
                <w:sz w:val="22"/>
                <w:szCs w:val="22"/>
              </w:rPr>
            </w:pPr>
          </w:p>
        </w:tc>
        <w:tc>
          <w:tcPr>
            <w:tcW w:w="1530" w:type="dxa"/>
            <w:tcBorders>
              <w:bottom w:val="thickThinSmallGap" w:sz="24" w:space="0" w:color="auto"/>
            </w:tcBorders>
          </w:tcPr>
          <w:p w:rsidR="00EB3915" w:rsidRPr="006B66FA" w:rsidRDefault="006B66FA" w:rsidP="00870CE0">
            <w:pPr>
              <w:rPr>
                <w:rFonts w:ascii="Times New Roman" w:hAnsi="Times New Roman"/>
                <w:sz w:val="22"/>
                <w:szCs w:val="22"/>
              </w:rPr>
            </w:pPr>
            <w:r w:rsidRPr="006B66FA">
              <w:rPr>
                <w:rFonts w:ascii="Times New Roman" w:hAnsi="Times New Roman"/>
                <w:sz w:val="22"/>
                <w:szCs w:val="22"/>
              </w:rPr>
              <w:t>360</w:t>
            </w:r>
            <w:r w:rsidR="00870CE0">
              <w:rPr>
                <w:rFonts w:ascii="Times New Roman" w:hAnsi="Times New Roman"/>
                <w:sz w:val="22"/>
                <w:szCs w:val="22"/>
              </w:rPr>
              <w:t>-</w:t>
            </w:r>
            <w:r w:rsidRPr="006B66FA">
              <w:rPr>
                <w:rFonts w:ascii="Times New Roman" w:hAnsi="Times New Roman"/>
                <w:sz w:val="22"/>
                <w:szCs w:val="22"/>
              </w:rPr>
              <w:t>664-1225</w:t>
            </w:r>
          </w:p>
        </w:tc>
        <w:tc>
          <w:tcPr>
            <w:tcW w:w="1530" w:type="dxa"/>
            <w:tcBorders>
              <w:bottom w:val="thickThinSmallGap" w:sz="24" w:space="0" w:color="auto"/>
            </w:tcBorders>
          </w:tcPr>
          <w:p w:rsidR="00EB3915" w:rsidRPr="006B66FA" w:rsidRDefault="00EB3915" w:rsidP="00870CE0">
            <w:pPr>
              <w:rPr>
                <w:rFonts w:ascii="Times New Roman" w:hAnsi="Times New Roman"/>
                <w:sz w:val="22"/>
                <w:szCs w:val="22"/>
              </w:rPr>
            </w:pPr>
            <w:r w:rsidRPr="006B66FA">
              <w:rPr>
                <w:rFonts w:ascii="Times New Roman" w:hAnsi="Times New Roman"/>
                <w:sz w:val="22"/>
                <w:szCs w:val="22"/>
              </w:rPr>
              <w:t>360</w:t>
            </w:r>
            <w:r w:rsidR="00870CE0">
              <w:rPr>
                <w:rFonts w:ascii="Times New Roman" w:hAnsi="Times New Roman"/>
                <w:sz w:val="22"/>
                <w:szCs w:val="22"/>
              </w:rPr>
              <w:t>-</w:t>
            </w:r>
            <w:r w:rsidRPr="006B66FA">
              <w:rPr>
                <w:rFonts w:ascii="Times New Roman" w:hAnsi="Times New Roman"/>
                <w:sz w:val="22"/>
                <w:szCs w:val="22"/>
              </w:rPr>
              <w:t>586-5522</w:t>
            </w:r>
          </w:p>
        </w:tc>
        <w:tc>
          <w:tcPr>
            <w:tcW w:w="3240" w:type="dxa"/>
            <w:tcBorders>
              <w:bottom w:val="thickThinSmallGap" w:sz="24" w:space="0" w:color="auto"/>
              <w:right w:val="thinThickSmallGap" w:sz="24" w:space="0" w:color="auto"/>
            </w:tcBorders>
          </w:tcPr>
          <w:p w:rsidR="00EB3915" w:rsidRPr="006B66FA" w:rsidRDefault="006B66FA" w:rsidP="00EB3915">
            <w:pPr>
              <w:rPr>
                <w:rFonts w:ascii="Times New Roman" w:hAnsi="Times New Roman"/>
                <w:bCs/>
                <w:sz w:val="22"/>
                <w:szCs w:val="22"/>
              </w:rPr>
            </w:pPr>
            <w:r w:rsidRPr="00FC3AD7">
              <w:rPr>
                <w:rFonts w:ascii="Times New Roman" w:hAnsi="Times New Roman"/>
                <w:bCs/>
                <w:sz w:val="22"/>
                <w:szCs w:val="22"/>
              </w:rPr>
              <w:t>FWoods@utc.wa.gov</w:t>
            </w:r>
            <w:r w:rsidRPr="006B66FA">
              <w:rPr>
                <w:rFonts w:ascii="Times New Roman" w:hAnsi="Times New Roman"/>
                <w:bCs/>
                <w:sz w:val="22"/>
                <w:szCs w:val="22"/>
              </w:rPr>
              <w:t xml:space="preserve"> </w:t>
            </w:r>
          </w:p>
        </w:tc>
      </w:tr>
    </w:tbl>
    <w:p w:rsidR="00EB3915" w:rsidRDefault="00EB3915" w:rsidP="00EB3915"/>
    <w:p w:rsidR="00EB3915" w:rsidRPr="00652981" w:rsidRDefault="00EB3915" w:rsidP="00EB3915">
      <w:pPr>
        <w:spacing w:line="288" w:lineRule="auto"/>
        <w:rPr>
          <w:rFonts w:ascii="Times New Roman" w:hAnsi="Times New Roman"/>
          <w:sz w:val="25"/>
          <w:szCs w:val="25"/>
        </w:rPr>
      </w:pPr>
    </w:p>
    <w:p w:rsidR="00EB3915" w:rsidRPr="00B36BE1" w:rsidRDefault="00EB3915" w:rsidP="006024D9">
      <w:pPr>
        <w:spacing w:line="264" w:lineRule="auto"/>
        <w:ind w:left="-720"/>
        <w:rPr>
          <w:rFonts w:ascii="Times New Roman" w:hAnsi="Times New Roman"/>
          <w:sz w:val="25"/>
          <w:szCs w:val="25"/>
        </w:rPr>
      </w:pPr>
    </w:p>
    <w:p w:rsidR="00244353" w:rsidRDefault="00244353" w:rsidP="006024D9">
      <w:pPr>
        <w:spacing w:line="264" w:lineRule="auto"/>
        <w:ind w:left="-720"/>
        <w:rPr>
          <w:rFonts w:ascii="Times New Roman" w:hAnsi="Times New Roman"/>
          <w:sz w:val="25"/>
          <w:szCs w:val="25"/>
        </w:rPr>
      </w:pPr>
    </w:p>
    <w:p w:rsidR="006024D9" w:rsidRDefault="006024D9" w:rsidP="006024D9">
      <w:pPr>
        <w:spacing w:line="264" w:lineRule="auto"/>
        <w:ind w:left="-720"/>
        <w:rPr>
          <w:rFonts w:ascii="Times New Roman" w:hAnsi="Times New Roman"/>
          <w:sz w:val="25"/>
          <w:szCs w:val="25"/>
        </w:rPr>
      </w:pPr>
    </w:p>
    <w:p w:rsidR="006024D9" w:rsidRDefault="006024D9" w:rsidP="006024D9">
      <w:pPr>
        <w:spacing w:line="264" w:lineRule="auto"/>
        <w:ind w:left="-720"/>
        <w:rPr>
          <w:rFonts w:ascii="Times New Roman" w:hAnsi="Times New Roman"/>
          <w:sz w:val="25"/>
          <w:szCs w:val="25"/>
        </w:rPr>
      </w:pPr>
    </w:p>
    <w:p w:rsidR="006024D9" w:rsidRDefault="006024D9" w:rsidP="006024D9">
      <w:pPr>
        <w:spacing w:line="264" w:lineRule="auto"/>
        <w:ind w:left="-720"/>
        <w:rPr>
          <w:rFonts w:ascii="Times New Roman" w:hAnsi="Times New Roman"/>
          <w:sz w:val="25"/>
          <w:szCs w:val="25"/>
        </w:rPr>
      </w:pPr>
    </w:p>
    <w:p w:rsidR="006024D9" w:rsidRPr="006024D9" w:rsidRDefault="006024D9" w:rsidP="006024D9">
      <w:pPr>
        <w:spacing w:line="288" w:lineRule="auto"/>
        <w:jc w:val="center"/>
        <w:rPr>
          <w:rFonts w:ascii="Times New Roman" w:hAnsi="Times New Roman"/>
          <w:b/>
          <w:bCs/>
        </w:rPr>
      </w:pPr>
      <w:r w:rsidRPr="006024D9">
        <w:rPr>
          <w:rFonts w:ascii="Times New Roman" w:hAnsi="Times New Roman"/>
          <w:b/>
          <w:bCs/>
        </w:rPr>
        <w:t>APPENDIX B</w:t>
      </w:r>
    </w:p>
    <w:p w:rsidR="006024D9" w:rsidRPr="006024D9" w:rsidRDefault="006024D9" w:rsidP="006024D9">
      <w:pPr>
        <w:pStyle w:val="Heading3"/>
        <w:jc w:val="center"/>
        <w:rPr>
          <w:rFonts w:ascii="Times New Roman" w:hAnsi="Times New Roman"/>
          <w:sz w:val="24"/>
          <w:szCs w:val="24"/>
        </w:rPr>
      </w:pPr>
      <w:r w:rsidRPr="006024D9">
        <w:rPr>
          <w:rFonts w:ascii="Times New Roman" w:hAnsi="Times New Roman"/>
          <w:sz w:val="24"/>
          <w:szCs w:val="24"/>
        </w:rPr>
        <w:t>PROCEDURAL SCHEDULE</w:t>
      </w:r>
    </w:p>
    <w:p w:rsidR="006024D9" w:rsidRDefault="006024D9" w:rsidP="006024D9">
      <w:pPr>
        <w:jc w:val="center"/>
        <w:rPr>
          <w:rFonts w:ascii="Times New Roman" w:hAnsi="Times New Roman"/>
          <w:b/>
          <w:bCs/>
        </w:rPr>
      </w:pPr>
      <w:r w:rsidRPr="006024D9">
        <w:rPr>
          <w:rFonts w:ascii="Times New Roman" w:hAnsi="Times New Roman"/>
          <w:b/>
          <w:bCs/>
        </w:rPr>
        <w:t xml:space="preserve">DOCKET </w:t>
      </w:r>
      <w:r w:rsidR="00116111">
        <w:rPr>
          <w:rFonts w:ascii="Times New Roman" w:hAnsi="Times New Roman"/>
          <w:b/>
          <w:bCs/>
        </w:rPr>
        <w:t>TR-100572 – TR-100576</w:t>
      </w:r>
    </w:p>
    <w:p w:rsidR="00870CE0" w:rsidRDefault="00870CE0" w:rsidP="006024D9">
      <w:pPr>
        <w:jc w:val="center"/>
        <w:rPr>
          <w:rFonts w:ascii="Times New Roman" w:hAnsi="Times New Roman"/>
          <w:b/>
          <w:bCs/>
        </w:rPr>
      </w:pPr>
    </w:p>
    <w:p w:rsidR="00FC3AD7" w:rsidRPr="006024D9" w:rsidRDefault="00FC3AD7" w:rsidP="006024D9">
      <w:pPr>
        <w:jc w:val="center"/>
        <w:rPr>
          <w:rFonts w:ascii="Times New Roman" w:hAnsi="Times New Roman"/>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52"/>
        <w:gridCol w:w="2952"/>
        <w:gridCol w:w="2952"/>
      </w:tblGrid>
      <w:tr w:rsidR="009E20C7" w:rsidRPr="00C35DF6" w:rsidTr="00C35DF6">
        <w:tc>
          <w:tcPr>
            <w:tcW w:w="2952" w:type="dxa"/>
            <w:tcBorders>
              <w:top w:val="thinThickSmallGap" w:sz="24" w:space="0" w:color="auto"/>
              <w:left w:val="thinThickSmallGap" w:sz="24" w:space="0" w:color="auto"/>
              <w:bottom w:val="thinThickSmallGap" w:sz="24" w:space="0" w:color="auto"/>
            </w:tcBorders>
            <w:shd w:val="clear" w:color="auto" w:fill="BFBFBF"/>
          </w:tcPr>
          <w:p w:rsidR="00FC3AD7" w:rsidRPr="00C35DF6" w:rsidRDefault="00FC3AD7" w:rsidP="00C35DF6">
            <w:pPr>
              <w:pStyle w:val="Header"/>
              <w:spacing w:line="288" w:lineRule="auto"/>
              <w:rPr>
                <w:rFonts w:ascii="Times New Roman" w:hAnsi="Times New Roman"/>
                <w:b/>
              </w:rPr>
            </w:pPr>
          </w:p>
          <w:p w:rsidR="00FC3AD7" w:rsidRPr="00C35DF6" w:rsidRDefault="009E20C7" w:rsidP="00C35DF6">
            <w:pPr>
              <w:pStyle w:val="Header"/>
              <w:spacing w:line="288" w:lineRule="auto"/>
              <w:rPr>
                <w:rFonts w:ascii="Times New Roman" w:hAnsi="Times New Roman"/>
                <w:b/>
              </w:rPr>
            </w:pPr>
            <w:r w:rsidRPr="00C35DF6">
              <w:rPr>
                <w:rFonts w:ascii="Times New Roman" w:hAnsi="Times New Roman"/>
                <w:b/>
              </w:rPr>
              <w:t>EVENT</w:t>
            </w:r>
          </w:p>
          <w:p w:rsidR="00FC3AD7" w:rsidRPr="00C35DF6" w:rsidRDefault="00FC3AD7" w:rsidP="00C35DF6">
            <w:pPr>
              <w:pStyle w:val="Header"/>
              <w:spacing w:line="288" w:lineRule="auto"/>
              <w:rPr>
                <w:rFonts w:ascii="Times New Roman" w:hAnsi="Times New Roman"/>
                <w:b/>
              </w:rPr>
            </w:pPr>
          </w:p>
        </w:tc>
        <w:tc>
          <w:tcPr>
            <w:tcW w:w="2952" w:type="dxa"/>
            <w:tcBorders>
              <w:top w:val="thinThickSmallGap" w:sz="24" w:space="0" w:color="auto"/>
            </w:tcBorders>
            <w:shd w:val="clear" w:color="auto" w:fill="BFBFBF"/>
          </w:tcPr>
          <w:p w:rsidR="00FC3AD7" w:rsidRPr="00C35DF6" w:rsidRDefault="00FC3AD7" w:rsidP="00C35DF6">
            <w:pPr>
              <w:pStyle w:val="Header"/>
              <w:spacing w:line="288" w:lineRule="auto"/>
              <w:rPr>
                <w:rFonts w:ascii="Times New Roman" w:hAnsi="Times New Roman"/>
                <w:b/>
              </w:rPr>
            </w:pPr>
          </w:p>
          <w:p w:rsidR="009E20C7" w:rsidRPr="00C35DF6" w:rsidRDefault="009E20C7" w:rsidP="00C35DF6">
            <w:pPr>
              <w:pStyle w:val="Header"/>
              <w:spacing w:line="288" w:lineRule="auto"/>
              <w:rPr>
                <w:rFonts w:ascii="Times New Roman" w:hAnsi="Times New Roman"/>
                <w:b/>
              </w:rPr>
            </w:pPr>
            <w:r w:rsidRPr="00C35DF6">
              <w:rPr>
                <w:rFonts w:ascii="Times New Roman" w:hAnsi="Times New Roman"/>
                <w:b/>
              </w:rPr>
              <w:t>DATE</w:t>
            </w:r>
          </w:p>
        </w:tc>
        <w:tc>
          <w:tcPr>
            <w:tcW w:w="2952" w:type="dxa"/>
            <w:tcBorders>
              <w:top w:val="thinThickSmallGap" w:sz="24" w:space="0" w:color="auto"/>
              <w:right w:val="thinThickSmallGap" w:sz="24" w:space="0" w:color="auto"/>
            </w:tcBorders>
            <w:shd w:val="clear" w:color="auto" w:fill="BFBFBF"/>
          </w:tcPr>
          <w:p w:rsidR="00FC3AD7" w:rsidRPr="00C35DF6" w:rsidRDefault="00FC3AD7" w:rsidP="00C35DF6">
            <w:pPr>
              <w:pStyle w:val="Header"/>
              <w:spacing w:line="288" w:lineRule="auto"/>
              <w:rPr>
                <w:rFonts w:ascii="Times New Roman" w:hAnsi="Times New Roman"/>
                <w:b/>
              </w:rPr>
            </w:pPr>
          </w:p>
          <w:p w:rsidR="009E20C7" w:rsidRPr="00C35DF6" w:rsidRDefault="009E20C7" w:rsidP="00C35DF6">
            <w:pPr>
              <w:pStyle w:val="Header"/>
              <w:spacing w:line="288" w:lineRule="auto"/>
              <w:rPr>
                <w:rFonts w:ascii="Times New Roman" w:hAnsi="Times New Roman"/>
                <w:b/>
              </w:rPr>
            </w:pPr>
            <w:r w:rsidRPr="00C35DF6">
              <w:rPr>
                <w:rFonts w:ascii="Times New Roman" w:hAnsi="Times New Roman"/>
                <w:b/>
              </w:rPr>
              <w:t>INTERVAL</w:t>
            </w:r>
          </w:p>
        </w:tc>
      </w:tr>
      <w:tr w:rsidR="009E20C7" w:rsidRPr="00C35DF6" w:rsidTr="00C35DF6">
        <w:tc>
          <w:tcPr>
            <w:tcW w:w="2952" w:type="dxa"/>
            <w:tcBorders>
              <w:top w:val="thinThickSmallGap" w:sz="24" w:space="0" w:color="auto"/>
              <w:left w:val="thinThickSmallGap" w:sz="24" w:space="0" w:color="auto"/>
            </w:tcBorders>
          </w:tcPr>
          <w:p w:rsidR="009E20C7" w:rsidRPr="00C35DF6" w:rsidRDefault="009E20C7" w:rsidP="00C35DF6">
            <w:pPr>
              <w:pStyle w:val="Header"/>
              <w:spacing w:line="288" w:lineRule="auto"/>
              <w:rPr>
                <w:rFonts w:ascii="Times New Roman" w:hAnsi="Times New Roman"/>
              </w:rPr>
            </w:pPr>
            <w:r w:rsidRPr="00C35DF6">
              <w:rPr>
                <w:rFonts w:ascii="Times New Roman" w:hAnsi="Times New Roman"/>
              </w:rPr>
              <w:t>Status Conference</w:t>
            </w:r>
          </w:p>
          <w:p w:rsidR="009E20C7" w:rsidRPr="00C35DF6" w:rsidRDefault="009E20C7" w:rsidP="00C35DF6">
            <w:pPr>
              <w:pStyle w:val="Header"/>
              <w:spacing w:line="288" w:lineRule="auto"/>
              <w:rPr>
                <w:rFonts w:ascii="Times New Roman" w:hAnsi="Times New Roman"/>
              </w:rPr>
            </w:pPr>
          </w:p>
        </w:tc>
        <w:tc>
          <w:tcPr>
            <w:tcW w:w="2952" w:type="dxa"/>
            <w:tcBorders>
              <w:top w:val="thinThickSmallGap" w:sz="24" w:space="0" w:color="auto"/>
            </w:tcBorders>
          </w:tcPr>
          <w:p w:rsidR="009E20C7" w:rsidRPr="00C35DF6" w:rsidRDefault="009E20C7" w:rsidP="00C35DF6">
            <w:pPr>
              <w:pStyle w:val="Header"/>
              <w:spacing w:line="288" w:lineRule="auto"/>
              <w:rPr>
                <w:rFonts w:ascii="Times New Roman" w:hAnsi="Times New Roman"/>
              </w:rPr>
            </w:pPr>
            <w:r w:rsidRPr="00C35DF6">
              <w:rPr>
                <w:rFonts w:ascii="Times New Roman" w:hAnsi="Times New Roman"/>
              </w:rPr>
              <w:t>October 22, 2010</w:t>
            </w:r>
          </w:p>
        </w:tc>
        <w:tc>
          <w:tcPr>
            <w:tcW w:w="2952" w:type="dxa"/>
            <w:tcBorders>
              <w:top w:val="thinThickSmallGap" w:sz="24" w:space="0" w:color="auto"/>
              <w:right w:val="thinThickSmallGap" w:sz="24" w:space="0" w:color="auto"/>
            </w:tcBorders>
          </w:tcPr>
          <w:p w:rsidR="009E20C7" w:rsidRPr="00C35DF6" w:rsidRDefault="009E20C7" w:rsidP="00C35DF6">
            <w:pPr>
              <w:pStyle w:val="Header"/>
              <w:spacing w:line="288" w:lineRule="auto"/>
              <w:rPr>
                <w:rFonts w:ascii="Times New Roman" w:hAnsi="Times New Roman"/>
              </w:rPr>
            </w:pPr>
          </w:p>
        </w:tc>
      </w:tr>
      <w:tr w:rsidR="009E20C7" w:rsidRPr="00C35DF6" w:rsidTr="00C35DF6">
        <w:tc>
          <w:tcPr>
            <w:tcW w:w="2952" w:type="dxa"/>
            <w:tcBorders>
              <w:left w:val="thinThickSmallGap" w:sz="24" w:space="0" w:color="auto"/>
            </w:tcBorders>
          </w:tcPr>
          <w:p w:rsidR="009E20C7" w:rsidRPr="00C35DF6" w:rsidRDefault="009E20C7" w:rsidP="00C35DF6">
            <w:pPr>
              <w:pStyle w:val="Header"/>
              <w:spacing w:line="288" w:lineRule="auto"/>
              <w:rPr>
                <w:rFonts w:ascii="Times New Roman" w:hAnsi="Times New Roman"/>
              </w:rPr>
            </w:pPr>
            <w:r w:rsidRPr="00C35DF6">
              <w:rPr>
                <w:rFonts w:ascii="Times New Roman" w:hAnsi="Times New Roman"/>
              </w:rPr>
              <w:t>Benton County</w:t>
            </w:r>
          </w:p>
          <w:p w:rsidR="009E20C7" w:rsidRPr="00C35DF6" w:rsidRDefault="009E20C7" w:rsidP="00C35DF6">
            <w:pPr>
              <w:pStyle w:val="Header"/>
              <w:spacing w:line="288" w:lineRule="auto"/>
              <w:rPr>
                <w:rFonts w:ascii="Times New Roman" w:hAnsi="Times New Roman"/>
              </w:rPr>
            </w:pPr>
            <w:r w:rsidRPr="00C35DF6">
              <w:rPr>
                <w:rFonts w:ascii="Times New Roman" w:hAnsi="Times New Roman"/>
              </w:rPr>
              <w:t>Prefiled Testimony</w:t>
            </w:r>
          </w:p>
          <w:p w:rsidR="009E20C7" w:rsidRPr="00C35DF6" w:rsidRDefault="009E20C7" w:rsidP="00C35DF6">
            <w:pPr>
              <w:pStyle w:val="Header"/>
              <w:spacing w:line="288" w:lineRule="auto"/>
              <w:rPr>
                <w:rFonts w:ascii="Times New Roman" w:hAnsi="Times New Roman"/>
              </w:rPr>
            </w:pPr>
          </w:p>
        </w:tc>
        <w:tc>
          <w:tcPr>
            <w:tcW w:w="2952" w:type="dxa"/>
          </w:tcPr>
          <w:p w:rsidR="009E20C7" w:rsidRPr="00C35DF6" w:rsidRDefault="009E20C7" w:rsidP="00C35DF6">
            <w:pPr>
              <w:pStyle w:val="Header"/>
              <w:spacing w:line="288" w:lineRule="auto"/>
              <w:rPr>
                <w:rFonts w:ascii="Times New Roman" w:hAnsi="Times New Roman"/>
              </w:rPr>
            </w:pPr>
            <w:r w:rsidRPr="00C35DF6">
              <w:rPr>
                <w:rFonts w:ascii="Times New Roman" w:hAnsi="Times New Roman"/>
              </w:rPr>
              <w:t>November 1, 2010</w:t>
            </w:r>
          </w:p>
        </w:tc>
        <w:tc>
          <w:tcPr>
            <w:tcW w:w="2952" w:type="dxa"/>
            <w:tcBorders>
              <w:right w:val="thinThickSmallGap" w:sz="24" w:space="0" w:color="auto"/>
            </w:tcBorders>
          </w:tcPr>
          <w:p w:rsidR="009E20C7" w:rsidRPr="00C35DF6" w:rsidRDefault="009E20C7" w:rsidP="00C35DF6">
            <w:pPr>
              <w:pStyle w:val="Header"/>
              <w:spacing w:line="288" w:lineRule="auto"/>
              <w:rPr>
                <w:rFonts w:ascii="Times New Roman" w:hAnsi="Times New Roman"/>
              </w:rPr>
            </w:pPr>
          </w:p>
        </w:tc>
      </w:tr>
      <w:tr w:rsidR="009E20C7" w:rsidRPr="00C35DF6" w:rsidTr="00C35DF6">
        <w:tc>
          <w:tcPr>
            <w:tcW w:w="2952" w:type="dxa"/>
            <w:tcBorders>
              <w:left w:val="thinThickSmallGap" w:sz="24" w:space="0" w:color="auto"/>
            </w:tcBorders>
          </w:tcPr>
          <w:p w:rsidR="009E20C7" w:rsidRPr="00C35DF6" w:rsidRDefault="009E20C7" w:rsidP="00C35DF6">
            <w:pPr>
              <w:pStyle w:val="Header"/>
              <w:spacing w:line="288" w:lineRule="auto"/>
              <w:rPr>
                <w:rFonts w:ascii="Times New Roman" w:hAnsi="Times New Roman"/>
              </w:rPr>
            </w:pPr>
            <w:r w:rsidRPr="00C35DF6">
              <w:rPr>
                <w:rFonts w:ascii="Times New Roman" w:hAnsi="Times New Roman"/>
              </w:rPr>
              <w:t>BNSF Prefiled Testimony</w:t>
            </w:r>
          </w:p>
          <w:p w:rsidR="00B15AFA" w:rsidRPr="00C35DF6" w:rsidRDefault="00B15AFA" w:rsidP="00C35DF6">
            <w:pPr>
              <w:pStyle w:val="Header"/>
              <w:spacing w:line="288" w:lineRule="auto"/>
              <w:rPr>
                <w:rFonts w:ascii="Times New Roman" w:hAnsi="Times New Roman"/>
              </w:rPr>
            </w:pPr>
          </w:p>
        </w:tc>
        <w:tc>
          <w:tcPr>
            <w:tcW w:w="2952" w:type="dxa"/>
          </w:tcPr>
          <w:p w:rsidR="009E20C7" w:rsidRPr="00C35DF6" w:rsidRDefault="00B15AFA" w:rsidP="00C35DF6">
            <w:pPr>
              <w:pStyle w:val="Header"/>
              <w:spacing w:line="288" w:lineRule="auto"/>
              <w:rPr>
                <w:rFonts w:ascii="Times New Roman" w:hAnsi="Times New Roman"/>
              </w:rPr>
            </w:pPr>
            <w:r w:rsidRPr="00C35DF6">
              <w:rPr>
                <w:rFonts w:ascii="Times New Roman" w:hAnsi="Times New Roman"/>
              </w:rPr>
              <w:t>November 29, 2010</w:t>
            </w:r>
          </w:p>
        </w:tc>
        <w:tc>
          <w:tcPr>
            <w:tcW w:w="2952" w:type="dxa"/>
            <w:tcBorders>
              <w:right w:val="thinThickSmallGap" w:sz="24" w:space="0" w:color="auto"/>
            </w:tcBorders>
          </w:tcPr>
          <w:p w:rsidR="009E20C7" w:rsidRPr="00C35DF6" w:rsidRDefault="00FC3AD7" w:rsidP="00C35DF6">
            <w:pPr>
              <w:pStyle w:val="Header"/>
              <w:spacing w:line="288" w:lineRule="auto"/>
              <w:rPr>
                <w:rFonts w:ascii="Times New Roman" w:hAnsi="Times New Roman"/>
              </w:rPr>
            </w:pPr>
            <w:r w:rsidRPr="00C35DF6">
              <w:rPr>
                <w:rFonts w:ascii="Times New Roman" w:hAnsi="Times New Roman"/>
              </w:rPr>
              <w:t>28 days</w:t>
            </w:r>
          </w:p>
        </w:tc>
      </w:tr>
      <w:tr w:rsidR="009E20C7" w:rsidRPr="00C35DF6" w:rsidTr="00C35DF6">
        <w:tc>
          <w:tcPr>
            <w:tcW w:w="2952" w:type="dxa"/>
            <w:tcBorders>
              <w:left w:val="thinThickSmallGap" w:sz="24" w:space="0" w:color="auto"/>
            </w:tcBorders>
          </w:tcPr>
          <w:p w:rsidR="009E20C7" w:rsidRPr="00C35DF6" w:rsidRDefault="00B15AFA" w:rsidP="00C35DF6">
            <w:pPr>
              <w:pStyle w:val="Header"/>
              <w:spacing w:line="288" w:lineRule="auto"/>
              <w:rPr>
                <w:rFonts w:ascii="Times New Roman" w:hAnsi="Times New Roman"/>
              </w:rPr>
            </w:pPr>
            <w:r w:rsidRPr="00C35DF6">
              <w:rPr>
                <w:rFonts w:ascii="Times New Roman" w:hAnsi="Times New Roman"/>
              </w:rPr>
              <w:t>Rebuttal and Cross-Answering Testimony</w:t>
            </w:r>
          </w:p>
          <w:p w:rsidR="00B15AFA" w:rsidRPr="00C35DF6" w:rsidRDefault="00B15AFA" w:rsidP="00C35DF6">
            <w:pPr>
              <w:pStyle w:val="Header"/>
              <w:spacing w:line="288" w:lineRule="auto"/>
              <w:rPr>
                <w:rFonts w:ascii="Times New Roman" w:hAnsi="Times New Roman"/>
              </w:rPr>
            </w:pPr>
          </w:p>
        </w:tc>
        <w:tc>
          <w:tcPr>
            <w:tcW w:w="2952" w:type="dxa"/>
          </w:tcPr>
          <w:p w:rsidR="009E20C7" w:rsidRPr="00C35DF6" w:rsidRDefault="00B15AFA" w:rsidP="00C35DF6">
            <w:pPr>
              <w:pStyle w:val="Header"/>
              <w:spacing w:line="288" w:lineRule="auto"/>
              <w:rPr>
                <w:rFonts w:ascii="Times New Roman" w:hAnsi="Times New Roman"/>
              </w:rPr>
            </w:pPr>
            <w:r w:rsidRPr="00C35DF6">
              <w:rPr>
                <w:rFonts w:ascii="Times New Roman" w:hAnsi="Times New Roman"/>
              </w:rPr>
              <w:t>December 6, 2010</w:t>
            </w:r>
          </w:p>
        </w:tc>
        <w:tc>
          <w:tcPr>
            <w:tcW w:w="2952" w:type="dxa"/>
            <w:tcBorders>
              <w:right w:val="thinThickSmallGap" w:sz="24" w:space="0" w:color="auto"/>
            </w:tcBorders>
          </w:tcPr>
          <w:p w:rsidR="009E20C7" w:rsidRPr="00C35DF6" w:rsidRDefault="00FC3AD7" w:rsidP="00C35DF6">
            <w:pPr>
              <w:pStyle w:val="Header"/>
              <w:spacing w:line="288" w:lineRule="auto"/>
              <w:rPr>
                <w:rFonts w:ascii="Times New Roman" w:hAnsi="Times New Roman"/>
              </w:rPr>
            </w:pPr>
            <w:r w:rsidRPr="00C35DF6">
              <w:rPr>
                <w:rFonts w:ascii="Times New Roman" w:hAnsi="Times New Roman"/>
              </w:rPr>
              <w:t>7 days</w:t>
            </w:r>
          </w:p>
        </w:tc>
      </w:tr>
      <w:tr w:rsidR="009E20C7" w:rsidRPr="00C35DF6" w:rsidTr="00C35DF6">
        <w:tc>
          <w:tcPr>
            <w:tcW w:w="2952" w:type="dxa"/>
            <w:tcBorders>
              <w:left w:val="thinThickSmallGap" w:sz="24" w:space="0" w:color="auto"/>
              <w:bottom w:val="thinThickSmallGap" w:sz="24" w:space="0" w:color="auto"/>
            </w:tcBorders>
          </w:tcPr>
          <w:p w:rsidR="009E20C7" w:rsidRPr="00C35DF6" w:rsidRDefault="00B15AFA" w:rsidP="00C35DF6">
            <w:pPr>
              <w:pStyle w:val="Header"/>
              <w:spacing w:line="288" w:lineRule="auto"/>
              <w:rPr>
                <w:rFonts w:ascii="Times New Roman" w:hAnsi="Times New Roman"/>
              </w:rPr>
            </w:pPr>
            <w:r w:rsidRPr="00C35DF6">
              <w:rPr>
                <w:rFonts w:ascii="Times New Roman" w:hAnsi="Times New Roman"/>
              </w:rPr>
              <w:t>Evidentiary Hearing</w:t>
            </w:r>
          </w:p>
          <w:p w:rsidR="00B15AFA" w:rsidRPr="00C35DF6" w:rsidRDefault="00B15AFA" w:rsidP="00C35DF6">
            <w:pPr>
              <w:pStyle w:val="Header"/>
              <w:spacing w:line="288" w:lineRule="auto"/>
              <w:rPr>
                <w:rFonts w:ascii="Times New Roman" w:hAnsi="Times New Roman"/>
              </w:rPr>
            </w:pPr>
          </w:p>
        </w:tc>
        <w:tc>
          <w:tcPr>
            <w:tcW w:w="2952" w:type="dxa"/>
            <w:tcBorders>
              <w:bottom w:val="thinThickSmallGap" w:sz="24" w:space="0" w:color="auto"/>
            </w:tcBorders>
          </w:tcPr>
          <w:p w:rsidR="009E20C7" w:rsidRPr="00C35DF6" w:rsidRDefault="00C72E73" w:rsidP="00C35DF6">
            <w:pPr>
              <w:pStyle w:val="Header"/>
              <w:spacing w:line="288" w:lineRule="auto"/>
              <w:rPr>
                <w:rFonts w:ascii="Times New Roman" w:hAnsi="Times New Roman"/>
              </w:rPr>
            </w:pPr>
            <w:r>
              <w:rPr>
                <w:rFonts w:ascii="Times New Roman" w:hAnsi="Times New Roman"/>
              </w:rPr>
              <w:t>December 14, 2010</w:t>
            </w:r>
          </w:p>
        </w:tc>
        <w:tc>
          <w:tcPr>
            <w:tcW w:w="2952" w:type="dxa"/>
            <w:tcBorders>
              <w:bottom w:val="thinThickSmallGap" w:sz="24" w:space="0" w:color="auto"/>
              <w:right w:val="thinThickSmallGap" w:sz="24" w:space="0" w:color="auto"/>
            </w:tcBorders>
          </w:tcPr>
          <w:p w:rsidR="009E20C7" w:rsidRPr="00C35DF6" w:rsidRDefault="00C72E73" w:rsidP="00C35DF6">
            <w:pPr>
              <w:pStyle w:val="Header"/>
              <w:spacing w:line="288" w:lineRule="auto"/>
              <w:rPr>
                <w:rFonts w:ascii="Times New Roman" w:hAnsi="Times New Roman"/>
              </w:rPr>
            </w:pPr>
            <w:r>
              <w:rPr>
                <w:rFonts w:ascii="Times New Roman" w:hAnsi="Times New Roman"/>
              </w:rPr>
              <w:t>8 days</w:t>
            </w:r>
          </w:p>
        </w:tc>
      </w:tr>
    </w:tbl>
    <w:p w:rsidR="006024D9" w:rsidRPr="006024D9" w:rsidRDefault="006024D9" w:rsidP="006024D9">
      <w:pPr>
        <w:pStyle w:val="Header"/>
        <w:spacing w:line="288" w:lineRule="auto"/>
        <w:rPr>
          <w:rFonts w:ascii="Times New Roman" w:hAnsi="Times New Roman"/>
        </w:rPr>
      </w:pPr>
    </w:p>
    <w:p w:rsidR="006024D9" w:rsidRPr="00FF588B" w:rsidRDefault="006024D9" w:rsidP="006024D9">
      <w:pPr>
        <w:pStyle w:val="NoSpacing"/>
        <w:spacing w:line="264" w:lineRule="auto"/>
        <w:rPr>
          <w:sz w:val="25"/>
          <w:szCs w:val="25"/>
        </w:rPr>
      </w:pPr>
    </w:p>
    <w:p w:rsidR="006024D9" w:rsidRPr="00073614" w:rsidRDefault="006024D9" w:rsidP="006024D9">
      <w:pPr>
        <w:spacing w:line="264" w:lineRule="auto"/>
        <w:ind w:left="-720"/>
        <w:rPr>
          <w:rFonts w:ascii="Times New Roman" w:hAnsi="Times New Roman"/>
          <w:sz w:val="25"/>
          <w:szCs w:val="25"/>
        </w:rPr>
      </w:pPr>
    </w:p>
    <w:sectPr w:rsidR="006024D9" w:rsidRPr="00073614" w:rsidSect="00C6743B">
      <w:headerReference w:type="default" r:id="rId8"/>
      <w:headerReference w:type="first" r:id="rId9"/>
      <w:type w:val="continuous"/>
      <w:pgSz w:w="12240" w:h="15840" w:code="1"/>
      <w:pgMar w:top="1440" w:right="1440" w:bottom="1440" w:left="216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8F3" w:rsidRDefault="00A518F3">
      <w:r>
        <w:separator/>
      </w:r>
    </w:p>
  </w:endnote>
  <w:endnote w:type="continuationSeparator" w:id="0">
    <w:p w:rsidR="00A518F3" w:rsidRDefault="00A518F3">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8F3" w:rsidRDefault="00A518F3">
      <w:r>
        <w:separator/>
      </w:r>
    </w:p>
  </w:footnote>
  <w:footnote w:type="continuationSeparator" w:id="0">
    <w:p w:rsidR="00A518F3" w:rsidRDefault="00A518F3">
      <w:r>
        <w:continuationSeparator/>
      </w:r>
    </w:p>
  </w:footnote>
  <w:footnote w:id="1">
    <w:p w:rsidR="00A518F3" w:rsidRPr="005E2B40" w:rsidRDefault="00A518F3" w:rsidP="00EB3915">
      <w:pPr>
        <w:pStyle w:val="FootnoteText"/>
        <w:rPr>
          <w:rFonts w:ascii="Times New Roman" w:hAnsi="Times New Roman"/>
          <w:sz w:val="22"/>
          <w:szCs w:val="22"/>
        </w:rPr>
      </w:pPr>
      <w:r w:rsidRPr="005E2B40">
        <w:rPr>
          <w:rStyle w:val="FootnoteReference"/>
          <w:rFonts w:ascii="Times New Roman" w:hAnsi="Times New Roman"/>
          <w:sz w:val="22"/>
          <w:szCs w:val="22"/>
        </w:rPr>
        <w:footnoteRef/>
      </w:r>
      <w:r w:rsidRPr="005E2B40">
        <w:rPr>
          <w:rFonts w:ascii="Times New Roman" w:hAnsi="Times New Roman"/>
          <w:sz w:val="22"/>
          <w:szCs w:val="22"/>
        </w:rPr>
        <w:t xml:space="preserve"> In 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this proceeding with the regulatory staff, or any other party, without giving notice and opportunity for all parties to participate.  </w:t>
      </w:r>
      <w:r w:rsidRPr="005E2B40">
        <w:rPr>
          <w:rFonts w:ascii="Times New Roman" w:hAnsi="Times New Roman"/>
          <w:i/>
          <w:sz w:val="22"/>
          <w:szCs w:val="22"/>
        </w:rPr>
        <w:t>See, RCW 34.05.455</w:t>
      </w:r>
      <w:r w:rsidRPr="005E2B40">
        <w:rPr>
          <w:rFonts w:ascii="Times New Roman" w:hAnsi="Times New Roman"/>
          <w:i/>
          <w:iCs/>
          <w:sz w:val="22"/>
          <w:szCs w:val="22"/>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8F3" w:rsidRDefault="00A518F3" w:rsidP="00DB3B84">
    <w:pPr>
      <w:pStyle w:val="Header"/>
      <w:tabs>
        <w:tab w:val="clear" w:pos="8640"/>
        <w:tab w:val="right" w:pos="8550"/>
      </w:tabs>
      <w:rPr>
        <w:rStyle w:val="PageNumber"/>
        <w:rFonts w:ascii="Times New Roman" w:hAnsi="Times New Roman"/>
        <w:b/>
        <w:bCs/>
        <w:sz w:val="20"/>
      </w:rPr>
    </w:pPr>
    <w:r w:rsidRPr="00DE41B1">
      <w:rPr>
        <w:rFonts w:ascii="Times New Roman" w:hAnsi="Times New Roman"/>
        <w:b/>
        <w:bCs/>
        <w:sz w:val="20"/>
      </w:rPr>
      <w:t>DOCKET</w:t>
    </w:r>
    <w:r>
      <w:rPr>
        <w:rFonts w:ascii="Times New Roman" w:hAnsi="Times New Roman"/>
        <w:b/>
        <w:bCs/>
        <w:sz w:val="20"/>
      </w:rPr>
      <w:t>S</w:t>
    </w:r>
    <w:r w:rsidRPr="00DE41B1">
      <w:rPr>
        <w:rFonts w:ascii="Times New Roman" w:hAnsi="Times New Roman"/>
        <w:b/>
        <w:bCs/>
        <w:sz w:val="20"/>
      </w:rPr>
      <w:t xml:space="preserve"> </w:t>
    </w:r>
    <w:r>
      <w:rPr>
        <w:rFonts w:ascii="Times New Roman" w:hAnsi="Times New Roman"/>
        <w:b/>
        <w:bCs/>
        <w:sz w:val="20"/>
      </w:rPr>
      <w:t>TR 100572, TR-100573, TR-100574, TR-100575, and TR-100576</w:t>
    </w:r>
    <w:r w:rsidRPr="00DE41B1">
      <w:rPr>
        <w:rFonts w:ascii="Times New Roman" w:hAnsi="Times New Roman"/>
        <w:b/>
        <w:bCs/>
        <w:sz w:val="20"/>
      </w:rPr>
      <w:tab/>
      <w:t xml:space="preserve">PAGE </w:t>
    </w:r>
    <w:r w:rsidR="004A55F8" w:rsidRPr="00DE41B1">
      <w:rPr>
        <w:rStyle w:val="PageNumber"/>
        <w:rFonts w:ascii="Times New Roman" w:hAnsi="Times New Roman"/>
        <w:b/>
        <w:bCs/>
        <w:sz w:val="20"/>
      </w:rPr>
      <w:fldChar w:fldCharType="begin"/>
    </w:r>
    <w:r w:rsidRPr="00DE41B1">
      <w:rPr>
        <w:rStyle w:val="PageNumber"/>
        <w:rFonts w:ascii="Times New Roman" w:hAnsi="Times New Roman"/>
        <w:b/>
        <w:bCs/>
        <w:sz w:val="20"/>
      </w:rPr>
      <w:instrText xml:space="preserve"> PAGE </w:instrText>
    </w:r>
    <w:r w:rsidR="004A55F8" w:rsidRPr="00DE41B1">
      <w:rPr>
        <w:rStyle w:val="PageNumber"/>
        <w:rFonts w:ascii="Times New Roman" w:hAnsi="Times New Roman"/>
        <w:b/>
        <w:bCs/>
        <w:sz w:val="20"/>
      </w:rPr>
      <w:fldChar w:fldCharType="separate"/>
    </w:r>
    <w:r w:rsidR="00D434E6">
      <w:rPr>
        <w:rStyle w:val="PageNumber"/>
        <w:rFonts w:ascii="Times New Roman" w:hAnsi="Times New Roman"/>
        <w:b/>
        <w:bCs/>
        <w:noProof/>
        <w:sz w:val="20"/>
      </w:rPr>
      <w:t>7</w:t>
    </w:r>
    <w:r w:rsidR="004A55F8" w:rsidRPr="00DE41B1">
      <w:rPr>
        <w:rStyle w:val="PageNumber"/>
        <w:rFonts w:ascii="Times New Roman" w:hAnsi="Times New Roman"/>
        <w:b/>
        <w:bCs/>
        <w:sz w:val="20"/>
      </w:rPr>
      <w:fldChar w:fldCharType="end"/>
    </w:r>
  </w:p>
  <w:p w:rsidR="00A518F3" w:rsidRDefault="00A518F3" w:rsidP="00DB3B84">
    <w:pPr>
      <w:pStyle w:val="Header"/>
      <w:tabs>
        <w:tab w:val="clear" w:pos="8640"/>
        <w:tab w:val="right" w:pos="8550"/>
      </w:tabs>
      <w:rPr>
        <w:rStyle w:val="PageNumber"/>
        <w:rFonts w:ascii="Times New Roman" w:hAnsi="Times New Roman"/>
        <w:b/>
        <w:bCs/>
        <w:i/>
        <w:sz w:val="20"/>
      </w:rPr>
    </w:pPr>
    <w:r w:rsidRPr="001D7777">
      <w:rPr>
        <w:rStyle w:val="PageNumber"/>
        <w:rFonts w:ascii="Times New Roman" w:hAnsi="Times New Roman"/>
        <w:b/>
        <w:bCs/>
        <w:i/>
        <w:sz w:val="20"/>
      </w:rPr>
      <w:t>(Consolidated)</w:t>
    </w:r>
  </w:p>
  <w:p w:rsidR="00A518F3" w:rsidRPr="00094A1A" w:rsidRDefault="00A518F3" w:rsidP="00DB3B84">
    <w:pPr>
      <w:pStyle w:val="Header"/>
      <w:tabs>
        <w:tab w:val="clear" w:pos="8640"/>
        <w:tab w:val="right" w:pos="8550"/>
      </w:tabs>
      <w:rPr>
        <w:rStyle w:val="PageNumber"/>
        <w:rFonts w:ascii="Times New Roman" w:hAnsi="Times New Roman"/>
        <w:b/>
        <w:bCs/>
        <w:sz w:val="20"/>
      </w:rPr>
    </w:pPr>
    <w:r w:rsidRPr="00094A1A">
      <w:rPr>
        <w:rStyle w:val="PageNumber"/>
        <w:rFonts w:ascii="Times New Roman" w:hAnsi="Times New Roman"/>
        <w:b/>
        <w:bCs/>
        <w:sz w:val="20"/>
      </w:rPr>
      <w:t>ORDER 0</w:t>
    </w:r>
    <w:r>
      <w:rPr>
        <w:rStyle w:val="PageNumber"/>
        <w:rFonts w:ascii="Times New Roman" w:hAnsi="Times New Roman"/>
        <w:b/>
        <w:bCs/>
        <w:sz w:val="20"/>
      </w:rPr>
      <w:t>3</w:t>
    </w:r>
    <w:r w:rsidRPr="00094A1A">
      <w:rPr>
        <w:rStyle w:val="PageNumber"/>
        <w:rFonts w:ascii="Times New Roman" w:hAnsi="Times New Roman"/>
        <w:b/>
        <w:bCs/>
        <w:sz w:val="20"/>
      </w:rPr>
      <w:t xml:space="preserve"> &amp; ORDER 0</w:t>
    </w:r>
    <w:r>
      <w:rPr>
        <w:rStyle w:val="PageNumber"/>
        <w:rFonts w:ascii="Times New Roman" w:hAnsi="Times New Roman"/>
        <w:b/>
        <w:bCs/>
        <w:sz w:val="20"/>
      </w:rPr>
      <w:t>4</w:t>
    </w:r>
  </w:p>
  <w:p w:rsidR="00A518F3" w:rsidRDefault="00A518F3">
    <w:pPr>
      <w:pStyle w:val="Header"/>
      <w:tabs>
        <w:tab w:val="clear" w:pos="8640"/>
        <w:tab w:val="right" w:pos="8460"/>
      </w:tabs>
      <w:rPr>
        <w:rFonts w:ascii="Times New Roman" w:hAnsi="Times New Roman"/>
        <w:b/>
        <w:bCs/>
        <w:sz w:val="20"/>
      </w:rPr>
    </w:pPr>
  </w:p>
  <w:p w:rsidR="00A518F3" w:rsidRPr="00DE41B1" w:rsidRDefault="00A518F3">
    <w:pPr>
      <w:pStyle w:val="Header"/>
      <w:tabs>
        <w:tab w:val="clear" w:pos="8640"/>
        <w:tab w:val="right" w:pos="8460"/>
      </w:tabs>
      <w:rPr>
        <w:rFonts w:ascii="Times New Roman" w:hAnsi="Times New Roman"/>
        <w:b/>
        <w:bCs/>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8F3" w:rsidRPr="00CB2789" w:rsidRDefault="003A101D">
    <w:pPr>
      <w:pStyle w:val="Header"/>
      <w:rPr>
        <w:rFonts w:ascii="Times New Roman" w:hAnsi="Times New Roman"/>
        <w:b/>
        <w:bCs/>
        <w:sz w:val="20"/>
      </w:rPr>
    </w:pPr>
    <w:r>
      <w:rPr>
        <w:rFonts w:ascii="Times New Roman" w:hAnsi="Times New Roman"/>
        <w:b/>
        <w:bCs/>
        <w:sz w:val="20"/>
      </w:rPr>
      <w:tab/>
    </w:r>
    <w:r>
      <w:rPr>
        <w:rFonts w:ascii="Times New Roman" w:hAnsi="Times New Roman"/>
        <w:b/>
        <w:bCs/>
        <w:sz w:val="20"/>
      </w:rPr>
      <w:tab/>
      <w:t>[Service Date October 5, 2010]</w:t>
    </w:r>
    <w:r w:rsidR="00A518F3">
      <w:rPr>
        <w:rFonts w:ascii="Times New Roman" w:hAnsi="Times New Roman"/>
        <w:b/>
        <w:bCs/>
        <w:sz w:val="20"/>
      </w:rPr>
      <w:tab/>
    </w:r>
    <w:r w:rsidR="00A518F3">
      <w:rPr>
        <w:b/>
        <w:bCs/>
        <w:sz w:val="2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7E063A0"/>
    <w:multiLevelType w:val="hybridMultilevel"/>
    <w:tmpl w:val="9B72CAE0"/>
    <w:lvl w:ilvl="0" w:tplc="A51478C6">
      <w:start w:val="1"/>
      <w:numFmt w:val="decimal"/>
      <w:lvlText w:val="%1"/>
      <w:lvlJc w:val="left"/>
      <w:pPr>
        <w:tabs>
          <w:tab w:val="num" w:pos="0"/>
        </w:tabs>
        <w:ind w:left="0" w:hanging="720"/>
      </w:pPr>
      <w:rPr>
        <w:rFonts w:ascii="Times New Roman" w:hAnsi="Times New Roman"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321D34"/>
    <w:rsid w:val="00007073"/>
    <w:rsid w:val="00014893"/>
    <w:rsid w:val="0001495D"/>
    <w:rsid w:val="00014FB7"/>
    <w:rsid w:val="00017334"/>
    <w:rsid w:val="00021C53"/>
    <w:rsid w:val="0002584E"/>
    <w:rsid w:val="000410C4"/>
    <w:rsid w:val="000456EC"/>
    <w:rsid w:val="00064773"/>
    <w:rsid w:val="00073614"/>
    <w:rsid w:val="000862F6"/>
    <w:rsid w:val="000865DD"/>
    <w:rsid w:val="0009089A"/>
    <w:rsid w:val="00093D45"/>
    <w:rsid w:val="00094A1A"/>
    <w:rsid w:val="000A3443"/>
    <w:rsid w:val="000B729B"/>
    <w:rsid w:val="000E6093"/>
    <w:rsid w:val="00112014"/>
    <w:rsid w:val="00116111"/>
    <w:rsid w:val="001315ED"/>
    <w:rsid w:val="00137C35"/>
    <w:rsid w:val="001455A7"/>
    <w:rsid w:val="00181BC5"/>
    <w:rsid w:val="001A4A06"/>
    <w:rsid w:val="001A7E96"/>
    <w:rsid w:val="001B4E8E"/>
    <w:rsid w:val="001C03E1"/>
    <w:rsid w:val="001D0F7B"/>
    <w:rsid w:val="001D7777"/>
    <w:rsid w:val="001E076E"/>
    <w:rsid w:val="001F7455"/>
    <w:rsid w:val="002017BC"/>
    <w:rsid w:val="00230168"/>
    <w:rsid w:val="002425B1"/>
    <w:rsid w:val="00244353"/>
    <w:rsid w:val="00260CF1"/>
    <w:rsid w:val="00264102"/>
    <w:rsid w:val="00284672"/>
    <w:rsid w:val="00287D2D"/>
    <w:rsid w:val="00295051"/>
    <w:rsid w:val="00295C89"/>
    <w:rsid w:val="002B3561"/>
    <w:rsid w:val="00307403"/>
    <w:rsid w:val="00321D34"/>
    <w:rsid w:val="00321E0D"/>
    <w:rsid w:val="003263A9"/>
    <w:rsid w:val="00337A69"/>
    <w:rsid w:val="003602FB"/>
    <w:rsid w:val="00372C44"/>
    <w:rsid w:val="00391CF3"/>
    <w:rsid w:val="00392035"/>
    <w:rsid w:val="003A101D"/>
    <w:rsid w:val="003B74DF"/>
    <w:rsid w:val="003B7D02"/>
    <w:rsid w:val="003C36CB"/>
    <w:rsid w:val="003E12A3"/>
    <w:rsid w:val="003E25A3"/>
    <w:rsid w:val="003F1B12"/>
    <w:rsid w:val="003F5596"/>
    <w:rsid w:val="00425BAD"/>
    <w:rsid w:val="0042738E"/>
    <w:rsid w:val="00442D35"/>
    <w:rsid w:val="00463184"/>
    <w:rsid w:val="0046617A"/>
    <w:rsid w:val="00466B6F"/>
    <w:rsid w:val="004852E4"/>
    <w:rsid w:val="00495A69"/>
    <w:rsid w:val="004A4148"/>
    <w:rsid w:val="004A55F8"/>
    <w:rsid w:val="004B2F6E"/>
    <w:rsid w:val="004F0473"/>
    <w:rsid w:val="004F31EA"/>
    <w:rsid w:val="0050167C"/>
    <w:rsid w:val="00505F0C"/>
    <w:rsid w:val="00510FF6"/>
    <w:rsid w:val="00512AAF"/>
    <w:rsid w:val="00514CEA"/>
    <w:rsid w:val="00524026"/>
    <w:rsid w:val="00524989"/>
    <w:rsid w:val="00526E79"/>
    <w:rsid w:val="00526FEE"/>
    <w:rsid w:val="00544A9C"/>
    <w:rsid w:val="00567619"/>
    <w:rsid w:val="005738AC"/>
    <w:rsid w:val="00582B88"/>
    <w:rsid w:val="00594E57"/>
    <w:rsid w:val="005D4DE3"/>
    <w:rsid w:val="005E3699"/>
    <w:rsid w:val="005E654F"/>
    <w:rsid w:val="005E7E5F"/>
    <w:rsid w:val="006024D9"/>
    <w:rsid w:val="00620AE0"/>
    <w:rsid w:val="00646017"/>
    <w:rsid w:val="0065274B"/>
    <w:rsid w:val="00657251"/>
    <w:rsid w:val="006632C0"/>
    <w:rsid w:val="00674DA7"/>
    <w:rsid w:val="00676E5B"/>
    <w:rsid w:val="00687973"/>
    <w:rsid w:val="006B337B"/>
    <w:rsid w:val="006B66FA"/>
    <w:rsid w:val="006D607A"/>
    <w:rsid w:val="006E7862"/>
    <w:rsid w:val="006F0727"/>
    <w:rsid w:val="006F4845"/>
    <w:rsid w:val="0071419F"/>
    <w:rsid w:val="00721A70"/>
    <w:rsid w:val="00733225"/>
    <w:rsid w:val="00737BCD"/>
    <w:rsid w:val="00746D5E"/>
    <w:rsid w:val="007513C1"/>
    <w:rsid w:val="0075450C"/>
    <w:rsid w:val="00754D6A"/>
    <w:rsid w:val="00765CE0"/>
    <w:rsid w:val="00767EAE"/>
    <w:rsid w:val="00777E14"/>
    <w:rsid w:val="00785D42"/>
    <w:rsid w:val="007942C7"/>
    <w:rsid w:val="007A16C8"/>
    <w:rsid w:val="007B0BE7"/>
    <w:rsid w:val="007B15D9"/>
    <w:rsid w:val="007D36F2"/>
    <w:rsid w:val="007D3C5F"/>
    <w:rsid w:val="007D4C4C"/>
    <w:rsid w:val="007D4DB1"/>
    <w:rsid w:val="007D5C8D"/>
    <w:rsid w:val="00820AFD"/>
    <w:rsid w:val="00843FAF"/>
    <w:rsid w:val="00857E69"/>
    <w:rsid w:val="00870CE0"/>
    <w:rsid w:val="00876D6C"/>
    <w:rsid w:val="008A39D3"/>
    <w:rsid w:val="008A6BEC"/>
    <w:rsid w:val="008B6A73"/>
    <w:rsid w:val="008C412C"/>
    <w:rsid w:val="00901AEC"/>
    <w:rsid w:val="0090330D"/>
    <w:rsid w:val="00922AF3"/>
    <w:rsid w:val="00951BB4"/>
    <w:rsid w:val="00962C35"/>
    <w:rsid w:val="00966370"/>
    <w:rsid w:val="009823DF"/>
    <w:rsid w:val="00995DEC"/>
    <w:rsid w:val="0099732C"/>
    <w:rsid w:val="009B0FAF"/>
    <w:rsid w:val="009B68D9"/>
    <w:rsid w:val="009B77D2"/>
    <w:rsid w:val="009C5596"/>
    <w:rsid w:val="009E20C7"/>
    <w:rsid w:val="009E6361"/>
    <w:rsid w:val="009F3627"/>
    <w:rsid w:val="00A2040B"/>
    <w:rsid w:val="00A20449"/>
    <w:rsid w:val="00A2617F"/>
    <w:rsid w:val="00A518F3"/>
    <w:rsid w:val="00A52CC2"/>
    <w:rsid w:val="00A6690E"/>
    <w:rsid w:val="00A72038"/>
    <w:rsid w:val="00A81198"/>
    <w:rsid w:val="00A849FB"/>
    <w:rsid w:val="00A94F1F"/>
    <w:rsid w:val="00AA0F3C"/>
    <w:rsid w:val="00AA1145"/>
    <w:rsid w:val="00AA2342"/>
    <w:rsid w:val="00AB3330"/>
    <w:rsid w:val="00AB6F21"/>
    <w:rsid w:val="00AD3BD9"/>
    <w:rsid w:val="00B04BDD"/>
    <w:rsid w:val="00B15AFA"/>
    <w:rsid w:val="00B308B1"/>
    <w:rsid w:val="00B31EF2"/>
    <w:rsid w:val="00B354C8"/>
    <w:rsid w:val="00B5008F"/>
    <w:rsid w:val="00B52A89"/>
    <w:rsid w:val="00B70369"/>
    <w:rsid w:val="00B73B02"/>
    <w:rsid w:val="00B83A11"/>
    <w:rsid w:val="00BA12DD"/>
    <w:rsid w:val="00BD2560"/>
    <w:rsid w:val="00BE1F95"/>
    <w:rsid w:val="00BE5117"/>
    <w:rsid w:val="00BE6252"/>
    <w:rsid w:val="00C117AC"/>
    <w:rsid w:val="00C121BE"/>
    <w:rsid w:val="00C12AD0"/>
    <w:rsid w:val="00C35DF6"/>
    <w:rsid w:val="00C42688"/>
    <w:rsid w:val="00C44031"/>
    <w:rsid w:val="00C66769"/>
    <w:rsid w:val="00C6743B"/>
    <w:rsid w:val="00C72E73"/>
    <w:rsid w:val="00C767DA"/>
    <w:rsid w:val="00C81F72"/>
    <w:rsid w:val="00CB015E"/>
    <w:rsid w:val="00CB2789"/>
    <w:rsid w:val="00CC72C4"/>
    <w:rsid w:val="00CD292B"/>
    <w:rsid w:val="00CE0B84"/>
    <w:rsid w:val="00CE3E6D"/>
    <w:rsid w:val="00CF6FEE"/>
    <w:rsid w:val="00D0735F"/>
    <w:rsid w:val="00D1042D"/>
    <w:rsid w:val="00D11D6F"/>
    <w:rsid w:val="00D37E89"/>
    <w:rsid w:val="00D37F5D"/>
    <w:rsid w:val="00D434E6"/>
    <w:rsid w:val="00D72C0E"/>
    <w:rsid w:val="00D828BA"/>
    <w:rsid w:val="00DB3B84"/>
    <w:rsid w:val="00DC30B8"/>
    <w:rsid w:val="00DD6623"/>
    <w:rsid w:val="00DE41B1"/>
    <w:rsid w:val="00DE6C48"/>
    <w:rsid w:val="00E05E43"/>
    <w:rsid w:val="00E13A07"/>
    <w:rsid w:val="00E2189E"/>
    <w:rsid w:val="00E40816"/>
    <w:rsid w:val="00E44114"/>
    <w:rsid w:val="00E5520F"/>
    <w:rsid w:val="00E56887"/>
    <w:rsid w:val="00E64AEC"/>
    <w:rsid w:val="00E67928"/>
    <w:rsid w:val="00E67B71"/>
    <w:rsid w:val="00EB2750"/>
    <w:rsid w:val="00EB3915"/>
    <w:rsid w:val="00EC478A"/>
    <w:rsid w:val="00EC7453"/>
    <w:rsid w:val="00ED1E4C"/>
    <w:rsid w:val="00EE5797"/>
    <w:rsid w:val="00EF6032"/>
    <w:rsid w:val="00F15E91"/>
    <w:rsid w:val="00F378BF"/>
    <w:rsid w:val="00F423B4"/>
    <w:rsid w:val="00F47353"/>
    <w:rsid w:val="00F518A2"/>
    <w:rsid w:val="00F54D79"/>
    <w:rsid w:val="00F65B9A"/>
    <w:rsid w:val="00F66E52"/>
    <w:rsid w:val="00FA0A94"/>
    <w:rsid w:val="00FA7D19"/>
    <w:rsid w:val="00FC3AD7"/>
    <w:rsid w:val="00FF2044"/>
    <w:rsid w:val="00FF6A13"/>
    <w:rsid w:val="00FF74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076E"/>
    <w:rPr>
      <w:rFonts w:ascii="Palatino Linotype" w:hAnsi="Palatino Linotype"/>
      <w:sz w:val="24"/>
      <w:szCs w:val="24"/>
    </w:rPr>
  </w:style>
  <w:style w:type="paragraph" w:styleId="Heading1">
    <w:name w:val="heading 1"/>
    <w:basedOn w:val="Normal"/>
    <w:next w:val="Normal"/>
    <w:qFormat/>
    <w:rsid w:val="001E076E"/>
    <w:pPr>
      <w:keepNext/>
      <w:jc w:val="center"/>
      <w:outlineLvl w:val="0"/>
    </w:pPr>
    <w:rPr>
      <w:bCs/>
    </w:rPr>
  </w:style>
  <w:style w:type="paragraph" w:styleId="Heading2">
    <w:name w:val="heading 2"/>
    <w:basedOn w:val="Normal"/>
    <w:next w:val="Normal"/>
    <w:qFormat/>
    <w:rsid w:val="001E076E"/>
    <w:pPr>
      <w:keepNext/>
      <w:jc w:val="center"/>
      <w:outlineLvl w:val="1"/>
    </w:pPr>
    <w:rPr>
      <w:b/>
      <w:bCs/>
    </w:rPr>
  </w:style>
  <w:style w:type="paragraph" w:styleId="Heading3">
    <w:name w:val="heading 3"/>
    <w:basedOn w:val="Normal"/>
    <w:next w:val="Normal"/>
    <w:link w:val="Heading3Char"/>
    <w:semiHidden/>
    <w:unhideWhenUsed/>
    <w:qFormat/>
    <w:rsid w:val="00EB3915"/>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EB3915"/>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E076E"/>
    <w:pPr>
      <w:jc w:val="center"/>
    </w:pPr>
    <w:rPr>
      <w:b/>
      <w:bCs/>
    </w:rPr>
  </w:style>
  <w:style w:type="paragraph" w:styleId="Header">
    <w:name w:val="header"/>
    <w:basedOn w:val="Normal"/>
    <w:link w:val="HeaderChar"/>
    <w:uiPriority w:val="99"/>
    <w:rsid w:val="001E076E"/>
    <w:pPr>
      <w:tabs>
        <w:tab w:val="center" w:pos="4320"/>
        <w:tab w:val="right" w:pos="8640"/>
      </w:tabs>
    </w:pPr>
  </w:style>
  <w:style w:type="paragraph" w:styleId="Footer">
    <w:name w:val="footer"/>
    <w:basedOn w:val="Normal"/>
    <w:rsid w:val="001E076E"/>
    <w:pPr>
      <w:tabs>
        <w:tab w:val="center" w:pos="4320"/>
        <w:tab w:val="right" w:pos="8640"/>
      </w:tabs>
    </w:pPr>
  </w:style>
  <w:style w:type="character" w:styleId="PageNumber">
    <w:name w:val="page number"/>
    <w:basedOn w:val="DefaultParagraphFont"/>
    <w:rsid w:val="001E076E"/>
  </w:style>
  <w:style w:type="paragraph" w:styleId="BodyText">
    <w:name w:val="Body Text"/>
    <w:basedOn w:val="Normal"/>
    <w:rsid w:val="001E076E"/>
    <w:rPr>
      <w:b/>
      <w:bCs/>
    </w:rPr>
  </w:style>
  <w:style w:type="character" w:styleId="FootnoteReference">
    <w:name w:val="footnote reference"/>
    <w:basedOn w:val="DefaultParagraphFont"/>
    <w:semiHidden/>
    <w:rsid w:val="001E076E"/>
    <w:rPr>
      <w:vertAlign w:val="superscript"/>
    </w:rPr>
  </w:style>
  <w:style w:type="paragraph" w:styleId="FootnoteText">
    <w:name w:val="footnote text"/>
    <w:basedOn w:val="Normal"/>
    <w:semiHidden/>
    <w:rsid w:val="001E076E"/>
    <w:rPr>
      <w:sz w:val="20"/>
      <w:szCs w:val="20"/>
    </w:rPr>
  </w:style>
  <w:style w:type="character" w:styleId="Hyperlink">
    <w:name w:val="Hyperlink"/>
    <w:basedOn w:val="DefaultParagraphFont"/>
    <w:rsid w:val="00B354C8"/>
    <w:rPr>
      <w:color w:val="0000FF"/>
      <w:u w:val="single"/>
    </w:rPr>
  </w:style>
  <w:style w:type="paragraph" w:styleId="ListParagraph">
    <w:name w:val="List Paragraph"/>
    <w:basedOn w:val="Normal"/>
    <w:uiPriority w:val="34"/>
    <w:qFormat/>
    <w:rsid w:val="00820AFD"/>
    <w:pPr>
      <w:ind w:left="720"/>
    </w:pPr>
  </w:style>
  <w:style w:type="paragraph" w:styleId="BalloonText">
    <w:name w:val="Balloon Text"/>
    <w:basedOn w:val="Normal"/>
    <w:link w:val="BalloonTextChar"/>
    <w:rsid w:val="00646017"/>
    <w:rPr>
      <w:rFonts w:ascii="Tahoma" w:hAnsi="Tahoma" w:cs="Tahoma"/>
      <w:sz w:val="16"/>
      <w:szCs w:val="16"/>
    </w:rPr>
  </w:style>
  <w:style w:type="character" w:customStyle="1" w:styleId="BalloonTextChar">
    <w:name w:val="Balloon Text Char"/>
    <w:basedOn w:val="DefaultParagraphFont"/>
    <w:link w:val="BalloonText"/>
    <w:rsid w:val="00646017"/>
    <w:rPr>
      <w:rFonts w:ascii="Tahoma" w:hAnsi="Tahoma" w:cs="Tahoma"/>
      <w:sz w:val="16"/>
      <w:szCs w:val="16"/>
    </w:rPr>
  </w:style>
  <w:style w:type="character" w:customStyle="1" w:styleId="Heading3Char">
    <w:name w:val="Heading 3 Char"/>
    <w:basedOn w:val="DefaultParagraphFont"/>
    <w:link w:val="Heading3"/>
    <w:semiHidden/>
    <w:rsid w:val="00EB3915"/>
    <w:rPr>
      <w:rFonts w:ascii="Cambria" w:hAnsi="Cambria"/>
      <w:b/>
      <w:bCs/>
      <w:sz w:val="26"/>
      <w:szCs w:val="26"/>
    </w:rPr>
  </w:style>
  <w:style w:type="character" w:customStyle="1" w:styleId="Heading4Char">
    <w:name w:val="Heading 4 Char"/>
    <w:basedOn w:val="DefaultParagraphFont"/>
    <w:link w:val="Heading4"/>
    <w:semiHidden/>
    <w:rsid w:val="00EB3915"/>
    <w:rPr>
      <w:rFonts w:ascii="Calibri" w:hAnsi="Calibri"/>
      <w:b/>
      <w:bCs/>
      <w:sz w:val="28"/>
      <w:szCs w:val="28"/>
    </w:rPr>
  </w:style>
  <w:style w:type="paragraph" w:styleId="NoSpacing">
    <w:name w:val="No Spacing"/>
    <w:uiPriority w:val="1"/>
    <w:qFormat/>
    <w:rsid w:val="00EB3915"/>
    <w:rPr>
      <w:rFonts w:eastAsia="Calibri"/>
      <w:sz w:val="24"/>
      <w:szCs w:val="22"/>
    </w:rPr>
  </w:style>
  <w:style w:type="character" w:customStyle="1" w:styleId="HeaderChar">
    <w:name w:val="Header Char"/>
    <w:basedOn w:val="DefaultParagraphFont"/>
    <w:link w:val="Header"/>
    <w:uiPriority w:val="99"/>
    <w:rsid w:val="006024D9"/>
    <w:rPr>
      <w:rFonts w:ascii="Palatino Linotype" w:hAnsi="Palatino Linotype"/>
      <w:sz w:val="24"/>
      <w:szCs w:val="24"/>
    </w:rPr>
  </w:style>
  <w:style w:type="table" w:styleId="TableGrid">
    <w:name w:val="Table Grid"/>
    <w:basedOn w:val="TableNormal"/>
    <w:rsid w:val="009E20C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basedOn w:val="DefaultParagraphFont"/>
    <w:rsid w:val="00D434E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Prehearing Conference</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2010-04-09T07:00:00+00:00</OpenedDate>
    <Date1 xmlns="dc463f71-b30c-4ab2-9473-d307f9d35888">2010-10-05T07:00:00+00:00</Date1>
    <IsDocumentOrder xmlns="dc463f71-b30c-4ab2-9473-d307f9d35888">true</IsDocumentOrder>
    <IsHighlyConfidential xmlns="dc463f71-b30c-4ab2-9473-d307f9d35888">false</IsHighlyConfidential>
    <CaseCompanyNames xmlns="dc463f71-b30c-4ab2-9473-d307f9d35888">Benton County</CaseCompanyNames>
    <DocketNumber xmlns="dc463f71-b30c-4ab2-9473-d307f9d35888">100572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D64986E06F5044A84F01EC13CBFA5E8" ma:contentTypeVersion="131" ma:contentTypeDescription="" ma:contentTypeScope="" ma:versionID="67ea51ecc6e87571e2e0a590a9044a9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1A9E0B-8E60-4E1F-A2AE-DE55B48BCE8C}"/>
</file>

<file path=customXml/itemProps2.xml><?xml version="1.0" encoding="utf-8"?>
<ds:datastoreItem xmlns:ds="http://schemas.openxmlformats.org/officeDocument/2006/customXml" ds:itemID="{88639019-D849-4772-BFC8-3B9BD4E18E7D}"/>
</file>

<file path=customXml/itemProps3.xml><?xml version="1.0" encoding="utf-8"?>
<ds:datastoreItem xmlns:ds="http://schemas.openxmlformats.org/officeDocument/2006/customXml" ds:itemID="{66ECE3B5-8EA8-4C98-B1E4-7F85D8F11BCA}"/>
</file>

<file path=customXml/itemProps4.xml><?xml version="1.0" encoding="utf-8"?>
<ds:datastoreItem xmlns:ds="http://schemas.openxmlformats.org/officeDocument/2006/customXml" ds:itemID="{FD4AD5B4-225D-479B-9580-73AF9D242667}"/>
</file>

<file path=customXml/itemProps5.xml><?xml version="1.0" encoding="utf-8"?>
<ds:datastoreItem xmlns:ds="http://schemas.openxmlformats.org/officeDocument/2006/customXml" ds:itemID="{CC6D93C0-D4DA-44B6-ACE3-CA701CB05E6F}"/>
</file>

<file path=docProps/app.xml><?xml version="1.0" encoding="utf-8"?>
<Properties xmlns="http://schemas.openxmlformats.org/officeDocument/2006/extended-properties" xmlns:vt="http://schemas.openxmlformats.org/officeDocument/2006/docPropsVTypes">
  <Template>Normal</Template>
  <TotalTime>100</TotalTime>
  <Pages>7</Pages>
  <Words>1228</Words>
  <Characters>7163</Characters>
  <Application>Microsoft Office Word</Application>
  <DocSecurity>0</DocSecurity>
  <Lines>341</Lines>
  <Paragraphs>171</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8220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creator>KWalker</dc:creator>
  <cp:lastModifiedBy>Margret Kaech</cp:lastModifiedBy>
  <cp:revision>8</cp:revision>
  <cp:lastPrinted>2010-10-05T17:27:00Z</cp:lastPrinted>
  <dcterms:created xsi:type="dcterms:W3CDTF">2010-10-05T15:55:00Z</dcterms:created>
  <dcterms:modified xsi:type="dcterms:W3CDTF">2010-10-05T20:09:00Z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0x0101006E56B4D1795A2E4DB2F0B01679ED314A002D64986E06F5044A84F01EC13CBFA5E8</vt:lpwstr>
  </property>
  <property fmtid="{D5CDD505-2E9C-101B-9397-08002B2CF9AE}" pid="3" name="_docset_NoMedatataSyncRequired">
    <vt:lpwstr>False</vt:lpwstr>
  </property>
</Properties>
</file>