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54C53C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7C3716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1972E81" w14:textId="77777777" w:rsidR="005F2D47" w:rsidRPr="00860654" w:rsidRDefault="005F2D47">
      <w:pPr>
        <w:widowControl/>
        <w:rPr>
          <w:rFonts w:ascii="Times New Roman" w:hAnsi="Times New Roman"/>
          <w:sz w:val="24"/>
        </w:rPr>
      </w:pPr>
    </w:p>
    <w:p w14:paraId="6863DCE3" w14:textId="245DAECA" w:rsidR="00803373" w:rsidRPr="00391AFB" w:rsidRDefault="0077099A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April 10</w:t>
      </w:r>
      <w:r w:rsidR="005F2D47">
        <w:rPr>
          <w:rFonts w:ascii="Times New Roman" w:hAnsi="Times New Roman"/>
          <w:sz w:val="24"/>
        </w:rPr>
        <w:t>, 2015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D7CD4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BC7C2C" w14:textId="42BE6B0E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i/>
          <w:sz w:val="24"/>
        </w:rPr>
        <w:t xml:space="preserve">Avista Corporation 2015 General Rate Case </w:t>
      </w:r>
    </w:p>
    <w:p w14:paraId="03F47C7B" w14:textId="34893994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sz w:val="24"/>
        </w:rPr>
        <w:t xml:space="preserve">Dockets UE-150204/UG-150205 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1FC852" w14:textId="4A6E88A3" w:rsidR="00803373" w:rsidRPr="00391AFB" w:rsidRDefault="00D3490C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Commission recently notified the parties of an attrition discussion workshop that will take place on April 16, 2015.  In advance of the workshop, e</w:t>
      </w:r>
      <w:r w:rsidRPr="00391AFB">
        <w:rPr>
          <w:rFonts w:ascii="Times New Roman" w:hAnsi="Times New Roman"/>
          <w:sz w:val="24"/>
        </w:rPr>
        <w:t>nclosed for filing in the above-referenced docket</w:t>
      </w:r>
      <w:r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and </w:t>
      </w:r>
      <w:r>
        <w:rPr>
          <w:rFonts w:ascii="Times New Roman" w:hAnsi="Times New Roman"/>
          <w:sz w:val="24"/>
        </w:rPr>
        <w:t>six</w:t>
      </w:r>
      <w:r w:rsidRPr="00391AFB">
        <w:rPr>
          <w:rFonts w:ascii="Times New Roman" w:hAnsi="Times New Roman"/>
          <w:sz w:val="24"/>
        </w:rPr>
        <w:t xml:space="preserve"> cop</w:t>
      </w:r>
      <w:r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>
        <w:rPr>
          <w:rFonts w:ascii="Times New Roman" w:hAnsi="Times New Roman"/>
          <w:sz w:val="24"/>
        </w:rPr>
        <w:t>Staff’s Summary of All Parties’ Comments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, </w:t>
      </w:r>
      <w:r w:rsidRPr="00391AFB">
        <w:rPr>
          <w:rFonts w:ascii="Times New Roman" w:hAnsi="Times New Roman"/>
          <w:sz w:val="24"/>
        </w:rPr>
        <w:t xml:space="preserve">and Certificate of Service.  </w:t>
      </w:r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05ED45" w14:textId="3145F8E1" w:rsidR="00813052" w:rsidRPr="00391AFB" w:rsidRDefault="0077099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766C4423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27EDB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C77ABF" w14:textId="3646B53B" w:rsidR="00803373" w:rsidRDefault="0077099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BPS/emd</w:t>
      </w:r>
    </w:p>
    <w:p w14:paraId="4ABCC9F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479C63F1" w14:textId="17825FA2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77099A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5068DC"/>
    <w:rsid w:val="00514D48"/>
    <w:rsid w:val="005F2D47"/>
    <w:rsid w:val="006C60B4"/>
    <w:rsid w:val="00711347"/>
    <w:rsid w:val="0075339A"/>
    <w:rsid w:val="0077099A"/>
    <w:rsid w:val="00803373"/>
    <w:rsid w:val="00813052"/>
    <w:rsid w:val="00860654"/>
    <w:rsid w:val="00A57448"/>
    <w:rsid w:val="00B15BC4"/>
    <w:rsid w:val="00B53D8A"/>
    <w:rsid w:val="00B826BD"/>
    <w:rsid w:val="00C254B3"/>
    <w:rsid w:val="00D241B2"/>
    <w:rsid w:val="00D313BD"/>
    <w:rsid w:val="00D3490C"/>
    <w:rsid w:val="00DE2032"/>
    <w:rsid w:val="00EE430E"/>
    <w:rsid w:val="00F5139C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2015-04-10T22:51:37+00:00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8E68B39-BB3E-4232-9013-B2C610D13BD6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B5B11CE9-5E65-4E1C-B80D-01896E0F98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4</cp:revision>
  <cp:lastPrinted>2011-09-29T21:05:00Z</cp:lastPrinted>
  <dcterms:created xsi:type="dcterms:W3CDTF">2015-04-10T21:51:00Z</dcterms:created>
  <dcterms:modified xsi:type="dcterms:W3CDTF">2015-04-10T21:59:00Z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