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E4BAC" w14:textId="2E0BF12A" w:rsidR="00EA2AC0" w:rsidRPr="003D31D9" w:rsidRDefault="00EA2AC0" w:rsidP="00EA2A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31D9">
        <w:rPr>
          <w:rFonts w:cs="Times New Roman"/>
        </w:rPr>
        <w:t xml:space="preserve">September </w:t>
      </w:r>
      <w:r w:rsidR="005935C2" w:rsidRPr="003D31D9">
        <w:rPr>
          <w:rFonts w:cs="Times New Roman"/>
        </w:rPr>
        <w:t>24</w:t>
      </w:r>
      <w:r w:rsidRPr="003D31D9">
        <w:rPr>
          <w:rFonts w:cs="Times New Roman"/>
        </w:rPr>
        <w:t>, 2015</w:t>
      </w:r>
    </w:p>
    <w:p w14:paraId="0709D5D0" w14:textId="77777777" w:rsidR="00EA2AC0" w:rsidRPr="003D31D9" w:rsidRDefault="00EA2AC0" w:rsidP="00EA2A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F5C3540" w14:textId="77777777" w:rsidR="00EA2AC0" w:rsidRPr="003D31D9" w:rsidRDefault="00EA2AC0" w:rsidP="00EA2A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31D9">
        <w:rPr>
          <w:rFonts w:cs="Times New Roman"/>
        </w:rPr>
        <w:t>Washington Utilities and Transportation Commission</w:t>
      </w:r>
    </w:p>
    <w:p w14:paraId="2F73A3EE" w14:textId="77777777" w:rsidR="00EA2AC0" w:rsidRPr="003D31D9" w:rsidRDefault="00EA2AC0" w:rsidP="00EA2A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31D9">
        <w:rPr>
          <w:rFonts w:cs="Times New Roman"/>
        </w:rPr>
        <w:t>P.O. Box 47250</w:t>
      </w:r>
    </w:p>
    <w:p w14:paraId="0264A679" w14:textId="77777777" w:rsidR="00EA2AC0" w:rsidRPr="003D31D9" w:rsidRDefault="00EA2AC0" w:rsidP="00EA2A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31D9">
        <w:rPr>
          <w:rFonts w:cs="Times New Roman"/>
        </w:rPr>
        <w:t>1300 S. Evergreen Park Dr. SW</w:t>
      </w:r>
    </w:p>
    <w:p w14:paraId="6A532E98" w14:textId="77777777" w:rsidR="00EA2AC0" w:rsidRPr="003D31D9" w:rsidRDefault="00EA2AC0" w:rsidP="00EA2AC0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31D9">
        <w:rPr>
          <w:rFonts w:cs="Times New Roman"/>
        </w:rPr>
        <w:t>Olympia, WA 98504-7250</w:t>
      </w:r>
    </w:p>
    <w:p w14:paraId="142F77BB" w14:textId="77777777" w:rsidR="00EA2AC0" w:rsidRPr="003D31D9" w:rsidRDefault="00EA2AC0" w:rsidP="00EA2AC0">
      <w:pPr>
        <w:rPr>
          <w:rFonts w:cs="Times New Roman"/>
        </w:rPr>
      </w:pPr>
    </w:p>
    <w:p w14:paraId="5B6D9119" w14:textId="3E969808" w:rsidR="00065034" w:rsidRDefault="0004165E" w:rsidP="00EA2AC0">
      <w:pPr>
        <w:rPr>
          <w:rFonts w:cs="Arial"/>
          <w:b/>
        </w:rPr>
      </w:pPr>
      <w:r w:rsidRPr="003D31D9">
        <w:rPr>
          <w:rFonts w:cs="Arial"/>
          <w:b/>
        </w:rPr>
        <w:t>RE:  Modeling energy storage i</w:t>
      </w:r>
      <w:r w:rsidR="00065034">
        <w:rPr>
          <w:rFonts w:cs="Arial"/>
          <w:b/>
        </w:rPr>
        <w:t>n integrated resource planning</w:t>
      </w:r>
    </w:p>
    <w:p w14:paraId="34D5CB47" w14:textId="44902CC0" w:rsidR="00EA2AC0" w:rsidRPr="003D31D9" w:rsidRDefault="00065034" w:rsidP="00EA2AC0">
      <w:pPr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04165E" w:rsidRPr="003D31D9">
        <w:rPr>
          <w:rFonts w:cs="Arial"/>
          <w:b/>
        </w:rPr>
        <w:t>Docket UE-151069</w:t>
      </w:r>
    </w:p>
    <w:p w14:paraId="6182B922" w14:textId="77777777" w:rsidR="0004165E" w:rsidRPr="003D31D9" w:rsidRDefault="0004165E" w:rsidP="00EA2AC0">
      <w:pPr>
        <w:rPr>
          <w:rFonts w:cs="Times New Roman"/>
        </w:rPr>
      </w:pPr>
    </w:p>
    <w:p w14:paraId="08E43BBD" w14:textId="77777777" w:rsidR="00EA2AC0" w:rsidRPr="003D31D9" w:rsidRDefault="00EA2AC0" w:rsidP="00EA2AC0">
      <w:pPr>
        <w:rPr>
          <w:rFonts w:cs="Times New Roman"/>
        </w:rPr>
      </w:pPr>
      <w:r w:rsidRPr="003D31D9">
        <w:rPr>
          <w:rFonts w:cs="Times New Roman"/>
        </w:rPr>
        <w:t>Chairman Danner and Commission Members;</w:t>
      </w:r>
    </w:p>
    <w:p w14:paraId="36D46614" w14:textId="77777777" w:rsidR="00CE1031" w:rsidRDefault="00CE1031"/>
    <w:p w14:paraId="5739E099" w14:textId="2FEC15D4" w:rsidR="00A8142F" w:rsidRDefault="009B0F9C">
      <w:r>
        <w:t>We welcome</w:t>
      </w:r>
      <w:r w:rsidR="00630A34">
        <w:t xml:space="preserve"> the opportunity to comment on UE 151069 M</w:t>
      </w:r>
      <w:r w:rsidR="0059389E">
        <w:t>odeling Energy Storage in Integrated Resource P</w:t>
      </w:r>
      <w:r w:rsidR="00630A34">
        <w:t>lanning</w:t>
      </w:r>
      <w:r w:rsidR="00F84A7B">
        <w:t xml:space="preserve">.   We agree with the Commission that the many benefits of energy storage should be fairly and fully reflected in </w:t>
      </w:r>
      <w:r w:rsidR="00FC34C3">
        <w:t xml:space="preserve">utility </w:t>
      </w:r>
      <w:r w:rsidR="00F84A7B">
        <w:t>IRPs and resource procurement</w:t>
      </w:r>
      <w:r w:rsidR="00FC34C3">
        <w:t xml:space="preserve"> efforts</w:t>
      </w:r>
      <w:r w:rsidR="00F84A7B">
        <w:t>.</w:t>
      </w:r>
      <w:r w:rsidR="00600E44">
        <w:t xml:space="preserve">  </w:t>
      </w:r>
    </w:p>
    <w:p w14:paraId="1E60016F" w14:textId="77777777" w:rsidR="00A8142F" w:rsidRDefault="00A8142F"/>
    <w:p w14:paraId="19B1DD68" w14:textId="15EEB6FD" w:rsidR="002E4BDB" w:rsidRDefault="005935C2">
      <w:r>
        <w:t>The NW</w:t>
      </w:r>
      <w:r w:rsidR="00F84A7B">
        <w:t xml:space="preserve"> </w:t>
      </w:r>
      <w:r>
        <w:t>E</w:t>
      </w:r>
      <w:r w:rsidR="00F84A7B">
        <w:t xml:space="preserve">nergy </w:t>
      </w:r>
      <w:r>
        <w:t>C</w:t>
      </w:r>
      <w:r w:rsidR="00F84A7B">
        <w:t xml:space="preserve">oalition </w:t>
      </w:r>
      <w:r>
        <w:t>has been active in IRP planning cycles over the years, most recently</w:t>
      </w:r>
      <w:r w:rsidR="002E4BDB">
        <w:t xml:space="preserve"> Puget Sound Energy’s IRP process</w:t>
      </w:r>
      <w:r>
        <w:t xml:space="preserve">, and attended the workshop on storage hosted by the Commission. </w:t>
      </w:r>
      <w:r w:rsidR="002E4BDB">
        <w:t xml:space="preserve"> </w:t>
      </w:r>
      <w:r w:rsidR="005259F3">
        <w:t>We</w:t>
      </w:r>
      <w:r w:rsidR="002E4BDB">
        <w:t xml:space="preserve"> </w:t>
      </w:r>
      <w:r w:rsidR="00FC34C3">
        <w:t>think</w:t>
      </w:r>
      <w:r w:rsidR="002E4BDB">
        <w:t xml:space="preserve"> that </w:t>
      </w:r>
      <w:r w:rsidR="002F0B18">
        <w:t xml:space="preserve">guidance from the Commission </w:t>
      </w:r>
      <w:r w:rsidR="002E4BDB">
        <w:t xml:space="preserve">is needed to </w:t>
      </w:r>
      <w:r w:rsidR="00FC34C3">
        <w:t xml:space="preserve">ensure the modeling used in the IRP process more accurately and consistently values the various benefits of energy storage. </w:t>
      </w:r>
      <w:r w:rsidR="00065034">
        <w:t xml:space="preserve"> The Commission requested responses to specific questions</w:t>
      </w:r>
      <w:r w:rsidR="00B07973">
        <w:t>, which we are happy to provide.</w:t>
      </w:r>
    </w:p>
    <w:p w14:paraId="0F0E3E36" w14:textId="77777777" w:rsidR="00600E44" w:rsidRDefault="00600E44"/>
    <w:p w14:paraId="30754914" w14:textId="44A1A60D" w:rsidR="00600E44" w:rsidRDefault="00A81011" w:rsidP="005259F3">
      <w:r>
        <w:t xml:space="preserve">A) </w:t>
      </w:r>
      <w:r w:rsidR="007A2465">
        <w:t xml:space="preserve"> </w:t>
      </w:r>
      <w:r>
        <w:t xml:space="preserve"> </w:t>
      </w:r>
      <w:r w:rsidR="00600E44">
        <w:t>How should a utility model potential uses, benefits or “value propositions” of storage in an IRP or resource procurement?</w:t>
      </w:r>
    </w:p>
    <w:p w14:paraId="0C90C2D5" w14:textId="77777777" w:rsidR="005259F3" w:rsidRDefault="005259F3" w:rsidP="005259F3"/>
    <w:p w14:paraId="7CE808AD" w14:textId="0FBD2743" w:rsidR="00423B3A" w:rsidRDefault="00423B3A" w:rsidP="00600E44">
      <w:r>
        <w:t xml:space="preserve">We encourage the Commission to look at storage comprehensively.  </w:t>
      </w:r>
      <w:r w:rsidR="005259F3">
        <w:t xml:space="preserve">Rather than just model each potential benefit </w:t>
      </w:r>
      <w:r w:rsidR="00B41F69">
        <w:t>individually</w:t>
      </w:r>
      <w:r w:rsidR="005259F3">
        <w:t xml:space="preserve">, the various benefits should be evaluated </w:t>
      </w:r>
      <w:r w:rsidR="00B41F69">
        <w:t>as a package, as many of the benefits are in play at the same time</w:t>
      </w:r>
      <w:r w:rsidR="00A81011">
        <w:t xml:space="preserve"> (for example,</w:t>
      </w:r>
      <w:r w:rsidR="00BB28D1">
        <w:t xml:space="preserve"> while </w:t>
      </w:r>
      <w:r>
        <w:t xml:space="preserve">storage </w:t>
      </w:r>
      <w:r w:rsidR="00BB28D1">
        <w:t xml:space="preserve">may be installed primarily to mitigate outages, the storage system can also shave peaks and </w:t>
      </w:r>
      <w:r w:rsidR="00A81011">
        <w:t xml:space="preserve">be </w:t>
      </w:r>
      <w:r w:rsidR="00642820">
        <w:t>located and dispatched</w:t>
      </w:r>
      <w:r w:rsidR="00A81011">
        <w:t xml:space="preserve"> to </w:t>
      </w:r>
      <w:r w:rsidR="00BB28D1">
        <w:t>defer transmission upgrades</w:t>
      </w:r>
      <w:r w:rsidR="00A81011">
        <w:t>)</w:t>
      </w:r>
      <w:r w:rsidR="00BB28D1">
        <w:t xml:space="preserve">. </w:t>
      </w:r>
      <w:r w:rsidR="00A81011">
        <w:t xml:space="preserve"> </w:t>
      </w:r>
    </w:p>
    <w:p w14:paraId="330A8FC4" w14:textId="77777777" w:rsidR="00423B3A" w:rsidRDefault="00423B3A" w:rsidP="00600E44"/>
    <w:p w14:paraId="16756651" w14:textId="77E1EE7B" w:rsidR="00B41F69" w:rsidRDefault="00B41F69" w:rsidP="00600E44">
      <w:r>
        <w:t xml:space="preserve">The list of benefits </w:t>
      </w:r>
      <w:r w:rsidR="00A81011">
        <w:t>from</w:t>
      </w:r>
      <w:r w:rsidR="00BB28D1">
        <w:t xml:space="preserve"> storage identified by staff should </w:t>
      </w:r>
      <w:r w:rsidR="00642820">
        <w:t xml:space="preserve">also </w:t>
      </w:r>
      <w:r w:rsidR="00BB28D1">
        <w:t>be expanded to capture larger benefits, such as reducing carbon emissions and integrating renewable resources</w:t>
      </w:r>
      <w:r w:rsidR="00423B3A">
        <w:t xml:space="preserve">. </w:t>
      </w:r>
      <w:r w:rsidR="00A81011">
        <w:t xml:space="preserve"> Evaluating new variable generation bundled with storage may well show the “whole” as being greater than the sum of it’s “parts”</w:t>
      </w:r>
      <w:r w:rsidR="00642820">
        <w:t>, as in the situation where energy from renewables is stored in batteries to provide peak capacity</w:t>
      </w:r>
      <w:r w:rsidR="009736BA">
        <w:t xml:space="preserve"> at another time</w:t>
      </w:r>
      <w:r w:rsidR="00B07973">
        <w:t>, deferring the acquisition of another generation facility.</w:t>
      </w:r>
    </w:p>
    <w:p w14:paraId="086C23EE" w14:textId="77777777" w:rsidR="007A2465" w:rsidRDefault="007A2465" w:rsidP="00600E44"/>
    <w:p w14:paraId="37AB27D2" w14:textId="3186DEE5" w:rsidR="007A2465" w:rsidRDefault="007A2465" w:rsidP="00600E44">
      <w:r>
        <w:t>As to modeling, the Battery Storage Evaluation Tool (BSET) pres</w:t>
      </w:r>
      <w:r w:rsidR="009736BA">
        <w:t xml:space="preserve">ented by the Pacific Northwest </w:t>
      </w:r>
      <w:r>
        <w:t>National Lab at the August 25</w:t>
      </w:r>
      <w:r w:rsidRPr="007A2465">
        <w:rPr>
          <w:vertAlign w:val="superscript"/>
        </w:rPr>
        <w:t>th</w:t>
      </w:r>
      <w:r>
        <w:t xml:space="preserve"> workshop can model bundled services</w:t>
      </w:r>
      <w:r w:rsidR="003D31D9">
        <w:t xml:space="preserve">, </w:t>
      </w:r>
      <w:r w:rsidR="009736BA">
        <w:t>which would capture more of the values of storage than typical cost analysis</w:t>
      </w:r>
      <w:r w:rsidR="003D31D9">
        <w:t xml:space="preserve"> does</w:t>
      </w:r>
      <w:r w:rsidR="009736BA">
        <w:t>.</w:t>
      </w:r>
      <w:r w:rsidR="003D31D9">
        <w:t xml:space="preserve"> If another tool is used, it should also be equipped to handle multiple values in the same analysis.</w:t>
      </w:r>
    </w:p>
    <w:p w14:paraId="6697FC38" w14:textId="77777777" w:rsidR="00642820" w:rsidRDefault="00642820" w:rsidP="00600E44"/>
    <w:p w14:paraId="6FB3EA1A" w14:textId="0E18A2BA" w:rsidR="00642820" w:rsidRDefault="00642820" w:rsidP="00600E44">
      <w:r>
        <w:lastRenderedPageBreak/>
        <w:t xml:space="preserve">B)   </w:t>
      </w:r>
      <w:r w:rsidR="007A2465">
        <w:t>How shoul</w:t>
      </w:r>
      <w:r w:rsidR="00B07973">
        <w:t>d</w:t>
      </w:r>
      <w:r w:rsidR="007A2465">
        <w:t xml:space="preserve"> storage values </w:t>
      </w:r>
      <w:r>
        <w:t xml:space="preserve">modeling </w:t>
      </w:r>
      <w:r w:rsidR="007A2465">
        <w:t xml:space="preserve">be incorporated </w:t>
      </w:r>
      <w:r>
        <w:t>into resource plans</w:t>
      </w:r>
      <w:r w:rsidR="007A2465">
        <w:t xml:space="preserve"> and procurement processes?</w:t>
      </w:r>
    </w:p>
    <w:p w14:paraId="37253897" w14:textId="77777777" w:rsidR="009736BA" w:rsidRDefault="009736BA" w:rsidP="00600E44"/>
    <w:p w14:paraId="29F8BB05" w14:textId="5F20F68F" w:rsidR="009736BA" w:rsidRDefault="009736BA" w:rsidP="00600E44">
      <w:r>
        <w:t xml:space="preserve">Whenever a need for capacity is identified in an IRP process, </w:t>
      </w:r>
      <w:r w:rsidR="00B46514">
        <w:t>the Commission should require any utility to consider bids for storage</w:t>
      </w:r>
      <w:r>
        <w:t xml:space="preserve"> along with all other typical resources.  </w:t>
      </w:r>
      <w:r w:rsidR="00B46514">
        <w:t xml:space="preserve">If the storage option can fulfill the </w:t>
      </w:r>
      <w:r w:rsidR="00A27B26">
        <w:t>capacity</w:t>
      </w:r>
      <w:r w:rsidR="00B46514">
        <w:t xml:space="preserve"> needs</w:t>
      </w:r>
      <w:r w:rsidR="00A27B26">
        <w:t>,</w:t>
      </w:r>
      <w:r w:rsidR="00B46514">
        <w:t xml:space="preserve"> the</w:t>
      </w:r>
      <w:r w:rsidR="003D31D9">
        <w:t>n</w:t>
      </w:r>
      <w:r w:rsidR="00A27B26">
        <w:t xml:space="preserve"> other </w:t>
      </w:r>
      <w:r w:rsidR="00B46514">
        <w:t>values from storage</w:t>
      </w:r>
      <w:r w:rsidR="00A27B26">
        <w:t xml:space="preserve"> (</w:t>
      </w:r>
      <w:r w:rsidR="00B46514">
        <w:t xml:space="preserve">e.g., </w:t>
      </w:r>
      <w:r w:rsidR="00A27B26">
        <w:t>peak shaving, system balancing) should also be incorporated into the evaluation throug</w:t>
      </w:r>
      <w:r w:rsidR="00B46514">
        <w:t xml:space="preserve">h a tool like BSET.  Likewise, utility RFPs issued </w:t>
      </w:r>
      <w:r w:rsidR="003D31D9">
        <w:t xml:space="preserve">to procure capacity </w:t>
      </w:r>
      <w:r w:rsidR="00A27B26">
        <w:t xml:space="preserve">should </w:t>
      </w:r>
      <w:r w:rsidR="00B46514">
        <w:t>be open to</w:t>
      </w:r>
      <w:r w:rsidR="00A27B26">
        <w:t xml:space="preserve"> storage projects and the</w:t>
      </w:r>
      <w:r w:rsidR="00B46514">
        <w:t>ir</w:t>
      </w:r>
      <w:r w:rsidR="00A27B26">
        <w:t xml:space="preserve"> bundled benefits as well.  </w:t>
      </w:r>
    </w:p>
    <w:p w14:paraId="690A166E" w14:textId="77777777" w:rsidR="00A27B26" w:rsidRDefault="00A27B26" w:rsidP="00600E44"/>
    <w:p w14:paraId="26B9F8B4" w14:textId="672A6D55" w:rsidR="00A27B26" w:rsidRDefault="00FC4A44" w:rsidP="00600E44">
      <w:r>
        <w:t>C) Storage</w:t>
      </w:r>
      <w:r w:rsidR="00A27B26">
        <w:t xml:space="preserve"> and Ancillary Services</w:t>
      </w:r>
    </w:p>
    <w:p w14:paraId="36387B1C" w14:textId="77777777" w:rsidR="002C6829" w:rsidRDefault="002C6829" w:rsidP="00600E44"/>
    <w:p w14:paraId="16C1356C" w14:textId="1C7583B5" w:rsidR="00911C37" w:rsidRDefault="002C6829" w:rsidP="00600E44">
      <w:r>
        <w:t>Functionally situated between generation facilities</w:t>
      </w:r>
      <w:r w:rsidR="000D0F32">
        <w:t xml:space="preserve"> and load, </w:t>
      </w:r>
      <w:r>
        <w:t>storage can provide a number of ancillary services, such as frequency</w:t>
      </w:r>
      <w:r w:rsidR="000D0F32">
        <w:t xml:space="preserve"> response a</w:t>
      </w:r>
      <w:r w:rsidR="00B46514">
        <w:t xml:space="preserve">nd voltage control in place of </w:t>
      </w:r>
      <w:r w:rsidR="000D0F32">
        <w:t xml:space="preserve">generators. </w:t>
      </w:r>
      <w:r w:rsidR="00983224">
        <w:t xml:space="preserve"> Staff’s recommendation that the utilities file an “Avoided Ancillary Services Cost” tariff is a sensible approach for </w:t>
      </w:r>
      <w:r w:rsidR="00B07973">
        <w:t>establishing</w:t>
      </w:r>
      <w:r w:rsidR="00983224">
        <w:t xml:space="preserve"> a value for each benefit or service storage can provide.  </w:t>
      </w:r>
      <w:r w:rsidR="00911C37">
        <w:t>Those costs could then be applied to planning or evaluating RFPs.</w:t>
      </w:r>
    </w:p>
    <w:p w14:paraId="3892446C" w14:textId="77777777" w:rsidR="00A52857" w:rsidRDefault="00A52857" w:rsidP="00600E44"/>
    <w:p w14:paraId="5E57B401" w14:textId="634A7E02" w:rsidR="00A52857" w:rsidRDefault="00A52857" w:rsidP="00600E44">
      <w:r>
        <w:t>It is not clear where values such as portability or the ability to expand a storage resource over time to respond to changing load would be considered, but that kind of flexibility benefit should not be left on the table.</w:t>
      </w:r>
    </w:p>
    <w:p w14:paraId="4BE324D5" w14:textId="77777777" w:rsidR="00911C37" w:rsidRDefault="00911C37" w:rsidP="00600E44"/>
    <w:p w14:paraId="6408CE5A" w14:textId="77777777" w:rsidR="00911C37" w:rsidRDefault="00911C37" w:rsidP="00600E44">
      <w:proofErr w:type="gramStart"/>
      <w:r>
        <w:t>D)  Other</w:t>
      </w:r>
      <w:proofErr w:type="gramEnd"/>
      <w:r>
        <w:t xml:space="preserve"> issues</w:t>
      </w:r>
      <w:bookmarkStart w:id="0" w:name="_GoBack"/>
      <w:bookmarkEnd w:id="0"/>
    </w:p>
    <w:p w14:paraId="1C0B77B3" w14:textId="77777777" w:rsidR="00911C37" w:rsidRDefault="00911C37" w:rsidP="00600E44"/>
    <w:p w14:paraId="432DA4A2" w14:textId="6C496740" w:rsidR="00911C37" w:rsidRDefault="00911C37" w:rsidP="00600E44">
      <w:r>
        <w:t>Life cycle costs should be calculated for storage projects as well as for other generation resources.  Life cycle costs should include costs of decommissioning and di</w:t>
      </w:r>
      <w:r w:rsidR="003D31D9">
        <w:t>sposal/recycling at the end of useful life of the projects</w:t>
      </w:r>
      <w:r>
        <w:t xml:space="preserve"> components</w:t>
      </w:r>
      <w:r w:rsidR="003D31D9">
        <w:t>.  Further,</w:t>
      </w:r>
      <w:r>
        <w:t xml:space="preserve"> </w:t>
      </w:r>
      <w:r w:rsidR="003D31D9">
        <w:t xml:space="preserve">all utilities </w:t>
      </w:r>
      <w:r>
        <w:t>should address potential issues related to habitat destruction, clean air and water pollution</w:t>
      </w:r>
      <w:r w:rsidR="003D31D9">
        <w:t xml:space="preserve"> posed by a storage project</w:t>
      </w:r>
      <w:r>
        <w:t xml:space="preserve">.   </w:t>
      </w:r>
    </w:p>
    <w:p w14:paraId="4719FE4D" w14:textId="77777777" w:rsidR="00911C37" w:rsidRDefault="00911C37" w:rsidP="00600E44"/>
    <w:p w14:paraId="48AF3EC4" w14:textId="6E7D6CF1" w:rsidR="003B7961" w:rsidRDefault="00911C37" w:rsidP="00600E44">
      <w:r>
        <w:t xml:space="preserve">To recap, we support the Commission in its effort to provide guidance on how the value of storage is calculated and how </w:t>
      </w:r>
      <w:r w:rsidR="00A52857">
        <w:t>those values are</w:t>
      </w:r>
      <w:r>
        <w:t xml:space="preserve"> </w:t>
      </w:r>
      <w:r w:rsidR="00A52857">
        <w:t>used in</w:t>
      </w:r>
      <w:r>
        <w:t xml:space="preserve"> an IRP or a</w:t>
      </w:r>
      <w:r w:rsidR="00B07973">
        <w:t>n RFP</w:t>
      </w:r>
      <w:r>
        <w:t xml:space="preserve"> procurement</w:t>
      </w:r>
      <w:r w:rsidR="003D31D9">
        <w:t xml:space="preserve"> </w:t>
      </w:r>
      <w:r w:rsidR="00B07973">
        <w:t>process.  Requiring an Avoided Ancillary Services C</w:t>
      </w:r>
      <w:r w:rsidR="003D31D9">
        <w:t>ost tariff wil</w:t>
      </w:r>
      <w:r w:rsidR="00A52857">
        <w:t xml:space="preserve">l bring consistency and clarity as well.  </w:t>
      </w:r>
    </w:p>
    <w:p w14:paraId="74D3BCA9" w14:textId="77777777" w:rsidR="003B7961" w:rsidRDefault="003B7961" w:rsidP="00600E44"/>
    <w:p w14:paraId="5243D251" w14:textId="77777777" w:rsidR="00CD1B2A" w:rsidRDefault="003B7961" w:rsidP="00600E44">
      <w:r>
        <w:t xml:space="preserve">Thank you for the opportunity to </w:t>
      </w:r>
      <w:r w:rsidR="00CD1B2A">
        <w:t>respond,</w:t>
      </w:r>
    </w:p>
    <w:p w14:paraId="036F85EF" w14:textId="77777777" w:rsidR="00CD1B2A" w:rsidRDefault="00CD1B2A" w:rsidP="00600E44"/>
    <w:p w14:paraId="6871DDEA" w14:textId="77777777" w:rsidR="00CD1B2A" w:rsidRDefault="00CD1B2A" w:rsidP="00600E44">
      <w:r>
        <w:t>Joni Bosh</w:t>
      </w:r>
    </w:p>
    <w:p w14:paraId="34C9956C" w14:textId="77777777" w:rsidR="00CD1B2A" w:rsidRDefault="00CD1B2A" w:rsidP="00600E44">
      <w:r>
        <w:t>Senior Policy Associate</w:t>
      </w:r>
    </w:p>
    <w:p w14:paraId="130E854A" w14:textId="161B1C9A" w:rsidR="007A2465" w:rsidRDefault="00CD1B2A" w:rsidP="00600E44">
      <w:r>
        <w:t>NW Energy Coalition</w:t>
      </w:r>
    </w:p>
    <w:p w14:paraId="3FA41DE1" w14:textId="2280D5F8" w:rsidR="00CD1B2A" w:rsidRDefault="00CD1B2A" w:rsidP="00600E44">
      <w:r>
        <w:t>811 1</w:t>
      </w:r>
      <w:r w:rsidRPr="00CD1B2A">
        <w:rPr>
          <w:vertAlign w:val="superscript"/>
        </w:rPr>
        <w:t>st</w:t>
      </w:r>
      <w:r>
        <w:t xml:space="preserve"> Avenue, Suite 305</w:t>
      </w:r>
    </w:p>
    <w:p w14:paraId="0D94DA21" w14:textId="03594E80" w:rsidR="00CD1B2A" w:rsidRDefault="00CD1B2A" w:rsidP="00600E44">
      <w:r>
        <w:t>Seattle, WA  98104</w:t>
      </w:r>
    </w:p>
    <w:p w14:paraId="142524DF" w14:textId="6EC3980B" w:rsidR="00CD1B2A" w:rsidRDefault="00CD1B2A" w:rsidP="00600E44">
      <w:r>
        <w:t>206 621 0094</w:t>
      </w:r>
    </w:p>
    <w:p w14:paraId="4C994076" w14:textId="3D863B20" w:rsidR="0059389E" w:rsidRDefault="00065034">
      <w:r>
        <w:t>joni@nwenergy.</w:t>
      </w:r>
      <w:r w:rsidR="00FC4A44">
        <w:t>org</w:t>
      </w:r>
    </w:p>
    <w:sectPr w:rsidR="0059389E" w:rsidSect="00CE1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517"/>
    <w:multiLevelType w:val="hybridMultilevel"/>
    <w:tmpl w:val="090A04EE"/>
    <w:lvl w:ilvl="0" w:tplc="9D8451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4516"/>
    <w:multiLevelType w:val="hybridMultilevel"/>
    <w:tmpl w:val="C0761348"/>
    <w:lvl w:ilvl="0" w:tplc="347A8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C0"/>
    <w:rsid w:val="0004165E"/>
    <w:rsid w:val="00043511"/>
    <w:rsid w:val="00063B37"/>
    <w:rsid w:val="00065034"/>
    <w:rsid w:val="000D0F32"/>
    <w:rsid w:val="00105FC0"/>
    <w:rsid w:val="002C6829"/>
    <w:rsid w:val="002E4BDB"/>
    <w:rsid w:val="002F0B18"/>
    <w:rsid w:val="003B7961"/>
    <w:rsid w:val="003D31D9"/>
    <w:rsid w:val="00423B3A"/>
    <w:rsid w:val="00506C46"/>
    <w:rsid w:val="005259F3"/>
    <w:rsid w:val="00574EB8"/>
    <w:rsid w:val="005935C2"/>
    <w:rsid w:val="0059389E"/>
    <w:rsid w:val="00600E44"/>
    <w:rsid w:val="00630A34"/>
    <w:rsid w:val="00642820"/>
    <w:rsid w:val="007A2465"/>
    <w:rsid w:val="0080134B"/>
    <w:rsid w:val="00823FBA"/>
    <w:rsid w:val="00883DFB"/>
    <w:rsid w:val="008F168F"/>
    <w:rsid w:val="00911C37"/>
    <w:rsid w:val="009736BA"/>
    <w:rsid w:val="00983224"/>
    <w:rsid w:val="009B0F9C"/>
    <w:rsid w:val="00A27B26"/>
    <w:rsid w:val="00A52857"/>
    <w:rsid w:val="00A81011"/>
    <w:rsid w:val="00A8142F"/>
    <w:rsid w:val="00AE5451"/>
    <w:rsid w:val="00B07973"/>
    <w:rsid w:val="00B41F69"/>
    <w:rsid w:val="00B46514"/>
    <w:rsid w:val="00BB28D1"/>
    <w:rsid w:val="00BF1FB6"/>
    <w:rsid w:val="00CD1B2A"/>
    <w:rsid w:val="00CE1031"/>
    <w:rsid w:val="00D51838"/>
    <w:rsid w:val="00E570C4"/>
    <w:rsid w:val="00EA2AC0"/>
    <w:rsid w:val="00F2235D"/>
    <w:rsid w:val="00F84A7B"/>
    <w:rsid w:val="00FC34C3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3F3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2015-05-18T07:00:00+00:00</OpenedDate>
    <Date1 xmlns="dc463f71-b30c-4ab2-9473-d307f9d35888">2015-09-25T07:00:00+00:00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F265E5B3AF5A498F041FB34EEA8E7E" ma:contentTypeVersion="119" ma:contentTypeDescription="" ma:contentTypeScope="" ma:versionID="edca5ab1cda14bc272c7078bec0967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CAB21-68E4-4234-B1A4-9A9D2A512CDB}"/>
</file>

<file path=customXml/itemProps2.xml><?xml version="1.0" encoding="utf-8"?>
<ds:datastoreItem xmlns:ds="http://schemas.openxmlformats.org/officeDocument/2006/customXml" ds:itemID="{1EA2BD7D-D061-457C-887B-1120863DC290}"/>
</file>

<file path=customXml/itemProps3.xml><?xml version="1.0" encoding="utf-8"?>
<ds:datastoreItem xmlns:ds="http://schemas.openxmlformats.org/officeDocument/2006/customXml" ds:itemID="{CABBA009-0E46-43F6-94F8-C7EBDACE7752}"/>
</file>

<file path=customXml/itemProps4.xml><?xml version="1.0" encoding="utf-8"?>
<ds:datastoreItem xmlns:ds="http://schemas.openxmlformats.org/officeDocument/2006/customXml" ds:itemID="{9A7A68B0-5CA8-4263-B6F1-BB74D1E2F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676</Words>
  <Characters>3857</Characters>
  <Application>Microsoft Macintosh Word</Application>
  <DocSecurity>0</DocSecurity>
  <Lines>32</Lines>
  <Paragraphs>9</Paragraphs>
  <ScaleCrop>false</ScaleCrop>
  <Company>NW Energy Coalition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9</cp:revision>
  <cp:lastPrinted>2015-09-25T19:07:00Z</cp:lastPrinted>
  <dcterms:created xsi:type="dcterms:W3CDTF">2015-09-10T18:23:00Z</dcterms:created>
  <dcterms:modified xsi:type="dcterms:W3CDTF">2015-09-25T19:09:00Z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0x0101006E56B4D1795A2E4DB2F0B01679ED314A0025F265E5B3AF5A498F041FB34EEA8E7E</vt:lpwstr>
  </property>
  <property fmtid="{D5CDD505-2E9C-101B-9397-08002B2CF9AE}" pid="3" name="_docset_NoMedatataSyncRequired">
    <vt:lpwstr>False</vt:lpwstr>
  </property>
</Properties>
</file>