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75F4" w14:textId="77777777" w:rsidR="005A5550" w:rsidRPr="00541A89" w:rsidRDefault="00832950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560148">
        <w:rPr>
          <w:sz w:val="24"/>
        </w:rPr>
        <w:t>Octo</w:t>
      </w:r>
      <w:r w:rsidR="004539B8">
        <w:rPr>
          <w:sz w:val="24"/>
        </w:rPr>
        <w:t>ber 1</w:t>
      </w:r>
      <w:r w:rsidR="00560148">
        <w:rPr>
          <w:sz w:val="24"/>
        </w:rPr>
        <w:t>6</w:t>
      </w:r>
      <w:r w:rsidR="005A5550" w:rsidRPr="00541A89">
        <w:rPr>
          <w:sz w:val="24"/>
        </w:rPr>
        <w:t>, 201</w:t>
      </w:r>
      <w:r w:rsidR="00560148">
        <w:rPr>
          <w:sz w:val="24"/>
        </w:rPr>
        <w:t>4</w:t>
      </w:r>
    </w:p>
    <w:p w14:paraId="501C75F5" w14:textId="3F6162E1" w:rsidR="008956A7" w:rsidRPr="00541A89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A1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511312">
        <w:rPr>
          <w:sz w:val="24"/>
        </w:rPr>
        <w:t>5</w:t>
      </w:r>
      <w:r w:rsidR="00042F20" w:rsidRPr="00541A89">
        <w:rPr>
          <w:sz w:val="24"/>
        </w:rPr>
        <w:tab/>
      </w:r>
    </w:p>
    <w:p w14:paraId="501C75F6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501C75F7" w14:textId="77777777" w:rsidR="00560148" w:rsidRDefault="008956A7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560148">
        <w:rPr>
          <w:b/>
          <w:bCs/>
          <w:sz w:val="24"/>
        </w:rPr>
        <w:t>41533,</w:t>
      </w:r>
      <w:r w:rsidR="00560148">
        <w:rPr>
          <w:b/>
          <w:bCs/>
          <w:sz w:val="24"/>
        </w:rPr>
        <w:tab/>
        <w:t>UT-141541,</w:t>
      </w:r>
      <w:r w:rsidR="00560148">
        <w:rPr>
          <w:b/>
          <w:bCs/>
          <w:sz w:val="24"/>
        </w:rPr>
        <w:tab/>
        <w:t>UT-141554,</w:t>
      </w:r>
      <w:r w:rsidR="00560148">
        <w:rPr>
          <w:b/>
          <w:bCs/>
          <w:sz w:val="24"/>
        </w:rPr>
        <w:tab/>
        <w:t>UT-141555</w:t>
      </w:r>
    </w:p>
    <w:p w14:paraId="501C75F8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UT-141556,</w:t>
      </w:r>
      <w:r>
        <w:rPr>
          <w:b/>
          <w:bCs/>
          <w:sz w:val="24"/>
        </w:rPr>
        <w:tab/>
        <w:t>UT-143023,</w:t>
      </w:r>
      <w:r>
        <w:rPr>
          <w:b/>
          <w:bCs/>
          <w:sz w:val="24"/>
        </w:rPr>
        <w:tab/>
        <w:t>UT-143024,</w:t>
      </w:r>
      <w:r>
        <w:rPr>
          <w:b/>
          <w:bCs/>
          <w:sz w:val="24"/>
        </w:rPr>
        <w:tab/>
        <w:t>UT-143025</w:t>
      </w:r>
    </w:p>
    <w:p w14:paraId="501C75F9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UT-143028,</w:t>
      </w:r>
      <w:r>
        <w:rPr>
          <w:b/>
          <w:bCs/>
          <w:sz w:val="24"/>
        </w:rPr>
        <w:tab/>
        <w:t>UT-143029,</w:t>
      </w:r>
      <w:r>
        <w:rPr>
          <w:b/>
          <w:bCs/>
          <w:sz w:val="24"/>
        </w:rPr>
        <w:tab/>
        <w:t>UT-143031,</w:t>
      </w:r>
      <w:r>
        <w:rPr>
          <w:b/>
          <w:bCs/>
          <w:sz w:val="24"/>
        </w:rPr>
        <w:tab/>
        <w:t>UT-143033</w:t>
      </w:r>
    </w:p>
    <w:p w14:paraId="501C75FA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UT-143034,</w:t>
      </w:r>
      <w:r>
        <w:rPr>
          <w:b/>
          <w:bCs/>
          <w:sz w:val="24"/>
        </w:rPr>
        <w:tab/>
        <w:t>UT-143041,</w:t>
      </w:r>
      <w:r>
        <w:rPr>
          <w:b/>
          <w:bCs/>
          <w:sz w:val="24"/>
        </w:rPr>
        <w:tab/>
        <w:t>UT-143042</w:t>
      </w:r>
    </w:p>
    <w:p w14:paraId="501C75FB" w14:textId="77777777" w:rsidR="004F3E98" w:rsidRPr="00B66F61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</w:p>
    <w:p w14:paraId="501C75FC" w14:textId="31630976" w:rsidR="004F3E98" w:rsidRPr="00B66F61" w:rsidRDefault="004F3E98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501C75FD" w14:textId="77777777" w:rsidR="00120D7E" w:rsidRPr="00B66F61" w:rsidRDefault="00903D5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B66F61">
        <w:rPr>
          <w:sz w:val="24"/>
        </w:rPr>
        <w:tab/>
      </w:r>
    </w:p>
    <w:p w14:paraId="501C75FE" w14:textId="77777777" w:rsidR="008956A7" w:rsidRPr="00B66F61" w:rsidRDefault="005B04D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501C75FF" w14:textId="77777777" w:rsidR="002C796A" w:rsidRDefault="00510C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501C7600" w14:textId="77777777" w:rsidR="0045500C" w:rsidRPr="00B66F61" w:rsidRDefault="002C79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501C7601" w14:textId="77777777" w:rsidR="003E5DA3" w:rsidRDefault="003E5DA3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01C7602" w14:textId="77777777" w:rsidR="00F720D5" w:rsidRPr="0066291A" w:rsidRDefault="00F720D5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501C7603" w14:textId="77777777" w:rsidR="00697E4B" w:rsidRPr="0066291A" w:rsidRDefault="005A16A1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  <w:r w:rsidRPr="0066291A">
        <w:rPr>
          <w:color w:val="FF0000"/>
          <w:sz w:val="24"/>
        </w:rPr>
        <w:t xml:space="preserve"> </w:t>
      </w:r>
    </w:p>
    <w:p w14:paraId="501C7604" w14:textId="0D1176A5" w:rsidR="007D2065" w:rsidRPr="00B24AC1" w:rsidRDefault="003A7D80" w:rsidP="00B24A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>The commission enter an order</w:t>
      </w:r>
      <w:r w:rsidR="007B50D2">
        <w:rPr>
          <w:sz w:val="24"/>
        </w:rPr>
        <w:t xml:space="preserve"> t</w:t>
      </w:r>
      <w:r w:rsidR="00EB2F05" w:rsidRPr="00B24AC1">
        <w:rPr>
          <w:sz w:val="24"/>
        </w:rPr>
        <w:t>o g</w:t>
      </w:r>
      <w:r w:rsidR="00135A7C" w:rsidRPr="00B24AC1">
        <w:rPr>
          <w:sz w:val="24"/>
        </w:rPr>
        <w:t xml:space="preserve">rant the distribution of funds from the state universal communications service program </w:t>
      </w:r>
      <w:r w:rsidR="00EB2F05" w:rsidRPr="00B24AC1">
        <w:rPr>
          <w:sz w:val="24"/>
        </w:rPr>
        <w:t>to</w:t>
      </w:r>
      <w:r w:rsidR="00135A7C" w:rsidRPr="00B24AC1">
        <w:rPr>
          <w:sz w:val="24"/>
        </w:rPr>
        <w:t xml:space="preserve"> those company’s </w:t>
      </w:r>
      <w:r w:rsidR="00287F3F" w:rsidRPr="00B24AC1">
        <w:rPr>
          <w:sz w:val="24"/>
        </w:rPr>
        <w:t xml:space="preserve">and amounts </w:t>
      </w:r>
      <w:r w:rsidR="00AF236A" w:rsidRPr="00B24AC1">
        <w:rPr>
          <w:sz w:val="24"/>
        </w:rPr>
        <w:t xml:space="preserve">listed in </w:t>
      </w:r>
      <w:r w:rsidR="00930BF6" w:rsidRPr="00B24AC1">
        <w:rPr>
          <w:sz w:val="24"/>
        </w:rPr>
        <w:t xml:space="preserve">the </w:t>
      </w:r>
      <w:r w:rsidR="00B60879">
        <w:rPr>
          <w:sz w:val="24"/>
        </w:rPr>
        <w:t>Attachment</w:t>
      </w:r>
      <w:r w:rsidR="00AF236A" w:rsidRPr="00B24AC1">
        <w:rPr>
          <w:sz w:val="24"/>
        </w:rPr>
        <w:t xml:space="preserve"> </w:t>
      </w:r>
      <w:r w:rsidR="005A44CF" w:rsidRPr="00B24AC1">
        <w:rPr>
          <w:sz w:val="24"/>
        </w:rPr>
        <w:t>in two increments:</w:t>
      </w:r>
    </w:p>
    <w:p w14:paraId="501C7605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06" w14:textId="7ABB62AA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Distribute immediately the amount each qualifying company received from the </w:t>
      </w:r>
      <w:r w:rsidR="00094533" w:rsidRPr="0066291A">
        <w:rPr>
          <w:sz w:val="24"/>
        </w:rPr>
        <w:t xml:space="preserve">former </w:t>
      </w:r>
      <w:r w:rsidRPr="0066291A">
        <w:rPr>
          <w:sz w:val="24"/>
        </w:rPr>
        <w:t>2012 Traditional U</w:t>
      </w:r>
      <w:r w:rsidR="007477E7">
        <w:rPr>
          <w:sz w:val="24"/>
        </w:rPr>
        <w:t xml:space="preserve">niversal </w:t>
      </w:r>
      <w:r w:rsidRPr="0066291A">
        <w:rPr>
          <w:sz w:val="24"/>
        </w:rPr>
        <w:t>S</w:t>
      </w:r>
      <w:r w:rsidR="007477E7">
        <w:rPr>
          <w:sz w:val="24"/>
        </w:rPr>
        <w:t xml:space="preserve">ervice </w:t>
      </w:r>
      <w:r w:rsidRPr="0066291A">
        <w:rPr>
          <w:sz w:val="24"/>
        </w:rPr>
        <w:t>F</w:t>
      </w:r>
      <w:r w:rsidR="007477E7">
        <w:rPr>
          <w:sz w:val="24"/>
        </w:rPr>
        <w:t>und (USF)</w:t>
      </w:r>
      <w:r w:rsidR="00094533" w:rsidRPr="0066291A">
        <w:rPr>
          <w:sz w:val="24"/>
        </w:rPr>
        <w:t xml:space="preserve"> pool</w:t>
      </w:r>
      <w:r w:rsidR="00BC731E">
        <w:rPr>
          <w:sz w:val="24"/>
        </w:rPr>
        <w:t>;</w:t>
      </w:r>
    </w:p>
    <w:p w14:paraId="501C7607" w14:textId="77777777" w:rsidR="00287F3F" w:rsidRPr="0066291A" w:rsidRDefault="00287F3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80"/>
        <w:rPr>
          <w:sz w:val="24"/>
        </w:rPr>
      </w:pPr>
    </w:p>
    <w:p w14:paraId="501C7608" w14:textId="77777777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lastRenderedPageBreak/>
        <w:t xml:space="preserve">Distribute as soon as possible in January, 2015 the amount of cumulative reduction in support from the Connect America Fund (CAF) up through and </w:t>
      </w:r>
      <w:r w:rsidR="00287F3F" w:rsidRPr="0066291A">
        <w:rPr>
          <w:sz w:val="24"/>
        </w:rPr>
        <w:t>including the year for which program support is distributed.</w:t>
      </w:r>
    </w:p>
    <w:p w14:paraId="501C7609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sz w:val="24"/>
        </w:rPr>
      </w:pPr>
    </w:p>
    <w:p w14:paraId="501C760A" w14:textId="77777777" w:rsidR="00A373CD" w:rsidRPr="0066291A" w:rsidRDefault="00405297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501C760B" w14:textId="77777777" w:rsidR="00B73557" w:rsidRPr="0066291A" w:rsidRDefault="00B73557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</w:p>
    <w:p w14:paraId="501C760C" w14:textId="01C51D41" w:rsidR="0048167B" w:rsidRPr="0066291A" w:rsidRDefault="0048167B" w:rsidP="008F34E4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66291A">
        <w:rPr>
          <w:sz w:val="24"/>
        </w:rPr>
        <w:t xml:space="preserve">On June 27, 2013 The </w:t>
      </w:r>
      <w:r w:rsidR="006F7026" w:rsidRPr="0066291A">
        <w:rPr>
          <w:sz w:val="24"/>
        </w:rPr>
        <w:t>Legislature</w:t>
      </w:r>
      <w:r w:rsidRPr="0066291A">
        <w:rPr>
          <w:sz w:val="24"/>
        </w:rPr>
        <w:t xml:space="preserve"> passed bill 2E2SHB 1971</w:t>
      </w:r>
      <w:r w:rsidRPr="004A76BC">
        <w:rPr>
          <w:sz w:val="24"/>
        </w:rPr>
        <w:t xml:space="preserve"> during the Second Spe</w:t>
      </w:r>
      <w:r w:rsidR="003A4F01">
        <w:rPr>
          <w:sz w:val="24"/>
        </w:rPr>
        <w:t xml:space="preserve">cial 2013 Legislative Session. </w:t>
      </w:r>
      <w:r w:rsidRPr="004A76BC">
        <w:rPr>
          <w:sz w:val="24"/>
        </w:rPr>
        <w:t>Th</w:t>
      </w:r>
      <w:r w:rsidR="006F7026" w:rsidRPr="0066291A">
        <w:rPr>
          <w:sz w:val="24"/>
        </w:rPr>
        <w:t xml:space="preserve">e </w:t>
      </w:r>
      <w:r w:rsidRPr="0066291A">
        <w:rPr>
          <w:sz w:val="24"/>
        </w:rPr>
        <w:t xml:space="preserve">legislation </w:t>
      </w:r>
      <w:r w:rsidR="006F7026" w:rsidRPr="0066291A">
        <w:rPr>
          <w:sz w:val="24"/>
        </w:rPr>
        <w:t>addressed a number of telecommunications issues including a</w:t>
      </w:r>
      <w:r w:rsidRPr="0066291A">
        <w:rPr>
          <w:sz w:val="24"/>
        </w:rPr>
        <w:t xml:space="preserve"> repeal </w:t>
      </w:r>
      <w:r w:rsidR="006F7026" w:rsidRPr="0066291A">
        <w:rPr>
          <w:sz w:val="24"/>
        </w:rPr>
        <w:t>of the</w:t>
      </w:r>
      <w:r w:rsidRPr="0066291A">
        <w:rPr>
          <w:sz w:val="24"/>
        </w:rPr>
        <w:t xml:space="preserve"> sales tax exemption for residential landline phone service and </w:t>
      </w:r>
      <w:r w:rsidR="006F7026" w:rsidRPr="0066291A">
        <w:rPr>
          <w:sz w:val="24"/>
        </w:rPr>
        <w:t>establishment of the</w:t>
      </w:r>
      <w:r w:rsidRPr="0066291A">
        <w:rPr>
          <w:sz w:val="24"/>
        </w:rPr>
        <w:t xml:space="preserve"> state universal communications program</w:t>
      </w:r>
      <w:r w:rsidR="007477E7">
        <w:rPr>
          <w:sz w:val="24"/>
        </w:rPr>
        <w:t xml:space="preserve"> (State USF Program)</w:t>
      </w:r>
      <w:r w:rsidR="002A527F" w:rsidRPr="0066291A">
        <w:rPr>
          <w:sz w:val="24"/>
        </w:rPr>
        <w:t xml:space="preserve"> </w:t>
      </w:r>
      <w:r w:rsidRPr="0066291A">
        <w:rPr>
          <w:sz w:val="24"/>
        </w:rPr>
        <w:t>to be administered by the Washington Utilities and Transportation Commission (</w:t>
      </w:r>
      <w:r w:rsidR="00FF64BF">
        <w:rPr>
          <w:sz w:val="24"/>
        </w:rPr>
        <w:t>commission</w:t>
      </w:r>
      <w:r w:rsidRPr="0066291A">
        <w:rPr>
          <w:sz w:val="24"/>
        </w:rPr>
        <w:t>).</w:t>
      </w:r>
      <w:r w:rsidR="002A527F" w:rsidRPr="0066291A">
        <w:rPr>
          <w:sz w:val="24"/>
        </w:rPr>
        <w:t xml:space="preserve"> The state universal communications p</w:t>
      </w:r>
      <w:r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Pr="004A76BC">
        <w:rPr>
          <w:sz w:val="24"/>
        </w:rPr>
        <w:t xml:space="preserve">rogram is a transitional </w:t>
      </w:r>
      <w:r w:rsidR="006F7026" w:rsidRPr="004A76BC">
        <w:rPr>
          <w:sz w:val="24"/>
        </w:rPr>
        <w:t xml:space="preserve">measure designed to </w:t>
      </w:r>
      <w:r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on </w:t>
      </w:r>
      <w:r w:rsidRPr="0066291A">
        <w:rPr>
          <w:sz w:val="24"/>
        </w:rPr>
        <w:t xml:space="preserve">the small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Pr="0066291A">
        <w:rPr>
          <w:sz w:val="24"/>
        </w:rPr>
        <w:t xml:space="preserve"> the Federal Communications Commission</w:t>
      </w:r>
      <w:r w:rsidR="003A4F01">
        <w:rPr>
          <w:sz w:val="24"/>
        </w:rPr>
        <w:t xml:space="preserve"> (FCC)</w:t>
      </w:r>
      <w:r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 xml:space="preserve">FCC </w:t>
      </w:r>
      <w:r w:rsidR="006F7026" w:rsidRPr="0066291A">
        <w:rPr>
          <w:sz w:val="24"/>
        </w:rPr>
        <w:t>Transformation Order</w:t>
      </w:r>
      <w:r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Pr="0066291A">
        <w:rPr>
          <w:sz w:val="24"/>
        </w:rPr>
        <w:t xml:space="preserve"> </w:t>
      </w:r>
      <w:r w:rsidR="006A0611">
        <w:rPr>
          <w:sz w:val="24"/>
        </w:rPr>
        <w:t>U</w:t>
      </w:r>
      <w:r w:rsidRPr="0066291A">
        <w:rPr>
          <w:sz w:val="24"/>
        </w:rPr>
        <w:t xml:space="preserve">p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</w:t>
      </w:r>
      <w:r w:rsidR="002022DC" w:rsidRPr="0066291A">
        <w:rPr>
          <w:sz w:val="24"/>
        </w:rPr>
        <w:lastRenderedPageBreak/>
        <w:t xml:space="preserve">administrative costs) </w:t>
      </w:r>
      <w:r w:rsidR="002A527F" w:rsidRPr="0066291A">
        <w:rPr>
          <w:sz w:val="24"/>
        </w:rPr>
        <w:t xml:space="preserve">may be awarded </w:t>
      </w:r>
      <w:r w:rsidRPr="0066291A">
        <w:rPr>
          <w:sz w:val="24"/>
        </w:rPr>
        <w:t xml:space="preserve">to qualifying companies from </w:t>
      </w:r>
      <w:r w:rsidR="002A527F" w:rsidRPr="0066291A">
        <w:rPr>
          <w:sz w:val="24"/>
        </w:rPr>
        <w:t>a</w:t>
      </w:r>
      <w:r w:rsidRPr="0066291A">
        <w:rPr>
          <w:sz w:val="24"/>
        </w:rPr>
        <w:t xml:space="preserve"> universal communications account </w:t>
      </w:r>
      <w:r w:rsidR="007B50D2">
        <w:rPr>
          <w:sz w:val="24"/>
        </w:rPr>
        <w:t>that</w:t>
      </w:r>
      <w:r w:rsidRPr="0066291A">
        <w:rPr>
          <w:sz w:val="24"/>
        </w:rPr>
        <w:t xml:space="preserve"> is scheduled to terminate after five years.</w:t>
      </w:r>
    </w:p>
    <w:p w14:paraId="501C760D" w14:textId="77777777" w:rsidR="0048167B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0E" w14:textId="1CBB8CB4" w:rsidR="00484411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8F34E4">
        <w:rPr>
          <w:sz w:val="24"/>
        </w:rPr>
        <w:t xml:space="preserve">On May 22, 2014, the </w:t>
      </w:r>
      <w:r w:rsidR="002022DC" w:rsidRPr="008F34E4">
        <w:rPr>
          <w:sz w:val="24"/>
        </w:rPr>
        <w:t>c</w:t>
      </w:r>
      <w:r w:rsidRPr="008F34E4">
        <w:rPr>
          <w:sz w:val="24"/>
        </w:rPr>
        <w:t xml:space="preserve">ommission issued General Order R-575 in Docket UT-131239 amending and adopting rules in </w:t>
      </w:r>
      <w:r w:rsidR="003A4F01">
        <w:rPr>
          <w:sz w:val="24"/>
        </w:rPr>
        <w:t>WAC</w:t>
      </w:r>
      <w:r w:rsidRPr="008F34E4">
        <w:rPr>
          <w:sz w:val="24"/>
        </w:rPr>
        <w:t xml:space="preserve"> 480-123 to implement the State USF Program e</w:t>
      </w:r>
      <w:r w:rsidR="003A4F01">
        <w:rPr>
          <w:sz w:val="24"/>
        </w:rPr>
        <w:t xml:space="preserve">stablished by the legislature. </w:t>
      </w:r>
      <w:r w:rsidR="00484411" w:rsidRPr="008F34E4">
        <w:rPr>
          <w:sz w:val="24"/>
        </w:rPr>
        <w:t xml:space="preserve">The State USF Program addresses two concerns. One is the temporary replacement support for the </w:t>
      </w:r>
      <w:r w:rsidR="007477E7">
        <w:rPr>
          <w:sz w:val="24"/>
        </w:rPr>
        <w:t>T</w:t>
      </w:r>
      <w:r w:rsidR="00484411" w:rsidRPr="008F34E4">
        <w:rPr>
          <w:sz w:val="24"/>
        </w:rPr>
        <w:t>raditional USF</w:t>
      </w:r>
      <w:r w:rsidR="007477E7">
        <w:rPr>
          <w:sz w:val="24"/>
        </w:rPr>
        <w:t xml:space="preserve"> pool</w:t>
      </w:r>
      <w:r w:rsidR="00484411" w:rsidRPr="008F34E4">
        <w:rPr>
          <w:sz w:val="24"/>
        </w:rPr>
        <w:t xml:space="preserve"> created in Docket U-85-23 and administered by the Washington Exchan</w:t>
      </w:r>
      <w:r w:rsidR="003A4F01">
        <w:rPr>
          <w:sz w:val="24"/>
        </w:rPr>
        <w:t xml:space="preserve">ge Carrier Association (WECA). </w:t>
      </w:r>
      <w:r w:rsidR="00484411" w:rsidRPr="008F34E4">
        <w:rPr>
          <w:sz w:val="24"/>
        </w:rPr>
        <w:t xml:space="preserve">The second is replacing the cumulative reduction in support the company received from the federal </w:t>
      </w:r>
      <w:r w:rsidR="007477E7">
        <w:rPr>
          <w:sz w:val="24"/>
        </w:rPr>
        <w:t>CA</w:t>
      </w:r>
      <w:r w:rsidR="00484411" w:rsidRPr="008F34E4">
        <w:rPr>
          <w:sz w:val="24"/>
        </w:rPr>
        <w:t>F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501C760F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10" w14:textId="77777777" w:rsidR="00A33C27" w:rsidRPr="0066291A" w:rsidRDefault="000B2897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501C7611" w14:textId="77777777" w:rsidR="00A33C27" w:rsidRPr="0066291A" w:rsidRDefault="00A33C27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2" w14:textId="77777777" w:rsidR="00A33C27" w:rsidRDefault="002A527F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Pr="0066291A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0CFED805" w14:textId="77777777" w:rsidR="00BC731E" w:rsidRPr="0066291A" w:rsidRDefault="00BC731E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3" w14:textId="38A4FE31" w:rsidR="00A33C27" w:rsidRDefault="00A33C27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501C7614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5" w14:textId="2CB87817" w:rsidR="00136DFD" w:rsidRDefault="003A4F01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501C7616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7" w14:textId="3BE3DF79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501C7618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9" w14:textId="30010BFC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 efficiencies</w:t>
      </w:r>
      <w:r w:rsidR="00BC731E">
        <w:rPr>
          <w:rFonts w:eastAsiaTheme="minorHAnsi"/>
          <w:sz w:val="24"/>
        </w:rPr>
        <w:t>;</w:t>
      </w:r>
    </w:p>
    <w:p w14:paraId="501C761A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B" w14:textId="77777777" w:rsidR="00136DFD" w:rsidRPr="0066291A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501C761C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501C761D" w14:textId="7D8AB79D" w:rsidR="002A2567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lastRenderedPageBreak/>
        <w:t xml:space="preserve">On May 23, 2014, the </w:t>
      </w:r>
      <w:r w:rsidR="00FF64BF">
        <w:rPr>
          <w:rFonts w:eastAsiaTheme="minorHAnsi"/>
          <w:sz w:val="24"/>
        </w:rPr>
        <w:t>commission</w:t>
      </w:r>
      <w:r w:rsidRPr="0066291A">
        <w:rPr>
          <w:rFonts w:eastAsiaTheme="minorHAnsi"/>
          <w:sz w:val="24"/>
        </w:rPr>
        <w:t xml:space="preserve"> terminated the Traditional USF in Docket UT-971140 and ordered WECA to cease distributing Traditional USF </w:t>
      </w:r>
      <w:r w:rsidR="007477E7">
        <w:rPr>
          <w:rFonts w:eastAsiaTheme="minorHAnsi"/>
          <w:sz w:val="24"/>
        </w:rPr>
        <w:t xml:space="preserve">pool </w:t>
      </w:r>
      <w:r w:rsidRPr="0066291A">
        <w:rPr>
          <w:rFonts w:eastAsiaTheme="minorHAnsi"/>
          <w:sz w:val="24"/>
        </w:rPr>
        <w:t>funds to its members effective July 1, 2014. Prior to the rule change, eligible companies received monthly Traditional USF distributions throughout the year</w:t>
      </w:r>
      <w:r w:rsidR="003A4F01">
        <w:rPr>
          <w:rFonts w:eastAsiaTheme="minorHAnsi"/>
          <w:sz w:val="24"/>
        </w:rPr>
        <w:t xml:space="preserve">. </w:t>
      </w:r>
      <w:r w:rsidR="00BC731E">
        <w:rPr>
          <w:rFonts w:eastAsiaTheme="minorHAnsi"/>
          <w:sz w:val="24"/>
        </w:rPr>
        <w:t>Because d</w:t>
      </w:r>
      <w:r w:rsidR="002A2567" w:rsidRPr="0066291A">
        <w:rPr>
          <w:rFonts w:eastAsiaTheme="minorHAnsi"/>
          <w:sz w:val="24"/>
        </w:rPr>
        <w:t>isbursements from</w:t>
      </w:r>
      <w:r w:rsidRPr="0066291A">
        <w:rPr>
          <w:rFonts w:eastAsiaTheme="minorHAnsi"/>
          <w:sz w:val="24"/>
        </w:rPr>
        <w:t xml:space="preserve"> </w:t>
      </w:r>
      <w:r w:rsidR="002A2567" w:rsidRPr="0066291A">
        <w:rPr>
          <w:rFonts w:eastAsiaTheme="minorHAnsi"/>
          <w:sz w:val="24"/>
        </w:rPr>
        <w:t>t</w:t>
      </w:r>
      <w:r w:rsidRPr="0066291A">
        <w:rPr>
          <w:rFonts w:eastAsiaTheme="minorHAnsi"/>
          <w:sz w:val="24"/>
        </w:rPr>
        <w:t xml:space="preserve">he State USF Program begin in </w:t>
      </w:r>
      <w:r w:rsidR="002A2567" w:rsidRPr="0066291A">
        <w:rPr>
          <w:rFonts w:eastAsiaTheme="minorHAnsi"/>
          <w:sz w:val="24"/>
        </w:rPr>
        <w:t>January 2015</w:t>
      </w:r>
      <w:r w:rsidRPr="0066291A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a cash flow issue may result for some companies that are eligible </w:t>
      </w:r>
      <w:r w:rsidR="003A4F01">
        <w:rPr>
          <w:rFonts w:eastAsiaTheme="minorHAnsi"/>
          <w:sz w:val="24"/>
        </w:rPr>
        <w:t xml:space="preserve">for support. </w:t>
      </w:r>
      <w:r w:rsidR="00BC731E">
        <w:rPr>
          <w:rFonts w:eastAsiaTheme="minorHAnsi"/>
          <w:sz w:val="24"/>
        </w:rPr>
        <w:t>Therefore, in order to address</w:t>
      </w:r>
      <w:r w:rsidR="00EC58D1">
        <w:rPr>
          <w:rFonts w:eastAsiaTheme="minorHAnsi"/>
          <w:sz w:val="24"/>
        </w:rPr>
        <w:t xml:space="preserve"> cash</w:t>
      </w:r>
      <w:r w:rsidR="00BC731E">
        <w:rPr>
          <w:rFonts w:eastAsiaTheme="minorHAnsi"/>
          <w:sz w:val="24"/>
        </w:rPr>
        <w:t xml:space="preserve"> flow issues related to the termination of the Traditional USF, t</w:t>
      </w:r>
      <w:r w:rsidR="002A2567" w:rsidRPr="008F34E4">
        <w:rPr>
          <w:rFonts w:eastAsiaTheme="minorHAnsi"/>
          <w:sz w:val="24"/>
        </w:rPr>
        <w:t xml:space="preserve">he </w:t>
      </w:r>
      <w:r w:rsidR="00FF64BF">
        <w:rPr>
          <w:rFonts w:eastAsiaTheme="minorHAnsi"/>
          <w:sz w:val="24"/>
        </w:rPr>
        <w:t>commission</w:t>
      </w:r>
      <w:r w:rsidR="002A527F" w:rsidRPr="008F34E4">
        <w:rPr>
          <w:rFonts w:eastAsiaTheme="minorHAnsi"/>
          <w:sz w:val="24"/>
        </w:rPr>
        <w:t>’s State USF Program rules allow it</w:t>
      </w:r>
      <w:r w:rsidR="002A2567" w:rsidRPr="008F34E4">
        <w:rPr>
          <w:rFonts w:eastAsiaTheme="minorHAnsi"/>
          <w:sz w:val="24"/>
        </w:rPr>
        <w:t xml:space="preserve"> to grant a one-time partial distribution</w:t>
      </w:r>
      <w:r w:rsidR="006A0611">
        <w:rPr>
          <w:rFonts w:eastAsiaTheme="minorHAnsi"/>
          <w:sz w:val="24"/>
        </w:rPr>
        <w:t xml:space="preserve"> prior to January 2015</w:t>
      </w:r>
      <w:r w:rsidR="002A2567" w:rsidRPr="008F34E4">
        <w:rPr>
          <w:rFonts w:eastAsiaTheme="minorHAnsi"/>
          <w:sz w:val="24"/>
        </w:rPr>
        <w:t xml:space="preserve"> of State USF Program funds equal to the amount eligible companies received from the</w:t>
      </w:r>
      <w:r w:rsidR="003A4F01">
        <w:rPr>
          <w:rFonts w:eastAsiaTheme="minorHAnsi"/>
          <w:sz w:val="24"/>
        </w:rPr>
        <w:t xml:space="preserve"> Traditional USF pool for 2012</w:t>
      </w:r>
      <w:r w:rsidR="00235FE8">
        <w:rPr>
          <w:rFonts w:eastAsiaTheme="minorHAnsi"/>
          <w:sz w:val="24"/>
        </w:rPr>
        <w:t>.</w:t>
      </w:r>
      <w:r w:rsidR="00B86A7C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>All eligible companies</w:t>
      </w:r>
      <w:r w:rsidR="00EC58D1">
        <w:rPr>
          <w:rFonts w:eastAsiaTheme="minorHAnsi"/>
          <w:sz w:val="24"/>
        </w:rPr>
        <w:t xml:space="preserve"> shown on</w:t>
      </w:r>
      <w:r w:rsidR="007477E7">
        <w:rPr>
          <w:rFonts w:eastAsiaTheme="minorHAnsi"/>
          <w:sz w:val="24"/>
        </w:rPr>
        <w:t xml:space="preserve"> the</w:t>
      </w:r>
      <w:r w:rsidR="00EC58D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Attachment</w:t>
      </w:r>
      <w:r w:rsidR="00EC58D1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 </w:t>
      </w:r>
      <w:r w:rsidR="00EC58D1">
        <w:rPr>
          <w:rFonts w:eastAsiaTheme="minorHAnsi"/>
          <w:sz w:val="24"/>
        </w:rPr>
        <w:t xml:space="preserve">petitioned the Commission to receive a distribution to partially replace monthly payments that had been previous provided from the Traditional USF. </w:t>
      </w:r>
      <w:r w:rsidR="002A2567" w:rsidRPr="008F34E4">
        <w:rPr>
          <w:rFonts w:eastAsiaTheme="minorHAnsi"/>
          <w:sz w:val="24"/>
        </w:rPr>
        <w:t>The remainder of the annual distribution comprised of the cumulative reduction in support from the CAF will be distribute</w:t>
      </w:r>
      <w:r w:rsidR="003A4F01">
        <w:rPr>
          <w:rFonts w:eastAsiaTheme="minorHAnsi"/>
          <w:sz w:val="24"/>
        </w:rPr>
        <w:t>d in January 2015.</w:t>
      </w:r>
      <w:r w:rsidR="002A2567" w:rsidRPr="008F34E4">
        <w:rPr>
          <w:rFonts w:eastAsiaTheme="minorHAnsi"/>
          <w:sz w:val="24"/>
        </w:rPr>
        <w:t xml:space="preserve"> </w:t>
      </w:r>
      <w:r w:rsidR="002A527F" w:rsidRPr="008F34E4">
        <w:rPr>
          <w:rFonts w:eastAsiaTheme="minorHAnsi"/>
          <w:sz w:val="24"/>
        </w:rPr>
        <w:t>Any</w:t>
      </w:r>
      <w:r w:rsidR="002A2567" w:rsidRPr="0066291A">
        <w:rPr>
          <w:rFonts w:eastAsiaTheme="minorHAnsi"/>
          <w:sz w:val="24"/>
        </w:rPr>
        <w:t xml:space="preserve"> disbursement of the Traditional USF in subsequent years to qualifying companies will be included with the January disbursement of the </w:t>
      </w:r>
      <w:r w:rsidR="002A527F" w:rsidRPr="0066291A">
        <w:rPr>
          <w:rFonts w:eastAsiaTheme="minorHAnsi"/>
          <w:sz w:val="24"/>
        </w:rPr>
        <w:t>State USF Program</w:t>
      </w:r>
      <w:r w:rsidR="002A2567" w:rsidRPr="0066291A">
        <w:rPr>
          <w:rFonts w:eastAsiaTheme="minorHAnsi"/>
          <w:sz w:val="24"/>
        </w:rPr>
        <w:t xml:space="preserve"> disbursement. </w:t>
      </w:r>
    </w:p>
    <w:p w14:paraId="501C761E" w14:textId="77777777" w:rsidR="0048167B" w:rsidRPr="0066291A" w:rsidRDefault="0048167B" w:rsidP="008F34E4">
      <w:pPr>
        <w:widowControl/>
        <w:autoSpaceDE/>
        <w:autoSpaceDN/>
        <w:adjustRightInd/>
        <w:spacing w:line="276" w:lineRule="auto"/>
        <w:ind w:left="720"/>
        <w:contextualSpacing/>
        <w:rPr>
          <w:rFonts w:eastAsiaTheme="minorHAnsi"/>
          <w:sz w:val="24"/>
        </w:rPr>
      </w:pPr>
    </w:p>
    <w:p w14:paraId="501C761F" w14:textId="77777777" w:rsidR="00952D56" w:rsidRPr="0066291A" w:rsidRDefault="007902B0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501C7620" w14:textId="77777777" w:rsidR="0071174D" w:rsidRPr="0066291A" w:rsidRDefault="0071174D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p w14:paraId="501C7621" w14:textId="6182A3A7" w:rsidR="00F938D3" w:rsidRPr="0066291A" w:rsidRDefault="000E6C16" w:rsidP="008F34E4">
      <w:pPr>
        <w:pStyle w:val="Default"/>
        <w:spacing w:line="276" w:lineRule="auto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and financial information on or before August 1 in accordance with the</w:t>
      </w:r>
      <w:r w:rsidR="00B80BC9" w:rsidRPr="0066291A">
        <w:rPr>
          <w:color w:val="auto"/>
        </w:rPr>
        <w:t xml:space="preserve"> appropriate</w:t>
      </w:r>
      <w:r w:rsidR="002A7D2C" w:rsidRPr="0066291A">
        <w:rPr>
          <w:color w:val="auto"/>
        </w:rPr>
        <w:t xml:space="preserve">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  <w:r w:rsidR="002C49D6" w:rsidRPr="0066291A">
        <w:rPr>
          <w:color w:val="auto"/>
        </w:rPr>
        <w:t xml:space="preserve">Staff reviewed each petition </w:t>
      </w:r>
      <w:r w:rsidR="00B80BC9" w:rsidRPr="0066291A">
        <w:rPr>
          <w:color w:val="auto"/>
        </w:rPr>
        <w:t>to</w:t>
      </w:r>
      <w:r w:rsidR="002C49D6" w:rsidRPr="0066291A">
        <w:rPr>
          <w:color w:val="auto"/>
        </w:rPr>
        <w:t xml:space="preserve"> </w:t>
      </w:r>
      <w:r w:rsidR="0077351A" w:rsidRPr="0066291A">
        <w:rPr>
          <w:color w:val="auto"/>
        </w:rPr>
        <w:t>determine that</w:t>
      </w:r>
      <w:r w:rsidR="002C49D6" w:rsidRPr="0066291A">
        <w:rPr>
          <w:color w:val="auto"/>
        </w:rPr>
        <w:t xml:space="preserve"> </w:t>
      </w:r>
      <w:r w:rsidR="002C49D6" w:rsidRPr="0066291A">
        <w:rPr>
          <w:color w:val="auto"/>
        </w:rPr>
        <w:lastRenderedPageBreak/>
        <w:t xml:space="preserve">each company </w:t>
      </w:r>
      <w:r w:rsidR="00EF2A7F" w:rsidRPr="0066291A">
        <w:rPr>
          <w:color w:val="auto"/>
        </w:rPr>
        <w:t>who</w:t>
      </w:r>
      <w:r w:rsidR="001A4639" w:rsidRPr="0066291A">
        <w:rPr>
          <w:color w:val="auto"/>
        </w:rPr>
        <w:t xml:space="preserve"> received a distribution from the 2012 Traditional USF pool </w:t>
      </w:r>
      <w:r w:rsidR="002C49D6" w:rsidRPr="0066291A">
        <w:rPr>
          <w:color w:val="auto"/>
        </w:rPr>
        <w:t>met the prerequisites for requesting program support, petition requirements and eligibility requirements as stated in WAC 480-123</w:t>
      </w:r>
      <w:r w:rsidR="00B95DA5" w:rsidRPr="0066291A">
        <w:rPr>
          <w:color w:val="auto"/>
        </w:rPr>
        <w:t>-100, 480-123-110 and WAC 480-123-120</w:t>
      </w:r>
      <w:r w:rsidR="002C49D6" w:rsidRPr="0066291A">
        <w:rPr>
          <w:color w:val="auto"/>
        </w:rPr>
        <w:t>.</w:t>
      </w:r>
    </w:p>
    <w:p w14:paraId="501C7622" w14:textId="77777777" w:rsidR="00D00C5A" w:rsidRPr="0066291A" w:rsidRDefault="00D00C5A" w:rsidP="008F34E4">
      <w:pPr>
        <w:pStyle w:val="Default"/>
        <w:spacing w:line="276" w:lineRule="auto"/>
        <w:rPr>
          <w:color w:val="auto"/>
        </w:rPr>
      </w:pPr>
    </w:p>
    <w:p w14:paraId="501C7623" w14:textId="1228D473" w:rsidR="005771A5" w:rsidRPr="0066291A" w:rsidRDefault="00DA6C1E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6220D4" w:rsidRPr="0066291A">
        <w:rPr>
          <w:rFonts w:eastAsiaTheme="minorHAnsi"/>
        </w:rPr>
        <w:t xml:space="preserve">Staff also reviewed the allocation of common expenses to ensure regulated </w:t>
      </w:r>
      <w:r w:rsidR="00B60879" w:rsidRPr="0066291A">
        <w:rPr>
          <w:rFonts w:eastAsiaTheme="minorHAnsi"/>
        </w:rPr>
        <w:t>operations</w:t>
      </w:r>
      <w:r w:rsidR="00B60879">
        <w:rPr>
          <w:rFonts w:eastAsiaTheme="minorHAnsi"/>
        </w:rPr>
        <w:t xml:space="preserve"> are</w:t>
      </w:r>
      <w:r w:rsidR="006220D4" w:rsidRPr="0066291A">
        <w:rPr>
          <w:rFonts w:eastAsiaTheme="minorHAnsi"/>
        </w:rPr>
        <w:t xml:space="preserve"> not subsidizing nonregulated operations. Staff completed</w:t>
      </w:r>
      <w:r w:rsidRPr="0066291A">
        <w:rPr>
          <w:rFonts w:eastAsiaTheme="minorHAnsi"/>
        </w:rPr>
        <w:t xml:space="preserve"> a</w:t>
      </w:r>
      <w:r w:rsidR="006220D4" w:rsidRPr="0066291A">
        <w:rPr>
          <w:rFonts w:eastAsiaTheme="minorHAnsi"/>
        </w:rPr>
        <w:t xml:space="preserve"> variance analysis </w:t>
      </w:r>
      <w:r w:rsidRPr="0066291A">
        <w:rPr>
          <w:rFonts w:eastAsiaTheme="minorHAnsi"/>
        </w:rPr>
        <w:t xml:space="preserve">to identify changes in revenues and expenses </w:t>
      </w:r>
      <w:r w:rsidR="006220D4" w:rsidRPr="0066291A">
        <w:rPr>
          <w:rFonts w:eastAsiaTheme="minorHAnsi"/>
        </w:rPr>
        <w:t>and when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501C7624" w14:textId="77777777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</w:p>
    <w:p w14:paraId="501C7625" w14:textId="1E659894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Staff’s initial analysis </w:t>
      </w:r>
      <w:r w:rsidR="004F5B3A" w:rsidRPr="0066291A">
        <w:rPr>
          <w:rFonts w:eastAsiaTheme="minorHAnsi"/>
        </w:rPr>
        <w:t xml:space="preserve">to determine if the companies </w:t>
      </w:r>
      <w:r w:rsidR="007B50D2">
        <w:rPr>
          <w:rFonts w:eastAsiaTheme="minorHAnsi"/>
        </w:rPr>
        <w:t>should be eligible to</w:t>
      </w:r>
      <w:r w:rsidR="004F5B3A" w:rsidRPr="0066291A">
        <w:rPr>
          <w:rFonts w:eastAsiaTheme="minorHAnsi"/>
        </w:rPr>
        <w:t xml:space="preserve"> participate in the State USF Program relie</w:t>
      </w:r>
      <w:r w:rsidR="00EF2A7F" w:rsidRPr="0066291A">
        <w:rPr>
          <w:rFonts w:eastAsiaTheme="minorHAnsi"/>
        </w:rPr>
        <w:t>d</w:t>
      </w:r>
      <w:r w:rsidR="004F5B3A" w:rsidRPr="0066291A">
        <w:rPr>
          <w:rFonts w:eastAsiaTheme="minorHAnsi"/>
        </w:rPr>
        <w:t xml:space="preserve"> on reviewing the companies earned rate of return </w:t>
      </w:r>
      <w:r w:rsidR="003E4C1D">
        <w:rPr>
          <w:rFonts w:eastAsiaTheme="minorHAnsi"/>
        </w:rPr>
        <w:t xml:space="preserve">(ROR) </w:t>
      </w:r>
      <w:r w:rsidR="004F5B3A" w:rsidRPr="0066291A">
        <w:rPr>
          <w:rFonts w:eastAsiaTheme="minorHAnsi"/>
        </w:rPr>
        <w:t xml:space="preserve">on regulated operations and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501C762A" w14:textId="77777777" w:rsidR="00D33F80" w:rsidRPr="0066291A" w:rsidRDefault="00D33F80" w:rsidP="008F34E4">
      <w:pPr>
        <w:pStyle w:val="Default"/>
        <w:spacing w:line="276" w:lineRule="auto"/>
        <w:rPr>
          <w:rFonts w:eastAsiaTheme="minorHAnsi"/>
        </w:rPr>
      </w:pPr>
    </w:p>
    <w:p w14:paraId="501C762B" w14:textId="77777777" w:rsidR="004F5B3A" w:rsidRPr="004A76BC" w:rsidRDefault="004F5B3A" w:rsidP="008F34E4">
      <w:pPr>
        <w:pStyle w:val="Default"/>
        <w:spacing w:line="276" w:lineRule="auto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lastRenderedPageBreak/>
        <w:t>Rate of Return Analysis:</w:t>
      </w:r>
    </w:p>
    <w:p w14:paraId="501C762C" w14:textId="77777777" w:rsidR="00DA6C1E" w:rsidRPr="004A76BC" w:rsidRDefault="00DA6C1E" w:rsidP="008F34E4">
      <w:pPr>
        <w:pStyle w:val="Default"/>
        <w:spacing w:line="276" w:lineRule="auto"/>
        <w:rPr>
          <w:rFonts w:eastAsiaTheme="minorHAnsi"/>
        </w:rPr>
      </w:pPr>
    </w:p>
    <w:p w14:paraId="501C762D" w14:textId="244B032B" w:rsidR="00CB4FA6" w:rsidRDefault="007B50D2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In performing a </w:t>
      </w:r>
      <w:r w:rsidR="003E4C1D">
        <w:rPr>
          <w:rFonts w:eastAsiaTheme="minorHAnsi"/>
        </w:rPr>
        <w:t>ROR</w:t>
      </w:r>
      <w:r>
        <w:rPr>
          <w:rFonts w:eastAsiaTheme="minorHAnsi"/>
        </w:rPr>
        <w:t xml:space="preserve"> analysis it is important to recall that d</w:t>
      </w:r>
      <w:r w:rsidR="00865905" w:rsidRPr="004A76BC">
        <w:rPr>
          <w:rFonts w:eastAsiaTheme="minorHAnsi"/>
        </w:rPr>
        <w:t xml:space="preserve">uring </w:t>
      </w:r>
      <w:r>
        <w:rPr>
          <w:rFonts w:eastAsiaTheme="minorHAnsi"/>
        </w:rPr>
        <w:t xml:space="preserve">a workshop concerning operation of a potential state universal service fund </w:t>
      </w:r>
      <w:r w:rsidR="00865905" w:rsidRPr="004A76BC">
        <w:rPr>
          <w:rFonts w:eastAsiaTheme="minorHAnsi"/>
        </w:rPr>
        <w:t>staff</w:t>
      </w:r>
      <w:r>
        <w:rPr>
          <w:rFonts w:eastAsiaTheme="minorHAnsi"/>
        </w:rPr>
        <w:t xml:space="preserve"> presented </w:t>
      </w:r>
      <w:r w:rsidR="00865905" w:rsidRPr="004A76BC">
        <w:rPr>
          <w:rFonts w:eastAsiaTheme="minorHAnsi"/>
        </w:rPr>
        <w:t xml:space="preserve"> to the commission </w:t>
      </w:r>
      <w:r>
        <w:rPr>
          <w:rFonts w:eastAsiaTheme="minorHAnsi"/>
        </w:rPr>
        <w:t xml:space="preserve">a range </w:t>
      </w:r>
      <w:r w:rsidR="00865905" w:rsidRPr="004A76BC">
        <w:rPr>
          <w:rFonts w:eastAsiaTheme="minorHAnsi"/>
        </w:rPr>
        <w:t xml:space="preserve">of </w:t>
      </w:r>
      <w:r>
        <w:rPr>
          <w:rFonts w:eastAsiaTheme="minorHAnsi"/>
        </w:rPr>
        <w:t xml:space="preserve">potential </w:t>
      </w:r>
      <w:r w:rsidR="00865905" w:rsidRPr="004A76BC">
        <w:rPr>
          <w:rFonts w:eastAsiaTheme="minorHAnsi"/>
        </w:rPr>
        <w:t xml:space="preserve">financial information and concepts </w:t>
      </w:r>
      <w:r>
        <w:rPr>
          <w:rFonts w:eastAsiaTheme="minorHAnsi"/>
        </w:rPr>
        <w:t xml:space="preserve">to be </w:t>
      </w:r>
      <w:r w:rsidR="00865905" w:rsidRPr="004A76BC">
        <w:rPr>
          <w:rFonts w:eastAsiaTheme="minorHAnsi"/>
        </w:rPr>
        <w:t xml:space="preserve">used to develop </w:t>
      </w:r>
      <w:r>
        <w:rPr>
          <w:rFonts w:eastAsiaTheme="minorHAnsi"/>
        </w:rPr>
        <w:t xml:space="preserve">potential eligibility criterion for </w:t>
      </w:r>
      <w:r w:rsidR="00865905" w:rsidRPr="004A76BC">
        <w:rPr>
          <w:rFonts w:eastAsiaTheme="minorHAnsi"/>
        </w:rPr>
        <w:t>the St</w:t>
      </w:r>
      <w:r w:rsidR="003E2739" w:rsidRPr="0066291A">
        <w:rPr>
          <w:rFonts w:eastAsiaTheme="minorHAnsi"/>
        </w:rPr>
        <w:t>ate</w:t>
      </w:r>
      <w:r w:rsidR="00865905" w:rsidRPr="0066291A">
        <w:rPr>
          <w:rFonts w:eastAsiaTheme="minorHAnsi"/>
        </w:rPr>
        <w:t xml:space="preserve"> USF </w:t>
      </w:r>
      <w:r w:rsidR="0077351A" w:rsidRPr="0066291A">
        <w:rPr>
          <w:rFonts w:eastAsiaTheme="minorHAnsi"/>
        </w:rPr>
        <w:t>Program</w:t>
      </w:r>
      <w:r w:rsidR="003E4C1D">
        <w:rPr>
          <w:rFonts w:eastAsiaTheme="minorHAnsi"/>
        </w:rPr>
        <w:t>.</w:t>
      </w:r>
      <w:r w:rsidR="00865905" w:rsidRPr="0066291A">
        <w:rPr>
          <w:rStyle w:val="FootnoteReference"/>
          <w:rFonts w:eastAsiaTheme="minorHAnsi"/>
        </w:rPr>
        <w:footnoteReference w:id="6"/>
      </w:r>
      <w:r w:rsidR="00865905" w:rsidRPr="0066291A">
        <w:rPr>
          <w:rFonts w:eastAsiaTheme="minorHAnsi"/>
        </w:rPr>
        <w:t xml:space="preserve"> </w:t>
      </w:r>
      <w:r>
        <w:rPr>
          <w:rFonts w:eastAsiaTheme="minorHAnsi"/>
        </w:rPr>
        <w:t xml:space="preserve">For that presentation staff used </w:t>
      </w:r>
      <w:r w:rsidR="00865905" w:rsidRPr="0066291A">
        <w:rPr>
          <w:rFonts w:eastAsiaTheme="minorHAnsi"/>
        </w:rPr>
        <w:t>the</w:t>
      </w:r>
      <w:r w:rsidR="00CD096F" w:rsidRPr="0066291A">
        <w:rPr>
          <w:rFonts w:eastAsiaTheme="minorHAnsi"/>
        </w:rPr>
        <w:t xml:space="preserve"> Federal Communications Commission’s a</w:t>
      </w:r>
      <w:r w:rsidR="000167EB" w:rsidRPr="004A76BC">
        <w:rPr>
          <w:rFonts w:eastAsiaTheme="minorHAnsi"/>
        </w:rPr>
        <w:t>uthorized</w:t>
      </w:r>
      <w:r w:rsidR="00865905" w:rsidRPr="004A76BC">
        <w:rPr>
          <w:rFonts w:eastAsiaTheme="minorHAnsi"/>
        </w:rPr>
        <w:t xml:space="preserve"> </w:t>
      </w:r>
      <w:r w:rsidR="003E4C1D">
        <w:rPr>
          <w:rFonts w:eastAsiaTheme="minorHAnsi"/>
        </w:rPr>
        <w:t xml:space="preserve">ROR </w:t>
      </w:r>
      <w:r w:rsidR="00CD096F" w:rsidRPr="004A76BC">
        <w:rPr>
          <w:rFonts w:eastAsiaTheme="minorHAnsi"/>
        </w:rPr>
        <w:t>of 11.25 percent</w:t>
      </w:r>
      <w:r>
        <w:rPr>
          <w:rFonts w:eastAsiaTheme="minorHAnsi"/>
        </w:rPr>
        <w:t>.</w:t>
      </w:r>
      <w:r w:rsidR="00CD096F" w:rsidRPr="004A76BC">
        <w:rPr>
          <w:rFonts w:eastAsiaTheme="minorHAnsi"/>
        </w:rPr>
        <w:t xml:space="preserve"> For the purposes of this proceeding</w:t>
      </w:r>
      <w:r>
        <w:rPr>
          <w:rFonts w:eastAsiaTheme="minorHAnsi"/>
        </w:rPr>
        <w:t xml:space="preserve"> and presentation</w:t>
      </w:r>
      <w:r w:rsidR="00CD096F" w:rsidRPr="004A76BC">
        <w:rPr>
          <w:rFonts w:eastAsiaTheme="minorHAnsi"/>
        </w:rPr>
        <w:t xml:space="preserve">, staff recommends and has </w:t>
      </w:r>
      <w:r>
        <w:rPr>
          <w:rFonts w:eastAsiaTheme="minorHAnsi"/>
        </w:rPr>
        <w:t xml:space="preserve">relied on </w:t>
      </w:r>
      <w:r w:rsidR="00CD096F" w:rsidRPr="004A76BC">
        <w:rPr>
          <w:rFonts w:eastAsiaTheme="minorHAnsi"/>
        </w:rPr>
        <w:t xml:space="preserve">a </w:t>
      </w:r>
      <w:r w:rsidR="003E4C1D">
        <w:rPr>
          <w:rFonts w:eastAsiaTheme="minorHAnsi"/>
        </w:rPr>
        <w:t>ROR</w:t>
      </w:r>
      <w:r w:rsidR="00CD096F" w:rsidRPr="004A76BC">
        <w:rPr>
          <w:rFonts w:eastAsiaTheme="minorHAnsi"/>
        </w:rPr>
        <w:t xml:space="preserve"> of 10.0 percent </w:t>
      </w:r>
      <w:r w:rsidR="00CB4FA6">
        <w:rPr>
          <w:rFonts w:eastAsiaTheme="minorHAnsi"/>
        </w:rPr>
        <w:t xml:space="preserve">be used as a threshold test </w:t>
      </w:r>
      <w:r w:rsidR="00CD096F" w:rsidRPr="004A76BC">
        <w:rPr>
          <w:rFonts w:eastAsiaTheme="minorHAnsi"/>
        </w:rPr>
        <w:t xml:space="preserve">to </w:t>
      </w:r>
      <w:r w:rsidR="0066291A">
        <w:rPr>
          <w:rFonts w:eastAsiaTheme="minorHAnsi"/>
        </w:rPr>
        <w:t xml:space="preserve">assess the relative earning levels of the petitioning companies in order to </w:t>
      </w:r>
      <w:r w:rsidR="00CD096F" w:rsidRPr="0066291A">
        <w:rPr>
          <w:rFonts w:eastAsiaTheme="minorHAnsi"/>
        </w:rPr>
        <w:t xml:space="preserve">evaluate </w:t>
      </w:r>
      <w:r w:rsidR="0066291A">
        <w:rPr>
          <w:rFonts w:eastAsiaTheme="minorHAnsi"/>
        </w:rPr>
        <w:t>and make eligibility recommendations</w:t>
      </w:r>
      <w:r w:rsidR="00CD096F" w:rsidRPr="0066291A">
        <w:rPr>
          <w:rFonts w:eastAsiaTheme="minorHAnsi"/>
        </w:rPr>
        <w:t xml:space="preserve">. </w:t>
      </w:r>
      <w:r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7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when it was reduced from 12.00 percent to 11.25 percent </w:t>
      </w:r>
      <w:r w:rsidR="0066291A">
        <w:rPr>
          <w:rFonts w:eastAsiaTheme="minorHAnsi"/>
        </w:rPr>
        <w:t>and</w:t>
      </w:r>
      <w:r w:rsidR="000167EB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that it </w:t>
      </w:r>
      <w:r w:rsidR="000167EB" w:rsidRPr="0066291A">
        <w:rPr>
          <w:rFonts w:eastAsiaTheme="minorHAnsi"/>
        </w:rPr>
        <w:t xml:space="preserve">is currently </w:t>
      </w:r>
      <w:r w:rsidR="0066291A">
        <w:rPr>
          <w:rFonts w:eastAsiaTheme="minorHAnsi"/>
        </w:rPr>
        <w:t xml:space="preserve">under </w:t>
      </w:r>
      <w:r w:rsidR="000167EB" w:rsidRPr="0066291A">
        <w:rPr>
          <w:rFonts w:eastAsiaTheme="minorHAnsi"/>
        </w:rPr>
        <w:t>review</w:t>
      </w:r>
      <w:r w:rsidR="003A4F01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by the FCC </w:t>
      </w:r>
      <w:r w:rsidR="003A4F01">
        <w:rPr>
          <w:rFonts w:eastAsiaTheme="minorHAnsi"/>
        </w:rPr>
        <w:t>for likely reduction</w:t>
      </w:r>
      <w:r w:rsidR="00CB4FA6">
        <w:rPr>
          <w:rFonts w:eastAsiaTheme="minorHAnsi"/>
        </w:rPr>
        <w:t xml:space="preserve"> sometime in the near future</w:t>
      </w:r>
      <w:r w:rsidR="003A4F01">
        <w:rPr>
          <w:rFonts w:eastAsiaTheme="minorHAnsi"/>
        </w:rPr>
        <w:t xml:space="preserve">. </w:t>
      </w:r>
      <w:r w:rsidR="00CB4FA6">
        <w:rPr>
          <w:rFonts w:eastAsiaTheme="minorHAnsi"/>
        </w:rPr>
        <w:t>In fact, o</w:t>
      </w:r>
      <w:r w:rsidR="0066291A">
        <w:rPr>
          <w:rFonts w:eastAsiaTheme="minorHAnsi"/>
        </w:rPr>
        <w:t>n May 16, 2013</w:t>
      </w:r>
      <w:r w:rsidR="003A4F01">
        <w:rPr>
          <w:rFonts w:eastAsiaTheme="minorHAnsi"/>
        </w:rPr>
        <w:t>,</w:t>
      </w:r>
      <w:r w:rsidR="0066291A">
        <w:rPr>
          <w:rFonts w:eastAsiaTheme="minorHAnsi"/>
        </w:rPr>
        <w:t xml:space="preserve"> a </w:t>
      </w:r>
      <w:r w:rsidR="00F03B3C" w:rsidRPr="0066291A">
        <w:rPr>
          <w:rFonts w:eastAsiaTheme="minorHAnsi"/>
        </w:rPr>
        <w:t xml:space="preserve">Staff Report </w:t>
      </w:r>
      <w:r w:rsidR="0066291A">
        <w:rPr>
          <w:rFonts w:eastAsiaTheme="minorHAnsi"/>
        </w:rPr>
        <w:t xml:space="preserve">was released by the FCC’s Wireline Competition Bureau </w:t>
      </w:r>
      <w:r w:rsidR="00F03B3C" w:rsidRPr="0066291A">
        <w:rPr>
          <w:rFonts w:eastAsiaTheme="minorHAnsi"/>
        </w:rPr>
        <w:t>recommending th</w:t>
      </w:r>
      <w:r w:rsidR="0066291A">
        <w:rPr>
          <w:rFonts w:eastAsiaTheme="minorHAnsi"/>
        </w:rPr>
        <w:t xml:space="preserve">at the federally authorized </w:t>
      </w:r>
      <w:r w:rsidR="003E4C1D">
        <w:rPr>
          <w:rFonts w:eastAsiaTheme="minorHAnsi"/>
        </w:rPr>
        <w:t>ROR</w:t>
      </w:r>
      <w:r w:rsidR="0066291A">
        <w:rPr>
          <w:rFonts w:eastAsiaTheme="minorHAnsi"/>
        </w:rPr>
        <w:t xml:space="preserve"> for </w:t>
      </w:r>
      <w:r w:rsidR="004A76BC">
        <w:rPr>
          <w:rFonts w:eastAsiaTheme="minorHAnsi"/>
        </w:rPr>
        <w:t xml:space="preserve">local exchange carriers </w:t>
      </w:r>
      <w:r w:rsidR="00F03B3C" w:rsidRPr="0066291A">
        <w:rPr>
          <w:rFonts w:eastAsiaTheme="minorHAnsi"/>
        </w:rPr>
        <w:t>be reduced</w:t>
      </w:r>
      <w:r w:rsidR="00CB4FA6">
        <w:rPr>
          <w:rFonts w:eastAsiaTheme="minorHAnsi"/>
        </w:rPr>
        <w:t>.</w:t>
      </w:r>
      <w:r w:rsidR="00461F6E" w:rsidRPr="0066291A">
        <w:rPr>
          <w:rStyle w:val="FootnoteReference"/>
          <w:rFonts w:eastAsiaTheme="minorHAnsi"/>
        </w:rPr>
        <w:footnoteReference w:id="8"/>
      </w:r>
      <w:r w:rsidR="000167EB" w:rsidRPr="0066291A">
        <w:rPr>
          <w:rFonts w:eastAsiaTheme="minorHAnsi"/>
        </w:rPr>
        <w:t xml:space="preserve"> </w:t>
      </w:r>
    </w:p>
    <w:p w14:paraId="501C762E" w14:textId="77777777" w:rsidR="00CB4FA6" w:rsidRDefault="00CB4FA6" w:rsidP="008F34E4">
      <w:pPr>
        <w:pStyle w:val="Default"/>
        <w:spacing w:line="276" w:lineRule="auto"/>
        <w:rPr>
          <w:rFonts w:eastAsiaTheme="minorHAnsi"/>
        </w:rPr>
      </w:pPr>
    </w:p>
    <w:p w14:paraId="501C762F" w14:textId="735A8C14" w:rsidR="004F5B3A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lastRenderedPageBreak/>
        <w:t>Staff believes it is prudent to use a conservative rate of return for the St</w:t>
      </w:r>
      <w:r w:rsidR="00EF2A7F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If a company is earning a </w:t>
      </w:r>
      <w:r w:rsidR="003E4C1D">
        <w:rPr>
          <w:rFonts w:eastAsiaTheme="minorHAnsi"/>
        </w:rPr>
        <w:t>ROR</w:t>
      </w:r>
      <w:r w:rsidR="003A4F01">
        <w:rPr>
          <w:rFonts w:eastAsiaTheme="minorHAnsi"/>
        </w:rPr>
        <w:t xml:space="preserve"> greater than 10.0 percent</w:t>
      </w:r>
      <w:r w:rsidR="00461F6E"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it</w:t>
      </w:r>
      <w:r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may</w:t>
      </w:r>
      <w:r w:rsidRPr="0066291A">
        <w:rPr>
          <w:rFonts w:eastAsiaTheme="minorHAnsi"/>
        </w:rPr>
        <w:t xml:space="preserve"> present other information to the commission </w:t>
      </w:r>
      <w:r w:rsidR="00AD5ED6" w:rsidRPr="0066291A">
        <w:rPr>
          <w:rFonts w:eastAsiaTheme="minorHAnsi"/>
        </w:rPr>
        <w:t xml:space="preserve">as defined in WAC 480-123-120 (1) </w:t>
      </w:r>
      <w:r w:rsidR="009D287A" w:rsidRPr="0066291A">
        <w:rPr>
          <w:rFonts w:eastAsiaTheme="minorHAnsi"/>
        </w:rPr>
        <w:t xml:space="preserve">for </w:t>
      </w:r>
      <w:r w:rsidR="00AD5ED6" w:rsidRPr="0066291A">
        <w:rPr>
          <w:rFonts w:eastAsiaTheme="minorHAnsi"/>
        </w:rPr>
        <w:t xml:space="preserve">the commission </w:t>
      </w:r>
      <w:r w:rsidR="009D287A" w:rsidRPr="0066291A">
        <w:rPr>
          <w:rFonts w:eastAsiaTheme="minorHAnsi"/>
        </w:rPr>
        <w:t>to consider in making a determination if it will receive</w:t>
      </w:r>
      <w:r w:rsidR="00AD5ED6" w:rsidRPr="0066291A">
        <w:rPr>
          <w:rFonts w:eastAsiaTheme="minorHAnsi"/>
        </w:rPr>
        <w:t xml:space="preserve"> a</w:t>
      </w:r>
      <w:r w:rsidRPr="0066291A">
        <w:rPr>
          <w:rFonts w:eastAsiaTheme="minorHAnsi"/>
        </w:rPr>
        <w:t xml:space="preserve"> distribution from the St</w:t>
      </w:r>
      <w:r w:rsidR="00AD5ED6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</w:t>
      </w:r>
      <w:r w:rsidR="00AD5ED6" w:rsidRPr="0066291A">
        <w:rPr>
          <w:rFonts w:eastAsiaTheme="minorHAnsi"/>
        </w:rPr>
        <w:t xml:space="preserve">The </w:t>
      </w:r>
      <w:r w:rsidR="00B60879">
        <w:rPr>
          <w:rFonts w:eastAsiaTheme="minorHAnsi"/>
        </w:rPr>
        <w:t>Attachment</w:t>
      </w:r>
      <w:r w:rsidR="004F5B3A" w:rsidRPr="0066291A">
        <w:rPr>
          <w:rFonts w:eastAsiaTheme="minorHAnsi"/>
        </w:rPr>
        <w:t xml:space="preserve"> shows that </w:t>
      </w:r>
      <w:r w:rsidR="00EF2A7F" w:rsidRPr="0066291A">
        <w:rPr>
          <w:rFonts w:eastAsiaTheme="minorHAnsi"/>
        </w:rPr>
        <w:t xml:space="preserve">all </w:t>
      </w:r>
      <w:r w:rsidR="0077351A" w:rsidRPr="0066291A">
        <w:rPr>
          <w:rFonts w:eastAsiaTheme="minorHAnsi"/>
        </w:rPr>
        <w:t>companies that</w:t>
      </w:r>
      <w:r w:rsidR="00EF2A7F" w:rsidRPr="0066291A">
        <w:rPr>
          <w:rFonts w:eastAsiaTheme="minorHAnsi"/>
        </w:rPr>
        <w:t xml:space="preserve"> received funds from the former Traditional USF</w:t>
      </w:r>
      <w:r w:rsidR="00B60879">
        <w:rPr>
          <w:rFonts w:eastAsiaTheme="minorHAnsi"/>
        </w:rPr>
        <w:t xml:space="preserve"> pool</w:t>
      </w:r>
      <w:r w:rsidR="00EF2A7F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in</w:t>
      </w:r>
      <w:r w:rsidR="00EF2A7F" w:rsidRPr="0066291A">
        <w:rPr>
          <w:rFonts w:eastAsiaTheme="minorHAnsi"/>
        </w:rPr>
        <w:t xml:space="preserve"> 2012 </w:t>
      </w:r>
      <w:r w:rsidR="004F5B3A" w:rsidRPr="0066291A">
        <w:rPr>
          <w:rFonts w:eastAsiaTheme="minorHAnsi"/>
        </w:rPr>
        <w:t xml:space="preserve">have </w:t>
      </w:r>
      <w:r w:rsidR="00AD5ED6" w:rsidRPr="0066291A">
        <w:rPr>
          <w:rFonts w:eastAsiaTheme="minorHAnsi"/>
        </w:rPr>
        <w:t xml:space="preserve">a 2013 </w:t>
      </w:r>
      <w:r w:rsidR="004F5B3A" w:rsidRPr="0066291A">
        <w:rPr>
          <w:rFonts w:eastAsiaTheme="minorHAnsi"/>
        </w:rPr>
        <w:t xml:space="preserve">earned </w:t>
      </w:r>
      <w:r w:rsidR="003E4C1D">
        <w:rPr>
          <w:rFonts w:eastAsiaTheme="minorHAnsi"/>
        </w:rPr>
        <w:t>ROR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threshold that </w:t>
      </w:r>
      <w:r w:rsidR="004A76BC">
        <w:rPr>
          <w:rFonts w:eastAsiaTheme="minorHAnsi"/>
        </w:rPr>
        <w:t>Staff considered in its analysis</w:t>
      </w:r>
      <w:r w:rsidR="004F5B3A" w:rsidRPr="0066291A">
        <w:rPr>
          <w:rFonts w:eastAsiaTheme="minorHAnsi"/>
        </w:rPr>
        <w:t>.</w:t>
      </w:r>
    </w:p>
    <w:p w14:paraId="501C7630" w14:textId="77777777" w:rsidR="004A76BC" w:rsidRDefault="004A76BC" w:rsidP="004A76BC">
      <w:pPr>
        <w:pStyle w:val="Default"/>
        <w:spacing w:line="276" w:lineRule="auto"/>
        <w:rPr>
          <w:rFonts w:eastAsiaTheme="minorHAnsi"/>
        </w:rPr>
      </w:pPr>
    </w:p>
    <w:p w14:paraId="501C7631" w14:textId="77777777" w:rsidR="004A76BC" w:rsidRPr="008F34E4" w:rsidRDefault="004A76BC" w:rsidP="008F34E4">
      <w:pPr>
        <w:pStyle w:val="Default"/>
        <w:spacing w:line="276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501C7632" w14:textId="77777777" w:rsidR="004A76BC" w:rsidRDefault="004A76BC" w:rsidP="008F34E4">
      <w:pPr>
        <w:pStyle w:val="Default"/>
        <w:spacing w:line="276" w:lineRule="auto"/>
        <w:rPr>
          <w:rFonts w:eastAsiaTheme="minorHAnsi"/>
        </w:rPr>
      </w:pPr>
    </w:p>
    <w:p w14:paraId="501C7633" w14:textId="2FAC7760" w:rsidR="004F5B3A" w:rsidRPr="004A76BC" w:rsidRDefault="00CB4FA6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CD0545" w:rsidRPr="004A76BC">
        <w:rPr>
          <w:rFonts w:eastAsiaTheme="minorHAnsi"/>
        </w:rPr>
        <w:t xml:space="preserve">Staff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Generally, one would expect the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to be greater than the overall </w:t>
      </w:r>
      <w:r w:rsidR="003E4C1D">
        <w:rPr>
          <w:rFonts w:eastAsiaTheme="minorHAnsi"/>
        </w:rPr>
        <w:t>ROR</w:t>
      </w:r>
      <w:r w:rsidR="00CD0545" w:rsidRPr="004A76BC">
        <w:rPr>
          <w:rFonts w:eastAsiaTheme="minorHAnsi"/>
        </w:rPr>
        <w:t xml:space="preserve"> on the regulated operations. </w:t>
      </w:r>
      <w:r>
        <w:rPr>
          <w:rFonts w:eastAsiaTheme="minorHAnsi"/>
        </w:rPr>
        <w:t>However, 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for the companies being considered in this proce</w:t>
      </w:r>
      <w:r w:rsidR="00751F91">
        <w:rPr>
          <w:rFonts w:eastAsiaTheme="minorHAnsi"/>
        </w:rPr>
        <w:t>ss</w:t>
      </w:r>
      <w:r w:rsidR="00CD0545" w:rsidRPr="004A76BC">
        <w:rPr>
          <w:rFonts w:eastAsiaTheme="minorHAnsi"/>
        </w:rPr>
        <w:t xml:space="preserve"> shows that </w:t>
      </w:r>
      <w:r w:rsidR="008F34E4">
        <w:rPr>
          <w:rFonts w:eastAsiaTheme="minorHAnsi"/>
        </w:rPr>
        <w:t xml:space="preserve">all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8F34E4">
        <w:rPr>
          <w:rFonts w:eastAsiaTheme="minorHAnsi"/>
        </w:rPr>
        <w:t>6</w:t>
      </w:r>
      <w:r w:rsidR="00CD0545" w:rsidRPr="004A76BC">
        <w:rPr>
          <w:rFonts w:eastAsiaTheme="minorHAnsi"/>
        </w:rPr>
        <w:t>.</w:t>
      </w:r>
      <w:r w:rsidR="008F34E4">
        <w:rPr>
          <w:rFonts w:eastAsiaTheme="minorHAnsi"/>
        </w:rPr>
        <w:t>7</w:t>
      </w:r>
      <w:r w:rsidR="00CD0545" w:rsidRPr="004A76BC">
        <w:rPr>
          <w:rFonts w:eastAsiaTheme="minorHAnsi"/>
        </w:rPr>
        <w:t xml:space="preserve"> percent or lower. </w:t>
      </w:r>
    </w:p>
    <w:p w14:paraId="501C7634" w14:textId="77777777" w:rsidR="00DA6C1E" w:rsidRPr="004A76BC" w:rsidRDefault="000167EB" w:rsidP="008F34E4">
      <w:pPr>
        <w:pStyle w:val="Default"/>
        <w:spacing w:line="276" w:lineRule="auto"/>
        <w:ind w:left="720" w:firstLine="720"/>
        <w:rPr>
          <w:rFonts w:eastAsiaTheme="minorHAnsi"/>
        </w:rPr>
      </w:pPr>
      <w:r w:rsidRPr="004A76BC">
        <w:rPr>
          <w:rFonts w:eastAsiaTheme="minorHAnsi"/>
        </w:rPr>
        <w:t xml:space="preserve"> </w:t>
      </w:r>
      <w:r w:rsidR="00CD096F" w:rsidRPr="004A76BC">
        <w:rPr>
          <w:rFonts w:eastAsiaTheme="minorHAnsi"/>
        </w:rPr>
        <w:t xml:space="preserve"> </w:t>
      </w:r>
    </w:p>
    <w:p w14:paraId="501C7635" w14:textId="70117363" w:rsidR="00091BBB" w:rsidRDefault="00B3404A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4A76BC">
        <w:rPr>
          <w:rFonts w:eastAsiaTheme="minorHAnsi"/>
          <w:sz w:val="24"/>
        </w:rPr>
        <w:lastRenderedPageBreak/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Staff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>all of the 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and the dockets identified above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WAC 480-123.</w:t>
      </w:r>
      <w:r w:rsidR="001160B8" w:rsidRPr="0066291A">
        <w:rPr>
          <w:rStyle w:val="FootnoteReference"/>
          <w:rFonts w:eastAsiaTheme="minorHAnsi"/>
        </w:rPr>
        <w:footnoteReference w:id="9"/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>n-regulated, are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>Accordingly, 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with </w:t>
      </w:r>
      <w:r w:rsidR="00DC08EB" w:rsidRPr="004A76BC">
        <w:rPr>
          <w:rFonts w:eastAsiaTheme="minorHAnsi"/>
          <w:sz w:val="24"/>
        </w:rPr>
        <w:t>Traditional</w:t>
      </w:r>
      <w:r w:rsidR="00091BBB" w:rsidRPr="004A76BC">
        <w:rPr>
          <w:rFonts w:eastAsiaTheme="minorHAnsi"/>
          <w:sz w:val="24"/>
        </w:rPr>
        <w:t xml:space="preserve"> USF support distributed in October and the remainder in January 2015.</w:t>
      </w:r>
    </w:p>
    <w:p w14:paraId="501C7636" w14:textId="77777777" w:rsidR="00751F91" w:rsidRDefault="00751F91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37" w14:textId="77777777" w:rsidR="00F720D5" w:rsidRPr="0066291A" w:rsidRDefault="00F720D5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Conclusion</w:t>
      </w:r>
    </w:p>
    <w:p w14:paraId="501C7638" w14:textId="77777777" w:rsidR="00042F20" w:rsidRPr="0066291A" w:rsidRDefault="00042F20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color w:val="FF0000"/>
          <w:sz w:val="24"/>
        </w:rPr>
      </w:pPr>
    </w:p>
    <w:p w14:paraId="501C7639" w14:textId="421B518B" w:rsidR="008363B8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set forth in the </w:t>
      </w:r>
      <w:r w:rsidR="00B60879">
        <w:rPr>
          <w:sz w:val="24"/>
        </w:rPr>
        <w:t>Attachment</w:t>
      </w:r>
      <w:r w:rsidR="004A76BC">
        <w:rPr>
          <w:sz w:val="24"/>
        </w:rPr>
        <w:t xml:space="preserve"> which, consistent with the </w:t>
      </w:r>
      <w:r w:rsidR="00FF64BF">
        <w:rPr>
          <w:sz w:val="24"/>
        </w:rPr>
        <w:t>c</w:t>
      </w:r>
      <w:r w:rsidR="004A76BC">
        <w:rPr>
          <w:sz w:val="24"/>
        </w:rPr>
        <w:t>ommission’s rules, reflect</w:t>
      </w:r>
      <w:r w:rsidRPr="004A76BC">
        <w:rPr>
          <w:sz w:val="24"/>
        </w:rPr>
        <w:t xml:space="preserve"> the amount received</w:t>
      </w:r>
      <w:r w:rsidR="00751F91">
        <w:rPr>
          <w:sz w:val="24"/>
        </w:rPr>
        <w:t xml:space="preserve"> by</w:t>
      </w:r>
      <w:r w:rsidRPr="004A76BC">
        <w:rPr>
          <w:sz w:val="24"/>
        </w:rPr>
        <w:t xml:space="preserve"> </w:t>
      </w:r>
      <w:r w:rsidR="004A76BC">
        <w:rPr>
          <w:sz w:val="24"/>
        </w:rPr>
        <w:t xml:space="preserve">each company previously </w:t>
      </w:r>
      <w:r w:rsidR="00B9219E">
        <w:rPr>
          <w:sz w:val="24"/>
        </w:rPr>
        <w:t>from</w:t>
      </w:r>
      <w:r w:rsidRPr="004A76BC">
        <w:rPr>
          <w:sz w:val="24"/>
        </w:rPr>
        <w:t xml:space="preserve"> the former </w:t>
      </w:r>
      <w:r w:rsidR="00C00932">
        <w:rPr>
          <w:sz w:val="24"/>
        </w:rPr>
        <w:t xml:space="preserve">2012 </w:t>
      </w:r>
      <w:r w:rsidRPr="004A76BC">
        <w:rPr>
          <w:sz w:val="24"/>
        </w:rPr>
        <w:t xml:space="preserve">Traditional USF </w:t>
      </w:r>
      <w:r w:rsidR="00DC08EB" w:rsidRPr="004A76BC">
        <w:rPr>
          <w:sz w:val="24"/>
        </w:rPr>
        <w:t>pool administered</w:t>
      </w:r>
      <w:r w:rsidRPr="004A76BC">
        <w:rPr>
          <w:sz w:val="24"/>
        </w:rPr>
        <w:t xml:space="preserve"> by</w:t>
      </w:r>
      <w:r w:rsidR="00AD5ED6" w:rsidRPr="004A76BC">
        <w:rPr>
          <w:sz w:val="24"/>
        </w:rPr>
        <w:t xml:space="preserve"> WECA</w:t>
      </w:r>
      <w:r w:rsidR="004A76BC">
        <w:rPr>
          <w:sz w:val="24"/>
        </w:rPr>
        <w:t xml:space="preserve"> and </w:t>
      </w:r>
      <w:r w:rsidRPr="004A76BC">
        <w:rPr>
          <w:sz w:val="24"/>
        </w:rPr>
        <w:t xml:space="preserve">the cumulative reduction in support the company received from the CAF up through and including the year for which program support is </w:t>
      </w:r>
      <w:r w:rsidR="004A76BC">
        <w:rPr>
          <w:sz w:val="24"/>
        </w:rPr>
        <w:t xml:space="preserve">to be </w:t>
      </w:r>
      <w:r w:rsidRPr="004A76BC">
        <w:rPr>
          <w:sz w:val="24"/>
        </w:rPr>
        <w:t>distributed.</w:t>
      </w:r>
    </w:p>
    <w:p w14:paraId="2508C65D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CAEAE1B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345A3739" w14:textId="7458C738" w:rsidR="00B60879" w:rsidRPr="004A76BC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>
        <w:rPr>
          <w:sz w:val="24"/>
        </w:rPr>
        <w:t>Attachment</w:t>
      </w:r>
    </w:p>
    <w:p w14:paraId="501C763A" w14:textId="77777777" w:rsidR="0055788C" w:rsidRPr="004A76BC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B" w14:textId="77777777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C" w14:textId="562CCF2D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D" w14:textId="77777777" w:rsidR="00F12F31" w:rsidRPr="0066291A" w:rsidRDefault="00F12F3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7640" w14:textId="77777777" w:rsidR="00415644" w:rsidRDefault="00415644">
      <w:r>
        <w:separator/>
      </w:r>
    </w:p>
  </w:endnote>
  <w:endnote w:type="continuationSeparator" w:id="0">
    <w:p w14:paraId="501C7641" w14:textId="77777777" w:rsidR="00415644" w:rsidRDefault="004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763E" w14:textId="77777777" w:rsidR="00415644" w:rsidRDefault="00415644">
      <w:r>
        <w:separator/>
      </w:r>
    </w:p>
  </w:footnote>
  <w:footnote w:type="continuationSeparator" w:id="0">
    <w:p w14:paraId="501C763F" w14:textId="77777777" w:rsidR="00415644" w:rsidRDefault="00415644">
      <w:r>
        <w:continuationSeparator/>
      </w:r>
    </w:p>
  </w:footnote>
  <w:footnote w:id="1">
    <w:p w14:paraId="501C764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501C764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501C764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501C764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501C764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501C764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501C764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 xml:space="preserve">).  </w:t>
      </w:r>
    </w:p>
    <w:p w14:paraId="501C764E" w14:textId="77777777" w:rsidR="006F7026" w:rsidRDefault="006F7026">
      <w:pPr>
        <w:pStyle w:val="FootnoteText"/>
      </w:pPr>
    </w:p>
  </w:footnote>
  <w:footnote w:id="3">
    <w:p w14:paraId="501C764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501C765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501C7651" w14:textId="028839FC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Commission. </w:t>
      </w:r>
    </w:p>
  </w:footnote>
  <w:footnote w:id="6">
    <w:p w14:paraId="501C7652" w14:textId="77777777" w:rsidR="00865905" w:rsidRDefault="008659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2A7F">
        <w:t>Washington Utilities and Transportation Commission Universal Service Fund Workshop, August 14, 2012, Docket UT-100562</w:t>
      </w:r>
    </w:p>
  </w:footnote>
  <w:footnote w:id="7">
    <w:p w14:paraId="501C7653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8">
    <w:p w14:paraId="501C7654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>, DA 13-1111, concludes that the Commission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9">
    <w:p w14:paraId="501C7655" w14:textId="77777777" w:rsidR="001160B8" w:rsidRDefault="001160B8">
      <w:pPr>
        <w:pStyle w:val="FootnoteText"/>
      </w:pPr>
      <w:r>
        <w:rPr>
          <w:rStyle w:val="FootnoteReference"/>
        </w:rPr>
        <w:footnoteRef/>
      </w:r>
      <w:r>
        <w:t xml:space="preserve"> Ellensburg Telephone </w:t>
      </w:r>
      <w:r w:rsidR="00751F91">
        <w:t>C</w:t>
      </w:r>
      <w:r>
        <w:t xml:space="preserve">ompany dba Fairpoint Communications, Pend Oreille Telephone Company, Skyline Telecom, Inc. and Westgate Communications, LLC dba WeavTel are not in </w:t>
      </w:r>
      <w:r w:rsidR="00DC08EB">
        <w:t>the Traditional</w:t>
      </w:r>
      <w:r>
        <w:t xml:space="preserve"> USF pool and are only eligible </w:t>
      </w:r>
      <w:r w:rsidR="00A724FB">
        <w:t>for fund support associated f</w:t>
      </w:r>
      <w:r w:rsidR="00751F91">
        <w:t xml:space="preserve">rom the federal CAF reduction. </w:t>
      </w:r>
      <w:r w:rsidR="00A724FB">
        <w:t xml:space="preserve">The petitions for these companies </w:t>
      </w:r>
      <w:r w:rsidR="00B86A7C">
        <w:t xml:space="preserve">are </w:t>
      </w:r>
      <w:r w:rsidR="00865905">
        <w:t>tentatively scheduled to be presented to the commissioners at the December 11</w:t>
      </w:r>
      <w:r w:rsidR="00751F91">
        <w:t xml:space="preserve"> </w:t>
      </w:r>
      <w:r w:rsidR="00865905">
        <w:t>Open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764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0E6C16">
      <w:t>41533, et al.</w:t>
    </w:r>
  </w:p>
  <w:p w14:paraId="501C7643" w14:textId="77777777" w:rsidR="000B502C" w:rsidRPr="005E7309" w:rsidRDefault="00EC7A4B">
    <w:pPr>
      <w:spacing w:line="238" w:lineRule="auto"/>
    </w:pPr>
    <w:r>
      <w:t>October</w:t>
    </w:r>
    <w:r w:rsidR="000B0C75">
      <w:t xml:space="preserve"> 1</w:t>
    </w:r>
    <w:r w:rsidR="000E6C16">
      <w:t>6</w:t>
    </w:r>
    <w:r w:rsidR="000B0C75">
      <w:t>, 201</w:t>
    </w:r>
    <w:r w:rsidR="000E6C16">
      <w:t>4</w:t>
    </w:r>
  </w:p>
  <w:p w14:paraId="501C764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51C4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01C7645" w14:textId="77777777" w:rsidR="000B502C" w:rsidRDefault="000B502C">
    <w:pPr>
      <w:pStyle w:val="Header"/>
    </w:pPr>
  </w:p>
  <w:p w14:paraId="501C764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30"/>
  </w:num>
  <w:num w:numId="5">
    <w:abstractNumId w:val="29"/>
  </w:num>
  <w:num w:numId="6">
    <w:abstractNumId w:val="1"/>
  </w:num>
  <w:num w:numId="7">
    <w:abstractNumId w:val="35"/>
  </w:num>
  <w:num w:numId="8">
    <w:abstractNumId w:val="23"/>
  </w:num>
  <w:num w:numId="9">
    <w:abstractNumId w:val="37"/>
  </w:num>
  <w:num w:numId="10">
    <w:abstractNumId w:val="18"/>
  </w:num>
  <w:num w:numId="11">
    <w:abstractNumId w:val="38"/>
  </w:num>
  <w:num w:numId="12">
    <w:abstractNumId w:val="32"/>
  </w:num>
  <w:num w:numId="13">
    <w:abstractNumId w:val="33"/>
  </w:num>
  <w:num w:numId="14">
    <w:abstractNumId w:val="28"/>
  </w:num>
  <w:num w:numId="15">
    <w:abstractNumId w:val="31"/>
  </w:num>
  <w:num w:numId="16">
    <w:abstractNumId w:val="5"/>
  </w:num>
  <w:num w:numId="17">
    <w:abstractNumId w:val="13"/>
  </w:num>
  <w:num w:numId="18">
    <w:abstractNumId w:val="3"/>
  </w:num>
  <w:num w:numId="19">
    <w:abstractNumId w:val="24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12"/>
  </w:num>
  <w:num w:numId="25">
    <w:abstractNumId w:val="36"/>
  </w:num>
  <w:num w:numId="26">
    <w:abstractNumId w:val="27"/>
  </w:num>
  <w:num w:numId="27">
    <w:abstractNumId w:val="10"/>
  </w:num>
  <w:num w:numId="28">
    <w:abstractNumId w:val="19"/>
  </w:num>
  <w:num w:numId="29">
    <w:abstractNumId w:val="9"/>
  </w:num>
  <w:num w:numId="30">
    <w:abstractNumId w:val="15"/>
  </w:num>
  <w:num w:numId="31">
    <w:abstractNumId w:val="21"/>
  </w:num>
  <w:num w:numId="32">
    <w:abstractNumId w:val="11"/>
  </w:num>
  <w:num w:numId="33">
    <w:abstractNumId w:val="14"/>
  </w:num>
  <w:num w:numId="34">
    <w:abstractNumId w:val="34"/>
  </w:num>
  <w:num w:numId="35">
    <w:abstractNumId w:val="17"/>
  </w:num>
  <w:num w:numId="36">
    <w:abstractNumId w:val="22"/>
  </w:num>
  <w:num w:numId="37">
    <w:abstractNumId w:val="16"/>
  </w:num>
  <w:num w:numId="38">
    <w:abstractNumId w:val="6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1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245A"/>
    <w:rsid w:val="000332A0"/>
    <w:rsid w:val="000332C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53C1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48C0"/>
    <w:rsid w:val="004C637E"/>
    <w:rsid w:val="004C6E52"/>
    <w:rsid w:val="004D28EE"/>
    <w:rsid w:val="004D3FE5"/>
    <w:rsid w:val="004D4B93"/>
    <w:rsid w:val="004D50E5"/>
    <w:rsid w:val="004D5CA8"/>
    <w:rsid w:val="004D7822"/>
    <w:rsid w:val="004D7854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3C42"/>
    <w:rsid w:val="0050518D"/>
    <w:rsid w:val="005069D2"/>
    <w:rsid w:val="005101F1"/>
    <w:rsid w:val="00510A2B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DF"/>
    <w:rsid w:val="00543A8C"/>
    <w:rsid w:val="00543BE4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C37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806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F91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F00AC"/>
    <w:rsid w:val="007F0A9C"/>
    <w:rsid w:val="007F0C99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5046"/>
    <w:rsid w:val="008750D7"/>
    <w:rsid w:val="00876047"/>
    <w:rsid w:val="008760D9"/>
    <w:rsid w:val="008772C2"/>
    <w:rsid w:val="00882F2E"/>
    <w:rsid w:val="00883383"/>
    <w:rsid w:val="00883E8E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F4B"/>
    <w:rsid w:val="008E3136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3230"/>
    <w:rsid w:val="009448E4"/>
    <w:rsid w:val="00946B0F"/>
    <w:rsid w:val="00947390"/>
    <w:rsid w:val="00947406"/>
    <w:rsid w:val="00950D2A"/>
    <w:rsid w:val="00951684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62C6"/>
    <w:rsid w:val="00966DDE"/>
    <w:rsid w:val="00970F01"/>
    <w:rsid w:val="00970FED"/>
    <w:rsid w:val="009730D1"/>
    <w:rsid w:val="00974028"/>
    <w:rsid w:val="009745CA"/>
    <w:rsid w:val="00974A9D"/>
    <w:rsid w:val="00975FFD"/>
    <w:rsid w:val="0097714B"/>
    <w:rsid w:val="00980758"/>
    <w:rsid w:val="00981298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5D2A"/>
    <w:rsid w:val="009E602C"/>
    <w:rsid w:val="009F0527"/>
    <w:rsid w:val="009F1DA5"/>
    <w:rsid w:val="009F3854"/>
    <w:rsid w:val="009F4803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B84"/>
    <w:rsid w:val="00AB1555"/>
    <w:rsid w:val="00AB2C60"/>
    <w:rsid w:val="00AB31C1"/>
    <w:rsid w:val="00AB359A"/>
    <w:rsid w:val="00AB4508"/>
    <w:rsid w:val="00AB4B9E"/>
    <w:rsid w:val="00AB630D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73FF"/>
    <w:rsid w:val="00BE0EE3"/>
    <w:rsid w:val="00BE172A"/>
    <w:rsid w:val="00BE1D9D"/>
    <w:rsid w:val="00BE2A80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534F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5A49"/>
    <w:rsid w:val="00C45B01"/>
    <w:rsid w:val="00C45B1F"/>
    <w:rsid w:val="00C4692D"/>
    <w:rsid w:val="00C47104"/>
    <w:rsid w:val="00C47C37"/>
    <w:rsid w:val="00C51415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FAA"/>
    <w:rsid w:val="00C73E65"/>
    <w:rsid w:val="00C74AD5"/>
    <w:rsid w:val="00C760D6"/>
    <w:rsid w:val="00C770FC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230"/>
    <w:rsid w:val="00DD6D79"/>
    <w:rsid w:val="00DE075B"/>
    <w:rsid w:val="00DE13FB"/>
    <w:rsid w:val="00DE1D10"/>
    <w:rsid w:val="00DE1F63"/>
    <w:rsid w:val="00DE305E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E85"/>
    <w:rsid w:val="00E3062B"/>
    <w:rsid w:val="00E313BD"/>
    <w:rsid w:val="00E317A3"/>
    <w:rsid w:val="00E32B7E"/>
    <w:rsid w:val="00E363FD"/>
    <w:rsid w:val="00E373A9"/>
    <w:rsid w:val="00E37F10"/>
    <w:rsid w:val="00E408BD"/>
    <w:rsid w:val="00E41204"/>
    <w:rsid w:val="00E415E9"/>
    <w:rsid w:val="00E4500F"/>
    <w:rsid w:val="00E452EA"/>
    <w:rsid w:val="00E4556D"/>
    <w:rsid w:val="00E477AC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528"/>
    <w:rsid w:val="00F17647"/>
    <w:rsid w:val="00F20479"/>
    <w:rsid w:val="00F20C23"/>
    <w:rsid w:val="00F21617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1C75F4"/>
  <w15:docId w15:val="{622A8CEB-FCA5-4B58-A597-4758B8ED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YCOM Networks, Inc.</CaseCompanyNames>
    <DocketNumber xmlns="dc463f71-b30c-4ab2-9473-d307f9d35888">143023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F183001A4BE74B8F5949AD58537E54" ma:contentTypeVersion="175" ma:contentTypeDescription="" ma:contentTypeScope="" ma:versionID="a67e6b0bb90a1f5679836a0eca3c8c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FCC0FC-DD12-4C00-BAFA-2CEA9A0F257F}"/>
</file>

<file path=customXml/itemProps2.xml><?xml version="1.0" encoding="utf-8"?>
<ds:datastoreItem xmlns:ds="http://schemas.openxmlformats.org/officeDocument/2006/customXml" ds:itemID="{9FE73226-9031-412E-94BD-6CE4359FBCBC}"/>
</file>

<file path=customXml/itemProps3.xml><?xml version="1.0" encoding="utf-8"?>
<ds:datastoreItem xmlns:ds="http://schemas.openxmlformats.org/officeDocument/2006/customXml" ds:itemID="{E854C23C-DC78-4A5F-A6E7-F56E4AAB591F}"/>
</file>

<file path=customXml/itemProps4.xml><?xml version="1.0" encoding="utf-8"?>
<ds:datastoreItem xmlns:ds="http://schemas.openxmlformats.org/officeDocument/2006/customXml" ds:itemID="{6D7B9409-A7C2-4E25-A977-F611039FF244}"/>
</file>

<file path=customXml/itemProps5.xml><?xml version="1.0" encoding="utf-8"?>
<ds:datastoreItem xmlns:ds="http://schemas.openxmlformats.org/officeDocument/2006/customXml" ds:itemID="{B5B8D8DE-D5F3-4847-B8A0-588A969AA8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Memo</vt:lpstr>
    </vt:vector>
  </TitlesOfParts>
  <Company>Washington Utilities and Transportation Commission</Company>
  <LinksUpToDate>false</LinksUpToDate>
  <CharactersWithSpaces>10111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Memo</dc:title>
  <dc:subject>for 9/11/2008 Open Meeting</dc:subject>
  <dc:creator>Jing Liu</dc:creator>
  <cp:lastModifiedBy>Wyse, Lisa (UTC)</cp:lastModifiedBy>
  <cp:revision>2</cp:revision>
  <cp:lastPrinted>2014-10-02T17:59:00Z</cp:lastPrinted>
  <dcterms:created xsi:type="dcterms:W3CDTF">2014-10-10T23:59:00Z</dcterms:created>
  <dcterms:modified xsi:type="dcterms:W3CDTF">2014-10-10T23:59:00Z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0x0101006E56B4D1795A2E4DB2F0B01679ED314A00F9F183001A4BE74B8F5949AD58537E54</vt:lpwstr>
  </property>
  <property fmtid="{D5CDD505-2E9C-101B-9397-08002B2CF9AE}" pid="3" name="_docset_NoMedatataSyncRequired">
    <vt:lpwstr>False</vt:lpwstr>
  </property>
</Properties>
</file>