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C" w:rsidRPr="00C27BAC" w:rsidRDefault="00C27BAC" w:rsidP="00C27BAC">
      <w:pPr>
        <w:jc w:val="both"/>
        <w:rPr>
          <w:rFonts w:ascii="Arial" w:hAnsi="Arial" w:cs="Arial"/>
          <w:sz w:val="20"/>
        </w:rPr>
      </w:pPr>
      <w:r w:rsidRPr="00C27BAC">
        <w:rPr>
          <w:rFonts w:ascii="Arial" w:hAnsi="Arial" w:cs="Arial"/>
          <w:sz w:val="20"/>
          <w:u w:val="single"/>
        </w:rPr>
        <w:t>AVAILABLE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 xml:space="preserve">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w:t>
      </w:r>
      <w:proofErr w:type="spellStart"/>
      <w:r w:rsidRPr="00C27BAC">
        <w:rPr>
          <w:rFonts w:ascii="Arial" w:hAnsi="Arial" w:cs="Arial"/>
          <w:sz w:val="20"/>
        </w:rPr>
        <w:t>luminaires</w:t>
      </w:r>
      <w:proofErr w:type="spellEnd"/>
      <w:r w:rsidRPr="00C27BAC">
        <w:rPr>
          <w:rFonts w:ascii="Arial" w:hAnsi="Arial" w:cs="Arial"/>
          <w:sz w:val="20"/>
        </w:rPr>
        <w:t>.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F509D9" w:rsidP="00C27BAC">
      <w:pPr>
        <w:jc w:val="both"/>
        <w:rPr>
          <w:rFonts w:ascii="Arial" w:hAnsi="Arial" w:cs="Arial"/>
          <w:sz w:val="20"/>
          <w:u w:val="single"/>
        </w:rPr>
      </w:pPr>
      <w:r>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5.25pt;margin-top:.2pt;width:46.5pt;height:184.5pt;z-index:251658240" filled="f" stroked="f">
            <v:textbox>
              <w:txbxContent>
                <w:p w:rsidR="002678BF" w:rsidRDefault="002678BF">
                  <w:pPr>
                    <w:rPr>
                      <w:rFonts w:ascii="Arial" w:hAnsi="Arial" w:cs="Arial"/>
                      <w:sz w:val="20"/>
                    </w:rPr>
                  </w:pPr>
                </w:p>
                <w:p w:rsidR="002678BF" w:rsidRDefault="002678BF">
                  <w:pPr>
                    <w:rPr>
                      <w:rFonts w:ascii="Arial" w:hAnsi="Arial" w:cs="Arial"/>
                      <w:sz w:val="20"/>
                    </w:rPr>
                  </w:pPr>
                </w:p>
                <w:p w:rsidR="002678BF" w:rsidRDefault="002678BF">
                  <w:pPr>
                    <w:rPr>
                      <w:rFonts w:ascii="Arial" w:hAnsi="Arial" w:cs="Arial"/>
                      <w:sz w:val="20"/>
                    </w:rPr>
                  </w:pPr>
                </w:p>
                <w:p w:rsidR="002678BF" w:rsidRDefault="002678BF">
                  <w:pPr>
                    <w:rPr>
                      <w:rFonts w:ascii="Arial" w:hAnsi="Arial" w:cs="Arial"/>
                      <w:sz w:val="20"/>
                    </w:rPr>
                  </w:pPr>
                </w:p>
                <w:p w:rsidR="002678BF" w:rsidRDefault="002678BF">
                  <w:pPr>
                    <w:rPr>
                      <w:rFonts w:ascii="Arial" w:hAnsi="Arial" w:cs="Arial"/>
                      <w:sz w:val="20"/>
                    </w:rPr>
                  </w:pPr>
                  <w:r>
                    <w:rPr>
                      <w:rFonts w:ascii="Arial" w:hAnsi="Arial" w:cs="Arial"/>
                      <w:sz w:val="20"/>
                    </w:rPr>
                    <w:t>(C)</w:t>
                  </w:r>
                </w:p>
                <w:p w:rsidR="002678BF" w:rsidRDefault="002678BF">
                  <w:pPr>
                    <w:rPr>
                      <w:rFonts w:ascii="Arial" w:hAnsi="Arial" w:cs="Arial"/>
                      <w:sz w:val="20"/>
                    </w:rPr>
                  </w:pPr>
                </w:p>
                <w:p w:rsidR="002678BF" w:rsidRPr="002678BF" w:rsidRDefault="002678BF">
                  <w:pPr>
                    <w:rPr>
                      <w:rFonts w:ascii="Arial" w:hAnsi="Arial" w:cs="Arial"/>
                      <w:sz w:val="28"/>
                      <w:szCs w:val="28"/>
                    </w:rPr>
                  </w:pPr>
                </w:p>
                <w:p w:rsidR="002678BF" w:rsidRDefault="002678BF">
                  <w:pPr>
                    <w:rPr>
                      <w:rFonts w:ascii="Arial" w:hAnsi="Arial" w:cs="Arial"/>
                      <w:sz w:val="20"/>
                    </w:rPr>
                  </w:pPr>
                  <w:r>
                    <w:rPr>
                      <w:rFonts w:ascii="Arial" w:hAnsi="Arial" w:cs="Arial"/>
                      <w:sz w:val="20"/>
                    </w:rPr>
                    <w:t>(R)</w:t>
                  </w:r>
                </w:p>
                <w:p w:rsidR="002678BF" w:rsidRDefault="002678BF">
                  <w:pPr>
                    <w:rPr>
                      <w:rFonts w:ascii="Arial" w:hAnsi="Arial" w:cs="Arial"/>
                      <w:sz w:val="20"/>
                    </w:rPr>
                  </w:pPr>
                  <w:r>
                    <w:rPr>
                      <w:rFonts w:ascii="Arial" w:hAnsi="Arial" w:cs="Arial"/>
                      <w:sz w:val="20"/>
                    </w:rPr>
                    <w:t>(R)</w:t>
                  </w:r>
                </w:p>
                <w:p w:rsidR="002678BF" w:rsidRPr="002678BF" w:rsidRDefault="002678BF">
                  <w:pPr>
                    <w:rPr>
                      <w:rFonts w:ascii="Arial" w:hAnsi="Arial" w:cs="Arial"/>
                      <w:sz w:val="20"/>
                    </w:rPr>
                  </w:pPr>
                </w:p>
              </w:txbxContent>
            </v:textbox>
          </v:shape>
        </w:pict>
      </w: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accordance with Schedules 91, </w:t>
      </w:r>
      <w:r w:rsidR="00BB787F">
        <w:rPr>
          <w:rFonts w:ascii="Arial" w:hAnsi="Arial" w:cs="Arial"/>
          <w:sz w:val="20"/>
        </w:rPr>
        <w:t xml:space="preserve">94, </w:t>
      </w:r>
      <w:r w:rsidRPr="00C27BAC">
        <w:rPr>
          <w:rFonts w:ascii="Arial" w:hAnsi="Arial" w:cs="Arial"/>
          <w:sz w:val="20"/>
        </w:rPr>
        <w:t>95 and 191.</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BB787F"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6.121</w:t>
      </w:r>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00BB787F">
        <w:rPr>
          <w:rFonts w:ascii="Arial" w:hAnsi="Arial" w:cs="Arial"/>
          <w:sz w:val="20"/>
        </w:rPr>
        <w:t>6.850</w:t>
      </w:r>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C27BAC" w:rsidP="00C27BAC">
      <w:pPr>
        <w:jc w:val="both"/>
        <w:rPr>
          <w:rFonts w:ascii="Arial" w:hAnsi="Arial" w:cs="Arial"/>
          <w:sz w:val="20"/>
        </w:rPr>
      </w:pPr>
      <w:r w:rsidRPr="00C27BAC">
        <w:rPr>
          <w:rFonts w:ascii="Arial" w:hAnsi="Arial" w:cs="Arial"/>
          <w:sz w:val="20"/>
          <w:u w:val="single"/>
        </w:rPr>
        <w:t>SPECIAL CONDITIONS</w:t>
      </w:r>
      <w:r w:rsidRPr="00C27BAC">
        <w:rPr>
          <w:rFonts w:ascii="Arial" w:hAnsi="Arial" w:cs="Arial"/>
          <w:sz w:val="20"/>
        </w:rPr>
        <w:t>:</w:t>
      </w:r>
    </w:p>
    <w:p w:rsidR="00C27BAC" w:rsidRPr="00C27BAC" w:rsidRDefault="00C27BAC" w:rsidP="00C27BAC">
      <w:pPr>
        <w:rPr>
          <w:rFonts w:ascii="Arial" w:hAnsi="Arial" w:cs="Arial"/>
          <w:sz w:val="20"/>
        </w:rPr>
      </w:pPr>
      <w:r w:rsidRPr="00C27BAC">
        <w:rPr>
          <w:rFonts w:ascii="Arial" w:hAnsi="Arial" w:cs="Arial"/>
          <w:sz w:val="20"/>
        </w:rPr>
        <w:tab/>
        <w:t>Temporary disconnection and subsequent reconnection of electrical service requested by the Customer shall be at the Customer’s expense.</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TERM OF CONTRACT</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Not less than five years for service to an overhead, or ten years to an underground system by written contract when unusual conditions prevail.</w:t>
      </w:r>
    </w:p>
    <w:p w:rsidR="00C27BAC" w:rsidRPr="00C27BAC" w:rsidRDefault="00C27BAC" w:rsidP="00C27BAC">
      <w:pPr>
        <w:jc w:val="both"/>
        <w:rPr>
          <w:rFonts w:ascii="Arial" w:hAnsi="Arial" w:cs="Arial"/>
          <w:sz w:val="20"/>
          <w:u w:val="single"/>
        </w:rPr>
      </w:pPr>
    </w:p>
    <w:p w:rsidR="00C27BAC" w:rsidRPr="00C27BAC" w:rsidRDefault="00C27BAC" w:rsidP="00C27BA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C27BAC">
      <w:pPr>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prescribed by regulatory authorities.</w:t>
      </w:r>
    </w:p>
    <w:sectPr w:rsidR="00A43A23" w:rsidRPr="00C27BAC"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30" w:rsidRDefault="001A7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A7030" w:rsidRDefault="001A7030" w:rsidP="001A70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101367" w:rsidRDefault="00101367" w:rsidP="0010136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093A54">
      <w:rPr>
        <w:rFonts w:ascii="Arial" w:hAnsi="Arial" w:cs="Arial"/>
        <w:sz w:val="20"/>
      </w:rPr>
      <w:t>UE</w:t>
    </w:r>
    <w:proofErr w:type="spellEnd"/>
    <w:r w:rsidR="00093A54">
      <w:rPr>
        <w:rFonts w:ascii="Arial" w:hAnsi="Arial" w:cs="Arial"/>
        <w:sz w:val="20"/>
      </w:rPr>
      <w:t>-</w:t>
    </w:r>
  </w:p>
  <w:p w:rsidR="00101367" w:rsidRDefault="00101367" w:rsidP="0010136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01367" w:rsidRDefault="00101367" w:rsidP="0010136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27"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Default="00101367" w:rsidP="000B36F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3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3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093A54">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30" w:rsidRDefault="001A7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30" w:rsidRDefault="001A70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185368" w:rsidRDefault="00F509D9" w:rsidP="00185368">
    <w:pPr>
      <w:pStyle w:val="Header"/>
      <w:tabs>
        <w:tab w:val="clear" w:pos="4680"/>
        <w:tab w:val="right" w:pos="7200"/>
      </w:tabs>
      <w:ind w:right="2160"/>
      <w:rPr>
        <w:rFonts w:ascii="Arial" w:hAnsi="Arial" w:cs="Arial"/>
        <w:b/>
        <w:noProof/>
        <w:sz w:val="24"/>
        <w:szCs w:val="24"/>
        <w:lang w:eastAsia="en-US"/>
      </w:rPr>
    </w:pPr>
    <w:r w:rsidRPr="00F509D9">
      <w:pict>
        <v:shapetype id="_x0000_t32" coordsize="21600,21600" o:spt="32" o:oned="t" path="m,l21600,21600e" filled="f">
          <v:path arrowok="t" fillok="f" o:connecttype="none"/>
          <o:lock v:ext="edit" shapetype="t"/>
        </v:shapetype>
        <v:shape id="_x0000_s10242" type="#_x0000_t32" style="position:absolute;margin-left:362.55pt;margin-top:-6.4pt;width:0;height:114.75pt;z-index:251674624" o:connectortype="straight"/>
      </w:pict>
    </w:r>
    <w:r w:rsidRPr="00F509D9">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93A54" w:rsidP="00A91A21">
    <w:pPr>
      <w:tabs>
        <w:tab w:val="left" w:pos="7200"/>
      </w:tabs>
      <w:ind w:right="2160"/>
      <w:jc w:val="right"/>
      <w:rPr>
        <w:rFonts w:ascii="Arial" w:hAnsi="Arial" w:cs="Arial"/>
        <w:sz w:val="20"/>
      </w:rPr>
    </w:pPr>
    <w:r>
      <w:rPr>
        <w:rFonts w:ascii="Arial" w:hAnsi="Arial" w:cs="Arial"/>
        <w:sz w:val="20"/>
      </w:rPr>
      <w:t>First Revision of Sheet No. 52.1</w:t>
    </w:r>
  </w:p>
  <w:p w:rsidR="003960AD" w:rsidRDefault="00093A54"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30" w:rsidRDefault="001A70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362AC"/>
    <w:rsid w:val="00087CF7"/>
    <w:rsid w:val="00093A54"/>
    <w:rsid w:val="000A0FF1"/>
    <w:rsid w:val="000B36F4"/>
    <w:rsid w:val="000C75B6"/>
    <w:rsid w:val="000E3B96"/>
    <w:rsid w:val="000F0775"/>
    <w:rsid w:val="00101367"/>
    <w:rsid w:val="00113567"/>
    <w:rsid w:val="00135716"/>
    <w:rsid w:val="001522E7"/>
    <w:rsid w:val="001620F1"/>
    <w:rsid w:val="00172D01"/>
    <w:rsid w:val="00185368"/>
    <w:rsid w:val="001A7030"/>
    <w:rsid w:val="001C0F5B"/>
    <w:rsid w:val="001D4F15"/>
    <w:rsid w:val="001D686B"/>
    <w:rsid w:val="001F19AC"/>
    <w:rsid w:val="001F372F"/>
    <w:rsid w:val="00204381"/>
    <w:rsid w:val="00205735"/>
    <w:rsid w:val="00266E07"/>
    <w:rsid w:val="002678BF"/>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787F"/>
    <w:rsid w:val="00C0493E"/>
    <w:rsid w:val="00C210FD"/>
    <w:rsid w:val="00C27BAC"/>
    <w:rsid w:val="00C31B67"/>
    <w:rsid w:val="00C41C7D"/>
    <w:rsid w:val="00C60F7D"/>
    <w:rsid w:val="00C81534"/>
    <w:rsid w:val="00C87CE8"/>
    <w:rsid w:val="00C91131"/>
    <w:rsid w:val="00C93916"/>
    <w:rsid w:val="00CD01ED"/>
    <w:rsid w:val="00CE6692"/>
    <w:rsid w:val="00CF64E6"/>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09D9"/>
    <w:rsid w:val="00F528E2"/>
    <w:rsid w:val="00F66F8A"/>
    <w:rsid w:val="00FB35B6"/>
    <w:rsid w:val="00FC124E"/>
    <w:rsid w:val="00FD3BB1"/>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s>
</file>

<file path=word/webSettings.xml><?xml version="1.0" encoding="utf-8"?>
<w:webSettings xmlns:r="http://schemas.openxmlformats.org/officeDocument/2006/relationships" xmlns:w="http://schemas.openxmlformats.org/wordprocessingml/2006/main">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52FC23-E164-4ABA-812C-9A89D5BA27B1}"/>
</file>

<file path=customXml/itemProps2.xml><?xml version="1.0" encoding="utf-8"?>
<ds:datastoreItem xmlns:ds="http://schemas.openxmlformats.org/officeDocument/2006/customXml" ds:itemID="{A4CC5E9C-6C5C-4C16-A3AC-49663E28C14C}"/>
</file>

<file path=customXml/itemProps3.xml><?xml version="1.0" encoding="utf-8"?>
<ds:datastoreItem xmlns:ds="http://schemas.openxmlformats.org/officeDocument/2006/customXml" ds:itemID="{0574E88B-F910-4C47-9F74-441726F7AC33}"/>
</file>

<file path=customXml/itemProps4.xml><?xml version="1.0" encoding="utf-8"?>
<ds:datastoreItem xmlns:ds="http://schemas.openxmlformats.org/officeDocument/2006/customXml" ds:itemID="{26D93535-8192-489D-ADBF-89DCB4B1A262}"/>
</file>

<file path=customXml/itemProps5.xml><?xml version="1.0" encoding="utf-8"?>
<ds:datastoreItem xmlns:ds="http://schemas.openxmlformats.org/officeDocument/2006/customXml" ds:itemID="{AC98D89F-30FD-44AF-B4D2-B760CC445693}"/>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2012-12-28T17:53:00Z</dcterms:created>
  <dcterms:modified xsi:type="dcterms:W3CDTF">2013-01-04T17:26:00Z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