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C7079C">
            <w:pPr>
              <w:rPr>
                <w:rFonts w:ascii="Palatino Linotype" w:hAnsi="Palatino Linotype" w:cs="Arial"/>
                <w:sz w:val="20"/>
              </w:rPr>
            </w:pPr>
            <w:r>
              <w:rPr>
                <w:rFonts w:ascii="Palatino Linotype" w:hAnsi="Palatino Linotype" w:cs="Arial"/>
                <w:sz w:val="20"/>
              </w:rPr>
              <w:t>UT-023022</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C7079C">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C7079C">
            <w:pPr>
              <w:tabs>
                <w:tab w:val="left" w:pos="360"/>
              </w:tabs>
              <w:rPr>
                <w:rFonts w:ascii="Palatino Linotype" w:hAnsi="Palatino Linotype" w:cs="Arial"/>
                <w:sz w:val="20"/>
              </w:rPr>
            </w:pPr>
            <w:r>
              <w:rPr>
                <w:rFonts w:ascii="Palatino Linotype" w:hAnsi="Palatino Linotype" w:cs="Arial"/>
                <w:sz w:val="20"/>
              </w:rPr>
              <w:t>SPRINT SPECTRUM L.P., as agent and General Partner for WIRELESSCO, L.P., jointly d/b/a SPRINT PCS</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C7079C">
              <w:rPr>
                <w:rFonts w:ascii="Palatino Linotype" w:hAnsi="Palatino Linotype" w:cs="Arial"/>
                <w:sz w:val="20"/>
              </w:rPr>
              <w:t>3</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adding terms, conditions and rates as set forth in the Amendment and </w:t>
            </w:r>
            <w:r w:rsidR="00C7079C">
              <w:rPr>
                <w:rFonts w:ascii="Palatino Linotype" w:hAnsi="Palatino Linotype" w:cs="Arial"/>
                <w:sz w:val="20"/>
              </w:rPr>
              <w:t>A</w:t>
            </w:r>
            <w:r>
              <w:rPr>
                <w:rFonts w:ascii="Palatino Linotype" w:hAnsi="Palatino Linotype" w:cs="Arial"/>
                <w:sz w:val="20"/>
              </w:rPr>
              <w:t xml:space="preserve">ttachment </w:t>
            </w:r>
            <w:r w:rsidR="00C7079C">
              <w:rPr>
                <w:rFonts w:ascii="Palatino Linotype" w:hAnsi="Palatino Linotype" w:cs="Arial"/>
                <w:sz w:val="20"/>
              </w:rPr>
              <w:t>1</w:t>
            </w:r>
            <w:r>
              <w:rPr>
                <w:rFonts w:ascii="Palatino Linotype" w:hAnsi="Palatino Linotype" w:cs="Arial"/>
                <w:sz w:val="20"/>
              </w:rPr>
              <w:t xml:space="preserve"> to the </w:t>
            </w:r>
            <w:r w:rsidR="00C7079C">
              <w:rPr>
                <w:rFonts w:ascii="Palatino Linotype" w:hAnsi="Palatino Linotype" w:cs="Arial"/>
                <w:sz w:val="20"/>
              </w:rPr>
              <w:t>A</w:t>
            </w:r>
            <w:r>
              <w:rPr>
                <w:rFonts w:ascii="Palatino Linotype" w:hAnsi="Palatino Linotype" w:cs="Arial"/>
                <w:sz w:val="20"/>
              </w:rPr>
              <w:t>mendment.</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C7079C">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C7079C">
              <w:rPr>
                <w:rFonts w:ascii="Palatino Linotype" w:hAnsi="Palatino Linotype" w:cs="Arial"/>
                <w:sz w:val="20"/>
              </w:rPr>
              <w:t>June 14, 2002</w:t>
            </w:r>
            <w:r>
              <w:rPr>
                <w:rFonts w:ascii="Palatino Linotype" w:hAnsi="Palatino Linotype" w:cs="Arial"/>
                <w:sz w:val="20"/>
              </w:rPr>
              <w:t xml:space="preserve"> in Docket No. </w:t>
            </w:r>
            <w:r w:rsidR="00C7079C">
              <w:rPr>
                <w:rFonts w:ascii="Palatino Linotype" w:hAnsi="Palatino Linotype" w:cs="Arial"/>
                <w:sz w:val="20"/>
              </w:rPr>
              <w:t>UT-023022</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rsidR="00166E13" w:rsidRDefault="00166E13">
            <w:pPr>
              <w:autoSpaceDE w:val="0"/>
              <w:autoSpaceDN w:val="0"/>
              <w:adjustRightInd w:val="0"/>
              <w:rPr>
                <w:rFonts w:ascii="Palatino Linotype" w:hAnsi="Palatino Linotype" w:cs="Arial"/>
                <w:sz w:val="20"/>
              </w:rPr>
            </w:pPr>
          </w:p>
          <w:p w:rsidR="00166E13" w:rsidRDefault="00166E13">
            <w:pPr>
              <w:autoSpaceDE w:val="0"/>
              <w:autoSpaceDN w:val="0"/>
              <w:adjustRightInd w:val="0"/>
              <w:rPr>
                <w:rFonts w:ascii="Palatino Linotype" w:hAnsi="Palatino Linotype" w:cs="Arial"/>
                <w:sz w:val="20"/>
              </w:rPr>
            </w:pP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rPr>
            </w:pPr>
            <w:r w:rsidRPr="00166E13">
              <w:rPr>
                <w:rFonts w:ascii="Palatino Linotype" w:hAnsi="Palatino Linotype" w:cs="Arial"/>
              </w:rPr>
              <w:t>Maura Peterson</w:t>
            </w:r>
          </w:p>
        </w:tc>
        <w:tc>
          <w:tcPr>
            <w:tcW w:w="2029" w:type="pct"/>
            <w:gridSpan w:val="5"/>
          </w:tcPr>
          <w:p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C7079C">
              <w:rPr>
                <w:rFonts w:ascii="Palatino Linotype" w:hAnsi="Palatino Linotype"/>
              </w:rPr>
              <w:t>UT-023022</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33" w:rsidRDefault="00CC2933">
      <w:r>
        <w:separator/>
      </w:r>
    </w:p>
  </w:endnote>
  <w:endnote w:type="continuationSeparator" w:id="0">
    <w:p w:rsidR="00CC2933" w:rsidRDefault="00CC2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C66C04">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rsidR="00DD1FB3" w:rsidRDefault="00DD1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C66C04">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C7079C">
      <w:rPr>
        <w:rStyle w:val="PageNumber"/>
        <w:noProof/>
      </w:rPr>
      <w:t>2</w:t>
    </w:r>
    <w:r>
      <w:rPr>
        <w:rStyle w:val="PageNumber"/>
      </w:rPr>
      <w:fldChar w:fldCharType="end"/>
    </w:r>
  </w:p>
  <w:p w:rsidR="00DD1FB3" w:rsidRDefault="00DD1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33" w:rsidRDefault="00CC2933">
      <w:r>
        <w:separator/>
      </w:r>
    </w:p>
  </w:footnote>
  <w:footnote w:type="continuationSeparator" w:id="0">
    <w:p w:rsidR="00CC2933" w:rsidRDefault="00CC2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166E13"/>
    <w:rsid w:val="00242DE5"/>
    <w:rsid w:val="002E7A9F"/>
    <w:rsid w:val="0049063F"/>
    <w:rsid w:val="006C5226"/>
    <w:rsid w:val="00751AA4"/>
    <w:rsid w:val="007A197C"/>
    <w:rsid w:val="00A70B48"/>
    <w:rsid w:val="00C66C04"/>
    <w:rsid w:val="00C7079C"/>
    <w:rsid w:val="00CC2933"/>
    <w:rsid w:val="00D15351"/>
    <w:rsid w:val="00DD1FB3"/>
    <w:rsid w:val="00EE244D"/>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2002-05-15T07:00:00+00:00</OpenedDate>
    <Date1 xmlns="dc463f71-b30c-4ab2-9473-d307f9d35888">2014-04-11T07:00:00+00:00</Date1>
    <IsDocumentOrder xmlns="dc463f71-b30c-4ab2-9473-d307f9d35888" xsi:nil="true"/>
    <IsHighlyConfidential xmlns="dc463f71-b30c-4ab2-9473-d307f9d35888">false</IsHighlyConfidential>
    <CaseCompanyNames xmlns="dc463f71-b30c-4ab2-9473-d307f9d35888">Qwest Corporation;Sprint Spectrum L.P.</CaseCompanyNames>
    <DocketNumber xmlns="dc463f71-b30c-4ab2-9473-d307f9d35888">023022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AD5F977AE70548B578565753E983F7" ma:contentTypeVersion="136" ma:contentTypeDescription="" ma:contentTypeScope="" ma:versionID="df77f0092081cf8afa93f00342b63a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30171B66-4C02-4E01-9438-D199F7C5AA15}"/>
</file>

<file path=customXml/itemProps4.xml><?xml version="1.0" encoding="utf-8"?>
<ds:datastoreItem xmlns:ds="http://schemas.openxmlformats.org/officeDocument/2006/customXml" ds:itemID="{166DCAA8-E3E5-4943-8AD5-8BBBEDA226C1}"/>
</file>

<file path=customXml/itemProps5.xml><?xml version="1.0" encoding="utf-8"?>
<ds:datastoreItem xmlns:ds="http://schemas.openxmlformats.org/officeDocument/2006/customXml" ds:itemID="{1F4C9CD9-346F-4BD3-B32B-102257DE5E97}"/>
</file>

<file path=docProps/app.xml><?xml version="1.0" encoding="utf-8"?>
<Properties xmlns="http://schemas.openxmlformats.org/officeDocument/2006/extended-properties" xmlns:vt="http://schemas.openxmlformats.org/officeDocument/2006/docPropsVTypes">
  <Template>Telecom ICA Formamendment.dotx</Template>
  <TotalTime>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 </vt:lpstr>
    </vt:vector>
  </TitlesOfParts>
  <Company>WUTC</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2</cp:revision>
  <cp:lastPrinted>2013-09-11T20:36:00Z</cp:lastPrinted>
  <dcterms:created xsi:type="dcterms:W3CDTF">2014-04-08T21:10:00Z</dcterms:created>
  <dcterms:modified xsi:type="dcterms:W3CDTF">2014-04-08T21:10:00Z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0x0101006E56B4D1795A2E4DB2F0B01679ED314A0041AD5F977AE70548B578565753E983F7</vt:lpwstr>
  </property>
  <property fmtid="{D5CDD505-2E9C-101B-9397-08002B2CF9AE}" pid="18" name="_docset_NoMedatataSyncRequired">
    <vt:lpwstr>False</vt:lpwstr>
  </property>
</Properties>
</file>