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A5A47" w14:textId="77777777" w:rsidR="00AD2730" w:rsidRPr="00B71D34" w:rsidRDefault="00AD2730" w:rsidP="00AD2730">
      <w:pPr>
        <w:tabs>
          <w:tab w:val="left" w:pos="1260"/>
        </w:tabs>
        <w:spacing w:line="480" w:lineRule="auto"/>
        <w:ind w:firstLine="720"/>
        <w:jc w:val="center"/>
      </w:pPr>
    </w:p>
    <w:p w14:paraId="3AD63B79" w14:textId="77777777" w:rsidR="00AD2730" w:rsidRPr="00B71D34" w:rsidRDefault="00AD2730" w:rsidP="00AD2730">
      <w:pPr>
        <w:tabs>
          <w:tab w:val="left" w:pos="1260"/>
        </w:tabs>
        <w:spacing w:line="480" w:lineRule="auto"/>
        <w:ind w:firstLine="720"/>
        <w:jc w:val="center"/>
      </w:pPr>
    </w:p>
    <w:p w14:paraId="47B4572A" w14:textId="77777777" w:rsidR="00AD2730" w:rsidRPr="00B71D34" w:rsidRDefault="00AD2730" w:rsidP="00AD2730">
      <w:pPr>
        <w:tabs>
          <w:tab w:val="left" w:pos="1260"/>
        </w:tabs>
        <w:spacing w:line="480" w:lineRule="auto"/>
        <w:ind w:firstLine="720"/>
        <w:jc w:val="center"/>
      </w:pPr>
    </w:p>
    <w:p w14:paraId="6C80C7AA" w14:textId="77777777" w:rsidR="00AD2730" w:rsidRPr="00B71D34" w:rsidRDefault="00AD2730" w:rsidP="00AD2730">
      <w:pPr>
        <w:tabs>
          <w:tab w:val="left" w:pos="1260"/>
        </w:tabs>
        <w:spacing w:line="480" w:lineRule="auto"/>
        <w:ind w:firstLine="720"/>
        <w:jc w:val="center"/>
      </w:pPr>
    </w:p>
    <w:p w14:paraId="2378A3B2" w14:textId="77777777" w:rsidR="001A4374" w:rsidRPr="00B71D34" w:rsidRDefault="001A4374" w:rsidP="00AD2730">
      <w:pPr>
        <w:tabs>
          <w:tab w:val="left" w:pos="1260"/>
        </w:tabs>
        <w:spacing w:line="480" w:lineRule="auto"/>
        <w:ind w:firstLine="720"/>
        <w:jc w:val="center"/>
      </w:pPr>
    </w:p>
    <w:p w14:paraId="662C9C88" w14:textId="77777777" w:rsidR="00AD2730" w:rsidRPr="00B71D34" w:rsidRDefault="00AD2730" w:rsidP="00AD2730">
      <w:pPr>
        <w:tabs>
          <w:tab w:val="left" w:pos="1260"/>
        </w:tabs>
        <w:spacing w:line="480" w:lineRule="auto"/>
        <w:ind w:firstLine="720"/>
        <w:jc w:val="center"/>
        <w:rPr>
          <w:rStyle w:val="LineNumber"/>
        </w:rPr>
      </w:pPr>
    </w:p>
    <w:p w14:paraId="587E0870" w14:textId="77777777" w:rsidR="00AD2730" w:rsidRPr="00B71D34" w:rsidRDefault="00AD2730" w:rsidP="00AD2730">
      <w:pPr>
        <w:spacing w:line="480" w:lineRule="auto"/>
        <w:jc w:val="center"/>
      </w:pPr>
      <w:r w:rsidRPr="00B71D34">
        <w:t>BEFORE THE WASHINGTON UTILITIES AND TRANSPORTATION COMMISSION</w:t>
      </w:r>
    </w:p>
    <w:p w14:paraId="76169444" w14:textId="77777777" w:rsidR="00AD2730" w:rsidRPr="00B71D34" w:rsidRDefault="00AD2730" w:rsidP="00286153">
      <w:pPr>
        <w:tabs>
          <w:tab w:val="left" w:pos="1260"/>
        </w:tabs>
        <w:spacing w:line="480" w:lineRule="auto"/>
        <w:jc w:val="right"/>
      </w:pPr>
    </w:p>
    <w:p w14:paraId="5B42DDE7" w14:textId="77777777" w:rsidR="00AD2730" w:rsidRPr="00B71D34" w:rsidRDefault="00AD2730" w:rsidP="00AD2730">
      <w:pPr>
        <w:tabs>
          <w:tab w:val="left" w:pos="1260"/>
        </w:tabs>
        <w:spacing w:line="480" w:lineRule="auto"/>
        <w:jc w:val="center"/>
      </w:pPr>
      <w:r w:rsidRPr="00B71D34">
        <w:t>DOCKET NO</w:t>
      </w:r>
      <w:r w:rsidR="007919CE">
        <w:t xml:space="preserve">. </w:t>
      </w:r>
      <w:r w:rsidRPr="00011D76">
        <w:t>UE-</w:t>
      </w:r>
      <w:r w:rsidR="00463DCB" w:rsidRPr="00011D76">
        <w:t>1</w:t>
      </w:r>
      <w:r w:rsidR="00363CD8">
        <w:t>6</w:t>
      </w:r>
      <w:r w:rsidR="008E6616">
        <w:t>________</w:t>
      </w:r>
    </w:p>
    <w:p w14:paraId="2F47C1A8" w14:textId="77777777" w:rsidR="00AD2730" w:rsidRPr="00B71D34" w:rsidRDefault="00AD2730" w:rsidP="00AD2730">
      <w:pPr>
        <w:tabs>
          <w:tab w:val="left" w:pos="1260"/>
        </w:tabs>
        <w:spacing w:line="480" w:lineRule="auto"/>
        <w:jc w:val="center"/>
      </w:pPr>
      <w:r w:rsidRPr="00B71D34">
        <w:t>DOCKET NO</w:t>
      </w:r>
      <w:r w:rsidR="002A6C48">
        <w:t xml:space="preserve">. </w:t>
      </w:r>
      <w:r w:rsidR="00463DCB" w:rsidRPr="00011D76">
        <w:t>UG-1</w:t>
      </w:r>
      <w:r w:rsidR="00363CD8">
        <w:t>6</w:t>
      </w:r>
      <w:r w:rsidR="008E6616">
        <w:t>________</w:t>
      </w:r>
    </w:p>
    <w:p w14:paraId="6EDD2298" w14:textId="77777777" w:rsidR="00AD2730" w:rsidRPr="00B71D34" w:rsidRDefault="00AD2730" w:rsidP="00AD2730">
      <w:pPr>
        <w:tabs>
          <w:tab w:val="left" w:pos="1260"/>
        </w:tabs>
        <w:spacing w:line="480" w:lineRule="auto"/>
        <w:ind w:firstLine="720"/>
        <w:jc w:val="center"/>
      </w:pPr>
    </w:p>
    <w:p w14:paraId="348515E2" w14:textId="77777777" w:rsidR="00AD2730" w:rsidRPr="00B71D34" w:rsidRDefault="00AD2730" w:rsidP="00AD2730">
      <w:pPr>
        <w:tabs>
          <w:tab w:val="left" w:pos="1260"/>
        </w:tabs>
        <w:spacing w:line="480" w:lineRule="auto"/>
        <w:jc w:val="center"/>
      </w:pPr>
      <w:r w:rsidRPr="00B71D34">
        <w:t xml:space="preserve">DIRECT TESTIMONY OF </w:t>
      </w:r>
    </w:p>
    <w:p w14:paraId="70A551E5" w14:textId="77777777" w:rsidR="00AD2730" w:rsidRPr="00B71D34" w:rsidRDefault="00404C9A" w:rsidP="00AD2730">
      <w:pPr>
        <w:tabs>
          <w:tab w:val="left" w:pos="1260"/>
        </w:tabs>
        <w:spacing w:line="480" w:lineRule="auto"/>
        <w:jc w:val="center"/>
      </w:pPr>
      <w:r w:rsidRPr="00B71D34">
        <w:t>JENNIFER S</w:t>
      </w:r>
      <w:r w:rsidR="007919CE">
        <w:t xml:space="preserve">. </w:t>
      </w:r>
      <w:r w:rsidRPr="00B71D34">
        <w:t>SMITH</w:t>
      </w:r>
    </w:p>
    <w:p w14:paraId="1143B362" w14:textId="77777777" w:rsidR="00AD2730" w:rsidRPr="00B71D34" w:rsidRDefault="00AD2730" w:rsidP="00AD2730">
      <w:pPr>
        <w:tabs>
          <w:tab w:val="left" w:pos="1260"/>
        </w:tabs>
        <w:spacing w:line="480" w:lineRule="auto"/>
        <w:jc w:val="center"/>
      </w:pPr>
      <w:r w:rsidRPr="00B71D34">
        <w:t>REPRESENTING AVISTA CORPORATION</w:t>
      </w:r>
    </w:p>
    <w:p w14:paraId="6D456D5F" w14:textId="77777777" w:rsidR="00AD2730" w:rsidRPr="00B71D34" w:rsidRDefault="00AD2730" w:rsidP="00AD2730">
      <w:pPr>
        <w:tabs>
          <w:tab w:val="left" w:pos="1260"/>
        </w:tabs>
        <w:spacing w:line="480" w:lineRule="auto"/>
        <w:ind w:firstLine="720"/>
        <w:jc w:val="center"/>
        <w:rPr>
          <w:highlight w:val="yellow"/>
        </w:rPr>
      </w:pPr>
    </w:p>
    <w:p w14:paraId="1B81CD40" w14:textId="77777777" w:rsidR="00AD2730" w:rsidRPr="00B71D34" w:rsidRDefault="00AD2730" w:rsidP="00AD2730">
      <w:pPr>
        <w:tabs>
          <w:tab w:val="left" w:pos="1260"/>
        </w:tabs>
        <w:spacing w:line="480" w:lineRule="auto"/>
        <w:ind w:firstLine="720"/>
        <w:jc w:val="center"/>
        <w:rPr>
          <w:highlight w:val="yellow"/>
        </w:rPr>
      </w:pPr>
    </w:p>
    <w:p w14:paraId="5DABCDEA" w14:textId="77777777" w:rsidR="00AD2730" w:rsidRPr="00B71D34" w:rsidRDefault="00AD2730" w:rsidP="00AD2730">
      <w:pPr>
        <w:tabs>
          <w:tab w:val="left" w:pos="1260"/>
        </w:tabs>
        <w:spacing w:line="480" w:lineRule="auto"/>
        <w:ind w:firstLine="720"/>
        <w:jc w:val="center"/>
        <w:rPr>
          <w:highlight w:val="yellow"/>
        </w:rPr>
      </w:pPr>
    </w:p>
    <w:p w14:paraId="230776A8" w14:textId="77777777" w:rsidR="00AD2730" w:rsidRPr="00B71D34" w:rsidRDefault="00AD2730" w:rsidP="00AD2730">
      <w:pPr>
        <w:tabs>
          <w:tab w:val="left" w:pos="1260"/>
        </w:tabs>
        <w:spacing w:line="480" w:lineRule="auto"/>
        <w:ind w:firstLine="720"/>
        <w:jc w:val="center"/>
        <w:rPr>
          <w:highlight w:val="yellow"/>
        </w:rPr>
      </w:pPr>
      <w:bookmarkStart w:id="0" w:name="_GoBack"/>
      <w:bookmarkEnd w:id="0"/>
    </w:p>
    <w:p w14:paraId="705FCD0A" w14:textId="77777777" w:rsidR="00AD2730" w:rsidRPr="00B71D34" w:rsidRDefault="00AD2730" w:rsidP="00AD2730">
      <w:pPr>
        <w:tabs>
          <w:tab w:val="left" w:pos="1260"/>
        </w:tabs>
        <w:spacing w:line="480" w:lineRule="auto"/>
        <w:ind w:firstLine="720"/>
        <w:jc w:val="both"/>
        <w:rPr>
          <w:highlight w:val="yellow"/>
        </w:rPr>
      </w:pPr>
    </w:p>
    <w:p w14:paraId="2649F9D0" w14:textId="77777777" w:rsidR="00AD2730" w:rsidRPr="00B71D34" w:rsidRDefault="00AD2730" w:rsidP="00AD2730">
      <w:pPr>
        <w:tabs>
          <w:tab w:val="left" w:pos="1260"/>
        </w:tabs>
        <w:spacing w:line="480" w:lineRule="auto"/>
        <w:ind w:firstLine="720"/>
        <w:jc w:val="both"/>
        <w:rPr>
          <w:highlight w:val="yellow"/>
        </w:rPr>
        <w:sectPr w:rsidR="00AD2730" w:rsidRPr="00B71D34" w:rsidSect="00067F32">
          <w:headerReference w:type="default" r:id="rId10"/>
          <w:footerReference w:type="default" r:id="rId11"/>
          <w:headerReference w:type="first" r:id="rId12"/>
          <w:footerReference w:type="first" r:id="rId13"/>
          <w:type w:val="continuous"/>
          <w:pgSz w:w="12240" w:h="15840" w:code="1"/>
          <w:pgMar w:top="1440" w:right="1440"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14:paraId="7F0159BB" w14:textId="77777777" w:rsidR="00AD2730" w:rsidRPr="00123642" w:rsidRDefault="00AD2730" w:rsidP="00123642">
      <w:pPr>
        <w:pStyle w:val="Heading1"/>
        <w:jc w:val="center"/>
        <w:rPr>
          <w:u w:val="single"/>
        </w:rPr>
      </w:pPr>
      <w:bookmarkStart w:id="1" w:name="_Toc438559797"/>
      <w:bookmarkStart w:id="2" w:name="_Toc438560428"/>
      <w:bookmarkStart w:id="3" w:name="_Toc439942121"/>
      <w:bookmarkStart w:id="4" w:name="_Toc441565631"/>
      <w:r w:rsidRPr="00123642">
        <w:rPr>
          <w:u w:val="single"/>
        </w:rPr>
        <w:lastRenderedPageBreak/>
        <w:t>INTRODUCTION</w:t>
      </w:r>
      <w:bookmarkEnd w:id="1"/>
      <w:bookmarkEnd w:id="2"/>
      <w:bookmarkEnd w:id="3"/>
      <w:bookmarkEnd w:id="4"/>
    </w:p>
    <w:p w14:paraId="71DC4B79" w14:textId="77777777" w:rsidR="00AD2730" w:rsidRPr="00B71D34" w:rsidRDefault="00AD2730" w:rsidP="00637059">
      <w:pPr>
        <w:pStyle w:val="BodyTextIndent"/>
        <w:widowControl w:val="0"/>
        <w:ind w:firstLine="720"/>
        <w:rPr>
          <w:b/>
          <w:bCs/>
        </w:rPr>
      </w:pPr>
      <w:proofErr w:type="gramStart"/>
      <w:r w:rsidRPr="00B71D34">
        <w:rPr>
          <w:b/>
          <w:bCs/>
        </w:rPr>
        <w:t>Q.</w:t>
      </w:r>
      <w:r w:rsidRPr="00B71D34">
        <w:rPr>
          <w:b/>
          <w:bCs/>
        </w:rPr>
        <w:tab/>
        <w:t>Please</w:t>
      </w:r>
      <w:proofErr w:type="gramEnd"/>
      <w:r w:rsidRPr="00B71D34">
        <w:rPr>
          <w:b/>
          <w:bCs/>
        </w:rPr>
        <w:t xml:space="preserve"> state your name, business address, and present position with Avista Corporation.</w:t>
      </w:r>
    </w:p>
    <w:p w14:paraId="2B485A91" w14:textId="77777777" w:rsidR="00AD2730" w:rsidRPr="00B71D34" w:rsidRDefault="00AD2730" w:rsidP="00637059">
      <w:pPr>
        <w:pStyle w:val="BodyText3"/>
        <w:ind w:firstLine="720"/>
      </w:pPr>
      <w:r w:rsidRPr="00B71D34">
        <w:t>A.</w:t>
      </w:r>
      <w:r w:rsidRPr="00B71D34">
        <w:tab/>
        <w:t xml:space="preserve">My name is </w:t>
      </w:r>
      <w:r w:rsidR="00404C9A" w:rsidRPr="00B71D34">
        <w:t>Jennifer S</w:t>
      </w:r>
      <w:r w:rsidR="007919CE">
        <w:t xml:space="preserve">. </w:t>
      </w:r>
      <w:r w:rsidR="00404C9A" w:rsidRPr="00B71D34">
        <w:t>Smith</w:t>
      </w:r>
      <w:r w:rsidR="007919CE">
        <w:t xml:space="preserve">.  </w:t>
      </w:r>
      <w:proofErr w:type="gramStart"/>
      <w:r w:rsidRPr="00B71D34">
        <w:t xml:space="preserve">I am employed by Avista Corporation as </w:t>
      </w:r>
      <w:r w:rsidR="000F4CEA">
        <w:t xml:space="preserve">a </w:t>
      </w:r>
      <w:r w:rsidR="00E97F19" w:rsidRPr="00B71D34">
        <w:t xml:space="preserve">Senior Regulatory Analyst </w:t>
      </w:r>
      <w:r w:rsidRPr="00B71D34">
        <w:t>in the State and Federal Regulation Department</w:t>
      </w:r>
      <w:proofErr w:type="gramEnd"/>
      <w:r w:rsidR="007919CE">
        <w:t xml:space="preserve">.  </w:t>
      </w:r>
      <w:r w:rsidRPr="00B71D34">
        <w:t>My business address is 1411 East Mission, Spokane, Washington</w:t>
      </w:r>
      <w:r w:rsidR="007919CE">
        <w:t xml:space="preserve">.  </w:t>
      </w:r>
    </w:p>
    <w:p w14:paraId="11C73F06" w14:textId="77777777" w:rsidR="00AD2730" w:rsidRPr="00940679" w:rsidRDefault="00AD2730" w:rsidP="00637059">
      <w:pPr>
        <w:suppressAutoHyphens/>
        <w:spacing w:line="480" w:lineRule="auto"/>
        <w:ind w:firstLine="720"/>
        <w:jc w:val="both"/>
        <w:rPr>
          <w:b/>
          <w:bCs/>
        </w:rPr>
      </w:pPr>
      <w:bookmarkStart w:id="5" w:name="_Toc406588083"/>
      <w:bookmarkStart w:id="6" w:name="_Toc406588775"/>
      <w:bookmarkStart w:id="7" w:name="_Toc406588997"/>
      <w:r w:rsidRPr="00940679">
        <w:rPr>
          <w:b/>
          <w:bCs/>
        </w:rPr>
        <w:t>Q.</w:t>
      </w:r>
      <w:r w:rsidRPr="00940679">
        <w:rPr>
          <w:b/>
          <w:bCs/>
        </w:rPr>
        <w:tab/>
      </w:r>
      <w:r w:rsidR="007277C1" w:rsidRPr="00940679">
        <w:rPr>
          <w:b/>
          <w:bCs/>
        </w:rPr>
        <w:t>Would you please describe your educational background and professional experience?</w:t>
      </w:r>
      <w:bookmarkEnd w:id="5"/>
      <w:bookmarkEnd w:id="6"/>
      <w:bookmarkEnd w:id="7"/>
    </w:p>
    <w:p w14:paraId="23C9948F" w14:textId="77777777" w:rsidR="00AD2730" w:rsidRPr="00B71D34" w:rsidRDefault="00AD2730" w:rsidP="005A5FA6">
      <w:pPr>
        <w:suppressAutoHyphens/>
        <w:spacing w:line="480" w:lineRule="auto"/>
        <w:ind w:firstLine="720"/>
        <w:jc w:val="both"/>
        <w:rPr>
          <w:highlight w:val="yellow"/>
        </w:rPr>
      </w:pPr>
      <w:r w:rsidRPr="00B71D34">
        <w:t>A.</w:t>
      </w:r>
      <w:r w:rsidRPr="00B71D34">
        <w:tab/>
        <w:t xml:space="preserve">I am a </w:t>
      </w:r>
      <w:r w:rsidR="00E97F19" w:rsidRPr="00B71D34">
        <w:t>2002</w:t>
      </w:r>
      <w:r w:rsidRPr="00B71D34">
        <w:t xml:space="preserve"> graduate of </w:t>
      </w:r>
      <w:r w:rsidR="00E97F19" w:rsidRPr="00B71D34">
        <w:t>Washington State University with</w:t>
      </w:r>
      <w:r w:rsidRPr="00B71D34">
        <w:t xml:space="preserve"> a Bachelor of Arts Degree in Business Administration, majoring in Accounting</w:t>
      </w:r>
      <w:r w:rsidR="00E97F19" w:rsidRPr="00B71D34">
        <w:t xml:space="preserve"> and Accounting Information </w:t>
      </w:r>
      <w:r w:rsidR="00133245" w:rsidRPr="00B71D34">
        <w:t>Syste</w:t>
      </w:r>
      <w:r w:rsidR="00133245">
        <w:t>ms</w:t>
      </w:r>
      <w:r w:rsidR="00683E7A">
        <w:t xml:space="preserve">. </w:t>
      </w:r>
      <w:r w:rsidR="00517C07">
        <w:t xml:space="preserve"> </w:t>
      </w:r>
      <w:r w:rsidR="002D108D" w:rsidRPr="00B71D34">
        <w:t>A</w:t>
      </w:r>
      <w:r w:rsidR="00E97F19" w:rsidRPr="00B71D34">
        <w:t>fter spe</w:t>
      </w:r>
      <w:r w:rsidR="002D108D" w:rsidRPr="00B71D34">
        <w:t xml:space="preserve">nding eight years in the </w:t>
      </w:r>
      <w:r w:rsidR="005A5FA6" w:rsidRPr="00B71D34">
        <w:t xml:space="preserve">public accounting sector, I </w:t>
      </w:r>
      <w:proofErr w:type="gramStart"/>
      <w:r w:rsidR="005A5FA6" w:rsidRPr="00B71D34">
        <w:t xml:space="preserve">was </w:t>
      </w:r>
      <w:r w:rsidR="002D108D" w:rsidRPr="00B71D34">
        <w:t>hired</w:t>
      </w:r>
      <w:proofErr w:type="gramEnd"/>
      <w:r w:rsidR="002D108D" w:rsidRPr="00B71D34">
        <w:t xml:space="preserve"> into the State and Federal Regulation Department as a Regulatory Analyst in January of 2010</w:t>
      </w:r>
      <w:r w:rsidR="007919CE">
        <w:t xml:space="preserve">.  </w:t>
      </w:r>
      <w:r w:rsidR="007277C1" w:rsidRPr="00B71D34">
        <w:t xml:space="preserve">In my current role as a Senior Regulatory Analyst, I </w:t>
      </w:r>
      <w:r w:rsidR="006A7D55" w:rsidRPr="00B71D34">
        <w:t>assist in the preparation of normalized revenue requirement and pro forma studies for all jurisdictions in which the Company provides utility services</w:t>
      </w:r>
      <w:r w:rsidR="007919CE">
        <w:t xml:space="preserve">.  </w:t>
      </w:r>
      <w:r w:rsidR="006A7D55" w:rsidRPr="00B71D34">
        <w:t xml:space="preserve">I </w:t>
      </w:r>
      <w:r w:rsidR="007277C1" w:rsidRPr="00B71D34">
        <w:t xml:space="preserve">am </w:t>
      </w:r>
      <w:r w:rsidR="006A7D55" w:rsidRPr="00B71D34">
        <w:t xml:space="preserve">also </w:t>
      </w:r>
      <w:r w:rsidR="007277C1" w:rsidRPr="00B71D34">
        <w:t>responsible for</w:t>
      </w:r>
      <w:r w:rsidR="000F4CEA">
        <w:t xml:space="preserve">, among other things, </w:t>
      </w:r>
      <w:r w:rsidR="006A7D55" w:rsidRPr="00B71D34">
        <w:t xml:space="preserve">annual filings and </w:t>
      </w:r>
      <w:r w:rsidR="00497073" w:rsidRPr="00B71D34">
        <w:t xml:space="preserve">various </w:t>
      </w:r>
      <w:r w:rsidR="006A7D55" w:rsidRPr="00B71D34">
        <w:t xml:space="preserve">applications related to affiliated interest issues and subsidiary </w:t>
      </w:r>
      <w:r w:rsidR="00497073" w:rsidRPr="00B71D34">
        <w:t>operations.</w:t>
      </w:r>
    </w:p>
    <w:p w14:paraId="07550174" w14:textId="77777777" w:rsidR="00AD2730" w:rsidRPr="00B71D34" w:rsidRDefault="00AD2730" w:rsidP="00637059">
      <w:pPr>
        <w:suppressAutoHyphens/>
        <w:spacing w:line="480" w:lineRule="auto"/>
        <w:ind w:firstLine="720"/>
        <w:jc w:val="both"/>
        <w:rPr>
          <w:b/>
          <w:bCs/>
        </w:rPr>
      </w:pPr>
      <w:r w:rsidRPr="00B71D34">
        <w:rPr>
          <w:b/>
          <w:bCs/>
        </w:rPr>
        <w:t>Q.</w:t>
      </w:r>
      <w:r w:rsidRPr="00B71D34">
        <w:rPr>
          <w:b/>
          <w:bCs/>
        </w:rPr>
        <w:tab/>
        <w:t>What is the scope of your testimony in this proceeding?</w:t>
      </w:r>
    </w:p>
    <w:p w14:paraId="632567E6" w14:textId="6C1CC2EE" w:rsidR="008B42C8" w:rsidRDefault="00AD2730" w:rsidP="00D75078">
      <w:pPr>
        <w:suppressAutoHyphens/>
        <w:spacing w:line="480" w:lineRule="auto"/>
        <w:ind w:firstLine="720"/>
        <w:jc w:val="both"/>
      </w:pPr>
      <w:r w:rsidRPr="00B71D34">
        <w:t>A.</w:t>
      </w:r>
      <w:r w:rsidRPr="00B71D34">
        <w:tab/>
      </w:r>
      <w:bookmarkStart w:id="8" w:name="OLE_LINK1"/>
      <w:bookmarkStart w:id="9" w:name="OLE_LINK2"/>
      <w:r w:rsidR="00F74420" w:rsidRPr="00B71D34">
        <w:t xml:space="preserve">My testimony and exhibits in this proceeding </w:t>
      </w:r>
      <w:bookmarkStart w:id="10" w:name="OLE_LINK11"/>
      <w:bookmarkStart w:id="11" w:name="OLE_LINK12"/>
      <w:r w:rsidR="00F74420" w:rsidRPr="00B71D34">
        <w:t xml:space="preserve">will cover </w:t>
      </w:r>
      <w:r w:rsidR="005465DB" w:rsidRPr="00B71D34">
        <w:t>the overall methodolog</w:t>
      </w:r>
      <w:r w:rsidR="00A86042">
        <w:t xml:space="preserve">y and results of the Company’s </w:t>
      </w:r>
      <w:r w:rsidR="00517C07">
        <w:t>electric and natural gas</w:t>
      </w:r>
      <w:r w:rsidR="005465DB" w:rsidRPr="00B71D34">
        <w:t xml:space="preserve"> Pro</w:t>
      </w:r>
      <w:r w:rsidR="00A13218">
        <w:t xml:space="preserve"> </w:t>
      </w:r>
      <w:r w:rsidR="00A86042">
        <w:t>F</w:t>
      </w:r>
      <w:r w:rsidR="005465DB" w:rsidRPr="00B71D34">
        <w:t xml:space="preserve">orma </w:t>
      </w:r>
      <w:r w:rsidR="00F13AE3">
        <w:t xml:space="preserve">and </w:t>
      </w:r>
      <w:r w:rsidR="005465DB" w:rsidRPr="00B71D34">
        <w:t>Cross Check Stud</w:t>
      </w:r>
      <w:r w:rsidR="000F4CEA">
        <w:t>ies</w:t>
      </w:r>
      <w:r w:rsidR="005465DB" w:rsidRPr="00B71D34">
        <w:t xml:space="preserve"> in support of the Company's need for the proposed increase</w:t>
      </w:r>
      <w:r w:rsidR="00D75078">
        <w:t>s</w:t>
      </w:r>
      <w:r w:rsidR="005465DB" w:rsidRPr="00B71D34">
        <w:t xml:space="preserve"> in rates</w:t>
      </w:r>
      <w:r w:rsidR="00484594" w:rsidRPr="00B71D34">
        <w:t xml:space="preserve"> requested in </w:t>
      </w:r>
      <w:r w:rsidR="002733C4" w:rsidRPr="00B71D34">
        <w:t xml:space="preserve">Company witness </w:t>
      </w:r>
      <w:r w:rsidR="00683E7A">
        <w:t xml:space="preserve">Ms. </w:t>
      </w:r>
      <w:r w:rsidR="00484594" w:rsidRPr="00B71D34">
        <w:t>Andrews</w:t>
      </w:r>
      <w:r w:rsidR="00A86042">
        <w:t>’</w:t>
      </w:r>
      <w:r w:rsidR="00010431" w:rsidRPr="00B71D34">
        <w:t xml:space="preserve"> testimony</w:t>
      </w:r>
      <w:r w:rsidR="007919CE">
        <w:t xml:space="preserve">.  </w:t>
      </w:r>
      <w:r w:rsidR="007D1E77">
        <w:t>As discussed in my testimony, t</w:t>
      </w:r>
      <w:r w:rsidR="00484594" w:rsidRPr="00B71D34">
        <w:t>he Pro</w:t>
      </w:r>
      <w:r w:rsidR="00A13218">
        <w:t xml:space="preserve"> </w:t>
      </w:r>
      <w:r w:rsidR="00A86042">
        <w:t>F</w:t>
      </w:r>
      <w:r w:rsidR="00484594" w:rsidRPr="00B71D34">
        <w:t xml:space="preserve">orma </w:t>
      </w:r>
      <w:r w:rsidR="00F13AE3">
        <w:t xml:space="preserve">and </w:t>
      </w:r>
      <w:r w:rsidR="00484594" w:rsidRPr="00B71D34">
        <w:t>Cross Check Stud</w:t>
      </w:r>
      <w:r w:rsidR="000F4CEA">
        <w:t>ies</w:t>
      </w:r>
      <w:r w:rsidR="00484594" w:rsidRPr="00B71D34">
        <w:t xml:space="preserve"> </w:t>
      </w:r>
      <w:r w:rsidR="000F4CEA">
        <w:t xml:space="preserve">present </w:t>
      </w:r>
      <w:r w:rsidR="005465DB" w:rsidRPr="00B71D34">
        <w:t xml:space="preserve">the Company’s </w:t>
      </w:r>
      <w:r w:rsidR="00517C07">
        <w:t>electric and natural gas</w:t>
      </w:r>
      <w:r w:rsidR="005465DB" w:rsidRPr="00B71D34">
        <w:t xml:space="preserve"> </w:t>
      </w:r>
      <w:r w:rsidR="005465DB" w:rsidRPr="00B71D34">
        <w:lastRenderedPageBreak/>
        <w:t>results</w:t>
      </w:r>
      <w:r w:rsidR="007D1E77">
        <w:t xml:space="preserve"> for the 2017 and </w:t>
      </w:r>
      <w:r w:rsidR="002964F8">
        <w:t xml:space="preserve">January to </w:t>
      </w:r>
      <w:r w:rsidR="007D1E77">
        <w:t>June 2018 rate periods</w:t>
      </w:r>
      <w:r w:rsidR="002964F8">
        <w:t>, on an average-of-monthly-averages (AMA) basis</w:t>
      </w:r>
      <w:r w:rsidR="00D75078">
        <w:t xml:space="preserve">.  The Company first determines the Company’s results </w:t>
      </w:r>
      <w:r w:rsidR="005465DB" w:rsidRPr="00B71D34">
        <w:t xml:space="preserve">on a </w:t>
      </w:r>
      <w:r w:rsidR="006E1DC7">
        <w:t>P</w:t>
      </w:r>
      <w:r w:rsidR="005465DB" w:rsidRPr="00B71D34">
        <w:t xml:space="preserve">ro </w:t>
      </w:r>
      <w:r w:rsidR="006E1DC7">
        <w:t>F</w:t>
      </w:r>
      <w:r w:rsidR="005465DB" w:rsidRPr="00B71D34">
        <w:t>orma basis</w:t>
      </w:r>
      <w:r w:rsidR="006E1DC7">
        <w:t>, using modified historical test period results</w:t>
      </w:r>
      <w:r w:rsidR="00D75078">
        <w:t>,</w:t>
      </w:r>
      <w:r w:rsidR="006E1DC7">
        <w:t xml:space="preserve"> adjusted </w:t>
      </w:r>
      <w:r w:rsidR="00D75078">
        <w:t>for</w:t>
      </w:r>
      <w:r w:rsidR="006E1DC7">
        <w:t xml:space="preserve"> limited pro forma adjustments</w:t>
      </w:r>
      <w:r w:rsidR="007C535E">
        <w:t xml:space="preserve"> (modified test year Pro Forma)</w:t>
      </w:r>
      <w:r w:rsidR="006E1DC7">
        <w:t>, and then adjust</w:t>
      </w:r>
      <w:r w:rsidR="00D75078">
        <w:t xml:space="preserve">s the </w:t>
      </w:r>
      <w:r w:rsidR="007C535E">
        <w:t xml:space="preserve">modified test year </w:t>
      </w:r>
      <w:r w:rsidR="00D75078">
        <w:t xml:space="preserve">Pro Forma </w:t>
      </w:r>
      <w:r w:rsidR="007C535E">
        <w:t>results</w:t>
      </w:r>
      <w:r w:rsidR="00D75078">
        <w:t xml:space="preserve"> further, to </w:t>
      </w:r>
      <w:r w:rsidR="006E1DC7">
        <w:t xml:space="preserve">reflect </w:t>
      </w:r>
      <w:r w:rsidR="00D75078">
        <w:t>Company results on a “C</w:t>
      </w:r>
      <w:r w:rsidR="00F13AE3">
        <w:t>ross Check</w:t>
      </w:r>
      <w:r w:rsidR="00D75078">
        <w:t>”</w:t>
      </w:r>
      <w:r w:rsidR="00F13AE3">
        <w:t xml:space="preserve"> basis</w:t>
      </w:r>
      <w:r w:rsidR="00D75078">
        <w:t xml:space="preserve"> for the 2017</w:t>
      </w:r>
      <w:r w:rsidR="002964F8">
        <w:t xml:space="preserve"> </w:t>
      </w:r>
      <w:r w:rsidR="00D75078">
        <w:t xml:space="preserve">and </w:t>
      </w:r>
      <w:r w:rsidR="002964F8">
        <w:t xml:space="preserve">January to </w:t>
      </w:r>
      <w:r w:rsidR="00D75078">
        <w:t>June 2018</w:t>
      </w:r>
      <w:r w:rsidR="002964F8">
        <w:t xml:space="preserve"> rate periods</w:t>
      </w:r>
      <w:r w:rsidR="00D75078">
        <w:t>.  The electric and natural gas Cross Check Studies</w:t>
      </w:r>
      <w:r w:rsidR="00A00CB4">
        <w:t xml:space="preserve"> are then compared to the results produced by the Attrition Studies</w:t>
      </w:r>
      <w:r w:rsidR="007C535E">
        <w:t xml:space="preserve"> for the same periods,</w:t>
      </w:r>
      <w:r w:rsidR="00A00CB4">
        <w:t xml:space="preserve"> for comparison purposes only, </w:t>
      </w:r>
      <w:r w:rsidR="002964F8">
        <w:t>to determine the reasonableness of the levels</w:t>
      </w:r>
      <w:r w:rsidR="00A00CB4">
        <w:t xml:space="preserve"> produced by the Attrition Studies sponsored by Ms. </w:t>
      </w:r>
      <w:r w:rsidR="00A00CB4" w:rsidRPr="00A00CB4">
        <w:t>Andrews</w:t>
      </w:r>
      <w:r w:rsidR="005465DB" w:rsidRPr="00A00CB4">
        <w:t>.</w:t>
      </w:r>
      <w:r w:rsidR="005465DB" w:rsidRPr="00A00CB4">
        <w:rPr>
          <w:rStyle w:val="FootnoteReference"/>
        </w:rPr>
        <w:footnoteReference w:id="1"/>
      </w:r>
      <w:r w:rsidR="002E70D3" w:rsidRPr="00A00CB4">
        <w:t xml:space="preserve">  The</w:t>
      </w:r>
      <w:r w:rsidR="00A00CB4">
        <w:t xml:space="preserve"> Company’s Pro Forma and Cross Check St</w:t>
      </w:r>
      <w:r w:rsidR="002E70D3" w:rsidRPr="00B71D34">
        <w:t xml:space="preserve">udies </w:t>
      </w:r>
      <w:r w:rsidR="007277C1" w:rsidRPr="00B71D34">
        <w:t>incorporate the Washington share of the proposed adjustments of other witnesses in this case</w:t>
      </w:r>
      <w:r w:rsidR="007919CE">
        <w:t xml:space="preserve">.  </w:t>
      </w:r>
    </w:p>
    <w:bookmarkEnd w:id="8"/>
    <w:bookmarkEnd w:id="9"/>
    <w:bookmarkEnd w:id="10"/>
    <w:bookmarkEnd w:id="11"/>
    <w:p w14:paraId="6AE00031" w14:textId="17B4B910" w:rsidR="00DF165F" w:rsidRDefault="00E464C1" w:rsidP="00DF165F">
      <w:pPr>
        <w:spacing w:line="480" w:lineRule="auto"/>
        <w:ind w:firstLine="720"/>
        <w:jc w:val="both"/>
      </w:pPr>
      <w:r w:rsidRPr="00F03E39">
        <w:t>A table of contents for my testimony is as follows:</w:t>
      </w:r>
      <w:r w:rsidR="00DF165F">
        <w:br w:type="page"/>
      </w:r>
    </w:p>
    <w:p w14:paraId="688CE45D" w14:textId="736D1559" w:rsidR="00DF165F" w:rsidRPr="002964F8" w:rsidRDefault="00DF165F" w:rsidP="002964F8">
      <w:pPr>
        <w:pStyle w:val="TOCHeading"/>
        <w:numPr>
          <w:ilvl w:val="0"/>
          <w:numId w:val="0"/>
        </w:numPr>
        <w:spacing w:line="240" w:lineRule="auto"/>
        <w:jc w:val="center"/>
        <w:rPr>
          <w:color w:val="auto"/>
          <w:sz w:val="24"/>
          <w:u w:val="single"/>
        </w:rPr>
      </w:pPr>
      <w:r w:rsidRPr="002964F8">
        <w:rPr>
          <w:color w:val="auto"/>
          <w:sz w:val="24"/>
          <w:u w:val="single"/>
        </w:rPr>
        <w:lastRenderedPageBreak/>
        <w:t>TABLE OF CONTENTS</w:t>
      </w:r>
    </w:p>
    <w:p w14:paraId="54670A90" w14:textId="1F0F157C" w:rsidR="00E464C1" w:rsidRPr="002964F8" w:rsidRDefault="00E464C1" w:rsidP="002964F8">
      <w:pPr>
        <w:pStyle w:val="TOCHeading"/>
        <w:numPr>
          <w:ilvl w:val="0"/>
          <w:numId w:val="0"/>
        </w:numPr>
        <w:spacing w:line="240" w:lineRule="auto"/>
        <w:rPr>
          <w:b w:val="0"/>
          <w:color w:val="auto"/>
          <w:sz w:val="24"/>
          <w:u w:val="single"/>
        </w:rPr>
      </w:pPr>
      <w:r w:rsidRPr="002964F8">
        <w:rPr>
          <w:b w:val="0"/>
          <w:color w:val="auto"/>
          <w:sz w:val="24"/>
          <w:u w:val="single"/>
        </w:rPr>
        <w:t>Description</w:t>
      </w:r>
      <w:r w:rsidRPr="002964F8">
        <w:rPr>
          <w:b w:val="0"/>
          <w:color w:val="auto"/>
          <w:sz w:val="24"/>
          <w:u w:val="single"/>
        </w:rPr>
        <w:tab/>
      </w:r>
      <w:r w:rsidRPr="002964F8">
        <w:rPr>
          <w:b w:val="0"/>
          <w:color w:val="auto"/>
          <w:sz w:val="24"/>
          <w:u w:val="single"/>
        </w:rPr>
        <w:tab/>
      </w:r>
      <w:r w:rsidRPr="002964F8">
        <w:rPr>
          <w:b w:val="0"/>
          <w:color w:val="auto"/>
          <w:sz w:val="24"/>
          <w:u w:val="single"/>
        </w:rPr>
        <w:tab/>
      </w:r>
      <w:r w:rsidRPr="002964F8">
        <w:rPr>
          <w:b w:val="0"/>
          <w:color w:val="auto"/>
          <w:sz w:val="24"/>
          <w:u w:val="single"/>
        </w:rPr>
        <w:tab/>
      </w:r>
      <w:r w:rsidRPr="002964F8">
        <w:rPr>
          <w:b w:val="0"/>
          <w:color w:val="auto"/>
          <w:sz w:val="24"/>
          <w:u w:val="single"/>
        </w:rPr>
        <w:tab/>
      </w:r>
      <w:r w:rsidRPr="002964F8">
        <w:rPr>
          <w:b w:val="0"/>
          <w:color w:val="auto"/>
          <w:sz w:val="24"/>
          <w:u w:val="single"/>
        </w:rPr>
        <w:tab/>
      </w:r>
      <w:r w:rsidRPr="002964F8">
        <w:rPr>
          <w:b w:val="0"/>
          <w:color w:val="auto"/>
          <w:sz w:val="24"/>
          <w:u w:val="single"/>
        </w:rPr>
        <w:tab/>
      </w:r>
      <w:r w:rsidR="002964F8">
        <w:rPr>
          <w:b w:val="0"/>
          <w:color w:val="auto"/>
          <w:sz w:val="24"/>
          <w:u w:val="single"/>
        </w:rPr>
        <w:tab/>
      </w:r>
      <w:r w:rsidRPr="002964F8">
        <w:rPr>
          <w:b w:val="0"/>
          <w:color w:val="auto"/>
          <w:sz w:val="24"/>
          <w:u w:val="single"/>
        </w:rPr>
        <w:tab/>
      </w:r>
      <w:r w:rsidR="00A02C68" w:rsidRPr="002964F8">
        <w:rPr>
          <w:b w:val="0"/>
          <w:color w:val="auto"/>
          <w:sz w:val="24"/>
          <w:u w:val="single"/>
        </w:rPr>
        <w:tab/>
      </w:r>
      <w:r w:rsidR="002964F8">
        <w:rPr>
          <w:b w:val="0"/>
          <w:color w:val="auto"/>
          <w:sz w:val="24"/>
          <w:u w:val="single"/>
        </w:rPr>
        <w:t xml:space="preserve">    </w:t>
      </w:r>
      <w:r w:rsidRPr="002964F8">
        <w:rPr>
          <w:b w:val="0"/>
          <w:color w:val="auto"/>
          <w:sz w:val="24"/>
          <w:u w:val="single"/>
        </w:rPr>
        <w:t>Page</w:t>
      </w:r>
    </w:p>
    <w:p w14:paraId="100D1BB2" w14:textId="6F0820F7" w:rsidR="00AB0039" w:rsidRPr="002964F8" w:rsidRDefault="00C170DD" w:rsidP="002964F8">
      <w:pPr>
        <w:pStyle w:val="TOC1"/>
        <w:rPr>
          <w:rFonts w:asciiTheme="minorHAnsi" w:eastAsiaTheme="minorEastAsia" w:hAnsiTheme="minorHAnsi" w:cstheme="minorBidi"/>
          <w:b w:val="0"/>
          <w:bCs w:val="0"/>
          <w:caps w:val="0"/>
          <w:noProof/>
          <w:szCs w:val="22"/>
        </w:rPr>
      </w:pPr>
      <w:r w:rsidRPr="002964F8">
        <w:rPr>
          <w:rStyle w:val="Hyperlink"/>
          <w:b w:val="0"/>
          <w:noProof/>
        </w:rPr>
        <w:fldChar w:fldCharType="begin"/>
      </w:r>
      <w:r w:rsidR="00D61A3D" w:rsidRPr="002964F8">
        <w:rPr>
          <w:rStyle w:val="Hyperlink"/>
          <w:b w:val="0"/>
          <w:noProof/>
        </w:rPr>
        <w:instrText xml:space="preserve"> TOC \o "1-2" \h \z \u </w:instrText>
      </w:r>
      <w:r w:rsidRPr="002964F8">
        <w:rPr>
          <w:rStyle w:val="Hyperlink"/>
          <w:b w:val="0"/>
          <w:noProof/>
        </w:rPr>
        <w:fldChar w:fldCharType="separate"/>
      </w:r>
      <w:hyperlink w:anchor="_Toc441565631" w:history="1">
        <w:r w:rsidR="00AB0039" w:rsidRPr="002964F8">
          <w:rPr>
            <w:rStyle w:val="Hyperlink"/>
            <w:b w:val="0"/>
            <w:noProof/>
          </w:rPr>
          <w:t>I.</w:t>
        </w:r>
        <w:r w:rsidR="00AB0039" w:rsidRPr="002964F8">
          <w:rPr>
            <w:rFonts w:asciiTheme="minorHAnsi" w:eastAsiaTheme="minorEastAsia" w:hAnsiTheme="minorHAnsi" w:cstheme="minorBidi"/>
            <w:b w:val="0"/>
            <w:bCs w:val="0"/>
            <w:caps w:val="0"/>
            <w:noProof/>
            <w:szCs w:val="22"/>
          </w:rPr>
          <w:tab/>
        </w:r>
        <w:r w:rsidR="00AB0039" w:rsidRPr="002964F8">
          <w:rPr>
            <w:rStyle w:val="Hyperlink"/>
            <w:b w:val="0"/>
            <w:noProof/>
          </w:rPr>
          <w:t>INTRODUCTION</w:t>
        </w:r>
        <w:r w:rsidR="00AB0039" w:rsidRPr="002964F8">
          <w:rPr>
            <w:b w:val="0"/>
            <w:noProof/>
            <w:webHidden/>
          </w:rPr>
          <w:tab/>
        </w:r>
        <w:r w:rsidRPr="002964F8">
          <w:rPr>
            <w:b w:val="0"/>
            <w:noProof/>
            <w:webHidden/>
          </w:rPr>
          <w:fldChar w:fldCharType="begin"/>
        </w:r>
        <w:r w:rsidR="00AB0039" w:rsidRPr="002964F8">
          <w:rPr>
            <w:b w:val="0"/>
            <w:noProof/>
            <w:webHidden/>
          </w:rPr>
          <w:instrText xml:space="preserve"> PAGEREF _Toc441565631 \h </w:instrText>
        </w:r>
        <w:r w:rsidRPr="002964F8">
          <w:rPr>
            <w:b w:val="0"/>
            <w:noProof/>
            <w:webHidden/>
          </w:rPr>
        </w:r>
        <w:r w:rsidRPr="002964F8">
          <w:rPr>
            <w:b w:val="0"/>
            <w:noProof/>
            <w:webHidden/>
          </w:rPr>
          <w:fldChar w:fldCharType="separate"/>
        </w:r>
        <w:r w:rsidR="006B21BF">
          <w:rPr>
            <w:b w:val="0"/>
            <w:noProof/>
            <w:webHidden/>
          </w:rPr>
          <w:t>1</w:t>
        </w:r>
        <w:r w:rsidRPr="002964F8">
          <w:rPr>
            <w:b w:val="0"/>
            <w:noProof/>
            <w:webHidden/>
          </w:rPr>
          <w:fldChar w:fldCharType="end"/>
        </w:r>
      </w:hyperlink>
    </w:p>
    <w:p w14:paraId="61EC25EC" w14:textId="02EC9EDE" w:rsidR="00AB0039" w:rsidRPr="002964F8" w:rsidRDefault="006B21BF" w:rsidP="002964F8">
      <w:pPr>
        <w:pStyle w:val="TOC1"/>
        <w:rPr>
          <w:rFonts w:asciiTheme="minorHAnsi" w:eastAsiaTheme="minorEastAsia" w:hAnsiTheme="minorHAnsi" w:cstheme="minorBidi"/>
          <w:b w:val="0"/>
          <w:bCs w:val="0"/>
          <w:caps w:val="0"/>
          <w:noProof/>
          <w:szCs w:val="22"/>
        </w:rPr>
      </w:pPr>
      <w:hyperlink w:anchor="_Toc441565632" w:history="1">
        <w:r w:rsidR="00AB0039" w:rsidRPr="002964F8">
          <w:rPr>
            <w:rStyle w:val="Hyperlink"/>
            <w:b w:val="0"/>
            <w:noProof/>
          </w:rPr>
          <w:t>II.</w:t>
        </w:r>
        <w:r w:rsidR="00AB0039" w:rsidRPr="002964F8">
          <w:rPr>
            <w:rFonts w:asciiTheme="minorHAnsi" w:eastAsiaTheme="minorEastAsia" w:hAnsiTheme="minorHAnsi" w:cstheme="minorBidi"/>
            <w:b w:val="0"/>
            <w:bCs w:val="0"/>
            <w:caps w:val="0"/>
            <w:noProof/>
            <w:szCs w:val="22"/>
          </w:rPr>
          <w:tab/>
        </w:r>
        <w:r w:rsidR="00AB0039" w:rsidRPr="002964F8">
          <w:rPr>
            <w:rStyle w:val="Hyperlink"/>
            <w:b w:val="0"/>
            <w:noProof/>
          </w:rPr>
          <w:t xml:space="preserve">SUMMARY OF ELECTRIC AND NATURAL GAS </w:t>
        </w:r>
        <w:r w:rsidR="007D1E77" w:rsidRPr="002964F8">
          <w:rPr>
            <w:rStyle w:val="Hyperlink"/>
            <w:b w:val="0"/>
            <w:noProof/>
          </w:rPr>
          <w:t xml:space="preserve">PRO FORMA AND </w:t>
        </w:r>
        <w:r w:rsidR="00AB0039" w:rsidRPr="002964F8">
          <w:rPr>
            <w:rStyle w:val="Hyperlink"/>
            <w:b w:val="0"/>
            <w:noProof/>
          </w:rPr>
          <w:t>CROSS CHECK STUDIES</w:t>
        </w:r>
        <w:r w:rsidR="00AB0039" w:rsidRPr="002964F8">
          <w:rPr>
            <w:b w:val="0"/>
            <w:noProof/>
            <w:webHidden/>
          </w:rPr>
          <w:tab/>
        </w:r>
        <w:r w:rsidR="00C170DD" w:rsidRPr="002964F8">
          <w:rPr>
            <w:b w:val="0"/>
            <w:noProof/>
            <w:webHidden/>
          </w:rPr>
          <w:fldChar w:fldCharType="begin"/>
        </w:r>
        <w:r w:rsidR="00AB0039" w:rsidRPr="002964F8">
          <w:rPr>
            <w:b w:val="0"/>
            <w:noProof/>
            <w:webHidden/>
          </w:rPr>
          <w:instrText xml:space="preserve"> PAGEREF _Toc441565632 \h </w:instrText>
        </w:r>
        <w:r w:rsidR="00C170DD" w:rsidRPr="002964F8">
          <w:rPr>
            <w:b w:val="0"/>
            <w:noProof/>
            <w:webHidden/>
          </w:rPr>
        </w:r>
        <w:r w:rsidR="00C170DD" w:rsidRPr="002964F8">
          <w:rPr>
            <w:b w:val="0"/>
            <w:noProof/>
            <w:webHidden/>
          </w:rPr>
          <w:fldChar w:fldCharType="separate"/>
        </w:r>
        <w:r>
          <w:rPr>
            <w:b w:val="0"/>
            <w:noProof/>
            <w:webHidden/>
          </w:rPr>
          <w:t>4</w:t>
        </w:r>
        <w:r w:rsidR="00C170DD" w:rsidRPr="002964F8">
          <w:rPr>
            <w:b w:val="0"/>
            <w:noProof/>
            <w:webHidden/>
          </w:rPr>
          <w:fldChar w:fldCharType="end"/>
        </w:r>
      </w:hyperlink>
    </w:p>
    <w:p w14:paraId="3B77B9A8" w14:textId="77777777" w:rsidR="00AB0039" w:rsidRPr="002964F8" w:rsidRDefault="006B21BF" w:rsidP="002964F8">
      <w:pPr>
        <w:pStyle w:val="TOC1"/>
        <w:rPr>
          <w:rFonts w:asciiTheme="minorHAnsi" w:eastAsiaTheme="minorEastAsia" w:hAnsiTheme="minorHAnsi" w:cstheme="minorBidi"/>
          <w:b w:val="0"/>
          <w:bCs w:val="0"/>
          <w:caps w:val="0"/>
          <w:noProof/>
          <w:szCs w:val="22"/>
        </w:rPr>
      </w:pPr>
      <w:hyperlink w:anchor="_Toc441565633" w:history="1">
        <w:r w:rsidR="00AB0039" w:rsidRPr="002964F8">
          <w:rPr>
            <w:rStyle w:val="Hyperlink"/>
            <w:b w:val="0"/>
            <w:noProof/>
          </w:rPr>
          <w:t>III.</w:t>
        </w:r>
        <w:r w:rsidR="00AB0039" w:rsidRPr="002964F8">
          <w:rPr>
            <w:rFonts w:asciiTheme="minorHAnsi" w:eastAsiaTheme="minorEastAsia" w:hAnsiTheme="minorHAnsi" w:cstheme="minorBidi"/>
            <w:b w:val="0"/>
            <w:bCs w:val="0"/>
            <w:caps w:val="0"/>
            <w:noProof/>
            <w:szCs w:val="22"/>
          </w:rPr>
          <w:tab/>
        </w:r>
        <w:r w:rsidR="00AB0039" w:rsidRPr="002964F8">
          <w:rPr>
            <w:rStyle w:val="Hyperlink"/>
            <w:b w:val="0"/>
            <w:noProof/>
          </w:rPr>
          <w:t>ELECTRIC REVENUE REQUIREMENT</w:t>
        </w:r>
        <w:r w:rsidR="00AB0039" w:rsidRPr="002964F8">
          <w:rPr>
            <w:b w:val="0"/>
            <w:noProof/>
            <w:webHidden/>
          </w:rPr>
          <w:tab/>
        </w:r>
        <w:r w:rsidR="00C170DD" w:rsidRPr="002964F8">
          <w:rPr>
            <w:b w:val="0"/>
            <w:noProof/>
            <w:webHidden/>
          </w:rPr>
          <w:fldChar w:fldCharType="begin"/>
        </w:r>
        <w:r w:rsidR="00AB0039" w:rsidRPr="002964F8">
          <w:rPr>
            <w:b w:val="0"/>
            <w:noProof/>
            <w:webHidden/>
          </w:rPr>
          <w:instrText xml:space="preserve"> PAGEREF _Toc441565633 \h </w:instrText>
        </w:r>
        <w:r w:rsidR="00C170DD" w:rsidRPr="002964F8">
          <w:rPr>
            <w:b w:val="0"/>
            <w:noProof/>
            <w:webHidden/>
          </w:rPr>
        </w:r>
        <w:r w:rsidR="00C170DD" w:rsidRPr="002964F8">
          <w:rPr>
            <w:b w:val="0"/>
            <w:noProof/>
            <w:webHidden/>
          </w:rPr>
          <w:fldChar w:fldCharType="separate"/>
        </w:r>
        <w:r>
          <w:rPr>
            <w:b w:val="0"/>
            <w:noProof/>
            <w:webHidden/>
          </w:rPr>
          <w:t>9</w:t>
        </w:r>
        <w:r w:rsidR="00C170DD" w:rsidRPr="002964F8">
          <w:rPr>
            <w:b w:val="0"/>
            <w:noProof/>
            <w:webHidden/>
          </w:rPr>
          <w:fldChar w:fldCharType="end"/>
        </w:r>
      </w:hyperlink>
    </w:p>
    <w:p w14:paraId="7B1A4396" w14:textId="61FE1E57" w:rsidR="00AB0039" w:rsidRPr="002964F8" w:rsidRDefault="007C535E" w:rsidP="002964F8">
      <w:pPr>
        <w:pStyle w:val="TOC1"/>
        <w:rPr>
          <w:rFonts w:asciiTheme="minorHAnsi" w:eastAsiaTheme="minorEastAsia" w:hAnsiTheme="minorHAnsi" w:cstheme="minorBidi"/>
          <w:b w:val="0"/>
          <w:bCs w:val="0"/>
          <w:caps w:val="0"/>
          <w:noProof/>
          <w:szCs w:val="22"/>
        </w:rPr>
      </w:pPr>
      <w:r w:rsidRPr="002964F8">
        <w:rPr>
          <w:b w:val="0"/>
          <w:noProof/>
        </w:rPr>
        <w:t xml:space="preserve">            </w:t>
      </w:r>
      <w:hyperlink w:anchor="_Toc441565634" w:history="1">
        <w:r w:rsidR="00AB0039" w:rsidRPr="002964F8">
          <w:rPr>
            <w:rStyle w:val="Hyperlink"/>
            <w:b w:val="0"/>
            <w:noProof/>
          </w:rPr>
          <w:t>Electric Standard Commission Basis and Restating Adjustments</w:t>
        </w:r>
        <w:r w:rsidR="00AB0039" w:rsidRPr="002964F8">
          <w:rPr>
            <w:b w:val="0"/>
            <w:noProof/>
            <w:webHidden/>
          </w:rPr>
          <w:tab/>
        </w:r>
        <w:r w:rsidR="00C170DD" w:rsidRPr="002964F8">
          <w:rPr>
            <w:b w:val="0"/>
            <w:noProof/>
            <w:webHidden/>
          </w:rPr>
          <w:fldChar w:fldCharType="begin"/>
        </w:r>
        <w:r w:rsidR="00AB0039" w:rsidRPr="002964F8">
          <w:rPr>
            <w:b w:val="0"/>
            <w:noProof/>
            <w:webHidden/>
          </w:rPr>
          <w:instrText xml:space="preserve"> PAGEREF _Toc441565634 \h </w:instrText>
        </w:r>
        <w:r w:rsidR="00C170DD" w:rsidRPr="002964F8">
          <w:rPr>
            <w:b w:val="0"/>
            <w:noProof/>
            <w:webHidden/>
          </w:rPr>
        </w:r>
        <w:r w:rsidR="00C170DD" w:rsidRPr="002964F8">
          <w:rPr>
            <w:b w:val="0"/>
            <w:noProof/>
            <w:webHidden/>
          </w:rPr>
          <w:fldChar w:fldCharType="separate"/>
        </w:r>
        <w:r w:rsidR="006B21BF">
          <w:rPr>
            <w:b w:val="0"/>
            <w:noProof/>
            <w:webHidden/>
          </w:rPr>
          <w:t>13</w:t>
        </w:r>
        <w:r w:rsidR="00C170DD" w:rsidRPr="002964F8">
          <w:rPr>
            <w:b w:val="0"/>
            <w:noProof/>
            <w:webHidden/>
          </w:rPr>
          <w:fldChar w:fldCharType="end"/>
        </w:r>
      </w:hyperlink>
    </w:p>
    <w:p w14:paraId="399FBE5D" w14:textId="60583DDB" w:rsidR="00AB0039" w:rsidRPr="002964F8" w:rsidRDefault="007C535E" w:rsidP="002964F8">
      <w:pPr>
        <w:pStyle w:val="TOC1"/>
        <w:rPr>
          <w:rFonts w:asciiTheme="minorHAnsi" w:eastAsiaTheme="minorEastAsia" w:hAnsiTheme="minorHAnsi" w:cstheme="minorBidi"/>
          <w:b w:val="0"/>
          <w:bCs w:val="0"/>
          <w:caps w:val="0"/>
          <w:noProof/>
          <w:szCs w:val="22"/>
        </w:rPr>
      </w:pPr>
      <w:r w:rsidRPr="002964F8">
        <w:rPr>
          <w:b w:val="0"/>
          <w:noProof/>
        </w:rPr>
        <w:t xml:space="preserve">           </w:t>
      </w:r>
      <w:hyperlink w:anchor="_Toc441565635" w:history="1">
        <w:r w:rsidR="00AB0039" w:rsidRPr="002964F8">
          <w:rPr>
            <w:rStyle w:val="Hyperlink"/>
            <w:b w:val="0"/>
            <w:noProof/>
          </w:rPr>
          <w:t>Electric Pro Forma Adjustments</w:t>
        </w:r>
        <w:r w:rsidR="00AB0039" w:rsidRPr="002964F8">
          <w:rPr>
            <w:b w:val="0"/>
            <w:noProof/>
            <w:webHidden/>
          </w:rPr>
          <w:tab/>
        </w:r>
        <w:r w:rsidR="00C170DD" w:rsidRPr="002964F8">
          <w:rPr>
            <w:b w:val="0"/>
            <w:noProof/>
            <w:webHidden/>
          </w:rPr>
          <w:fldChar w:fldCharType="begin"/>
        </w:r>
        <w:r w:rsidR="00AB0039" w:rsidRPr="002964F8">
          <w:rPr>
            <w:b w:val="0"/>
            <w:noProof/>
            <w:webHidden/>
          </w:rPr>
          <w:instrText xml:space="preserve"> PAGEREF _Toc441565635 \h </w:instrText>
        </w:r>
        <w:r w:rsidR="00C170DD" w:rsidRPr="002964F8">
          <w:rPr>
            <w:b w:val="0"/>
            <w:noProof/>
            <w:webHidden/>
          </w:rPr>
        </w:r>
        <w:r w:rsidR="00C170DD" w:rsidRPr="002964F8">
          <w:rPr>
            <w:b w:val="0"/>
            <w:noProof/>
            <w:webHidden/>
          </w:rPr>
          <w:fldChar w:fldCharType="separate"/>
        </w:r>
        <w:r w:rsidR="006B21BF">
          <w:rPr>
            <w:b w:val="0"/>
            <w:noProof/>
            <w:webHidden/>
          </w:rPr>
          <w:t>31</w:t>
        </w:r>
        <w:r w:rsidR="00C170DD" w:rsidRPr="002964F8">
          <w:rPr>
            <w:b w:val="0"/>
            <w:noProof/>
            <w:webHidden/>
          </w:rPr>
          <w:fldChar w:fldCharType="end"/>
        </w:r>
      </w:hyperlink>
    </w:p>
    <w:p w14:paraId="4056CCC7" w14:textId="58F9685D" w:rsidR="00AB0039" w:rsidRPr="002964F8" w:rsidRDefault="007C535E" w:rsidP="002964F8">
      <w:pPr>
        <w:pStyle w:val="TOC1"/>
        <w:rPr>
          <w:rFonts w:asciiTheme="minorHAnsi" w:eastAsiaTheme="minorEastAsia" w:hAnsiTheme="minorHAnsi" w:cstheme="minorBidi"/>
          <w:b w:val="0"/>
          <w:bCs w:val="0"/>
          <w:caps w:val="0"/>
          <w:noProof/>
          <w:szCs w:val="22"/>
        </w:rPr>
      </w:pPr>
      <w:r w:rsidRPr="002964F8">
        <w:rPr>
          <w:b w:val="0"/>
          <w:noProof/>
        </w:rPr>
        <w:t xml:space="preserve">           </w:t>
      </w:r>
      <w:hyperlink w:anchor="_Toc441565636" w:history="1">
        <w:r w:rsidR="00AB0039" w:rsidRPr="002964F8">
          <w:rPr>
            <w:rStyle w:val="Hyperlink"/>
            <w:b w:val="0"/>
            <w:noProof/>
          </w:rPr>
          <w:t>2017 Electric Cross Check Adjustments</w:t>
        </w:r>
        <w:r w:rsidR="00AB0039" w:rsidRPr="002964F8">
          <w:rPr>
            <w:b w:val="0"/>
            <w:noProof/>
            <w:webHidden/>
          </w:rPr>
          <w:tab/>
        </w:r>
        <w:r w:rsidR="00C170DD" w:rsidRPr="002964F8">
          <w:rPr>
            <w:b w:val="0"/>
            <w:noProof/>
            <w:webHidden/>
          </w:rPr>
          <w:fldChar w:fldCharType="begin"/>
        </w:r>
        <w:r w:rsidR="00AB0039" w:rsidRPr="002964F8">
          <w:rPr>
            <w:b w:val="0"/>
            <w:noProof/>
            <w:webHidden/>
          </w:rPr>
          <w:instrText xml:space="preserve"> PAGEREF _Toc441565636 \h </w:instrText>
        </w:r>
        <w:r w:rsidR="00C170DD" w:rsidRPr="002964F8">
          <w:rPr>
            <w:b w:val="0"/>
            <w:noProof/>
            <w:webHidden/>
          </w:rPr>
        </w:r>
        <w:r w:rsidR="00C170DD" w:rsidRPr="002964F8">
          <w:rPr>
            <w:b w:val="0"/>
            <w:noProof/>
            <w:webHidden/>
          </w:rPr>
          <w:fldChar w:fldCharType="separate"/>
        </w:r>
        <w:r w:rsidR="006B21BF">
          <w:rPr>
            <w:b w:val="0"/>
            <w:noProof/>
            <w:webHidden/>
          </w:rPr>
          <w:t>40</w:t>
        </w:r>
        <w:r w:rsidR="00C170DD" w:rsidRPr="002964F8">
          <w:rPr>
            <w:b w:val="0"/>
            <w:noProof/>
            <w:webHidden/>
          </w:rPr>
          <w:fldChar w:fldCharType="end"/>
        </w:r>
      </w:hyperlink>
    </w:p>
    <w:p w14:paraId="5CFAC3B6" w14:textId="4203267B" w:rsidR="00AB0039" w:rsidRPr="002964F8" w:rsidRDefault="007C535E" w:rsidP="002964F8">
      <w:pPr>
        <w:pStyle w:val="TOC1"/>
        <w:rPr>
          <w:rFonts w:asciiTheme="minorHAnsi" w:eastAsiaTheme="minorEastAsia" w:hAnsiTheme="minorHAnsi" w:cstheme="minorBidi"/>
          <w:b w:val="0"/>
          <w:bCs w:val="0"/>
          <w:caps w:val="0"/>
          <w:noProof/>
          <w:szCs w:val="22"/>
        </w:rPr>
      </w:pPr>
      <w:r w:rsidRPr="002964F8">
        <w:rPr>
          <w:b w:val="0"/>
          <w:noProof/>
        </w:rPr>
        <w:t xml:space="preserve">            </w:t>
      </w:r>
      <w:hyperlink w:anchor="_Toc441565637" w:history="1">
        <w:r w:rsidR="00AB0039" w:rsidRPr="002964F8">
          <w:rPr>
            <w:rStyle w:val="Hyperlink"/>
            <w:b w:val="0"/>
            <w:noProof/>
          </w:rPr>
          <w:t>2018 Electric Cross Check Adjustments</w:t>
        </w:r>
        <w:r w:rsidR="00AB0039" w:rsidRPr="002964F8">
          <w:rPr>
            <w:b w:val="0"/>
            <w:noProof/>
            <w:webHidden/>
          </w:rPr>
          <w:tab/>
        </w:r>
        <w:r w:rsidR="00C170DD" w:rsidRPr="002964F8">
          <w:rPr>
            <w:b w:val="0"/>
            <w:noProof/>
            <w:webHidden/>
          </w:rPr>
          <w:fldChar w:fldCharType="begin"/>
        </w:r>
        <w:r w:rsidR="00AB0039" w:rsidRPr="002964F8">
          <w:rPr>
            <w:b w:val="0"/>
            <w:noProof/>
            <w:webHidden/>
          </w:rPr>
          <w:instrText xml:space="preserve"> PAGEREF _Toc441565637 \h </w:instrText>
        </w:r>
        <w:r w:rsidR="00C170DD" w:rsidRPr="002964F8">
          <w:rPr>
            <w:b w:val="0"/>
            <w:noProof/>
            <w:webHidden/>
          </w:rPr>
        </w:r>
        <w:r w:rsidR="00C170DD" w:rsidRPr="002964F8">
          <w:rPr>
            <w:b w:val="0"/>
            <w:noProof/>
            <w:webHidden/>
          </w:rPr>
          <w:fldChar w:fldCharType="separate"/>
        </w:r>
        <w:r w:rsidR="006B21BF">
          <w:rPr>
            <w:b w:val="0"/>
            <w:noProof/>
            <w:webHidden/>
          </w:rPr>
          <w:t>47</w:t>
        </w:r>
        <w:r w:rsidR="00C170DD" w:rsidRPr="002964F8">
          <w:rPr>
            <w:b w:val="0"/>
            <w:noProof/>
            <w:webHidden/>
          </w:rPr>
          <w:fldChar w:fldCharType="end"/>
        </w:r>
      </w:hyperlink>
    </w:p>
    <w:p w14:paraId="1B32F9A8" w14:textId="77777777" w:rsidR="00AB0039" w:rsidRPr="002964F8" w:rsidRDefault="006B21BF" w:rsidP="002964F8">
      <w:pPr>
        <w:pStyle w:val="TOC1"/>
        <w:rPr>
          <w:rFonts w:asciiTheme="minorHAnsi" w:eastAsiaTheme="minorEastAsia" w:hAnsiTheme="minorHAnsi" w:cstheme="minorBidi"/>
          <w:b w:val="0"/>
          <w:bCs w:val="0"/>
          <w:caps w:val="0"/>
          <w:noProof/>
          <w:szCs w:val="22"/>
        </w:rPr>
      </w:pPr>
      <w:hyperlink w:anchor="_Toc441565638" w:history="1">
        <w:r w:rsidR="00AB0039" w:rsidRPr="002964F8">
          <w:rPr>
            <w:rStyle w:val="Hyperlink"/>
            <w:b w:val="0"/>
            <w:noProof/>
          </w:rPr>
          <w:t>IV.</w:t>
        </w:r>
        <w:r w:rsidR="00AB0039" w:rsidRPr="002964F8">
          <w:rPr>
            <w:rFonts w:asciiTheme="minorHAnsi" w:eastAsiaTheme="minorEastAsia" w:hAnsiTheme="minorHAnsi" w:cstheme="minorBidi"/>
            <w:b w:val="0"/>
            <w:bCs w:val="0"/>
            <w:caps w:val="0"/>
            <w:noProof/>
            <w:szCs w:val="22"/>
          </w:rPr>
          <w:tab/>
        </w:r>
        <w:r w:rsidR="00AB0039" w:rsidRPr="002964F8">
          <w:rPr>
            <w:rStyle w:val="Hyperlink"/>
            <w:b w:val="0"/>
            <w:noProof/>
          </w:rPr>
          <w:t>NATURAL GAS REVENUE REQUIREMENT</w:t>
        </w:r>
        <w:r w:rsidR="00AB0039" w:rsidRPr="002964F8">
          <w:rPr>
            <w:b w:val="0"/>
            <w:noProof/>
            <w:webHidden/>
          </w:rPr>
          <w:tab/>
        </w:r>
        <w:r w:rsidR="00C170DD" w:rsidRPr="002964F8">
          <w:rPr>
            <w:b w:val="0"/>
            <w:noProof/>
            <w:webHidden/>
          </w:rPr>
          <w:fldChar w:fldCharType="begin"/>
        </w:r>
        <w:r w:rsidR="00AB0039" w:rsidRPr="002964F8">
          <w:rPr>
            <w:b w:val="0"/>
            <w:noProof/>
            <w:webHidden/>
          </w:rPr>
          <w:instrText xml:space="preserve"> PAGEREF _Toc441565638 \h </w:instrText>
        </w:r>
        <w:r w:rsidR="00C170DD" w:rsidRPr="002964F8">
          <w:rPr>
            <w:b w:val="0"/>
            <w:noProof/>
            <w:webHidden/>
          </w:rPr>
        </w:r>
        <w:r w:rsidR="00C170DD" w:rsidRPr="002964F8">
          <w:rPr>
            <w:b w:val="0"/>
            <w:noProof/>
            <w:webHidden/>
          </w:rPr>
          <w:fldChar w:fldCharType="separate"/>
        </w:r>
        <w:r>
          <w:rPr>
            <w:b w:val="0"/>
            <w:noProof/>
            <w:webHidden/>
          </w:rPr>
          <w:t>51</w:t>
        </w:r>
        <w:r w:rsidR="00C170DD" w:rsidRPr="002964F8">
          <w:rPr>
            <w:b w:val="0"/>
            <w:noProof/>
            <w:webHidden/>
          </w:rPr>
          <w:fldChar w:fldCharType="end"/>
        </w:r>
      </w:hyperlink>
    </w:p>
    <w:p w14:paraId="0DA06206" w14:textId="3ECD313C" w:rsidR="00AB0039" w:rsidRPr="002964F8" w:rsidRDefault="007C535E" w:rsidP="002964F8">
      <w:pPr>
        <w:pStyle w:val="TOC1"/>
        <w:rPr>
          <w:rFonts w:asciiTheme="minorHAnsi" w:eastAsiaTheme="minorEastAsia" w:hAnsiTheme="minorHAnsi" w:cstheme="minorBidi"/>
          <w:b w:val="0"/>
          <w:bCs w:val="0"/>
          <w:caps w:val="0"/>
          <w:noProof/>
          <w:szCs w:val="22"/>
        </w:rPr>
      </w:pPr>
      <w:r w:rsidRPr="002964F8">
        <w:rPr>
          <w:b w:val="0"/>
          <w:noProof/>
        </w:rPr>
        <w:t xml:space="preserve">            </w:t>
      </w:r>
      <w:hyperlink w:anchor="_Toc441565639" w:history="1">
        <w:r w:rsidR="00AB0039" w:rsidRPr="002964F8">
          <w:rPr>
            <w:rStyle w:val="Hyperlink"/>
            <w:b w:val="0"/>
            <w:noProof/>
          </w:rPr>
          <w:t>Natural Gas Standard Commission Basis and Restating Adjustments</w:t>
        </w:r>
        <w:r w:rsidR="00AB0039" w:rsidRPr="002964F8">
          <w:rPr>
            <w:b w:val="0"/>
            <w:noProof/>
            <w:webHidden/>
          </w:rPr>
          <w:tab/>
        </w:r>
        <w:r w:rsidR="00C170DD" w:rsidRPr="002964F8">
          <w:rPr>
            <w:b w:val="0"/>
            <w:noProof/>
            <w:webHidden/>
          </w:rPr>
          <w:fldChar w:fldCharType="begin"/>
        </w:r>
        <w:r w:rsidR="00AB0039" w:rsidRPr="002964F8">
          <w:rPr>
            <w:b w:val="0"/>
            <w:noProof/>
            <w:webHidden/>
          </w:rPr>
          <w:instrText xml:space="preserve"> PAGEREF _Toc441565639 \h </w:instrText>
        </w:r>
        <w:r w:rsidR="00C170DD" w:rsidRPr="002964F8">
          <w:rPr>
            <w:b w:val="0"/>
            <w:noProof/>
            <w:webHidden/>
          </w:rPr>
        </w:r>
        <w:r w:rsidR="00C170DD" w:rsidRPr="002964F8">
          <w:rPr>
            <w:b w:val="0"/>
            <w:noProof/>
            <w:webHidden/>
          </w:rPr>
          <w:fldChar w:fldCharType="separate"/>
        </w:r>
        <w:r w:rsidR="006B21BF">
          <w:rPr>
            <w:b w:val="0"/>
            <w:noProof/>
            <w:webHidden/>
          </w:rPr>
          <w:t>53</w:t>
        </w:r>
        <w:r w:rsidR="00C170DD" w:rsidRPr="002964F8">
          <w:rPr>
            <w:b w:val="0"/>
            <w:noProof/>
            <w:webHidden/>
          </w:rPr>
          <w:fldChar w:fldCharType="end"/>
        </w:r>
      </w:hyperlink>
    </w:p>
    <w:p w14:paraId="5CDD384D" w14:textId="410C3C03" w:rsidR="00AB0039" w:rsidRPr="002964F8" w:rsidRDefault="007C535E" w:rsidP="002964F8">
      <w:pPr>
        <w:pStyle w:val="TOC1"/>
        <w:rPr>
          <w:rFonts w:asciiTheme="minorHAnsi" w:eastAsiaTheme="minorEastAsia" w:hAnsiTheme="minorHAnsi" w:cstheme="minorBidi"/>
          <w:b w:val="0"/>
          <w:bCs w:val="0"/>
          <w:caps w:val="0"/>
          <w:noProof/>
          <w:szCs w:val="22"/>
        </w:rPr>
      </w:pPr>
      <w:r w:rsidRPr="002964F8">
        <w:rPr>
          <w:b w:val="0"/>
          <w:noProof/>
        </w:rPr>
        <w:t xml:space="preserve">            </w:t>
      </w:r>
      <w:hyperlink w:anchor="_Toc441565640" w:history="1">
        <w:r w:rsidR="00AB0039" w:rsidRPr="002964F8">
          <w:rPr>
            <w:rStyle w:val="Hyperlink"/>
            <w:b w:val="0"/>
            <w:noProof/>
          </w:rPr>
          <w:t>Natural Gas Pro Forma Adjustments</w:t>
        </w:r>
        <w:r w:rsidR="00AB0039" w:rsidRPr="002964F8">
          <w:rPr>
            <w:b w:val="0"/>
            <w:noProof/>
            <w:webHidden/>
          </w:rPr>
          <w:tab/>
        </w:r>
        <w:r w:rsidR="00C170DD" w:rsidRPr="002964F8">
          <w:rPr>
            <w:b w:val="0"/>
            <w:noProof/>
            <w:webHidden/>
          </w:rPr>
          <w:fldChar w:fldCharType="begin"/>
        </w:r>
        <w:r w:rsidR="00AB0039" w:rsidRPr="002964F8">
          <w:rPr>
            <w:b w:val="0"/>
            <w:noProof/>
            <w:webHidden/>
          </w:rPr>
          <w:instrText xml:space="preserve"> PAGEREF _Toc441565640 \h </w:instrText>
        </w:r>
        <w:r w:rsidR="00C170DD" w:rsidRPr="002964F8">
          <w:rPr>
            <w:b w:val="0"/>
            <w:noProof/>
            <w:webHidden/>
          </w:rPr>
        </w:r>
        <w:r w:rsidR="00C170DD" w:rsidRPr="002964F8">
          <w:rPr>
            <w:b w:val="0"/>
            <w:noProof/>
            <w:webHidden/>
          </w:rPr>
          <w:fldChar w:fldCharType="separate"/>
        </w:r>
        <w:r w:rsidR="006B21BF">
          <w:rPr>
            <w:b w:val="0"/>
            <w:noProof/>
            <w:webHidden/>
          </w:rPr>
          <w:t>64</w:t>
        </w:r>
        <w:r w:rsidR="00C170DD" w:rsidRPr="002964F8">
          <w:rPr>
            <w:b w:val="0"/>
            <w:noProof/>
            <w:webHidden/>
          </w:rPr>
          <w:fldChar w:fldCharType="end"/>
        </w:r>
      </w:hyperlink>
    </w:p>
    <w:p w14:paraId="2DC5BDB0" w14:textId="17D55264" w:rsidR="00AB0039" w:rsidRPr="002964F8" w:rsidRDefault="007C535E" w:rsidP="002964F8">
      <w:pPr>
        <w:pStyle w:val="TOC1"/>
        <w:rPr>
          <w:rFonts w:asciiTheme="minorHAnsi" w:eastAsiaTheme="minorEastAsia" w:hAnsiTheme="minorHAnsi" w:cstheme="minorBidi"/>
          <w:b w:val="0"/>
          <w:bCs w:val="0"/>
          <w:caps w:val="0"/>
          <w:noProof/>
          <w:szCs w:val="22"/>
        </w:rPr>
      </w:pPr>
      <w:r w:rsidRPr="002964F8">
        <w:rPr>
          <w:b w:val="0"/>
          <w:noProof/>
        </w:rPr>
        <w:t xml:space="preserve">            </w:t>
      </w:r>
      <w:hyperlink w:anchor="_Toc441565641" w:history="1">
        <w:r w:rsidR="00AB0039" w:rsidRPr="002964F8">
          <w:rPr>
            <w:rStyle w:val="Hyperlink"/>
            <w:b w:val="0"/>
            <w:noProof/>
          </w:rPr>
          <w:t>2017 Natural Gas Cross Check Adjustments</w:t>
        </w:r>
        <w:r w:rsidR="00AB0039" w:rsidRPr="002964F8">
          <w:rPr>
            <w:b w:val="0"/>
            <w:noProof/>
            <w:webHidden/>
          </w:rPr>
          <w:tab/>
        </w:r>
        <w:r w:rsidR="00C170DD" w:rsidRPr="002964F8">
          <w:rPr>
            <w:b w:val="0"/>
            <w:noProof/>
            <w:webHidden/>
          </w:rPr>
          <w:fldChar w:fldCharType="begin"/>
        </w:r>
        <w:r w:rsidR="00AB0039" w:rsidRPr="002964F8">
          <w:rPr>
            <w:b w:val="0"/>
            <w:noProof/>
            <w:webHidden/>
          </w:rPr>
          <w:instrText xml:space="preserve"> PAGEREF _Toc441565641 \h </w:instrText>
        </w:r>
        <w:r w:rsidR="00C170DD" w:rsidRPr="002964F8">
          <w:rPr>
            <w:b w:val="0"/>
            <w:noProof/>
            <w:webHidden/>
          </w:rPr>
        </w:r>
        <w:r w:rsidR="00C170DD" w:rsidRPr="002964F8">
          <w:rPr>
            <w:b w:val="0"/>
            <w:noProof/>
            <w:webHidden/>
          </w:rPr>
          <w:fldChar w:fldCharType="separate"/>
        </w:r>
        <w:r w:rsidR="006B21BF">
          <w:rPr>
            <w:b w:val="0"/>
            <w:noProof/>
            <w:webHidden/>
          </w:rPr>
          <w:t>69</w:t>
        </w:r>
        <w:r w:rsidR="00C170DD" w:rsidRPr="002964F8">
          <w:rPr>
            <w:b w:val="0"/>
            <w:noProof/>
            <w:webHidden/>
          </w:rPr>
          <w:fldChar w:fldCharType="end"/>
        </w:r>
      </w:hyperlink>
    </w:p>
    <w:p w14:paraId="160AC901" w14:textId="7351AA4F" w:rsidR="00AB0039" w:rsidRPr="002964F8" w:rsidRDefault="007C535E" w:rsidP="002964F8">
      <w:pPr>
        <w:pStyle w:val="TOC1"/>
        <w:rPr>
          <w:rFonts w:asciiTheme="minorHAnsi" w:eastAsiaTheme="minorEastAsia" w:hAnsiTheme="minorHAnsi" w:cstheme="minorBidi"/>
          <w:b w:val="0"/>
          <w:bCs w:val="0"/>
          <w:caps w:val="0"/>
          <w:noProof/>
          <w:szCs w:val="22"/>
        </w:rPr>
      </w:pPr>
      <w:r w:rsidRPr="002964F8">
        <w:rPr>
          <w:b w:val="0"/>
          <w:noProof/>
        </w:rPr>
        <w:t xml:space="preserve">            </w:t>
      </w:r>
      <w:hyperlink w:anchor="_Toc441565642" w:history="1">
        <w:r w:rsidR="00AB0039" w:rsidRPr="002964F8">
          <w:rPr>
            <w:rStyle w:val="Hyperlink"/>
            <w:b w:val="0"/>
            <w:noProof/>
          </w:rPr>
          <w:t>2018 Natural Gas Cross Check Adjustments</w:t>
        </w:r>
        <w:r w:rsidR="00AB0039" w:rsidRPr="002964F8">
          <w:rPr>
            <w:b w:val="0"/>
            <w:noProof/>
            <w:webHidden/>
          </w:rPr>
          <w:tab/>
        </w:r>
        <w:r w:rsidR="00C170DD" w:rsidRPr="002964F8">
          <w:rPr>
            <w:b w:val="0"/>
            <w:noProof/>
            <w:webHidden/>
          </w:rPr>
          <w:fldChar w:fldCharType="begin"/>
        </w:r>
        <w:r w:rsidR="00AB0039" w:rsidRPr="002964F8">
          <w:rPr>
            <w:b w:val="0"/>
            <w:noProof/>
            <w:webHidden/>
          </w:rPr>
          <w:instrText xml:space="preserve"> PAGEREF _Toc441565642 \h </w:instrText>
        </w:r>
        <w:r w:rsidR="00C170DD" w:rsidRPr="002964F8">
          <w:rPr>
            <w:b w:val="0"/>
            <w:noProof/>
            <w:webHidden/>
          </w:rPr>
        </w:r>
        <w:r w:rsidR="00C170DD" w:rsidRPr="002964F8">
          <w:rPr>
            <w:b w:val="0"/>
            <w:noProof/>
            <w:webHidden/>
          </w:rPr>
          <w:fldChar w:fldCharType="separate"/>
        </w:r>
        <w:r w:rsidR="006B21BF">
          <w:rPr>
            <w:b w:val="0"/>
            <w:noProof/>
            <w:webHidden/>
          </w:rPr>
          <w:t>72</w:t>
        </w:r>
        <w:r w:rsidR="00C170DD" w:rsidRPr="002964F8">
          <w:rPr>
            <w:b w:val="0"/>
            <w:noProof/>
            <w:webHidden/>
          </w:rPr>
          <w:fldChar w:fldCharType="end"/>
        </w:r>
      </w:hyperlink>
    </w:p>
    <w:p w14:paraId="36CDEA74" w14:textId="77777777" w:rsidR="00AB0039" w:rsidRPr="002964F8" w:rsidRDefault="006B21BF" w:rsidP="002964F8">
      <w:pPr>
        <w:pStyle w:val="TOC1"/>
        <w:rPr>
          <w:rFonts w:asciiTheme="minorHAnsi" w:eastAsiaTheme="minorEastAsia" w:hAnsiTheme="minorHAnsi" w:cstheme="minorBidi"/>
          <w:b w:val="0"/>
          <w:bCs w:val="0"/>
          <w:caps w:val="0"/>
          <w:noProof/>
          <w:szCs w:val="22"/>
        </w:rPr>
      </w:pPr>
      <w:hyperlink w:anchor="_Toc441565643" w:history="1">
        <w:r w:rsidR="00AB0039" w:rsidRPr="002964F8">
          <w:rPr>
            <w:rStyle w:val="Hyperlink"/>
            <w:b w:val="0"/>
            <w:noProof/>
          </w:rPr>
          <w:t>V.</w:t>
        </w:r>
        <w:r w:rsidR="00AB0039" w:rsidRPr="002964F8">
          <w:rPr>
            <w:rFonts w:asciiTheme="minorHAnsi" w:eastAsiaTheme="minorEastAsia" w:hAnsiTheme="minorHAnsi" w:cstheme="minorBidi"/>
            <w:b w:val="0"/>
            <w:bCs w:val="0"/>
            <w:caps w:val="0"/>
            <w:noProof/>
            <w:szCs w:val="22"/>
          </w:rPr>
          <w:tab/>
        </w:r>
        <w:r w:rsidR="00AB0039" w:rsidRPr="002964F8">
          <w:rPr>
            <w:rStyle w:val="Hyperlink"/>
            <w:b w:val="0"/>
            <w:noProof/>
          </w:rPr>
          <w:t>ALLOCATION PROCEDURES</w:t>
        </w:r>
        <w:r w:rsidR="00AB0039" w:rsidRPr="002964F8">
          <w:rPr>
            <w:b w:val="0"/>
            <w:noProof/>
            <w:webHidden/>
          </w:rPr>
          <w:tab/>
        </w:r>
        <w:r w:rsidR="00C170DD" w:rsidRPr="002964F8">
          <w:rPr>
            <w:b w:val="0"/>
            <w:noProof/>
            <w:webHidden/>
          </w:rPr>
          <w:fldChar w:fldCharType="begin"/>
        </w:r>
        <w:r w:rsidR="00AB0039" w:rsidRPr="002964F8">
          <w:rPr>
            <w:b w:val="0"/>
            <w:noProof/>
            <w:webHidden/>
          </w:rPr>
          <w:instrText xml:space="preserve"> PAGEREF _Toc441565643 \h </w:instrText>
        </w:r>
        <w:r w:rsidR="00C170DD" w:rsidRPr="002964F8">
          <w:rPr>
            <w:b w:val="0"/>
            <w:noProof/>
            <w:webHidden/>
          </w:rPr>
        </w:r>
        <w:r w:rsidR="00C170DD" w:rsidRPr="002964F8">
          <w:rPr>
            <w:b w:val="0"/>
            <w:noProof/>
            <w:webHidden/>
          </w:rPr>
          <w:fldChar w:fldCharType="separate"/>
        </w:r>
        <w:r>
          <w:rPr>
            <w:b w:val="0"/>
            <w:noProof/>
            <w:webHidden/>
          </w:rPr>
          <w:t>76</w:t>
        </w:r>
        <w:r w:rsidR="00C170DD" w:rsidRPr="002964F8">
          <w:rPr>
            <w:b w:val="0"/>
            <w:noProof/>
            <w:webHidden/>
          </w:rPr>
          <w:fldChar w:fldCharType="end"/>
        </w:r>
      </w:hyperlink>
    </w:p>
    <w:p w14:paraId="3772ADE0" w14:textId="6F0820F7" w:rsidR="00DF165F" w:rsidRDefault="006B21BF" w:rsidP="002964F8">
      <w:pPr>
        <w:pStyle w:val="TOC1"/>
        <w:rPr>
          <w:rStyle w:val="Hyperlink"/>
          <w:b w:val="0"/>
          <w:bCs w:val="0"/>
          <w:caps w:val="0"/>
          <w:noProof/>
        </w:rPr>
      </w:pPr>
      <w:hyperlink w:anchor="_Toc441565644" w:history="1">
        <w:r w:rsidR="00AB0039" w:rsidRPr="002964F8">
          <w:rPr>
            <w:rStyle w:val="Hyperlink"/>
            <w:b w:val="0"/>
            <w:noProof/>
          </w:rPr>
          <w:t>VI.</w:t>
        </w:r>
        <w:r w:rsidR="00AB0039" w:rsidRPr="002964F8">
          <w:rPr>
            <w:rFonts w:asciiTheme="minorHAnsi" w:eastAsiaTheme="minorEastAsia" w:hAnsiTheme="minorHAnsi" w:cstheme="minorBidi"/>
            <w:b w:val="0"/>
            <w:bCs w:val="0"/>
            <w:caps w:val="0"/>
            <w:noProof/>
            <w:szCs w:val="22"/>
          </w:rPr>
          <w:tab/>
        </w:r>
        <w:r w:rsidR="00AB0039" w:rsidRPr="002964F8">
          <w:rPr>
            <w:rStyle w:val="Hyperlink"/>
            <w:b w:val="0"/>
            <w:noProof/>
          </w:rPr>
          <w:t>COMPLIANCE WITH PAST COMMISSION ORDERS</w:t>
        </w:r>
        <w:r w:rsidR="00AB0039" w:rsidRPr="002964F8">
          <w:rPr>
            <w:b w:val="0"/>
            <w:noProof/>
            <w:webHidden/>
          </w:rPr>
          <w:tab/>
        </w:r>
        <w:r w:rsidR="00C170DD" w:rsidRPr="002964F8">
          <w:rPr>
            <w:b w:val="0"/>
            <w:noProof/>
            <w:webHidden/>
          </w:rPr>
          <w:fldChar w:fldCharType="begin"/>
        </w:r>
        <w:r w:rsidR="00AB0039" w:rsidRPr="002964F8">
          <w:rPr>
            <w:b w:val="0"/>
            <w:noProof/>
            <w:webHidden/>
          </w:rPr>
          <w:instrText xml:space="preserve"> PAGEREF _Toc441565644 \h </w:instrText>
        </w:r>
        <w:r w:rsidR="00C170DD" w:rsidRPr="002964F8">
          <w:rPr>
            <w:b w:val="0"/>
            <w:noProof/>
            <w:webHidden/>
          </w:rPr>
        </w:r>
        <w:r w:rsidR="00C170DD" w:rsidRPr="002964F8">
          <w:rPr>
            <w:b w:val="0"/>
            <w:noProof/>
            <w:webHidden/>
          </w:rPr>
          <w:fldChar w:fldCharType="separate"/>
        </w:r>
        <w:r>
          <w:rPr>
            <w:b w:val="0"/>
            <w:noProof/>
            <w:webHidden/>
          </w:rPr>
          <w:t>76</w:t>
        </w:r>
        <w:r w:rsidR="00C170DD" w:rsidRPr="002964F8">
          <w:rPr>
            <w:b w:val="0"/>
            <w:noProof/>
            <w:webHidden/>
          </w:rPr>
          <w:fldChar w:fldCharType="end"/>
        </w:r>
      </w:hyperlink>
      <w:r w:rsidR="00C170DD" w:rsidRPr="002964F8">
        <w:rPr>
          <w:rStyle w:val="Hyperlink"/>
          <w:b w:val="0"/>
          <w:noProof/>
        </w:rPr>
        <w:fldChar w:fldCharType="end"/>
      </w:r>
      <w:r w:rsidR="00DF165F">
        <w:rPr>
          <w:rStyle w:val="Hyperlink"/>
          <w:noProof/>
        </w:rPr>
        <w:br w:type="page"/>
      </w:r>
    </w:p>
    <w:p w14:paraId="7CB41D3A" w14:textId="77777777" w:rsidR="00AD2730" w:rsidRPr="007D1E77" w:rsidRDefault="00AD2730" w:rsidP="00F75FDE">
      <w:pPr>
        <w:suppressAutoHyphens/>
        <w:spacing w:line="480" w:lineRule="auto"/>
        <w:ind w:firstLine="720"/>
        <w:jc w:val="both"/>
        <w:rPr>
          <w:b/>
          <w:bCs/>
        </w:rPr>
      </w:pPr>
      <w:r w:rsidRPr="007D1E77">
        <w:rPr>
          <w:b/>
          <w:bCs/>
        </w:rPr>
        <w:t>Q.</w:t>
      </w:r>
      <w:r w:rsidRPr="007D1E77">
        <w:rPr>
          <w:b/>
          <w:bCs/>
        </w:rPr>
        <w:tab/>
        <w:t xml:space="preserve">Are you sponsoring any exhibits to </w:t>
      </w:r>
      <w:proofErr w:type="gramStart"/>
      <w:r w:rsidRPr="007D1E77">
        <w:rPr>
          <w:b/>
          <w:bCs/>
        </w:rPr>
        <w:t>be introduced</w:t>
      </w:r>
      <w:proofErr w:type="gramEnd"/>
      <w:r w:rsidRPr="007D1E77">
        <w:rPr>
          <w:b/>
          <w:bCs/>
        </w:rPr>
        <w:t xml:space="preserve"> in this proceeding?</w:t>
      </w:r>
    </w:p>
    <w:p w14:paraId="24D2236C" w14:textId="6DE6AE10" w:rsidR="00AA749A" w:rsidRPr="007D1E77" w:rsidRDefault="00AD2730" w:rsidP="00ED3663">
      <w:pPr>
        <w:suppressAutoHyphens/>
        <w:spacing w:line="480" w:lineRule="auto"/>
        <w:ind w:firstLine="720"/>
        <w:jc w:val="both"/>
      </w:pPr>
      <w:r w:rsidRPr="007D1E77">
        <w:t>A.</w:t>
      </w:r>
      <w:r w:rsidRPr="007D1E77">
        <w:tab/>
        <w:t>Yes</w:t>
      </w:r>
      <w:r w:rsidR="007919CE" w:rsidRPr="007D1E77">
        <w:t xml:space="preserve">.  </w:t>
      </w:r>
      <w:r w:rsidRPr="007D1E77">
        <w:t xml:space="preserve">I am sponsoring </w:t>
      </w:r>
      <w:r w:rsidR="007E606F" w:rsidRPr="007D1E77">
        <w:t>Exhibit Nos.</w:t>
      </w:r>
      <w:r w:rsidR="001E1245" w:rsidRPr="007D1E77">
        <w:t xml:space="preserve"> </w:t>
      </w:r>
      <w:r w:rsidR="0045543B" w:rsidRPr="007D1E77">
        <w:t>_</w:t>
      </w:r>
      <w:r w:rsidR="009570E1" w:rsidRPr="007D1E77">
        <w:t>__</w:t>
      </w:r>
      <w:proofErr w:type="gramStart"/>
      <w:r w:rsidR="009570E1" w:rsidRPr="007D1E77">
        <w:t>_(</w:t>
      </w:r>
      <w:proofErr w:type="gramEnd"/>
      <w:r w:rsidR="00404C9A" w:rsidRPr="007D1E77">
        <w:t>JSS</w:t>
      </w:r>
      <w:r w:rsidR="009570E1" w:rsidRPr="007D1E77">
        <w:t xml:space="preserve">-2) </w:t>
      </w:r>
      <w:r w:rsidR="000F4CEA" w:rsidRPr="007D1E77">
        <w:t>and</w:t>
      </w:r>
      <w:r w:rsidR="009570E1" w:rsidRPr="007D1E77">
        <w:t xml:space="preserve"> </w:t>
      </w:r>
      <w:r w:rsidR="0045543B" w:rsidRPr="007D1E77">
        <w:t>_</w:t>
      </w:r>
      <w:r w:rsidR="009570E1" w:rsidRPr="007D1E77">
        <w:t>___(</w:t>
      </w:r>
      <w:r w:rsidR="00283F40" w:rsidRPr="007D1E77">
        <w:t>JSS-3</w:t>
      </w:r>
      <w:r w:rsidR="009570E1" w:rsidRPr="007D1E77">
        <w:t>)</w:t>
      </w:r>
      <w:r w:rsidR="007919CE" w:rsidRPr="007D1E77">
        <w:t xml:space="preserve">.  </w:t>
      </w:r>
      <w:r w:rsidRPr="007D1E77">
        <w:t>Exhibit No</w:t>
      </w:r>
      <w:r w:rsidR="00F74420" w:rsidRPr="007D1E77">
        <w:t>s</w:t>
      </w:r>
      <w:r w:rsidR="007E606F" w:rsidRPr="007D1E77">
        <w:t>.</w:t>
      </w:r>
      <w:r w:rsidR="001E1245" w:rsidRPr="007D1E77">
        <w:t xml:space="preserve"> </w:t>
      </w:r>
      <w:r w:rsidR="0045543B" w:rsidRPr="007D1E77">
        <w:t>_</w:t>
      </w:r>
      <w:r w:rsidR="007E606F" w:rsidRPr="007D1E77">
        <w:t>___</w:t>
      </w:r>
      <w:r w:rsidRPr="007D1E77">
        <w:t>(</w:t>
      </w:r>
      <w:r w:rsidR="00404C9A" w:rsidRPr="007D1E77">
        <w:t>JSS</w:t>
      </w:r>
      <w:r w:rsidRPr="007D1E77">
        <w:t>-2)</w:t>
      </w:r>
      <w:r w:rsidR="00F74420" w:rsidRPr="007D1E77">
        <w:t xml:space="preserve"> </w:t>
      </w:r>
      <w:r w:rsidR="00577DC9" w:rsidRPr="007D1E77">
        <w:t xml:space="preserve">(Electric) </w:t>
      </w:r>
      <w:r w:rsidR="00E4469D" w:rsidRPr="007D1E77">
        <w:t xml:space="preserve">and </w:t>
      </w:r>
      <w:r w:rsidR="00F74420" w:rsidRPr="007D1E77">
        <w:t>___</w:t>
      </w:r>
      <w:r w:rsidR="0045543B" w:rsidRPr="007D1E77">
        <w:t>_</w:t>
      </w:r>
      <w:r w:rsidR="00F74420" w:rsidRPr="007D1E77">
        <w:t>(</w:t>
      </w:r>
      <w:r w:rsidR="00404C9A" w:rsidRPr="007D1E77">
        <w:t>JSS</w:t>
      </w:r>
      <w:r w:rsidR="00F74420" w:rsidRPr="007D1E77">
        <w:t>-</w:t>
      </w:r>
      <w:r w:rsidR="00E4469D" w:rsidRPr="007D1E77">
        <w:t>3</w:t>
      </w:r>
      <w:r w:rsidR="00F74420" w:rsidRPr="007D1E77">
        <w:t xml:space="preserve">) </w:t>
      </w:r>
      <w:r w:rsidR="00577DC9" w:rsidRPr="007D1E77">
        <w:t xml:space="preserve">(Natural Gas) </w:t>
      </w:r>
      <w:r w:rsidR="009570E1" w:rsidRPr="007D1E77">
        <w:t xml:space="preserve">present the </w:t>
      </w:r>
      <w:r w:rsidR="00E4469D" w:rsidRPr="007D1E77">
        <w:t xml:space="preserve">Company’s </w:t>
      </w:r>
      <w:r w:rsidR="00A00CB4" w:rsidRPr="007D1E77">
        <w:t xml:space="preserve">Pro Forma and Cross Check </w:t>
      </w:r>
      <w:r w:rsidR="00E43676" w:rsidRPr="007D1E77">
        <w:t>S</w:t>
      </w:r>
      <w:r w:rsidR="00E4469D" w:rsidRPr="007D1E77">
        <w:t>tudies</w:t>
      </w:r>
      <w:r w:rsidR="00A00CB4" w:rsidRPr="007D1E77">
        <w:t xml:space="preserve">, providing information from </w:t>
      </w:r>
      <w:r w:rsidR="007D1E77" w:rsidRPr="007D1E77">
        <w:t xml:space="preserve">actual </w:t>
      </w:r>
      <w:r w:rsidR="00A00CB4" w:rsidRPr="007D1E77">
        <w:t xml:space="preserve">historical test period </w:t>
      </w:r>
      <w:r w:rsidR="007D1E77" w:rsidRPr="007D1E77">
        <w:t xml:space="preserve">operating </w:t>
      </w:r>
      <w:r w:rsidR="00A00CB4" w:rsidRPr="007D1E77">
        <w:t xml:space="preserve">results </w:t>
      </w:r>
      <w:r w:rsidR="007D1E77" w:rsidRPr="007D1E77">
        <w:t>(</w:t>
      </w:r>
      <w:r w:rsidR="00747441" w:rsidRPr="007D1E77">
        <w:t>twelve-</w:t>
      </w:r>
      <w:r w:rsidR="00865162" w:rsidRPr="007D1E77">
        <w:t>month</w:t>
      </w:r>
      <w:r w:rsidR="007D1E77" w:rsidRPr="007D1E77">
        <w:t>s</w:t>
      </w:r>
      <w:r w:rsidR="00865162" w:rsidRPr="007D1E77">
        <w:t xml:space="preserve"> </w:t>
      </w:r>
      <w:r w:rsidR="00FC1CD3" w:rsidRPr="007D1E77">
        <w:t xml:space="preserve">ending </w:t>
      </w:r>
      <w:r w:rsidR="00ED3663" w:rsidRPr="007D1E77">
        <w:t xml:space="preserve">September 30, </w:t>
      </w:r>
      <w:r w:rsidR="00404C9A" w:rsidRPr="007D1E77">
        <w:t>201</w:t>
      </w:r>
      <w:r w:rsidR="00363CD8" w:rsidRPr="007D1E77">
        <w:t>5</w:t>
      </w:r>
      <w:r w:rsidR="007D1E77" w:rsidRPr="007D1E77">
        <w:t>) through June 30, 2018</w:t>
      </w:r>
      <w:r w:rsidRPr="007D1E77">
        <w:t xml:space="preserve"> for the State of Washington</w:t>
      </w:r>
      <w:r w:rsidR="007919CE" w:rsidRPr="007D1E77">
        <w:t xml:space="preserve">.  </w:t>
      </w:r>
      <w:r w:rsidR="0053548A" w:rsidRPr="007D1E77">
        <w:t>T</w:t>
      </w:r>
      <w:r w:rsidR="001B4959" w:rsidRPr="007D1E77">
        <w:t>he</w:t>
      </w:r>
      <w:r w:rsidR="00CE36ED" w:rsidRPr="007D1E77">
        <w:t>se</w:t>
      </w:r>
      <w:r w:rsidR="001B4959" w:rsidRPr="007D1E77">
        <w:t xml:space="preserve"> </w:t>
      </w:r>
      <w:r w:rsidR="0053548A" w:rsidRPr="007D1E77">
        <w:t xml:space="preserve">exhibits show </w:t>
      </w:r>
      <w:r w:rsidRPr="007D1E77">
        <w:t>the</w:t>
      </w:r>
      <w:r w:rsidR="00927339" w:rsidRPr="007D1E77">
        <w:t xml:space="preserve"> </w:t>
      </w:r>
      <w:r w:rsidR="0053548A" w:rsidRPr="007D1E77">
        <w:t xml:space="preserve">specific </w:t>
      </w:r>
      <w:r w:rsidR="00CE36ED" w:rsidRPr="007D1E77">
        <w:t>restating</w:t>
      </w:r>
      <w:r w:rsidR="007D1E77" w:rsidRPr="007D1E77">
        <w:t xml:space="preserve">, pro forma </w:t>
      </w:r>
      <w:r w:rsidR="00CE36ED" w:rsidRPr="007D1E77">
        <w:t xml:space="preserve">and </w:t>
      </w:r>
      <w:r w:rsidR="007D1E77" w:rsidRPr="007D1E77">
        <w:t xml:space="preserve">cross check </w:t>
      </w:r>
      <w:r w:rsidRPr="007D1E77">
        <w:t>adjustments</w:t>
      </w:r>
      <w:r w:rsidR="00FC1CD3" w:rsidRPr="007D1E77">
        <w:t xml:space="preserve"> used as a “</w:t>
      </w:r>
      <w:r w:rsidR="007D1E77" w:rsidRPr="007D1E77">
        <w:t>C</w:t>
      </w:r>
      <w:r w:rsidR="00FC1CD3" w:rsidRPr="007D1E77">
        <w:t>ross</w:t>
      </w:r>
      <w:r w:rsidR="00747441" w:rsidRPr="007D1E77">
        <w:t xml:space="preserve"> </w:t>
      </w:r>
      <w:r w:rsidR="007D1E77" w:rsidRPr="007D1E77">
        <w:t>C</w:t>
      </w:r>
      <w:r w:rsidR="00FC1CD3" w:rsidRPr="007D1E77">
        <w:t xml:space="preserve">heck” </w:t>
      </w:r>
      <w:r w:rsidR="002964F8">
        <w:t>to compare with</w:t>
      </w:r>
      <w:r w:rsidR="00FC1CD3" w:rsidRPr="007D1E77">
        <w:t xml:space="preserve"> the </w:t>
      </w:r>
      <w:r w:rsidR="00517C07" w:rsidRPr="007D1E77">
        <w:t>electric and natural gas</w:t>
      </w:r>
      <w:r w:rsidR="009A5410" w:rsidRPr="007D1E77">
        <w:t xml:space="preserve"> </w:t>
      </w:r>
      <w:r w:rsidR="000F4CEA" w:rsidRPr="007D1E77">
        <w:t>Attrition Study analyse</w:t>
      </w:r>
      <w:r w:rsidR="00FC1CD3" w:rsidRPr="007D1E77">
        <w:t>s</w:t>
      </w:r>
      <w:r w:rsidR="007919CE" w:rsidRPr="007D1E77">
        <w:t xml:space="preserve">.  </w:t>
      </w:r>
    </w:p>
    <w:p w14:paraId="2CA5A8B3" w14:textId="77777777" w:rsidR="00F342AA" w:rsidRPr="00EA65B9" w:rsidRDefault="00F342AA" w:rsidP="00ED3663">
      <w:pPr>
        <w:suppressAutoHyphens/>
        <w:spacing w:line="480" w:lineRule="auto"/>
        <w:ind w:firstLine="720"/>
        <w:jc w:val="both"/>
        <w:rPr>
          <w:highlight w:val="yellow"/>
        </w:rPr>
      </w:pPr>
    </w:p>
    <w:p w14:paraId="6A4592EC" w14:textId="6BF9A70F" w:rsidR="00945A53" w:rsidRPr="007D1E77" w:rsidRDefault="00945A53" w:rsidP="007D1E77">
      <w:pPr>
        <w:pStyle w:val="Heading1"/>
        <w:spacing w:line="240" w:lineRule="auto"/>
        <w:jc w:val="center"/>
        <w:rPr>
          <w:u w:val="single"/>
        </w:rPr>
      </w:pPr>
      <w:bookmarkStart w:id="12" w:name="_Toc441565632"/>
      <w:r w:rsidRPr="007D1E77">
        <w:rPr>
          <w:u w:val="single"/>
        </w:rPr>
        <w:t xml:space="preserve">SUMMARY OF </w:t>
      </w:r>
      <w:r w:rsidR="00E95AF0" w:rsidRPr="007D1E77">
        <w:rPr>
          <w:u w:val="single"/>
        </w:rPr>
        <w:t xml:space="preserve">ELECTRIC AND NATURAL GAS </w:t>
      </w:r>
      <w:r w:rsidR="00F13AE3" w:rsidRPr="007D1E77">
        <w:rPr>
          <w:u w:val="single"/>
        </w:rPr>
        <w:br/>
      </w:r>
      <w:r w:rsidR="007D1E77" w:rsidRPr="007D1E77">
        <w:rPr>
          <w:u w:val="single"/>
        </w:rPr>
        <w:t xml:space="preserve">PRO FORMA AND </w:t>
      </w:r>
      <w:r w:rsidR="00E95AF0" w:rsidRPr="007D1E77">
        <w:rPr>
          <w:u w:val="single"/>
        </w:rPr>
        <w:t>CR</w:t>
      </w:r>
      <w:r w:rsidRPr="007D1E77">
        <w:rPr>
          <w:u w:val="single"/>
        </w:rPr>
        <w:t>OSS CHECK STUDIES</w:t>
      </w:r>
      <w:bookmarkEnd w:id="12"/>
    </w:p>
    <w:p w14:paraId="37596110" w14:textId="77777777" w:rsidR="007D1E77" w:rsidRPr="007D1E77" w:rsidRDefault="007D1E77" w:rsidP="007D1E77"/>
    <w:p w14:paraId="0A2254E9" w14:textId="1F6FE72D" w:rsidR="00E35B1B" w:rsidRPr="007D1E77" w:rsidRDefault="00E35B1B" w:rsidP="00637059">
      <w:pPr>
        <w:suppressAutoHyphens/>
        <w:spacing w:line="480" w:lineRule="auto"/>
        <w:ind w:firstLine="720"/>
        <w:jc w:val="both"/>
        <w:rPr>
          <w:b/>
          <w:bCs/>
        </w:rPr>
      </w:pPr>
      <w:r w:rsidRPr="007D1E77">
        <w:rPr>
          <w:b/>
          <w:bCs/>
        </w:rPr>
        <w:t>Q.</w:t>
      </w:r>
      <w:r w:rsidRPr="007D1E77">
        <w:rPr>
          <w:b/>
          <w:bCs/>
        </w:rPr>
        <w:tab/>
        <w:t xml:space="preserve">Before explaining each of the electric and natural gas Pro Forma </w:t>
      </w:r>
      <w:r w:rsidR="007D1E77" w:rsidRPr="007D1E77">
        <w:rPr>
          <w:b/>
          <w:bCs/>
        </w:rPr>
        <w:t xml:space="preserve">and Cross Check </w:t>
      </w:r>
      <w:r w:rsidRPr="007D1E77">
        <w:rPr>
          <w:b/>
          <w:bCs/>
        </w:rPr>
        <w:t>Studies prepared by the Company, please explain the purpose of these Studies.</w:t>
      </w:r>
    </w:p>
    <w:p w14:paraId="3308D0BD" w14:textId="77777777" w:rsidR="006879F1" w:rsidRDefault="00E35B1B" w:rsidP="00E35B1B">
      <w:pPr>
        <w:suppressAutoHyphens/>
        <w:spacing w:line="480" w:lineRule="auto"/>
        <w:ind w:firstLine="720"/>
        <w:jc w:val="both"/>
      </w:pPr>
      <w:r w:rsidRPr="007D1E77">
        <w:rPr>
          <w:bCs/>
        </w:rPr>
        <w:t>A.</w:t>
      </w:r>
      <w:r w:rsidRPr="007D1E77">
        <w:rPr>
          <w:bCs/>
        </w:rPr>
        <w:tab/>
        <w:t xml:space="preserve">The Company’s electric and natural gas rate relief for </w:t>
      </w:r>
      <w:r w:rsidR="00311740">
        <w:rPr>
          <w:bCs/>
        </w:rPr>
        <w:t xml:space="preserve">the </w:t>
      </w:r>
      <w:r w:rsidRPr="007D1E77">
        <w:rPr>
          <w:bCs/>
        </w:rPr>
        <w:t xml:space="preserve">2017 </w:t>
      </w:r>
      <w:r w:rsidR="007D1E77">
        <w:rPr>
          <w:bCs/>
        </w:rPr>
        <w:t xml:space="preserve">and </w:t>
      </w:r>
      <w:r w:rsidR="002964F8">
        <w:rPr>
          <w:bCs/>
        </w:rPr>
        <w:t xml:space="preserve">January to </w:t>
      </w:r>
      <w:r w:rsidR="007D1E77">
        <w:rPr>
          <w:bCs/>
        </w:rPr>
        <w:t xml:space="preserve">June </w:t>
      </w:r>
      <w:r w:rsidR="002964F8">
        <w:rPr>
          <w:bCs/>
        </w:rPr>
        <w:t xml:space="preserve">2018 rate periods </w:t>
      </w:r>
      <w:r w:rsidRPr="007D1E77">
        <w:rPr>
          <w:bCs/>
        </w:rPr>
        <w:t xml:space="preserve">requested in this </w:t>
      </w:r>
      <w:r w:rsidR="00311740" w:rsidRPr="007D1E77">
        <w:rPr>
          <w:bCs/>
        </w:rPr>
        <w:t>case</w:t>
      </w:r>
      <w:r w:rsidR="00311740">
        <w:rPr>
          <w:bCs/>
        </w:rPr>
        <w:t xml:space="preserve"> are </w:t>
      </w:r>
      <w:r w:rsidRPr="007D1E77">
        <w:rPr>
          <w:bCs/>
        </w:rPr>
        <w:t>based on the Company’s electric and natural gas Attrition Study results</w:t>
      </w:r>
      <w:r w:rsidR="00311740">
        <w:rPr>
          <w:bCs/>
        </w:rPr>
        <w:t xml:space="preserve"> sponsored by Ms. Andrews</w:t>
      </w:r>
      <w:r w:rsidR="00DF165F">
        <w:rPr>
          <w:bCs/>
        </w:rPr>
        <w:t>.</w:t>
      </w:r>
      <w:r w:rsidR="00311740">
        <w:rPr>
          <w:rStyle w:val="FootnoteReference"/>
          <w:bCs/>
        </w:rPr>
        <w:footnoteReference w:id="2"/>
      </w:r>
      <w:r w:rsidRPr="007D1E77">
        <w:rPr>
          <w:bCs/>
        </w:rPr>
        <w:t xml:space="preserve">  </w:t>
      </w:r>
      <w:r w:rsidR="007D1E77" w:rsidRPr="007D1E77">
        <w:rPr>
          <w:bCs/>
        </w:rPr>
        <w:t xml:space="preserve">However, </w:t>
      </w:r>
      <w:r w:rsidR="007D1E77" w:rsidRPr="007D1E77">
        <w:t>the Company</w:t>
      </w:r>
      <w:r w:rsidR="007D1E77">
        <w:t xml:space="preserve"> has also provided </w:t>
      </w:r>
      <w:r w:rsidR="001A4A91">
        <w:t xml:space="preserve">results </w:t>
      </w:r>
      <w:r w:rsidR="001A4A91" w:rsidRPr="00B71D34">
        <w:t xml:space="preserve">on a </w:t>
      </w:r>
      <w:r w:rsidR="001A4A91">
        <w:t>P</w:t>
      </w:r>
      <w:r w:rsidR="001A4A91" w:rsidRPr="00B71D34">
        <w:t xml:space="preserve">ro </w:t>
      </w:r>
      <w:r w:rsidR="001A4A91">
        <w:t>F</w:t>
      </w:r>
      <w:r w:rsidR="001A4A91" w:rsidRPr="00B71D34">
        <w:t>orma basis</w:t>
      </w:r>
      <w:r w:rsidR="001A4A91">
        <w:t xml:space="preserve">, using modified historical test period results, adjusted for limited pro forma adjustments (modified test year Pro Forma).  </w:t>
      </w:r>
      <w:r w:rsidR="006879F1">
        <w:t>By</w:t>
      </w:r>
      <w:r w:rsidR="001F39D2">
        <w:t xml:space="preserve"> comparing the Pro Forma Studies with the results of the Attrition Studies, we are able to determine the “Attrition Adjustment” required, over and above the modified test year Pro Forma, for the Company to earn the authorized rate of return requested in this case. </w:t>
      </w:r>
    </w:p>
    <w:p w14:paraId="1491CEA0" w14:textId="64688037" w:rsidR="00726DD4" w:rsidRPr="005D6D2E" w:rsidRDefault="001A4A91" w:rsidP="00E35B1B">
      <w:pPr>
        <w:suppressAutoHyphens/>
        <w:spacing w:line="480" w:lineRule="auto"/>
        <w:ind w:firstLine="720"/>
        <w:jc w:val="both"/>
      </w:pPr>
      <w:r>
        <w:lastRenderedPageBreak/>
        <w:t>The Company then adjusts the modified test year Pro Forma results</w:t>
      </w:r>
      <w:r w:rsidR="006879F1">
        <w:t>,</w:t>
      </w:r>
      <w:r>
        <w:t xml:space="preserve"> </w:t>
      </w:r>
      <w:r w:rsidR="004609B8">
        <w:t xml:space="preserve">recognizing additional expected increases in expenses and capital investment identified by the Company beyond the </w:t>
      </w:r>
      <w:r w:rsidR="00BC139F">
        <w:t>P</w:t>
      </w:r>
      <w:r w:rsidR="004609B8">
        <w:t xml:space="preserve">ro </w:t>
      </w:r>
      <w:r w:rsidR="00BC139F">
        <w:t>F</w:t>
      </w:r>
      <w:r w:rsidR="004609B8">
        <w:t xml:space="preserve">orma </w:t>
      </w:r>
      <w:r w:rsidR="006879F1">
        <w:t>Study</w:t>
      </w:r>
      <w:r w:rsidR="004609B8">
        <w:t xml:space="preserve">, </w:t>
      </w:r>
      <w:r>
        <w:t xml:space="preserve">to reflect Company results on a “Cross Check” basis for the </w:t>
      </w:r>
      <w:r w:rsidR="006879F1">
        <w:t xml:space="preserve">calendar </w:t>
      </w:r>
      <w:r>
        <w:t xml:space="preserve">2017 and </w:t>
      </w:r>
      <w:r w:rsidR="006879F1">
        <w:t xml:space="preserve">January to </w:t>
      </w:r>
      <w:r>
        <w:t>June 2018</w:t>
      </w:r>
      <w:r w:rsidR="006879F1">
        <w:t xml:space="preserve"> periods on an AMA basis</w:t>
      </w:r>
      <w:r>
        <w:t xml:space="preserve">.  </w:t>
      </w:r>
      <w:r w:rsidR="007D1E77">
        <w:t xml:space="preserve">These balances </w:t>
      </w:r>
      <w:proofErr w:type="gramStart"/>
      <w:r w:rsidR="007D1E77">
        <w:t>are compared</w:t>
      </w:r>
      <w:proofErr w:type="gramEnd"/>
      <w:r w:rsidR="007D1E77">
        <w:t xml:space="preserve"> to the results produced </w:t>
      </w:r>
      <w:r w:rsidR="006879F1">
        <w:t>by</w:t>
      </w:r>
      <w:r w:rsidR="007D1E77">
        <w:t xml:space="preserve"> th</w:t>
      </w:r>
      <w:r w:rsidR="00726DD4">
        <w:t xml:space="preserve">e same period </w:t>
      </w:r>
      <w:r w:rsidR="007D1E77">
        <w:t xml:space="preserve">Attrition </w:t>
      </w:r>
      <w:r w:rsidR="007D1E77" w:rsidRPr="005D6D2E">
        <w:t>Studies for comparison purposes only</w:t>
      </w:r>
      <w:r w:rsidR="005D6D2E" w:rsidRPr="005D6D2E">
        <w:t xml:space="preserve">, to </w:t>
      </w:r>
      <w:r w:rsidR="005D6D2E" w:rsidRPr="005D6D2E">
        <w:rPr>
          <w:bCs/>
        </w:rPr>
        <w:t xml:space="preserve">act as a “cross check” to the reasonableness of the electric and natural gas Attrition Study results discussed in Ms. Andrews’ testimony.  </w:t>
      </w:r>
    </w:p>
    <w:p w14:paraId="03C74816" w14:textId="2A57FF9D" w:rsidR="00E35B1B" w:rsidRPr="005D6D2E" w:rsidRDefault="00726DD4" w:rsidP="00E35B1B">
      <w:pPr>
        <w:suppressAutoHyphens/>
        <w:spacing w:line="480" w:lineRule="auto"/>
        <w:ind w:firstLine="720"/>
        <w:jc w:val="both"/>
        <w:rPr>
          <w:bCs/>
        </w:rPr>
      </w:pPr>
      <w:r w:rsidRPr="005D6D2E">
        <w:t>The Cross Check Studies</w:t>
      </w:r>
      <w:r w:rsidR="007D1E77" w:rsidRPr="005D6D2E">
        <w:t xml:space="preserve"> </w:t>
      </w:r>
      <w:r w:rsidRPr="005D6D2E">
        <w:t xml:space="preserve">produce </w:t>
      </w:r>
      <w:r w:rsidRPr="005D6D2E">
        <w:rPr>
          <w:bCs/>
        </w:rPr>
        <w:t xml:space="preserve">a revenue requirement analysis based on individual restating, </w:t>
      </w:r>
      <w:r w:rsidR="006879F1">
        <w:rPr>
          <w:bCs/>
        </w:rPr>
        <w:t>P</w:t>
      </w:r>
      <w:r w:rsidRPr="005D6D2E">
        <w:rPr>
          <w:bCs/>
        </w:rPr>
        <w:t xml:space="preserve">ro </w:t>
      </w:r>
      <w:r w:rsidR="006879F1">
        <w:rPr>
          <w:bCs/>
        </w:rPr>
        <w:t>F</w:t>
      </w:r>
      <w:r w:rsidRPr="005D6D2E">
        <w:rPr>
          <w:bCs/>
        </w:rPr>
        <w:t xml:space="preserve">orma and </w:t>
      </w:r>
      <w:r w:rsidR="006879F1">
        <w:rPr>
          <w:bCs/>
        </w:rPr>
        <w:t>C</w:t>
      </w:r>
      <w:r w:rsidRPr="005D6D2E">
        <w:rPr>
          <w:bCs/>
        </w:rPr>
        <w:t xml:space="preserve">ross </w:t>
      </w:r>
      <w:r w:rsidR="006879F1">
        <w:rPr>
          <w:bCs/>
        </w:rPr>
        <w:t>C</w:t>
      </w:r>
      <w:r w:rsidRPr="005D6D2E">
        <w:rPr>
          <w:bCs/>
        </w:rPr>
        <w:t xml:space="preserve">heck adjustments, providing a separate independent analysis of Avista’s need for rate relief for the </w:t>
      </w:r>
      <w:r w:rsidR="006879F1">
        <w:rPr>
          <w:bCs/>
        </w:rPr>
        <w:t xml:space="preserve">calendar </w:t>
      </w:r>
      <w:r w:rsidRPr="005D6D2E">
        <w:rPr>
          <w:bCs/>
        </w:rPr>
        <w:t xml:space="preserve">2017 and </w:t>
      </w:r>
      <w:r w:rsidR="006879F1">
        <w:rPr>
          <w:bCs/>
        </w:rPr>
        <w:t xml:space="preserve">January to June </w:t>
      </w:r>
      <w:r w:rsidRPr="005D6D2E">
        <w:rPr>
          <w:bCs/>
        </w:rPr>
        <w:t>2018</w:t>
      </w:r>
      <w:r w:rsidR="006879F1">
        <w:rPr>
          <w:bCs/>
        </w:rPr>
        <w:t xml:space="preserve"> rate periods</w:t>
      </w:r>
      <w:r w:rsidRPr="005D6D2E">
        <w:rPr>
          <w:bCs/>
        </w:rPr>
        <w:t xml:space="preserve">.  The 2017 Cross Check Study </w:t>
      </w:r>
      <w:r w:rsidR="00D62FF2">
        <w:rPr>
          <w:bCs/>
        </w:rPr>
        <w:t xml:space="preserve">revenue requirement is reconciled to the Attrition Study revenue requirement in order to establish revenue, expenses and rate base numbers that </w:t>
      </w:r>
      <w:proofErr w:type="gramStart"/>
      <w:r w:rsidR="00D62FF2">
        <w:rPr>
          <w:bCs/>
        </w:rPr>
        <w:t>can be used</w:t>
      </w:r>
      <w:proofErr w:type="gramEnd"/>
      <w:r w:rsidR="00D62FF2">
        <w:rPr>
          <w:bCs/>
        </w:rPr>
        <w:t xml:space="preserve"> as inputs to </w:t>
      </w:r>
      <w:r w:rsidR="007D1E77" w:rsidRPr="005D6D2E">
        <w:t xml:space="preserve">the </w:t>
      </w:r>
      <w:r w:rsidR="00D62FF2">
        <w:t xml:space="preserve">Company’s </w:t>
      </w:r>
      <w:r w:rsidR="007D1E77" w:rsidRPr="005D6D2E">
        <w:t xml:space="preserve">cost-of-service studies </w:t>
      </w:r>
      <w:r w:rsidR="00D62FF2">
        <w:t xml:space="preserve">prepared by </w:t>
      </w:r>
      <w:r w:rsidR="007D1E77" w:rsidRPr="005D6D2E">
        <w:t>Company wi</w:t>
      </w:r>
      <w:r w:rsidR="006879F1">
        <w:t>tnesses Ms. Knox and Mr. Miller</w:t>
      </w:r>
      <w:r w:rsidR="007D1E77" w:rsidRPr="005D6D2E">
        <w:t xml:space="preserve">. </w:t>
      </w:r>
      <w:r w:rsidR="005D6D2E" w:rsidRPr="005D6D2E">
        <w:t xml:space="preserve"> </w:t>
      </w:r>
      <w:r w:rsidR="00E35B1B" w:rsidRPr="005D6D2E">
        <w:rPr>
          <w:bCs/>
        </w:rPr>
        <w:t xml:space="preserve">The </w:t>
      </w:r>
      <w:r w:rsidR="00BC139F">
        <w:rPr>
          <w:bCs/>
        </w:rPr>
        <w:t xml:space="preserve">Electric </w:t>
      </w:r>
      <w:r w:rsidR="00E35B1B" w:rsidRPr="005D6D2E">
        <w:rPr>
          <w:bCs/>
        </w:rPr>
        <w:t xml:space="preserve">Pro Forma </w:t>
      </w:r>
      <w:r w:rsidR="00BC139F">
        <w:rPr>
          <w:bCs/>
        </w:rPr>
        <w:t>and Cross Check Stud</w:t>
      </w:r>
      <w:r w:rsidR="006879F1">
        <w:rPr>
          <w:bCs/>
        </w:rPr>
        <w:t xml:space="preserve">ies </w:t>
      </w:r>
      <w:proofErr w:type="gramStart"/>
      <w:r w:rsidR="006879F1">
        <w:rPr>
          <w:bCs/>
        </w:rPr>
        <w:t xml:space="preserve">are </w:t>
      </w:r>
      <w:r w:rsidR="00BC139F">
        <w:rPr>
          <w:bCs/>
        </w:rPr>
        <w:t>provided</w:t>
      </w:r>
      <w:proofErr w:type="gramEnd"/>
      <w:r w:rsidR="00BC139F">
        <w:rPr>
          <w:bCs/>
        </w:rPr>
        <w:t xml:space="preserve"> </w:t>
      </w:r>
      <w:r w:rsidR="00D62FF2">
        <w:rPr>
          <w:bCs/>
        </w:rPr>
        <w:t xml:space="preserve">in </w:t>
      </w:r>
      <w:r w:rsidR="00E35B1B" w:rsidRPr="005D6D2E">
        <w:rPr>
          <w:bCs/>
        </w:rPr>
        <w:t>Exhibit No. _</w:t>
      </w:r>
      <w:proofErr w:type="gramStart"/>
      <w:r w:rsidR="00E35B1B" w:rsidRPr="005D6D2E">
        <w:rPr>
          <w:bCs/>
        </w:rPr>
        <w:t>_(</w:t>
      </w:r>
      <w:proofErr w:type="gramEnd"/>
      <w:r w:rsidR="00E35B1B" w:rsidRPr="005D6D2E">
        <w:rPr>
          <w:bCs/>
        </w:rPr>
        <w:t>JSS-2)</w:t>
      </w:r>
      <w:r w:rsidR="00BC139F">
        <w:rPr>
          <w:bCs/>
        </w:rPr>
        <w:t>.  The</w:t>
      </w:r>
      <w:r w:rsidR="00BC139F" w:rsidRPr="005D6D2E">
        <w:rPr>
          <w:bCs/>
        </w:rPr>
        <w:t xml:space="preserve"> Natural Gas Pro Forma </w:t>
      </w:r>
      <w:r w:rsidR="00BC139F">
        <w:rPr>
          <w:bCs/>
        </w:rPr>
        <w:t>and Cross Check Stud</w:t>
      </w:r>
      <w:r w:rsidR="00D62FF2">
        <w:rPr>
          <w:bCs/>
        </w:rPr>
        <w:t xml:space="preserve">ies </w:t>
      </w:r>
      <w:proofErr w:type="gramStart"/>
      <w:r w:rsidR="00D62FF2">
        <w:rPr>
          <w:bCs/>
        </w:rPr>
        <w:t>are</w:t>
      </w:r>
      <w:r w:rsidR="00BC139F" w:rsidRPr="005D6D2E">
        <w:rPr>
          <w:bCs/>
        </w:rPr>
        <w:t xml:space="preserve"> provided</w:t>
      </w:r>
      <w:proofErr w:type="gramEnd"/>
      <w:r w:rsidR="00E35B1B" w:rsidRPr="005D6D2E">
        <w:rPr>
          <w:bCs/>
        </w:rPr>
        <w:t xml:space="preserve"> </w:t>
      </w:r>
      <w:r w:rsidR="00D62FF2">
        <w:rPr>
          <w:bCs/>
        </w:rPr>
        <w:t>in</w:t>
      </w:r>
      <w:r w:rsidR="00E35B1B" w:rsidRPr="005D6D2E">
        <w:rPr>
          <w:bCs/>
        </w:rPr>
        <w:t xml:space="preserve"> </w:t>
      </w:r>
      <w:r w:rsidR="00BC139F" w:rsidRPr="005D6D2E">
        <w:rPr>
          <w:bCs/>
        </w:rPr>
        <w:t xml:space="preserve">Exhibit No. </w:t>
      </w:r>
      <w:r w:rsidR="00BC139F">
        <w:rPr>
          <w:bCs/>
        </w:rPr>
        <w:t xml:space="preserve"> </w:t>
      </w:r>
      <w:r w:rsidR="00E35B1B" w:rsidRPr="005D6D2E">
        <w:rPr>
          <w:bCs/>
        </w:rPr>
        <w:t>_</w:t>
      </w:r>
      <w:proofErr w:type="gramStart"/>
      <w:r w:rsidR="00E35B1B" w:rsidRPr="005D6D2E">
        <w:rPr>
          <w:bCs/>
        </w:rPr>
        <w:t>_(</w:t>
      </w:r>
      <w:proofErr w:type="gramEnd"/>
      <w:r w:rsidR="00E35B1B" w:rsidRPr="005D6D2E">
        <w:rPr>
          <w:bCs/>
        </w:rPr>
        <w:t>JSS-3)</w:t>
      </w:r>
      <w:r w:rsidR="00BC139F">
        <w:rPr>
          <w:bCs/>
        </w:rPr>
        <w:t>.</w:t>
      </w:r>
      <w:r w:rsidR="004609B8" w:rsidRPr="005D6D2E">
        <w:rPr>
          <w:rStyle w:val="FootnoteReference"/>
        </w:rPr>
        <w:footnoteReference w:id="3"/>
      </w:r>
      <w:r w:rsidR="00E35B1B" w:rsidRPr="005D6D2E">
        <w:rPr>
          <w:bCs/>
        </w:rPr>
        <w:t xml:space="preserve">  </w:t>
      </w:r>
    </w:p>
    <w:p w14:paraId="3EBB8774" w14:textId="77C1879A" w:rsidR="0044112A" w:rsidRDefault="005D6D2E" w:rsidP="00497073">
      <w:pPr>
        <w:suppressAutoHyphens/>
        <w:spacing w:line="480" w:lineRule="auto"/>
        <w:ind w:firstLine="720"/>
        <w:jc w:val="both"/>
        <w:rPr>
          <w:rStyle w:val="LineNumber"/>
          <w:b/>
        </w:rPr>
      </w:pPr>
      <w:proofErr w:type="gramStart"/>
      <w:r w:rsidRPr="009B58CA">
        <w:rPr>
          <w:rStyle w:val="LineNumber"/>
          <w:b/>
        </w:rPr>
        <w:t>Q.</w:t>
      </w:r>
      <w:r w:rsidRPr="009B58CA">
        <w:rPr>
          <w:rStyle w:val="LineNumber"/>
          <w:b/>
        </w:rPr>
        <w:tab/>
        <w:t>Please</w:t>
      </w:r>
      <w:proofErr w:type="gramEnd"/>
      <w:r w:rsidRPr="009B58CA">
        <w:rPr>
          <w:rStyle w:val="LineNumber"/>
          <w:b/>
        </w:rPr>
        <w:t xml:space="preserve"> provide a summary </w:t>
      </w:r>
      <w:r w:rsidR="00D62FF2">
        <w:rPr>
          <w:rStyle w:val="LineNumber"/>
          <w:b/>
        </w:rPr>
        <w:t xml:space="preserve">comparison of the electric and natural gas </w:t>
      </w:r>
      <w:r>
        <w:rPr>
          <w:rStyle w:val="LineNumber"/>
          <w:b/>
        </w:rPr>
        <w:t>Pro Forma</w:t>
      </w:r>
      <w:r w:rsidR="00D62FF2">
        <w:rPr>
          <w:rStyle w:val="LineNumber"/>
          <w:b/>
        </w:rPr>
        <w:t xml:space="preserve"> Studies, the Cross Check Studies and the Attrition Studies for the 2017</w:t>
      </w:r>
      <w:r w:rsidR="00471D6E">
        <w:rPr>
          <w:rStyle w:val="LineNumber"/>
          <w:b/>
        </w:rPr>
        <w:t xml:space="preserve"> rate period</w:t>
      </w:r>
      <w:r w:rsidR="00D62FF2">
        <w:rPr>
          <w:rStyle w:val="LineNumber"/>
          <w:b/>
        </w:rPr>
        <w:t xml:space="preserve"> and January through June 2018 rate period.</w:t>
      </w:r>
      <w:r w:rsidR="00B55E99">
        <w:rPr>
          <w:rStyle w:val="LineNumber"/>
          <w:b/>
        </w:rPr>
        <w:t xml:space="preserve"> </w:t>
      </w:r>
    </w:p>
    <w:p w14:paraId="7579C39C" w14:textId="77777777" w:rsidR="00471D6E" w:rsidRDefault="005D6D2E" w:rsidP="00497073">
      <w:pPr>
        <w:suppressAutoHyphens/>
        <w:spacing w:line="480" w:lineRule="auto"/>
        <w:ind w:firstLine="720"/>
        <w:jc w:val="both"/>
        <w:rPr>
          <w:rStyle w:val="LineNumber"/>
          <w:b/>
        </w:rPr>
      </w:pPr>
      <w:r w:rsidRPr="005D6D2E">
        <w:rPr>
          <w:rStyle w:val="LineNumber"/>
        </w:rPr>
        <w:lastRenderedPageBreak/>
        <w:t>A.</w:t>
      </w:r>
      <w:r w:rsidRPr="005D6D2E">
        <w:rPr>
          <w:rStyle w:val="LineNumber"/>
        </w:rPr>
        <w:tab/>
      </w:r>
      <w:r w:rsidR="00471D6E">
        <w:rPr>
          <w:rStyle w:val="LineNumber"/>
        </w:rPr>
        <w:t xml:space="preserve">A summary comparison of the </w:t>
      </w:r>
      <w:r w:rsidR="00471D6E" w:rsidRPr="00471D6E">
        <w:rPr>
          <w:rStyle w:val="LineNumber"/>
        </w:rPr>
        <w:t xml:space="preserve">electric and natural gas Pro Forma Studies, the Cross Check Studies and the Attrition Studies for the </w:t>
      </w:r>
      <w:proofErr w:type="gramStart"/>
      <w:r w:rsidR="00471D6E" w:rsidRPr="00471D6E">
        <w:rPr>
          <w:rStyle w:val="LineNumber"/>
        </w:rPr>
        <w:t>2017 rate</w:t>
      </w:r>
      <w:proofErr w:type="gramEnd"/>
      <w:r w:rsidR="00471D6E" w:rsidRPr="00471D6E">
        <w:rPr>
          <w:rStyle w:val="LineNumber"/>
        </w:rPr>
        <w:t xml:space="preserve"> period and January through June 2018 rate period</w:t>
      </w:r>
      <w:r w:rsidR="00471D6E">
        <w:rPr>
          <w:rStyle w:val="LineNumber"/>
        </w:rPr>
        <w:t xml:space="preserve"> follow</w:t>
      </w:r>
      <w:r w:rsidR="00471D6E" w:rsidRPr="00471D6E">
        <w:rPr>
          <w:rStyle w:val="LineNumber"/>
        </w:rPr>
        <w:t>.</w:t>
      </w:r>
      <w:r w:rsidR="00471D6E">
        <w:rPr>
          <w:rStyle w:val="LineNumber"/>
          <w:b/>
        </w:rPr>
        <w:t xml:space="preserve"> </w:t>
      </w:r>
    </w:p>
    <w:p w14:paraId="37475A46" w14:textId="621A1712" w:rsidR="00471D6E" w:rsidRPr="00471D6E" w:rsidRDefault="00471D6E" w:rsidP="00471D6E">
      <w:pPr>
        <w:suppressAutoHyphens/>
        <w:spacing w:line="480" w:lineRule="auto"/>
        <w:jc w:val="both"/>
        <w:rPr>
          <w:b/>
          <w:u w:val="single"/>
        </w:rPr>
      </w:pPr>
      <w:r>
        <w:rPr>
          <w:b/>
          <w:u w:val="single"/>
        </w:rPr>
        <w:t>2017 Pro Forma versus Attritions Studies</w:t>
      </w:r>
    </w:p>
    <w:p w14:paraId="31EF38B4" w14:textId="5B523B52" w:rsidR="001D3C2B" w:rsidRDefault="005D6D2E" w:rsidP="00497073">
      <w:pPr>
        <w:suppressAutoHyphens/>
        <w:spacing w:line="480" w:lineRule="auto"/>
        <w:ind w:firstLine="720"/>
        <w:jc w:val="both"/>
        <w:rPr>
          <w:rStyle w:val="LineNumber"/>
        </w:rPr>
      </w:pPr>
      <w:r>
        <w:rPr>
          <w:rStyle w:val="LineNumber"/>
        </w:rPr>
        <w:t>As shown on page</w:t>
      </w:r>
      <w:r w:rsidR="004240C6">
        <w:rPr>
          <w:rStyle w:val="LineNumber"/>
        </w:rPr>
        <w:t>s</w:t>
      </w:r>
      <w:r>
        <w:rPr>
          <w:rStyle w:val="LineNumber"/>
        </w:rPr>
        <w:t xml:space="preserve"> </w:t>
      </w:r>
      <w:r w:rsidR="001543C4">
        <w:rPr>
          <w:rStyle w:val="LineNumber"/>
        </w:rPr>
        <w:t>6-</w:t>
      </w:r>
      <w:r>
        <w:rPr>
          <w:rStyle w:val="LineNumber"/>
        </w:rPr>
        <w:t>10</w:t>
      </w:r>
      <w:r w:rsidR="00D62FF2">
        <w:rPr>
          <w:rStyle w:val="LineNumber"/>
        </w:rPr>
        <w:t xml:space="preserve"> </w:t>
      </w:r>
      <w:r>
        <w:rPr>
          <w:rStyle w:val="LineNumber"/>
        </w:rPr>
        <w:t xml:space="preserve">of Exhibit Nos. </w:t>
      </w:r>
      <w:proofErr w:type="gramStart"/>
      <w:r>
        <w:rPr>
          <w:rStyle w:val="LineNumber"/>
        </w:rPr>
        <w:t>_(</w:t>
      </w:r>
      <w:proofErr w:type="gramEnd"/>
      <w:r>
        <w:rPr>
          <w:rStyle w:val="LineNumber"/>
        </w:rPr>
        <w:t xml:space="preserve">JSS-2) and _(JSS-3), the </w:t>
      </w:r>
      <w:r w:rsidR="001543C4">
        <w:rPr>
          <w:rStyle w:val="LineNumber"/>
        </w:rPr>
        <w:t xml:space="preserve">revenue requirement </w:t>
      </w:r>
      <w:r>
        <w:rPr>
          <w:rStyle w:val="LineNumber"/>
        </w:rPr>
        <w:t xml:space="preserve">results </w:t>
      </w:r>
      <w:r w:rsidR="001543C4">
        <w:rPr>
          <w:rStyle w:val="LineNumber"/>
        </w:rPr>
        <w:t xml:space="preserve">based on the modified historical test period </w:t>
      </w:r>
      <w:r w:rsidR="00D62FF2">
        <w:rPr>
          <w:rStyle w:val="LineNumber"/>
        </w:rPr>
        <w:t xml:space="preserve">Pro Forma </w:t>
      </w:r>
      <w:r w:rsidR="001543C4">
        <w:rPr>
          <w:rStyle w:val="LineNumber"/>
        </w:rPr>
        <w:t xml:space="preserve">approach, </w:t>
      </w:r>
      <w:r w:rsidR="00D62FF2">
        <w:rPr>
          <w:rStyle w:val="LineNumber"/>
        </w:rPr>
        <w:t xml:space="preserve">show a revenue </w:t>
      </w:r>
      <w:r w:rsidR="00A152AC">
        <w:rPr>
          <w:rStyle w:val="LineNumber"/>
        </w:rPr>
        <w:t xml:space="preserve">increase of </w:t>
      </w:r>
      <w:r>
        <w:rPr>
          <w:rStyle w:val="LineNumber"/>
        </w:rPr>
        <w:t>$11,843,000 for electric and</w:t>
      </w:r>
      <w:r w:rsidR="00A152AC">
        <w:rPr>
          <w:rStyle w:val="LineNumber"/>
        </w:rPr>
        <w:t xml:space="preserve"> </w:t>
      </w:r>
      <w:r w:rsidR="00471D6E">
        <w:rPr>
          <w:rStyle w:val="LineNumber"/>
        </w:rPr>
        <w:t xml:space="preserve">a </w:t>
      </w:r>
      <w:r w:rsidR="00A152AC">
        <w:rPr>
          <w:rStyle w:val="LineNumber"/>
        </w:rPr>
        <w:t>decrease of $1,151,000 for natural gas.</w:t>
      </w:r>
      <w:r w:rsidR="001D3C2B">
        <w:rPr>
          <w:rStyle w:val="LineNumber"/>
        </w:rPr>
        <w:t xml:space="preserve"> Comparing these balances to the revenue requirement results of the Company’s electric and natural gas Attrition Studies of $38,568,000 and $4,397,000, respectively, produces the 2017 Attrition Adjustment as shown in Table No. 1.</w:t>
      </w:r>
    </w:p>
    <w:p w14:paraId="43993801" w14:textId="1A54073E" w:rsidR="001D3C2B" w:rsidRPr="001D3C2B" w:rsidRDefault="00D53026" w:rsidP="001D3C2B">
      <w:pPr>
        <w:suppressAutoHyphens/>
        <w:spacing w:line="480" w:lineRule="auto"/>
        <w:jc w:val="both"/>
        <w:rPr>
          <w:rStyle w:val="LineNumber"/>
          <w:b/>
          <w:u w:val="single"/>
        </w:rPr>
      </w:pPr>
      <w:r w:rsidRPr="00D53026">
        <w:rPr>
          <w:rStyle w:val="LineNumber"/>
          <w:noProof/>
        </w:rPr>
        <w:drawing>
          <wp:anchor distT="0" distB="0" distL="114300" distR="114300" simplePos="0" relativeHeight="251642368" behindDoc="1" locked="0" layoutInCell="1" allowOverlap="1" wp14:anchorId="2422FF7A" wp14:editId="17DE7701">
            <wp:simplePos x="0" y="0"/>
            <wp:positionH relativeFrom="column">
              <wp:posOffset>5459</wp:posOffset>
            </wp:positionH>
            <wp:positionV relativeFrom="paragraph">
              <wp:posOffset>220639</wp:posOffset>
            </wp:positionV>
            <wp:extent cx="4995081" cy="207937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00141" cy="2081484"/>
                    </a:xfrm>
                    <a:prstGeom prst="rect">
                      <a:avLst/>
                    </a:prstGeom>
                    <a:noFill/>
                    <a:ln>
                      <a:noFill/>
                    </a:ln>
                  </pic:spPr>
                </pic:pic>
              </a:graphicData>
            </a:graphic>
            <wp14:sizeRelH relativeFrom="page">
              <wp14:pctWidth>0</wp14:pctWidth>
            </wp14:sizeRelH>
            <wp14:sizeRelV relativeFrom="page">
              <wp14:pctHeight>0</wp14:pctHeight>
            </wp14:sizeRelV>
          </wp:anchor>
        </w:drawing>
      </w:r>
      <w:r w:rsidR="001D3C2B" w:rsidRPr="001D3C2B">
        <w:rPr>
          <w:rStyle w:val="LineNumber"/>
          <w:b/>
          <w:u w:val="single"/>
        </w:rPr>
        <w:t>Table No. 1</w:t>
      </w:r>
      <w:r w:rsidR="00471D6E">
        <w:rPr>
          <w:rStyle w:val="LineNumber"/>
          <w:b/>
          <w:u w:val="single"/>
        </w:rPr>
        <w:t xml:space="preserve"> – 2017 Pro Forma versus Attrition</w:t>
      </w:r>
    </w:p>
    <w:p w14:paraId="14C50403" w14:textId="0EEA4CD2" w:rsidR="001D3C2B" w:rsidRDefault="001D3C2B" w:rsidP="00497073">
      <w:pPr>
        <w:suppressAutoHyphens/>
        <w:spacing w:line="480" w:lineRule="auto"/>
        <w:ind w:firstLine="720"/>
        <w:jc w:val="both"/>
        <w:rPr>
          <w:rStyle w:val="LineNumber"/>
        </w:rPr>
      </w:pPr>
    </w:p>
    <w:p w14:paraId="547DF693" w14:textId="05A88579" w:rsidR="001D3C2B" w:rsidRDefault="001D3C2B" w:rsidP="00497073">
      <w:pPr>
        <w:suppressAutoHyphens/>
        <w:spacing w:line="480" w:lineRule="auto"/>
        <w:ind w:firstLine="720"/>
        <w:jc w:val="both"/>
        <w:rPr>
          <w:rStyle w:val="LineNumber"/>
        </w:rPr>
      </w:pPr>
    </w:p>
    <w:p w14:paraId="48C71E93" w14:textId="4E37DB41" w:rsidR="001D3C2B" w:rsidRDefault="001D3C2B" w:rsidP="00497073">
      <w:pPr>
        <w:suppressAutoHyphens/>
        <w:spacing w:line="480" w:lineRule="auto"/>
        <w:ind w:firstLine="720"/>
        <w:jc w:val="both"/>
        <w:rPr>
          <w:rStyle w:val="LineNumber"/>
        </w:rPr>
      </w:pPr>
    </w:p>
    <w:p w14:paraId="4E457E5F" w14:textId="3B8C1425" w:rsidR="001D3C2B" w:rsidRDefault="001D3C2B" w:rsidP="00497073">
      <w:pPr>
        <w:suppressAutoHyphens/>
        <w:spacing w:line="480" w:lineRule="auto"/>
        <w:ind w:firstLine="720"/>
        <w:jc w:val="both"/>
        <w:rPr>
          <w:rStyle w:val="LineNumber"/>
        </w:rPr>
      </w:pPr>
    </w:p>
    <w:p w14:paraId="19B7BECE" w14:textId="77777777" w:rsidR="005D6D2E" w:rsidRDefault="001D3C2B" w:rsidP="00497073">
      <w:pPr>
        <w:suppressAutoHyphens/>
        <w:spacing w:line="480" w:lineRule="auto"/>
        <w:ind w:firstLine="720"/>
        <w:jc w:val="both"/>
        <w:rPr>
          <w:rStyle w:val="LineNumber"/>
        </w:rPr>
      </w:pPr>
      <w:r>
        <w:rPr>
          <w:rStyle w:val="LineNumber"/>
        </w:rPr>
        <w:t xml:space="preserve"> </w:t>
      </w:r>
    </w:p>
    <w:p w14:paraId="5063AAD7" w14:textId="77777777" w:rsidR="00A152AC" w:rsidRDefault="00A152AC" w:rsidP="00497073">
      <w:pPr>
        <w:suppressAutoHyphens/>
        <w:spacing w:line="480" w:lineRule="auto"/>
        <w:ind w:firstLine="720"/>
        <w:jc w:val="both"/>
        <w:rPr>
          <w:rStyle w:val="LineNumber"/>
        </w:rPr>
      </w:pPr>
    </w:p>
    <w:p w14:paraId="7C4AC04C" w14:textId="1FFDF233" w:rsidR="001D3C2B" w:rsidRDefault="00D53026" w:rsidP="00497073">
      <w:pPr>
        <w:suppressAutoHyphens/>
        <w:spacing w:line="480" w:lineRule="auto"/>
        <w:ind w:firstLine="720"/>
        <w:jc w:val="both"/>
      </w:pPr>
      <w:r>
        <w:t xml:space="preserve">As noted in Table No. 1 above, the 2017 </w:t>
      </w:r>
      <w:r w:rsidRPr="00446DEA">
        <w:t xml:space="preserve">revenue requirement produced from the modified historical test period </w:t>
      </w:r>
      <w:r w:rsidR="00471D6E">
        <w:t xml:space="preserve">Pro Forma approach </w:t>
      </w:r>
      <w:r>
        <w:t xml:space="preserve">produces a significantly </w:t>
      </w:r>
      <w:r w:rsidR="00471D6E">
        <w:t xml:space="preserve">lower revenue increase </w:t>
      </w:r>
      <w:r>
        <w:t xml:space="preserve">than that produced by the Company’s Attrition Studies for the same 2017 period. </w:t>
      </w:r>
      <w:r w:rsidR="00471D6E">
        <w:t xml:space="preserve"> </w:t>
      </w:r>
      <w:r>
        <w:t xml:space="preserve">This is a significant difference, demonstrating that without the use of an “Attrition Adjustment,” Avista would not have the opportunity to earn its requested Rate of Return, and </w:t>
      </w:r>
      <w:proofErr w:type="gramStart"/>
      <w:r>
        <w:t xml:space="preserve">would significantly </w:t>
      </w:r>
      <w:r w:rsidRPr="00446DEA">
        <w:t>under-earn</w:t>
      </w:r>
      <w:proofErr w:type="gramEnd"/>
      <w:r>
        <w:t xml:space="preserve"> </w:t>
      </w:r>
      <w:r w:rsidRPr="00446DEA">
        <w:t>during the 2017 rate period</w:t>
      </w:r>
      <w:r>
        <w:t>.</w:t>
      </w:r>
    </w:p>
    <w:p w14:paraId="2B31BEFC" w14:textId="1710B130" w:rsidR="00471D6E" w:rsidRPr="00471D6E" w:rsidRDefault="00471D6E" w:rsidP="00471D6E">
      <w:pPr>
        <w:suppressAutoHyphens/>
        <w:spacing w:line="480" w:lineRule="auto"/>
        <w:jc w:val="both"/>
        <w:rPr>
          <w:b/>
          <w:u w:val="single"/>
        </w:rPr>
      </w:pPr>
      <w:r>
        <w:rPr>
          <w:b/>
          <w:u w:val="single"/>
        </w:rPr>
        <w:lastRenderedPageBreak/>
        <w:t>2017 Cross Check Studies versus Attrition Studies</w:t>
      </w:r>
    </w:p>
    <w:p w14:paraId="681D9DF4" w14:textId="347FCA7A" w:rsidR="00296B7A" w:rsidRDefault="00D53026" w:rsidP="00497073">
      <w:pPr>
        <w:suppressAutoHyphens/>
        <w:spacing w:line="480" w:lineRule="auto"/>
        <w:ind w:firstLine="720"/>
        <w:jc w:val="both"/>
        <w:rPr>
          <w:rStyle w:val="LineNumber"/>
        </w:rPr>
      </w:pPr>
      <w:r>
        <w:rPr>
          <w:rStyle w:val="LineNumber"/>
        </w:rPr>
        <w:t>As shown on page</w:t>
      </w:r>
      <w:r w:rsidR="004240C6">
        <w:rPr>
          <w:rStyle w:val="LineNumber"/>
        </w:rPr>
        <w:t>s</w:t>
      </w:r>
      <w:r>
        <w:rPr>
          <w:rStyle w:val="LineNumber"/>
        </w:rPr>
        <w:t xml:space="preserve"> 11-12</w:t>
      </w:r>
      <w:r w:rsidR="004240C6">
        <w:rPr>
          <w:rStyle w:val="LineNumber"/>
        </w:rPr>
        <w:t xml:space="preserve"> </w:t>
      </w:r>
      <w:r>
        <w:rPr>
          <w:rStyle w:val="LineNumber"/>
        </w:rPr>
        <w:t>of Exhibit Nos. _(JSS-2) and _(JSS-3), the revenue requirement results based on the 2017 Cross Check Studies show an increase of $43,474,000 for electric</w:t>
      </w:r>
      <w:r w:rsidR="004240C6">
        <w:rPr>
          <w:rStyle w:val="LineNumber"/>
        </w:rPr>
        <w:t xml:space="preserve">, </w:t>
      </w:r>
      <w:r>
        <w:rPr>
          <w:rStyle w:val="LineNumber"/>
        </w:rPr>
        <w:t>and $</w:t>
      </w:r>
      <w:r w:rsidR="004240C6">
        <w:rPr>
          <w:rStyle w:val="LineNumber"/>
        </w:rPr>
        <w:t>6,386</w:t>
      </w:r>
      <w:r>
        <w:rPr>
          <w:rStyle w:val="LineNumber"/>
        </w:rPr>
        <w:t>,000 for natural gas</w:t>
      </w:r>
      <w:r w:rsidR="001B6816">
        <w:rPr>
          <w:rStyle w:val="LineNumber"/>
        </w:rPr>
        <w:t xml:space="preserve">, compared to the </w:t>
      </w:r>
      <w:r>
        <w:rPr>
          <w:rStyle w:val="LineNumber"/>
        </w:rPr>
        <w:t>revenue requirement results of the Company’s electric and natural gas Attrition Studies of $38,568,000 and $4,397,000, respectively</w:t>
      </w:r>
      <w:r w:rsidR="001B6816">
        <w:rPr>
          <w:rStyle w:val="LineNumber"/>
        </w:rPr>
        <w:t xml:space="preserve">.  </w:t>
      </w:r>
      <w:r w:rsidR="00296B7A">
        <w:rPr>
          <w:rStyle w:val="LineNumber"/>
        </w:rPr>
        <w:t>Table No. 2, below shows the results of each 2017 Study, as well as the dif</w:t>
      </w:r>
      <w:r w:rsidR="00471D6E">
        <w:rPr>
          <w:rStyle w:val="LineNumber"/>
        </w:rPr>
        <w:t>ference between the 2017</w:t>
      </w:r>
      <w:r w:rsidR="0067323E">
        <w:rPr>
          <w:rStyle w:val="LineNumber"/>
        </w:rPr>
        <w:t xml:space="preserve"> (AMA)</w:t>
      </w:r>
      <w:r w:rsidR="00471D6E">
        <w:rPr>
          <w:rStyle w:val="LineNumber"/>
        </w:rPr>
        <w:t xml:space="preserve"> Cross C</w:t>
      </w:r>
      <w:r w:rsidR="00296B7A">
        <w:rPr>
          <w:rStyle w:val="LineNumber"/>
        </w:rPr>
        <w:t>heck and Attrition</w:t>
      </w:r>
      <w:r w:rsidR="005B5F79">
        <w:rPr>
          <w:rStyle w:val="LineNumber"/>
        </w:rPr>
        <w:t xml:space="preserve"> Studies</w:t>
      </w:r>
      <w:r w:rsidR="00296B7A">
        <w:rPr>
          <w:rStyle w:val="LineNumber"/>
        </w:rPr>
        <w:t>.</w:t>
      </w:r>
    </w:p>
    <w:p w14:paraId="1AFF3A07" w14:textId="565858D5" w:rsidR="00296B7A" w:rsidRDefault="0067323E" w:rsidP="00471D6E">
      <w:pPr>
        <w:suppressAutoHyphens/>
        <w:spacing w:line="480" w:lineRule="auto"/>
        <w:jc w:val="both"/>
        <w:rPr>
          <w:rStyle w:val="LineNumber"/>
        </w:rPr>
      </w:pPr>
      <w:r w:rsidRPr="0067323E">
        <w:rPr>
          <w:rStyle w:val="LineNumber"/>
          <w:noProof/>
        </w:rPr>
        <w:drawing>
          <wp:anchor distT="0" distB="0" distL="114300" distR="114300" simplePos="0" relativeHeight="251639296" behindDoc="1" locked="0" layoutInCell="1" allowOverlap="1" wp14:anchorId="0A678C67" wp14:editId="694CBBCB">
            <wp:simplePos x="0" y="0"/>
            <wp:positionH relativeFrom="column">
              <wp:posOffset>1270</wp:posOffset>
            </wp:positionH>
            <wp:positionV relativeFrom="paragraph">
              <wp:posOffset>292675</wp:posOffset>
            </wp:positionV>
            <wp:extent cx="5469255" cy="28124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9255" cy="281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296B7A" w:rsidRPr="004816D1">
        <w:rPr>
          <w:rStyle w:val="LineNumber"/>
          <w:b/>
          <w:u w:val="single"/>
        </w:rPr>
        <w:t>Table No. 2</w:t>
      </w:r>
      <w:r w:rsidR="00471D6E">
        <w:rPr>
          <w:rStyle w:val="LineNumber"/>
          <w:b/>
          <w:u w:val="single"/>
        </w:rPr>
        <w:t xml:space="preserve"> – 2017 </w:t>
      </w:r>
      <w:r w:rsidR="00471D6E" w:rsidRPr="00471D6E">
        <w:rPr>
          <w:rStyle w:val="LineNumber"/>
          <w:b/>
          <w:u w:val="single"/>
        </w:rPr>
        <w:t xml:space="preserve">Cross </w:t>
      </w:r>
      <w:r w:rsidR="00471D6E">
        <w:rPr>
          <w:rStyle w:val="LineNumber"/>
          <w:b/>
          <w:u w:val="single"/>
        </w:rPr>
        <w:t>C</w:t>
      </w:r>
      <w:r w:rsidR="00471D6E" w:rsidRPr="00471D6E">
        <w:rPr>
          <w:rStyle w:val="LineNumber"/>
          <w:b/>
          <w:u w:val="single"/>
        </w:rPr>
        <w:t>heck versus Attrition</w:t>
      </w:r>
    </w:p>
    <w:p w14:paraId="5B3BAA83" w14:textId="69FE282E" w:rsidR="00471D6E" w:rsidRDefault="00471D6E" w:rsidP="0067323E">
      <w:pPr>
        <w:suppressAutoHyphens/>
        <w:spacing w:line="480" w:lineRule="auto"/>
        <w:jc w:val="both"/>
        <w:rPr>
          <w:rStyle w:val="LineNumber"/>
        </w:rPr>
      </w:pPr>
    </w:p>
    <w:p w14:paraId="460AE47A" w14:textId="4FF9ABD0" w:rsidR="00471D6E" w:rsidRDefault="00471D6E" w:rsidP="00497073">
      <w:pPr>
        <w:suppressAutoHyphens/>
        <w:spacing w:line="480" w:lineRule="auto"/>
        <w:ind w:firstLine="720"/>
        <w:jc w:val="both"/>
        <w:rPr>
          <w:rStyle w:val="LineNumber"/>
        </w:rPr>
      </w:pPr>
    </w:p>
    <w:p w14:paraId="50351A52" w14:textId="12AB20D2" w:rsidR="001B6816" w:rsidRDefault="00296B7A" w:rsidP="00497073">
      <w:pPr>
        <w:suppressAutoHyphens/>
        <w:spacing w:line="480" w:lineRule="auto"/>
        <w:ind w:firstLine="720"/>
        <w:jc w:val="both"/>
        <w:rPr>
          <w:rStyle w:val="LineNumber"/>
        </w:rPr>
      </w:pPr>
      <w:r>
        <w:rPr>
          <w:rStyle w:val="LineNumber"/>
        </w:rPr>
        <w:t xml:space="preserve"> </w:t>
      </w:r>
    </w:p>
    <w:p w14:paraId="4F532D3F" w14:textId="0586DFF5" w:rsidR="00296B7A" w:rsidRDefault="00296B7A" w:rsidP="00497073">
      <w:pPr>
        <w:suppressAutoHyphens/>
        <w:spacing w:line="480" w:lineRule="auto"/>
        <w:ind w:firstLine="720"/>
        <w:jc w:val="both"/>
        <w:rPr>
          <w:rStyle w:val="LineNumber"/>
        </w:rPr>
      </w:pPr>
    </w:p>
    <w:p w14:paraId="75CBE5FF" w14:textId="1AEAB398" w:rsidR="00296B7A" w:rsidRDefault="00296B7A" w:rsidP="00497073">
      <w:pPr>
        <w:suppressAutoHyphens/>
        <w:spacing w:line="480" w:lineRule="auto"/>
        <w:ind w:firstLine="720"/>
        <w:jc w:val="both"/>
        <w:rPr>
          <w:rStyle w:val="LineNumber"/>
        </w:rPr>
      </w:pPr>
    </w:p>
    <w:p w14:paraId="2DAAB6A6" w14:textId="13086421" w:rsidR="00296B7A" w:rsidRDefault="00296B7A" w:rsidP="00497073">
      <w:pPr>
        <w:suppressAutoHyphens/>
        <w:spacing w:line="480" w:lineRule="auto"/>
        <w:ind w:firstLine="720"/>
        <w:jc w:val="both"/>
        <w:rPr>
          <w:rStyle w:val="LineNumber"/>
        </w:rPr>
      </w:pPr>
    </w:p>
    <w:p w14:paraId="06C4088E" w14:textId="1977DC82" w:rsidR="00296B7A" w:rsidRDefault="00296B7A" w:rsidP="00497073">
      <w:pPr>
        <w:suppressAutoHyphens/>
        <w:spacing w:line="480" w:lineRule="auto"/>
        <w:ind w:firstLine="720"/>
        <w:jc w:val="both"/>
        <w:rPr>
          <w:rStyle w:val="LineNumber"/>
        </w:rPr>
      </w:pPr>
    </w:p>
    <w:p w14:paraId="65A45072" w14:textId="6AEAC352" w:rsidR="005B5F79" w:rsidRDefault="005B5F79" w:rsidP="00497073">
      <w:pPr>
        <w:suppressAutoHyphens/>
        <w:spacing w:line="480" w:lineRule="auto"/>
        <w:ind w:firstLine="720"/>
        <w:jc w:val="both"/>
        <w:rPr>
          <w:rStyle w:val="LineNumber"/>
        </w:rPr>
      </w:pPr>
    </w:p>
    <w:p w14:paraId="2779ED1D" w14:textId="77777777" w:rsidR="00F13C00" w:rsidRDefault="00F13C00" w:rsidP="00637B0E">
      <w:pPr>
        <w:suppressAutoHyphens/>
        <w:spacing w:line="480" w:lineRule="auto"/>
        <w:jc w:val="both"/>
        <w:rPr>
          <w:rStyle w:val="LineNumber"/>
          <w:b/>
          <w:u w:val="single"/>
        </w:rPr>
      </w:pPr>
    </w:p>
    <w:p w14:paraId="4C8CAE82" w14:textId="0A2039EA" w:rsidR="00637B0E" w:rsidRPr="00637B0E" w:rsidRDefault="00637B0E" w:rsidP="00637B0E">
      <w:pPr>
        <w:suppressAutoHyphens/>
        <w:spacing w:line="480" w:lineRule="auto"/>
        <w:jc w:val="both"/>
        <w:rPr>
          <w:rStyle w:val="LineNumber"/>
          <w:b/>
          <w:u w:val="single"/>
        </w:rPr>
      </w:pPr>
      <w:r w:rsidRPr="00637B0E">
        <w:rPr>
          <w:rStyle w:val="LineNumber"/>
          <w:b/>
          <w:u w:val="single"/>
        </w:rPr>
        <w:t>January to June 2018 Cross Check Studies versus Attrition Studies</w:t>
      </w:r>
    </w:p>
    <w:p w14:paraId="7409D7BC" w14:textId="510B9723" w:rsidR="00D53026" w:rsidRDefault="00637B0E" w:rsidP="001B6816">
      <w:pPr>
        <w:suppressAutoHyphens/>
        <w:spacing w:line="480" w:lineRule="auto"/>
        <w:ind w:firstLine="720"/>
        <w:jc w:val="both"/>
        <w:rPr>
          <w:rStyle w:val="LineNumber"/>
        </w:rPr>
      </w:pPr>
      <w:r>
        <w:rPr>
          <w:rStyle w:val="LineNumber"/>
        </w:rPr>
        <w:t>With regard to January to June 2018, a</w:t>
      </w:r>
      <w:r w:rsidR="001B6816">
        <w:rPr>
          <w:rStyle w:val="LineNumber"/>
        </w:rPr>
        <w:t xml:space="preserve">s shown on pages 13-14 of Exhibit Nos. _(JSS-2) and _(JSS-3), the </w:t>
      </w:r>
      <w:r w:rsidRPr="00637B0E">
        <w:rPr>
          <w:rStyle w:val="LineNumber"/>
          <w:u w:val="single"/>
        </w:rPr>
        <w:t>6-month incremental</w:t>
      </w:r>
      <w:r>
        <w:rPr>
          <w:rStyle w:val="LineNumber"/>
        </w:rPr>
        <w:t xml:space="preserve"> </w:t>
      </w:r>
      <w:r w:rsidR="001B6816">
        <w:rPr>
          <w:rStyle w:val="LineNumber"/>
        </w:rPr>
        <w:t xml:space="preserve">revenue requirement </w:t>
      </w:r>
      <w:r>
        <w:rPr>
          <w:rStyle w:val="LineNumber"/>
        </w:rPr>
        <w:t xml:space="preserve">from these </w:t>
      </w:r>
      <w:r w:rsidR="001B6816">
        <w:rPr>
          <w:rStyle w:val="LineNumber"/>
        </w:rPr>
        <w:t>Cross Check Studies</w:t>
      </w:r>
      <w:r>
        <w:rPr>
          <w:rStyle w:val="LineNumber"/>
        </w:rPr>
        <w:t xml:space="preserve">, above the 2017 Cross Check Study results noted above, </w:t>
      </w:r>
      <w:r w:rsidR="001B6816">
        <w:rPr>
          <w:rStyle w:val="LineNumber"/>
        </w:rPr>
        <w:t>show an increase of $</w:t>
      </w:r>
      <w:r w:rsidR="0067323E">
        <w:rPr>
          <w:rStyle w:val="LineNumber"/>
        </w:rPr>
        <w:t>11,535</w:t>
      </w:r>
      <w:r w:rsidR="001B6816">
        <w:rPr>
          <w:rStyle w:val="LineNumber"/>
        </w:rPr>
        <w:t>,000 for electric, and $</w:t>
      </w:r>
      <w:r w:rsidR="0067323E">
        <w:rPr>
          <w:rStyle w:val="LineNumber"/>
        </w:rPr>
        <w:t>2,194</w:t>
      </w:r>
      <w:r w:rsidR="001B6816">
        <w:rPr>
          <w:rStyle w:val="LineNumber"/>
        </w:rPr>
        <w:t xml:space="preserve">,000 for natural gas, compared to the revenue </w:t>
      </w:r>
      <w:r w:rsidR="001B6816">
        <w:rPr>
          <w:rStyle w:val="LineNumber"/>
        </w:rPr>
        <w:lastRenderedPageBreak/>
        <w:t>requirement results of the Company’s electric and natural gas Attrition Studies of $</w:t>
      </w:r>
      <w:r w:rsidR="0067323E">
        <w:rPr>
          <w:rStyle w:val="LineNumber"/>
        </w:rPr>
        <w:t>10,301</w:t>
      </w:r>
      <w:r w:rsidR="001B6816">
        <w:rPr>
          <w:rStyle w:val="LineNumber"/>
        </w:rPr>
        <w:t>,000 and $</w:t>
      </w:r>
      <w:r w:rsidR="0067323E">
        <w:rPr>
          <w:rStyle w:val="LineNumber"/>
        </w:rPr>
        <w:t>941</w:t>
      </w:r>
      <w:r w:rsidR="001B6816">
        <w:rPr>
          <w:rStyle w:val="LineNumber"/>
        </w:rPr>
        <w:t xml:space="preserve">,000, respectively.  Table No. </w:t>
      </w:r>
      <w:r w:rsidR="005B5F79">
        <w:rPr>
          <w:rStyle w:val="LineNumber"/>
        </w:rPr>
        <w:t>3</w:t>
      </w:r>
      <w:r w:rsidR="001B6816">
        <w:rPr>
          <w:rStyle w:val="LineNumber"/>
        </w:rPr>
        <w:t xml:space="preserve"> below reconciles the </w:t>
      </w:r>
      <w:r w:rsidR="0067323E">
        <w:rPr>
          <w:rStyle w:val="LineNumber"/>
        </w:rPr>
        <w:t xml:space="preserve">January to June 2018 (AMA) </w:t>
      </w:r>
      <w:r w:rsidR="001B6816">
        <w:rPr>
          <w:rStyle w:val="LineNumber"/>
        </w:rPr>
        <w:t>Cross Check and Attrition Studies as follows:</w:t>
      </w:r>
    </w:p>
    <w:p w14:paraId="4D2D8491" w14:textId="7CB10A63" w:rsidR="004816D1" w:rsidRDefault="00A90B3A" w:rsidP="0067323E">
      <w:pPr>
        <w:suppressAutoHyphens/>
        <w:spacing w:line="480" w:lineRule="auto"/>
        <w:jc w:val="both"/>
        <w:rPr>
          <w:highlight w:val="yellow"/>
        </w:rPr>
      </w:pPr>
      <w:r w:rsidRPr="00A90B3A">
        <w:rPr>
          <w:noProof/>
          <w:highlight w:val="yellow"/>
        </w:rPr>
        <w:drawing>
          <wp:anchor distT="0" distB="0" distL="114300" distR="114300" simplePos="0" relativeHeight="251640320" behindDoc="1" locked="0" layoutInCell="1" allowOverlap="1" wp14:anchorId="3C48B715" wp14:editId="29146255">
            <wp:simplePos x="0" y="0"/>
            <wp:positionH relativeFrom="column">
              <wp:posOffset>1270</wp:posOffset>
            </wp:positionH>
            <wp:positionV relativeFrom="paragraph">
              <wp:posOffset>276692</wp:posOffset>
            </wp:positionV>
            <wp:extent cx="5495290" cy="268608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95290" cy="2686088"/>
                    </a:xfrm>
                    <a:prstGeom prst="rect">
                      <a:avLst/>
                    </a:prstGeom>
                    <a:noFill/>
                    <a:ln>
                      <a:noFill/>
                    </a:ln>
                  </pic:spPr>
                </pic:pic>
              </a:graphicData>
            </a:graphic>
            <wp14:sizeRelH relativeFrom="page">
              <wp14:pctWidth>0</wp14:pctWidth>
            </wp14:sizeRelH>
            <wp14:sizeRelV relativeFrom="page">
              <wp14:pctHeight>0</wp14:pctHeight>
            </wp14:sizeRelV>
          </wp:anchor>
        </w:drawing>
      </w:r>
      <w:r w:rsidR="008624F2" w:rsidRPr="008624F2">
        <w:rPr>
          <w:rStyle w:val="LineNumber"/>
          <w:b/>
          <w:u w:val="single"/>
        </w:rPr>
        <w:t xml:space="preserve"> </w:t>
      </w:r>
      <w:r w:rsidR="008624F2" w:rsidRPr="004816D1">
        <w:rPr>
          <w:rStyle w:val="LineNumber"/>
          <w:b/>
          <w:u w:val="single"/>
        </w:rPr>
        <w:t>Table No.</w:t>
      </w:r>
      <w:r w:rsidR="008624F2">
        <w:rPr>
          <w:rStyle w:val="LineNumber"/>
          <w:b/>
          <w:u w:val="single"/>
        </w:rPr>
        <w:t xml:space="preserve"> 3</w:t>
      </w:r>
      <w:r w:rsidR="0067323E">
        <w:rPr>
          <w:rStyle w:val="LineNumber"/>
          <w:b/>
          <w:u w:val="single"/>
        </w:rPr>
        <w:t xml:space="preserve"> – January to June 2018 Cross Check versus Attrition</w:t>
      </w:r>
    </w:p>
    <w:p w14:paraId="6B81CC39" w14:textId="5C1A6C13" w:rsidR="004816D1" w:rsidRDefault="004816D1" w:rsidP="00A90B3A">
      <w:pPr>
        <w:suppressAutoHyphens/>
        <w:spacing w:line="480" w:lineRule="auto"/>
        <w:jc w:val="both"/>
        <w:rPr>
          <w:highlight w:val="yellow"/>
        </w:rPr>
      </w:pPr>
    </w:p>
    <w:p w14:paraId="0DA996EC" w14:textId="77777777" w:rsidR="008624F2" w:rsidRPr="008624F2" w:rsidRDefault="008624F2" w:rsidP="00497073">
      <w:pPr>
        <w:suppressAutoHyphens/>
        <w:spacing w:line="480" w:lineRule="auto"/>
        <w:ind w:firstLine="720"/>
        <w:jc w:val="both"/>
      </w:pPr>
    </w:p>
    <w:p w14:paraId="5FBBAE8B" w14:textId="77777777" w:rsidR="008624F2" w:rsidRDefault="008624F2" w:rsidP="00497073">
      <w:pPr>
        <w:suppressAutoHyphens/>
        <w:spacing w:line="480" w:lineRule="auto"/>
        <w:ind w:firstLine="720"/>
        <w:jc w:val="both"/>
      </w:pPr>
    </w:p>
    <w:p w14:paraId="0927FF57" w14:textId="77777777" w:rsidR="00A90B3A" w:rsidRDefault="00A90B3A" w:rsidP="00497073">
      <w:pPr>
        <w:suppressAutoHyphens/>
        <w:spacing w:line="480" w:lineRule="auto"/>
        <w:ind w:firstLine="720"/>
        <w:jc w:val="both"/>
      </w:pPr>
    </w:p>
    <w:p w14:paraId="6CD8F418" w14:textId="77777777" w:rsidR="00A90B3A" w:rsidRDefault="00A90B3A" w:rsidP="00497073">
      <w:pPr>
        <w:suppressAutoHyphens/>
        <w:spacing w:line="480" w:lineRule="auto"/>
        <w:ind w:firstLine="720"/>
        <w:jc w:val="both"/>
      </w:pPr>
    </w:p>
    <w:p w14:paraId="66C018DB" w14:textId="77777777" w:rsidR="00A90B3A" w:rsidRPr="008624F2" w:rsidRDefault="00A90B3A" w:rsidP="00497073">
      <w:pPr>
        <w:suppressAutoHyphens/>
        <w:spacing w:line="480" w:lineRule="auto"/>
        <w:ind w:firstLine="720"/>
        <w:jc w:val="both"/>
      </w:pPr>
    </w:p>
    <w:p w14:paraId="53426E78" w14:textId="77777777" w:rsidR="008624F2" w:rsidRPr="008624F2" w:rsidRDefault="008624F2" w:rsidP="00497073">
      <w:pPr>
        <w:suppressAutoHyphens/>
        <w:spacing w:line="480" w:lineRule="auto"/>
        <w:ind w:firstLine="720"/>
        <w:jc w:val="both"/>
      </w:pPr>
    </w:p>
    <w:p w14:paraId="2E85729A" w14:textId="77777777" w:rsidR="008624F2" w:rsidRPr="008624F2" w:rsidRDefault="008624F2" w:rsidP="00497073">
      <w:pPr>
        <w:suppressAutoHyphens/>
        <w:spacing w:line="480" w:lineRule="auto"/>
        <w:ind w:firstLine="720"/>
        <w:jc w:val="both"/>
      </w:pPr>
    </w:p>
    <w:p w14:paraId="1CD43412" w14:textId="6777897E" w:rsidR="00F13C00" w:rsidRDefault="00F13C00" w:rsidP="00F13C00">
      <w:pPr>
        <w:suppressAutoHyphens/>
        <w:spacing w:line="480" w:lineRule="auto"/>
        <w:ind w:firstLine="720"/>
        <w:jc w:val="both"/>
      </w:pPr>
      <w:r>
        <w:t xml:space="preserve">As noted in Tables No. 2 and No. 3 above, the 2017 and January to June 2018 Cross Check Studies produce a higher revenue </w:t>
      </w:r>
      <w:r w:rsidRPr="00446DEA">
        <w:t xml:space="preserve">requirement </w:t>
      </w:r>
      <w:r>
        <w:t xml:space="preserve">than that </w:t>
      </w:r>
      <w:r w:rsidRPr="00446DEA">
        <w:t xml:space="preserve">produced </w:t>
      </w:r>
      <w:r>
        <w:t>by the Company’s Attrition Studies for the same periods.</w:t>
      </w:r>
    </w:p>
    <w:p w14:paraId="13021C1A" w14:textId="33582E57" w:rsidR="00546A7D" w:rsidRDefault="00546A7D" w:rsidP="00546A7D">
      <w:pPr>
        <w:suppressAutoHyphens/>
        <w:spacing w:line="480" w:lineRule="auto"/>
        <w:ind w:firstLine="720"/>
        <w:jc w:val="both"/>
        <w:rPr>
          <w:rStyle w:val="LineNumber"/>
        </w:rPr>
      </w:pPr>
      <w:r>
        <w:t xml:space="preserve">Illustration No. 1 below, </w:t>
      </w:r>
      <w:r>
        <w:rPr>
          <w:rStyle w:val="LineNumber"/>
        </w:rPr>
        <w:t xml:space="preserve">summarizes the results of the </w:t>
      </w:r>
      <w:r w:rsidRPr="00471D6E">
        <w:rPr>
          <w:rStyle w:val="LineNumber"/>
        </w:rPr>
        <w:t>electric and natural gas Pro Forma Studies, the Cross Check Studies and the Attrition Studies for the 2017 rate period and January through June 2018 rate period</w:t>
      </w:r>
      <w:r>
        <w:rPr>
          <w:rStyle w:val="LineNumber"/>
        </w:rPr>
        <w:t xml:space="preserve"> compared and discussed above in Table Nos. 1 through 3:</w:t>
      </w:r>
      <w:r>
        <w:rPr>
          <w:rStyle w:val="LineNumber"/>
        </w:rPr>
        <w:br w:type="page"/>
      </w:r>
    </w:p>
    <w:p w14:paraId="2384E249" w14:textId="036DB8CC" w:rsidR="00546A7D" w:rsidRPr="00546A7D" w:rsidRDefault="00FC375C" w:rsidP="00546A7D">
      <w:pPr>
        <w:suppressAutoHyphens/>
        <w:spacing w:line="480" w:lineRule="auto"/>
        <w:jc w:val="both"/>
        <w:rPr>
          <w:b/>
          <w:u w:val="single"/>
        </w:rPr>
      </w:pPr>
      <w:r w:rsidRPr="00FC375C">
        <w:lastRenderedPageBreak/>
        <w:drawing>
          <wp:anchor distT="0" distB="0" distL="114300" distR="114300" simplePos="0" relativeHeight="251658240" behindDoc="1" locked="0" layoutInCell="1" allowOverlap="1" wp14:anchorId="3AD4219B" wp14:editId="74A23A1E">
            <wp:simplePos x="0" y="0"/>
            <wp:positionH relativeFrom="column">
              <wp:posOffset>10688</wp:posOffset>
            </wp:positionH>
            <wp:positionV relativeFrom="paragraph">
              <wp:posOffset>237506</wp:posOffset>
            </wp:positionV>
            <wp:extent cx="5904633" cy="42157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14919" cy="4223085"/>
                    </a:xfrm>
                    <a:prstGeom prst="rect">
                      <a:avLst/>
                    </a:prstGeom>
                    <a:noFill/>
                    <a:ln>
                      <a:noFill/>
                    </a:ln>
                  </pic:spPr>
                </pic:pic>
              </a:graphicData>
            </a:graphic>
            <wp14:sizeRelH relativeFrom="page">
              <wp14:pctWidth>0</wp14:pctWidth>
            </wp14:sizeRelH>
            <wp14:sizeRelV relativeFrom="page">
              <wp14:pctHeight>0</wp14:pctHeight>
            </wp14:sizeRelV>
          </wp:anchor>
        </w:drawing>
      </w:r>
      <w:r w:rsidR="00546A7D" w:rsidRPr="00546A7D">
        <w:rPr>
          <w:b/>
          <w:u w:val="single"/>
        </w:rPr>
        <w:t>Illustration No. 1</w:t>
      </w:r>
    </w:p>
    <w:p w14:paraId="5B5310ED" w14:textId="60359A4F" w:rsidR="00546A7D" w:rsidRDefault="00546A7D" w:rsidP="00F13C00">
      <w:pPr>
        <w:suppressAutoHyphens/>
        <w:spacing w:line="480" w:lineRule="auto"/>
        <w:ind w:firstLine="720"/>
        <w:jc w:val="both"/>
      </w:pPr>
    </w:p>
    <w:p w14:paraId="3D6C5C03" w14:textId="77777777" w:rsidR="00546A7D" w:rsidRDefault="00546A7D" w:rsidP="00F13C00">
      <w:pPr>
        <w:suppressAutoHyphens/>
        <w:spacing w:line="480" w:lineRule="auto"/>
        <w:ind w:firstLine="720"/>
        <w:jc w:val="both"/>
      </w:pPr>
    </w:p>
    <w:p w14:paraId="1CCD89B7" w14:textId="77777777" w:rsidR="00546A7D" w:rsidRDefault="00546A7D" w:rsidP="00F13C00">
      <w:pPr>
        <w:suppressAutoHyphens/>
        <w:spacing w:line="480" w:lineRule="auto"/>
        <w:ind w:firstLine="720"/>
        <w:jc w:val="both"/>
      </w:pPr>
    </w:p>
    <w:p w14:paraId="5B3EEFE5" w14:textId="77777777" w:rsidR="00546A7D" w:rsidRDefault="00546A7D" w:rsidP="00F13C00">
      <w:pPr>
        <w:suppressAutoHyphens/>
        <w:spacing w:line="480" w:lineRule="auto"/>
        <w:ind w:firstLine="720"/>
        <w:jc w:val="both"/>
      </w:pPr>
    </w:p>
    <w:p w14:paraId="39F0D908" w14:textId="77777777" w:rsidR="00546A7D" w:rsidRDefault="00546A7D" w:rsidP="00F13C00">
      <w:pPr>
        <w:suppressAutoHyphens/>
        <w:spacing w:line="480" w:lineRule="auto"/>
        <w:ind w:firstLine="720"/>
        <w:jc w:val="both"/>
      </w:pPr>
    </w:p>
    <w:p w14:paraId="72DDE2B2" w14:textId="77777777" w:rsidR="00546A7D" w:rsidRDefault="00546A7D" w:rsidP="00F13C00">
      <w:pPr>
        <w:suppressAutoHyphens/>
        <w:spacing w:line="480" w:lineRule="auto"/>
        <w:ind w:firstLine="720"/>
        <w:jc w:val="both"/>
      </w:pPr>
    </w:p>
    <w:p w14:paraId="12220E2A" w14:textId="77777777" w:rsidR="00546A7D" w:rsidRDefault="00546A7D" w:rsidP="00F13C00">
      <w:pPr>
        <w:suppressAutoHyphens/>
        <w:spacing w:line="480" w:lineRule="auto"/>
        <w:ind w:firstLine="720"/>
        <w:jc w:val="both"/>
        <w:rPr>
          <w:rStyle w:val="LineNumber"/>
        </w:rPr>
      </w:pPr>
    </w:p>
    <w:p w14:paraId="21A93680" w14:textId="77777777" w:rsidR="00546A7D" w:rsidRDefault="00546A7D" w:rsidP="00F13C00">
      <w:pPr>
        <w:suppressAutoHyphens/>
        <w:spacing w:line="480" w:lineRule="auto"/>
        <w:ind w:firstLine="720"/>
        <w:jc w:val="both"/>
        <w:rPr>
          <w:rStyle w:val="LineNumber"/>
        </w:rPr>
      </w:pPr>
    </w:p>
    <w:p w14:paraId="685C5B7E" w14:textId="77777777" w:rsidR="00546A7D" w:rsidRDefault="00546A7D" w:rsidP="00F13C00">
      <w:pPr>
        <w:suppressAutoHyphens/>
        <w:spacing w:line="480" w:lineRule="auto"/>
        <w:ind w:firstLine="720"/>
        <w:jc w:val="both"/>
        <w:rPr>
          <w:rStyle w:val="LineNumber"/>
        </w:rPr>
      </w:pPr>
    </w:p>
    <w:p w14:paraId="52B9DAA7" w14:textId="77777777" w:rsidR="00546A7D" w:rsidRDefault="00546A7D" w:rsidP="00F13C00">
      <w:pPr>
        <w:suppressAutoHyphens/>
        <w:spacing w:line="480" w:lineRule="auto"/>
        <w:ind w:firstLine="720"/>
        <w:jc w:val="both"/>
        <w:rPr>
          <w:rStyle w:val="LineNumber"/>
        </w:rPr>
      </w:pPr>
    </w:p>
    <w:p w14:paraId="413130D8" w14:textId="77777777" w:rsidR="00546A7D" w:rsidRDefault="00546A7D" w:rsidP="00F13C00">
      <w:pPr>
        <w:suppressAutoHyphens/>
        <w:spacing w:line="480" w:lineRule="auto"/>
        <w:ind w:firstLine="720"/>
        <w:jc w:val="both"/>
        <w:rPr>
          <w:rStyle w:val="LineNumber"/>
        </w:rPr>
      </w:pPr>
    </w:p>
    <w:p w14:paraId="68289313" w14:textId="77777777" w:rsidR="00F13C00" w:rsidRDefault="00F13C00" w:rsidP="00721311">
      <w:pPr>
        <w:pStyle w:val="Heading1"/>
        <w:numPr>
          <w:ilvl w:val="0"/>
          <w:numId w:val="0"/>
        </w:numPr>
        <w:jc w:val="center"/>
        <w:rPr>
          <w:u w:val="single"/>
        </w:rPr>
      </w:pPr>
      <w:bookmarkStart w:id="13" w:name="_Toc438559798"/>
      <w:bookmarkStart w:id="14" w:name="_Toc438560429"/>
      <w:bookmarkStart w:id="15" w:name="_Toc439942122"/>
      <w:bookmarkStart w:id="16" w:name="_Toc441565633"/>
    </w:p>
    <w:p w14:paraId="2FDA2EEF" w14:textId="77777777" w:rsidR="00546A7D" w:rsidRDefault="00546A7D" w:rsidP="00721311">
      <w:pPr>
        <w:pStyle w:val="Heading1"/>
        <w:numPr>
          <w:ilvl w:val="0"/>
          <w:numId w:val="0"/>
        </w:numPr>
        <w:jc w:val="center"/>
        <w:rPr>
          <w:u w:val="single"/>
        </w:rPr>
      </w:pPr>
    </w:p>
    <w:p w14:paraId="3B4831A0" w14:textId="507ABFAD" w:rsidR="00FD2E66" w:rsidRPr="00CE06CF" w:rsidRDefault="00E35B1B" w:rsidP="00CE06CF">
      <w:pPr>
        <w:pStyle w:val="Heading1"/>
        <w:jc w:val="center"/>
        <w:rPr>
          <w:u w:val="single"/>
        </w:rPr>
      </w:pPr>
      <w:r w:rsidRPr="00CE06CF">
        <w:rPr>
          <w:u w:val="single"/>
        </w:rPr>
        <w:t xml:space="preserve">ELECTRIC </w:t>
      </w:r>
      <w:bookmarkEnd w:id="13"/>
      <w:bookmarkEnd w:id="14"/>
      <w:bookmarkEnd w:id="15"/>
      <w:r w:rsidR="00E95AF0" w:rsidRPr="00CE06CF">
        <w:rPr>
          <w:u w:val="single"/>
        </w:rPr>
        <w:t>REVENUE REQUIREMENT</w:t>
      </w:r>
      <w:bookmarkEnd w:id="16"/>
    </w:p>
    <w:p w14:paraId="5BA4A1B6" w14:textId="709A5087" w:rsidR="001C021B" w:rsidRPr="00727691" w:rsidRDefault="00250598" w:rsidP="00637059">
      <w:pPr>
        <w:suppressAutoHyphens/>
        <w:spacing w:line="480" w:lineRule="auto"/>
        <w:ind w:firstLine="720"/>
        <w:jc w:val="both"/>
        <w:rPr>
          <w:b/>
          <w:bCs/>
        </w:rPr>
      </w:pPr>
      <w:r w:rsidRPr="00727691">
        <w:rPr>
          <w:b/>
          <w:bCs/>
        </w:rPr>
        <w:t>Q.</w:t>
      </w:r>
      <w:r w:rsidRPr="00727691">
        <w:rPr>
          <w:b/>
          <w:bCs/>
        </w:rPr>
        <w:tab/>
      </w:r>
      <w:r w:rsidR="009A6ED0" w:rsidRPr="00727691">
        <w:rPr>
          <w:b/>
          <w:bCs/>
        </w:rPr>
        <w:t xml:space="preserve">Moving now to the </w:t>
      </w:r>
      <w:r w:rsidR="00F13C00">
        <w:rPr>
          <w:b/>
          <w:bCs/>
        </w:rPr>
        <w:t xml:space="preserve">electric </w:t>
      </w:r>
      <w:r w:rsidR="009A6ED0" w:rsidRPr="00727691">
        <w:rPr>
          <w:b/>
          <w:bCs/>
        </w:rPr>
        <w:t>Pro Forma and Cross Check Studies, p</w:t>
      </w:r>
      <w:r w:rsidR="001C021B" w:rsidRPr="00727691">
        <w:rPr>
          <w:b/>
          <w:bCs/>
        </w:rPr>
        <w:t xml:space="preserve">lease explain what </w:t>
      </w:r>
      <w:proofErr w:type="gramStart"/>
      <w:r w:rsidR="001C021B" w:rsidRPr="00727691">
        <w:rPr>
          <w:b/>
          <w:bCs/>
        </w:rPr>
        <w:t>is shown</w:t>
      </w:r>
      <w:proofErr w:type="gramEnd"/>
      <w:r w:rsidR="001C021B" w:rsidRPr="00727691">
        <w:rPr>
          <w:b/>
          <w:bCs/>
        </w:rPr>
        <w:t xml:space="preserve"> </w:t>
      </w:r>
      <w:r w:rsidR="002345D7" w:rsidRPr="00727691">
        <w:rPr>
          <w:b/>
          <w:bCs/>
        </w:rPr>
        <w:t>on page</w:t>
      </w:r>
      <w:r w:rsidR="009A6ED0" w:rsidRPr="00727691">
        <w:rPr>
          <w:b/>
          <w:bCs/>
        </w:rPr>
        <w:t>s</w:t>
      </w:r>
      <w:r w:rsidR="002345D7" w:rsidRPr="00727691">
        <w:rPr>
          <w:b/>
          <w:bCs/>
        </w:rPr>
        <w:t xml:space="preserve"> 1 </w:t>
      </w:r>
      <w:r w:rsidR="009A6ED0" w:rsidRPr="00727691">
        <w:rPr>
          <w:b/>
          <w:bCs/>
        </w:rPr>
        <w:t xml:space="preserve">and 2 </w:t>
      </w:r>
      <w:r w:rsidR="002345D7" w:rsidRPr="00727691">
        <w:rPr>
          <w:b/>
          <w:bCs/>
        </w:rPr>
        <w:t>of</w:t>
      </w:r>
      <w:r w:rsidR="001C021B" w:rsidRPr="00727691">
        <w:rPr>
          <w:b/>
          <w:bCs/>
        </w:rPr>
        <w:t xml:space="preserve"> Exhibit </w:t>
      </w:r>
      <w:r w:rsidR="0045543B" w:rsidRPr="00727691">
        <w:rPr>
          <w:b/>
          <w:bCs/>
        </w:rPr>
        <w:t>No. ___</w:t>
      </w:r>
      <w:proofErr w:type="gramStart"/>
      <w:r w:rsidR="0045543B" w:rsidRPr="00727691">
        <w:rPr>
          <w:b/>
          <w:bCs/>
        </w:rPr>
        <w:t>_</w:t>
      </w:r>
      <w:r w:rsidR="001C021B" w:rsidRPr="00727691">
        <w:rPr>
          <w:b/>
          <w:bCs/>
        </w:rPr>
        <w:t>(</w:t>
      </w:r>
      <w:proofErr w:type="gramEnd"/>
      <w:r w:rsidR="00283F40" w:rsidRPr="00727691">
        <w:rPr>
          <w:b/>
          <w:bCs/>
        </w:rPr>
        <w:t>JSS-2</w:t>
      </w:r>
      <w:r w:rsidR="001C021B" w:rsidRPr="00727691">
        <w:rPr>
          <w:b/>
          <w:bCs/>
        </w:rPr>
        <w:t xml:space="preserve">)? </w:t>
      </w:r>
    </w:p>
    <w:p w14:paraId="10894E5D" w14:textId="3BB33ECF" w:rsidR="00727691" w:rsidRPr="00727691" w:rsidRDefault="001C021B" w:rsidP="00637059">
      <w:pPr>
        <w:suppressAutoHyphens/>
        <w:spacing w:line="480" w:lineRule="auto"/>
        <w:ind w:firstLine="720"/>
        <w:jc w:val="both"/>
      </w:pPr>
      <w:r w:rsidRPr="00727691">
        <w:t>A.</w:t>
      </w:r>
      <w:r w:rsidRPr="00727691">
        <w:tab/>
        <w:t xml:space="preserve">Exhibit </w:t>
      </w:r>
      <w:r w:rsidR="0045543B" w:rsidRPr="00727691">
        <w:t>No. _</w:t>
      </w:r>
      <w:proofErr w:type="gramStart"/>
      <w:r w:rsidR="0045543B" w:rsidRPr="00727691">
        <w:t>_</w:t>
      </w:r>
      <w:r w:rsidR="005C652E" w:rsidRPr="00727691">
        <w:t>(</w:t>
      </w:r>
      <w:proofErr w:type="gramEnd"/>
      <w:r w:rsidR="00283F40" w:rsidRPr="00727691">
        <w:t>JSS-2</w:t>
      </w:r>
      <w:r w:rsidR="005C652E" w:rsidRPr="00727691">
        <w:t>)</w:t>
      </w:r>
      <w:r w:rsidR="0068785C" w:rsidRPr="00727691">
        <w:t>, page</w:t>
      </w:r>
      <w:r w:rsidR="00F13C00">
        <w:t>s</w:t>
      </w:r>
      <w:r w:rsidR="0068785C" w:rsidRPr="00727691">
        <w:t xml:space="preserve"> 1</w:t>
      </w:r>
      <w:r w:rsidR="009A6ED0" w:rsidRPr="00727691">
        <w:t xml:space="preserve"> and 2</w:t>
      </w:r>
      <w:r w:rsidR="0068785C" w:rsidRPr="00727691">
        <w:t>,</w:t>
      </w:r>
      <w:r w:rsidRPr="00727691">
        <w:t xml:space="preserve"> shows actual and </w:t>
      </w:r>
      <w:r w:rsidR="009A6ED0" w:rsidRPr="00727691">
        <w:t xml:space="preserve">Cross Check (2017 and </w:t>
      </w:r>
      <w:r w:rsidR="00F13C00">
        <w:t xml:space="preserve">January to June </w:t>
      </w:r>
      <w:r w:rsidR="009A6ED0" w:rsidRPr="00727691">
        <w:t>2018 (AMA)</w:t>
      </w:r>
      <w:r w:rsidR="00F13C00">
        <w:t>)</w:t>
      </w:r>
      <w:r w:rsidR="00AF501C" w:rsidRPr="00727691">
        <w:t xml:space="preserve"> </w:t>
      </w:r>
      <w:r w:rsidRPr="00727691">
        <w:t>electric operating results and rate base for the test period for the State of Washington</w:t>
      </w:r>
      <w:r w:rsidR="007919CE" w:rsidRPr="00727691">
        <w:t xml:space="preserve">.  </w:t>
      </w:r>
      <w:r w:rsidRPr="00727691">
        <w:t xml:space="preserve">Column (b) of </w:t>
      </w:r>
      <w:r w:rsidRPr="00727691">
        <w:rPr>
          <w:u w:val="single"/>
        </w:rPr>
        <w:t>page 1</w:t>
      </w:r>
      <w:r w:rsidRPr="00727691">
        <w:t xml:space="preserve"> of Exhibit </w:t>
      </w:r>
      <w:r w:rsidR="0045543B" w:rsidRPr="00727691">
        <w:t>No. ____</w:t>
      </w:r>
      <w:r w:rsidR="005C652E" w:rsidRPr="00727691">
        <w:t>(</w:t>
      </w:r>
      <w:r w:rsidR="00283F40" w:rsidRPr="00727691">
        <w:t>JSS-2</w:t>
      </w:r>
      <w:r w:rsidR="005C652E" w:rsidRPr="00727691">
        <w:t>)</w:t>
      </w:r>
      <w:r w:rsidRPr="00727691">
        <w:t xml:space="preserve"> shows </w:t>
      </w:r>
      <w:r w:rsidR="0087366B" w:rsidRPr="00727691">
        <w:t xml:space="preserve">twelve-months ending </w:t>
      </w:r>
      <w:r w:rsidR="00363CD8" w:rsidRPr="00727691">
        <w:t>September 30, 2015</w:t>
      </w:r>
      <w:r w:rsidR="0087366B" w:rsidRPr="00727691">
        <w:t xml:space="preserve"> </w:t>
      </w:r>
      <w:r w:rsidR="000F1E0C" w:rsidRPr="00727691">
        <w:t xml:space="preserve">actual </w:t>
      </w:r>
      <w:r w:rsidRPr="00727691">
        <w:t>operating results</w:t>
      </w:r>
      <w:r w:rsidR="000F1E0C" w:rsidRPr="00727691">
        <w:t xml:space="preserve"> </w:t>
      </w:r>
      <w:r w:rsidRPr="00727691">
        <w:t xml:space="preserve">and </w:t>
      </w:r>
      <w:r w:rsidRPr="00727691">
        <w:lastRenderedPageBreak/>
        <w:t>components of the average-of-monthly-average rate base as recorded</w:t>
      </w:r>
      <w:r w:rsidR="009A6ED0" w:rsidRPr="00727691">
        <w:rPr>
          <w:rStyle w:val="FootnoteReference"/>
        </w:rPr>
        <w:footnoteReference w:id="4"/>
      </w:r>
      <w:r w:rsidRPr="00727691">
        <w:t>; column (c) is the total of all adjustments to net operating income and rate base</w:t>
      </w:r>
      <w:r w:rsidR="00727691" w:rsidRPr="00727691">
        <w:t xml:space="preserve"> to reflect 2017 </w:t>
      </w:r>
      <w:r w:rsidR="00F13C00">
        <w:t xml:space="preserve">Cross Check </w:t>
      </w:r>
      <w:r w:rsidR="00727691" w:rsidRPr="00727691">
        <w:t>results</w:t>
      </w:r>
      <w:r w:rsidRPr="00727691">
        <w:t xml:space="preserve">; and column (d) is </w:t>
      </w:r>
      <w:r w:rsidR="00AA4F93" w:rsidRPr="00727691">
        <w:t>the</w:t>
      </w:r>
      <w:r w:rsidR="009A6ED0" w:rsidRPr="00727691">
        <w:t xml:space="preserve"> 2017 Cross Check </w:t>
      </w:r>
      <w:r w:rsidR="00AA4F93" w:rsidRPr="00727691">
        <w:t>adjusted r</w:t>
      </w:r>
      <w:r w:rsidRPr="00727691">
        <w:t xml:space="preserve">esults of operations, all under </w:t>
      </w:r>
      <w:r w:rsidRPr="00727691">
        <w:rPr>
          <w:u w:val="single"/>
        </w:rPr>
        <w:t>existing</w:t>
      </w:r>
      <w:r w:rsidRPr="00727691">
        <w:t xml:space="preserve"> rates</w:t>
      </w:r>
      <w:r w:rsidR="007919CE" w:rsidRPr="00727691">
        <w:t xml:space="preserve">.  </w:t>
      </w:r>
      <w:r w:rsidRPr="00727691">
        <w:t xml:space="preserve">Column (e) shows the revenue increase required </w:t>
      </w:r>
      <w:r w:rsidR="00E75624" w:rsidRPr="00727691">
        <w:t>to</w:t>
      </w:r>
      <w:r w:rsidRPr="00727691">
        <w:t xml:space="preserve"> allow the Company to earn a</w:t>
      </w:r>
      <w:r w:rsidR="0087366B" w:rsidRPr="00727691">
        <w:t xml:space="preserve"> </w:t>
      </w:r>
      <w:r w:rsidR="000A4119" w:rsidRPr="00727691">
        <w:t>7.6</w:t>
      </w:r>
      <w:r w:rsidR="009A6ED0" w:rsidRPr="00727691">
        <w:t>4</w:t>
      </w:r>
      <w:r w:rsidRPr="00727691">
        <w:t>% rate of return</w:t>
      </w:r>
      <w:r w:rsidR="007430F1" w:rsidRPr="00727691">
        <w:t xml:space="preserve"> for the 2017</w:t>
      </w:r>
      <w:r w:rsidR="00D60488" w:rsidRPr="00727691">
        <w:t xml:space="preserve"> </w:t>
      </w:r>
      <w:r w:rsidR="00F31234" w:rsidRPr="00727691">
        <w:t>rate year</w:t>
      </w:r>
      <w:r w:rsidR="007919CE" w:rsidRPr="00727691">
        <w:t xml:space="preserve">.  </w:t>
      </w:r>
      <w:r w:rsidRPr="00727691">
        <w:t xml:space="preserve">Column (f) reflects </w:t>
      </w:r>
      <w:r w:rsidR="00644336" w:rsidRPr="00727691">
        <w:t xml:space="preserve">total </w:t>
      </w:r>
      <w:r w:rsidR="009A6ED0" w:rsidRPr="00727691">
        <w:t>2017</w:t>
      </w:r>
      <w:r w:rsidR="005C5C49" w:rsidRPr="00727691">
        <w:t xml:space="preserve"> electric operating results</w:t>
      </w:r>
      <w:r w:rsidR="009A6ED0" w:rsidRPr="00727691">
        <w:t xml:space="preserve"> with the requested increase</w:t>
      </w:r>
      <w:r w:rsidR="00727691" w:rsidRPr="00727691">
        <w:t xml:space="preserve"> of $38,568,000</w:t>
      </w:r>
    </w:p>
    <w:p w14:paraId="183B3473" w14:textId="4391D6F1" w:rsidR="009A6ED0" w:rsidRPr="00EA65B9" w:rsidRDefault="009A6ED0" w:rsidP="009A6ED0">
      <w:pPr>
        <w:suppressAutoHyphens/>
        <w:spacing w:line="480" w:lineRule="auto"/>
        <w:ind w:firstLine="720"/>
        <w:jc w:val="both"/>
        <w:rPr>
          <w:highlight w:val="yellow"/>
        </w:rPr>
      </w:pPr>
      <w:r w:rsidRPr="00F1260F">
        <w:rPr>
          <w:u w:val="single"/>
        </w:rPr>
        <w:t xml:space="preserve"> </w:t>
      </w:r>
      <w:r w:rsidR="00727691" w:rsidRPr="00F1260F">
        <w:rPr>
          <w:u w:val="single"/>
        </w:rPr>
        <w:t xml:space="preserve">Page </w:t>
      </w:r>
      <w:proofErr w:type="gramStart"/>
      <w:r w:rsidR="00727691" w:rsidRPr="00F1260F">
        <w:rPr>
          <w:u w:val="single"/>
        </w:rPr>
        <w:t>2</w:t>
      </w:r>
      <w:proofErr w:type="gramEnd"/>
      <w:r w:rsidR="00727691" w:rsidRPr="00727691">
        <w:t xml:space="preserve"> of Exhibit No. _</w:t>
      </w:r>
      <w:proofErr w:type="gramStart"/>
      <w:r w:rsidR="00727691" w:rsidRPr="00727691">
        <w:t>_(</w:t>
      </w:r>
      <w:proofErr w:type="gramEnd"/>
      <w:r w:rsidR="00727691" w:rsidRPr="00727691">
        <w:t>JSS-2), show</w:t>
      </w:r>
      <w:r w:rsidR="00F13C00">
        <w:t>s</w:t>
      </w:r>
      <w:r w:rsidR="00727691" w:rsidRPr="00727691">
        <w:t xml:space="preserve"> similar columns starting with 201</w:t>
      </w:r>
      <w:r w:rsidR="00727691">
        <w:t>7</w:t>
      </w:r>
      <w:r w:rsidR="00727691" w:rsidRPr="00727691">
        <w:t xml:space="preserve"> </w:t>
      </w:r>
      <w:r w:rsidR="00727691">
        <w:t xml:space="preserve">Cross Check </w:t>
      </w:r>
      <w:r w:rsidR="00727691" w:rsidRPr="00727691">
        <w:t>results (equal to column (d) on page 1 of Exhibit No. _</w:t>
      </w:r>
      <w:proofErr w:type="gramStart"/>
      <w:r w:rsidR="00727691" w:rsidRPr="00727691">
        <w:t>_(</w:t>
      </w:r>
      <w:proofErr w:type="gramEnd"/>
      <w:r w:rsidR="00727691" w:rsidRPr="00727691">
        <w:t xml:space="preserve">JSS-2)), reflecting operating results and components of the average-of-monthly-average rate base </w:t>
      </w:r>
      <w:r w:rsidR="00F13C00">
        <w:t>for</w:t>
      </w:r>
      <w:r w:rsidR="00727691" w:rsidRPr="00727691">
        <w:t xml:space="preserve"> </w:t>
      </w:r>
      <w:r w:rsidR="00727691">
        <w:t>2017</w:t>
      </w:r>
      <w:r w:rsidR="00727691" w:rsidRPr="00727691">
        <w:t xml:space="preserve">, in column (b). Column (c), of page 2, is the total of all adjustments to net operating income and rate base to reflect </w:t>
      </w:r>
      <w:r w:rsidR="00F13C00">
        <w:t xml:space="preserve">January to </w:t>
      </w:r>
      <w:r w:rsidR="00727691">
        <w:t>June 2018</w:t>
      </w:r>
      <w:r w:rsidR="00727691" w:rsidRPr="00727691">
        <w:t xml:space="preserve"> results; and column (d) is the </w:t>
      </w:r>
      <w:r w:rsidR="00727691">
        <w:t xml:space="preserve">June 30, 2018 ending </w:t>
      </w:r>
      <w:r w:rsidR="00727691" w:rsidRPr="00727691">
        <w:t>results of operations</w:t>
      </w:r>
      <w:r w:rsidR="00727691">
        <w:t xml:space="preserve"> (on an AMA basis)</w:t>
      </w:r>
      <w:r w:rsidR="00727691" w:rsidRPr="00727691">
        <w:t>, all under existing rates.  Column</w:t>
      </w:r>
      <w:r w:rsidR="00646C95">
        <w:t>s</w:t>
      </w:r>
      <w:r w:rsidR="00727691" w:rsidRPr="00727691">
        <w:t xml:space="preserve"> (e) and (f) show the revenue increases required in 201</w:t>
      </w:r>
      <w:r w:rsidR="00727691">
        <w:t>7</w:t>
      </w:r>
      <w:r w:rsidR="00727691" w:rsidRPr="00727691">
        <w:t xml:space="preserve"> and </w:t>
      </w:r>
      <w:r w:rsidR="00646C95">
        <w:t>January to June</w:t>
      </w:r>
      <w:r w:rsidR="00727691">
        <w:t xml:space="preserve"> 2018, </w:t>
      </w:r>
      <w:r w:rsidR="00727691" w:rsidRPr="00727691">
        <w:t>to allow the Company to earn a 7.</w:t>
      </w:r>
      <w:r w:rsidR="00727691">
        <w:t>64</w:t>
      </w:r>
      <w:r w:rsidR="00727691" w:rsidRPr="00727691">
        <w:t xml:space="preserve">% rate of return for </w:t>
      </w:r>
      <w:r w:rsidR="00727691">
        <w:t>the 18-month period January 2017 through June 2018</w:t>
      </w:r>
      <w:r w:rsidR="00727691" w:rsidRPr="00727691">
        <w:t xml:space="preserve">.  Column (g) reflects </w:t>
      </w:r>
      <w:r w:rsidR="00727691">
        <w:t>June 2018</w:t>
      </w:r>
      <w:r w:rsidR="00727691" w:rsidRPr="00727691">
        <w:t xml:space="preserve"> </w:t>
      </w:r>
      <w:r w:rsidR="00727691">
        <w:t xml:space="preserve">Cross Check </w:t>
      </w:r>
      <w:r w:rsidR="00727691" w:rsidRPr="00727691">
        <w:t>operating results with the requested increases of $</w:t>
      </w:r>
      <w:r w:rsidR="00727691">
        <w:t>10,301,000</w:t>
      </w:r>
      <w:r w:rsidR="00727691" w:rsidRPr="00727691">
        <w:t xml:space="preserve"> for electric, above that requested in 201</w:t>
      </w:r>
      <w:r w:rsidR="00727691">
        <w:t>7</w:t>
      </w:r>
      <w:r w:rsidR="00727691" w:rsidRPr="00727691">
        <w:t>.</w:t>
      </w:r>
      <w:r w:rsidRPr="00EA65B9">
        <w:rPr>
          <w:highlight w:val="yellow"/>
        </w:rPr>
        <w:t xml:space="preserve"> </w:t>
      </w:r>
    </w:p>
    <w:p w14:paraId="0EF66CB8" w14:textId="6CC71221" w:rsidR="001C021B" w:rsidRPr="00F1260F" w:rsidRDefault="001C021B" w:rsidP="00637059">
      <w:pPr>
        <w:suppressAutoHyphens/>
        <w:spacing w:line="480" w:lineRule="auto"/>
        <w:ind w:firstLine="720"/>
        <w:jc w:val="both"/>
        <w:rPr>
          <w:b/>
          <w:bCs/>
        </w:rPr>
      </w:pPr>
      <w:r w:rsidRPr="00F1260F">
        <w:rPr>
          <w:b/>
          <w:bCs/>
        </w:rPr>
        <w:t>Q.</w:t>
      </w:r>
      <w:r w:rsidR="00F1260F">
        <w:rPr>
          <w:b/>
          <w:bCs/>
        </w:rPr>
        <w:tab/>
        <w:t>Would you please explain page 3</w:t>
      </w:r>
      <w:r w:rsidRPr="00F1260F">
        <w:rPr>
          <w:b/>
          <w:bCs/>
        </w:rPr>
        <w:t xml:space="preserve"> of Exhibit </w:t>
      </w:r>
      <w:r w:rsidR="0045543B" w:rsidRPr="00F1260F">
        <w:rPr>
          <w:b/>
          <w:bCs/>
        </w:rPr>
        <w:t>No. ___</w:t>
      </w:r>
      <w:proofErr w:type="gramStart"/>
      <w:r w:rsidR="0045543B" w:rsidRPr="00F1260F">
        <w:rPr>
          <w:b/>
          <w:bCs/>
        </w:rPr>
        <w:t>_</w:t>
      </w:r>
      <w:r w:rsidR="005C652E" w:rsidRPr="00F1260F">
        <w:rPr>
          <w:b/>
          <w:bCs/>
        </w:rPr>
        <w:t>(</w:t>
      </w:r>
      <w:proofErr w:type="gramEnd"/>
      <w:r w:rsidR="00283F40" w:rsidRPr="00F1260F">
        <w:rPr>
          <w:b/>
          <w:bCs/>
        </w:rPr>
        <w:t>JSS-2</w:t>
      </w:r>
      <w:r w:rsidR="005C652E" w:rsidRPr="00F1260F">
        <w:rPr>
          <w:b/>
          <w:bCs/>
        </w:rPr>
        <w:t>)</w:t>
      </w:r>
      <w:r w:rsidRPr="00F1260F">
        <w:rPr>
          <w:b/>
          <w:bCs/>
        </w:rPr>
        <w:t>?</w:t>
      </w:r>
    </w:p>
    <w:p w14:paraId="1EB57A74" w14:textId="6EF7DC94" w:rsidR="001C021B" w:rsidRPr="00F1260F" w:rsidRDefault="001C021B" w:rsidP="00637059">
      <w:pPr>
        <w:suppressAutoHyphens/>
        <w:spacing w:line="480" w:lineRule="auto"/>
        <w:ind w:firstLine="720"/>
        <w:jc w:val="both"/>
      </w:pPr>
      <w:r w:rsidRPr="00F1260F">
        <w:t>A.</w:t>
      </w:r>
      <w:r w:rsidRPr="00F1260F">
        <w:tab/>
        <w:t>Yes</w:t>
      </w:r>
      <w:r w:rsidR="00683E7A" w:rsidRPr="00F1260F">
        <w:t xml:space="preserve">.  </w:t>
      </w:r>
      <w:r w:rsidRPr="00F1260F">
        <w:t xml:space="preserve">Page </w:t>
      </w:r>
      <w:proofErr w:type="gramStart"/>
      <w:r w:rsidR="00F1260F">
        <w:t>3</w:t>
      </w:r>
      <w:proofErr w:type="gramEnd"/>
      <w:r w:rsidRPr="00F1260F">
        <w:t xml:space="preserve"> shows</w:t>
      </w:r>
      <w:r w:rsidR="00F1260F">
        <w:t xml:space="preserve">, at line 7, </w:t>
      </w:r>
      <w:r w:rsidRPr="00F1260F">
        <w:t>the calculation of the $</w:t>
      </w:r>
      <w:r w:rsidR="00727691" w:rsidRPr="00F1260F">
        <w:t>38,568</w:t>
      </w:r>
      <w:r w:rsidR="0087366B" w:rsidRPr="00F1260F">
        <w:t>,000</w:t>
      </w:r>
      <w:r w:rsidRPr="00F1260F">
        <w:t xml:space="preserve"> </w:t>
      </w:r>
      <w:r w:rsidR="00F1260F" w:rsidRPr="00F1260F">
        <w:t>for 2017, and the incremental $10,301,000 for the 6-months ending June 2018, r</w:t>
      </w:r>
      <w:r w:rsidRPr="00F1260F">
        <w:t xml:space="preserve">evenue requirement at the requested </w:t>
      </w:r>
      <w:r w:rsidR="00F1260F" w:rsidRPr="00F1260F">
        <w:t>7.</w:t>
      </w:r>
      <w:r w:rsidR="00862741" w:rsidRPr="00F1260F">
        <w:t>6</w:t>
      </w:r>
      <w:r w:rsidR="00F1260F" w:rsidRPr="00F1260F">
        <w:t>4</w:t>
      </w:r>
      <w:r w:rsidRPr="00F1260F">
        <w:t>% rate of return</w:t>
      </w:r>
      <w:r w:rsidR="00A1733C" w:rsidRPr="00F1260F">
        <w:t xml:space="preserve"> based on the electric </w:t>
      </w:r>
      <w:r w:rsidR="00F1260F" w:rsidRPr="00F1260F">
        <w:t xml:space="preserve">Cross Check </w:t>
      </w:r>
      <w:r w:rsidR="00E43676" w:rsidRPr="00F1260F">
        <w:lastRenderedPageBreak/>
        <w:t>S</w:t>
      </w:r>
      <w:r w:rsidR="00A1733C" w:rsidRPr="00F1260F">
        <w:t>tud</w:t>
      </w:r>
      <w:r w:rsidR="00F1260F" w:rsidRPr="00F1260F">
        <w:t>ies</w:t>
      </w:r>
      <w:r w:rsidRPr="00F1260F">
        <w:t>.</w:t>
      </w:r>
      <w:r w:rsidR="00F1260F">
        <w:t xml:space="preserve">  This page also shows, at lines 12-17, the values of the electric modified historical test period Pro Forma ($11,843,000) compared to the revenue requirement increases noted above, providing the 2017 ($26,725,000) and incremental </w:t>
      </w:r>
      <w:r w:rsidR="00646C95">
        <w:t>January to June</w:t>
      </w:r>
      <w:r w:rsidR="00F1260F">
        <w:t xml:space="preserve"> 2018 </w:t>
      </w:r>
      <w:r w:rsidR="00F1260F" w:rsidRPr="00F1260F">
        <w:t xml:space="preserve">($10,301,000) Attrition Adjustments, necessary above the Pro Forma level. </w:t>
      </w:r>
    </w:p>
    <w:p w14:paraId="3327830B" w14:textId="6168B617" w:rsidR="0026147E" w:rsidRPr="00F1260F" w:rsidRDefault="0026147E" w:rsidP="0026147E">
      <w:pPr>
        <w:suppressAutoHyphens/>
        <w:spacing w:line="480" w:lineRule="auto"/>
        <w:ind w:firstLine="720"/>
        <w:jc w:val="both"/>
        <w:rPr>
          <w:b/>
          <w:bCs/>
        </w:rPr>
      </w:pPr>
      <w:r w:rsidRPr="00F1260F">
        <w:rPr>
          <w:b/>
          <w:bCs/>
        </w:rPr>
        <w:t>Q.</w:t>
      </w:r>
      <w:r w:rsidRPr="00F1260F">
        <w:rPr>
          <w:b/>
          <w:bCs/>
        </w:rPr>
        <w:tab/>
        <w:t xml:space="preserve">What does page </w:t>
      </w:r>
      <w:proofErr w:type="gramStart"/>
      <w:r w:rsidR="00F1260F" w:rsidRPr="00F1260F">
        <w:rPr>
          <w:b/>
          <w:bCs/>
        </w:rPr>
        <w:t>4</w:t>
      </w:r>
      <w:proofErr w:type="gramEnd"/>
      <w:r w:rsidRPr="00F1260F">
        <w:rPr>
          <w:b/>
          <w:bCs/>
        </w:rPr>
        <w:t xml:space="preserve"> of Exhibit </w:t>
      </w:r>
      <w:r w:rsidR="0045543B" w:rsidRPr="00F1260F">
        <w:rPr>
          <w:b/>
          <w:bCs/>
        </w:rPr>
        <w:t>No. ___</w:t>
      </w:r>
      <w:proofErr w:type="gramStart"/>
      <w:r w:rsidR="0045543B" w:rsidRPr="00F1260F">
        <w:rPr>
          <w:b/>
          <w:bCs/>
        </w:rPr>
        <w:t>_</w:t>
      </w:r>
      <w:r w:rsidR="005C652E" w:rsidRPr="00F1260F">
        <w:rPr>
          <w:b/>
          <w:bCs/>
        </w:rPr>
        <w:t>(</w:t>
      </w:r>
      <w:proofErr w:type="gramEnd"/>
      <w:r w:rsidR="00283F40" w:rsidRPr="00F1260F">
        <w:rPr>
          <w:b/>
          <w:bCs/>
        </w:rPr>
        <w:t>JSS-2</w:t>
      </w:r>
      <w:r w:rsidR="005C652E" w:rsidRPr="00F1260F">
        <w:rPr>
          <w:b/>
          <w:bCs/>
        </w:rPr>
        <w:t>)</w:t>
      </w:r>
      <w:r w:rsidRPr="00F1260F">
        <w:rPr>
          <w:b/>
          <w:bCs/>
        </w:rPr>
        <w:t xml:space="preserve"> show?</w:t>
      </w:r>
    </w:p>
    <w:p w14:paraId="0DDAFABE" w14:textId="3C520378" w:rsidR="00305D1C" w:rsidRPr="00F1260F" w:rsidRDefault="0026147E" w:rsidP="00637059">
      <w:pPr>
        <w:suppressAutoHyphens/>
        <w:spacing w:line="480" w:lineRule="auto"/>
        <w:ind w:firstLine="720"/>
        <w:jc w:val="both"/>
        <w:rPr>
          <w:b/>
          <w:bCs/>
        </w:rPr>
      </w:pPr>
      <w:r w:rsidRPr="00F1260F">
        <w:t>A.</w:t>
      </w:r>
      <w:r w:rsidRPr="00F1260F">
        <w:tab/>
        <w:t xml:space="preserve">Page </w:t>
      </w:r>
      <w:r w:rsidR="00F1260F" w:rsidRPr="00F1260F">
        <w:t>4</w:t>
      </w:r>
      <w:r w:rsidRPr="00F1260F">
        <w:t xml:space="preserve"> shows the </w:t>
      </w:r>
      <w:r w:rsidR="00055506" w:rsidRPr="00F1260F">
        <w:t>proposed</w:t>
      </w:r>
      <w:r w:rsidRPr="00F1260F">
        <w:t xml:space="preserve"> Cost of Capital and Capital Structure utilized by the Company in this case</w:t>
      </w:r>
      <w:r w:rsidR="00055506" w:rsidRPr="00F1260F">
        <w:t>,</w:t>
      </w:r>
      <w:r w:rsidR="00173F7B" w:rsidRPr="00F1260F">
        <w:t xml:space="preserve"> and</w:t>
      </w:r>
      <w:r w:rsidR="00055506" w:rsidRPr="00F1260F">
        <w:t xml:space="preserve"> the weighted average cost of capital </w:t>
      </w:r>
      <w:r w:rsidR="00601271" w:rsidRPr="00F1260F">
        <w:t xml:space="preserve">of </w:t>
      </w:r>
      <w:r w:rsidR="00753DAF" w:rsidRPr="00F1260F">
        <w:t>7.6</w:t>
      </w:r>
      <w:r w:rsidR="00F1260F">
        <w:t>4</w:t>
      </w:r>
      <w:r w:rsidR="00055506" w:rsidRPr="00F1260F">
        <w:t>%</w:t>
      </w:r>
      <w:r w:rsidR="007919CE" w:rsidRPr="00F1260F">
        <w:t xml:space="preserve">.  </w:t>
      </w:r>
      <w:r w:rsidR="00996A58" w:rsidRPr="00F1260F">
        <w:t xml:space="preserve">Company witness </w:t>
      </w:r>
      <w:r w:rsidR="00683E7A" w:rsidRPr="00F1260F">
        <w:t xml:space="preserve">Mr. </w:t>
      </w:r>
      <w:r w:rsidR="00996A58" w:rsidRPr="00F1260F">
        <w:t xml:space="preserve">Thies discusses the Company’s proposed rate of return and the capital structure utilized in this case, while Company witness </w:t>
      </w:r>
      <w:r w:rsidR="00683E7A" w:rsidRPr="00F1260F">
        <w:t xml:space="preserve">Mr. </w:t>
      </w:r>
      <w:r w:rsidR="00996A58" w:rsidRPr="00F1260F">
        <w:t>McKenzie provides additional testimony related to the appropriate return on equity for Avista.</w:t>
      </w:r>
    </w:p>
    <w:p w14:paraId="24D1F1EA" w14:textId="44D965D2" w:rsidR="001C021B" w:rsidRPr="00F1260F" w:rsidRDefault="001C021B" w:rsidP="0026147E">
      <w:pPr>
        <w:suppressAutoHyphens/>
        <w:spacing w:line="480" w:lineRule="auto"/>
        <w:ind w:firstLine="720"/>
        <w:jc w:val="both"/>
        <w:rPr>
          <w:b/>
          <w:bCs/>
        </w:rPr>
      </w:pPr>
      <w:proofErr w:type="gramStart"/>
      <w:r w:rsidRPr="00F1260F">
        <w:rPr>
          <w:b/>
          <w:bCs/>
        </w:rPr>
        <w:t>Q.</w:t>
      </w:r>
      <w:r w:rsidRPr="00F1260F">
        <w:rPr>
          <w:b/>
          <w:bCs/>
        </w:rPr>
        <w:tab/>
      </w:r>
      <w:r w:rsidR="00AF501C" w:rsidRPr="00F1260F">
        <w:rPr>
          <w:b/>
          <w:bCs/>
        </w:rPr>
        <w:t>P</w:t>
      </w:r>
      <w:r w:rsidRPr="00F1260F">
        <w:rPr>
          <w:b/>
          <w:bCs/>
        </w:rPr>
        <w:t>lease</w:t>
      </w:r>
      <w:proofErr w:type="gramEnd"/>
      <w:r w:rsidRPr="00F1260F">
        <w:rPr>
          <w:b/>
          <w:bCs/>
        </w:rPr>
        <w:t xml:space="preserve"> exp</w:t>
      </w:r>
      <w:r w:rsidR="00A8351A" w:rsidRPr="00F1260F">
        <w:rPr>
          <w:b/>
          <w:bCs/>
        </w:rPr>
        <w:t xml:space="preserve">lain page </w:t>
      </w:r>
      <w:r w:rsidR="00F1260F" w:rsidRPr="00F1260F">
        <w:rPr>
          <w:b/>
          <w:bCs/>
        </w:rPr>
        <w:t>5</w:t>
      </w:r>
      <w:r w:rsidRPr="00F1260F">
        <w:rPr>
          <w:b/>
          <w:bCs/>
        </w:rPr>
        <w:t xml:space="preserve"> of Exhibit </w:t>
      </w:r>
      <w:r w:rsidR="0045543B" w:rsidRPr="00F1260F">
        <w:rPr>
          <w:b/>
          <w:bCs/>
        </w:rPr>
        <w:t>No. ___</w:t>
      </w:r>
      <w:proofErr w:type="gramStart"/>
      <w:r w:rsidR="0045543B" w:rsidRPr="00F1260F">
        <w:rPr>
          <w:b/>
          <w:bCs/>
        </w:rPr>
        <w:t>_</w:t>
      </w:r>
      <w:r w:rsidR="005C652E" w:rsidRPr="00F1260F">
        <w:rPr>
          <w:b/>
          <w:bCs/>
        </w:rPr>
        <w:t>(</w:t>
      </w:r>
      <w:proofErr w:type="gramEnd"/>
      <w:r w:rsidR="00283F40" w:rsidRPr="00F1260F">
        <w:rPr>
          <w:b/>
          <w:bCs/>
        </w:rPr>
        <w:t>JSS-2</w:t>
      </w:r>
      <w:r w:rsidR="005C652E" w:rsidRPr="00F1260F">
        <w:rPr>
          <w:b/>
          <w:bCs/>
        </w:rPr>
        <w:t>)</w:t>
      </w:r>
      <w:r w:rsidR="00AF501C" w:rsidRPr="00F1260F">
        <w:rPr>
          <w:b/>
          <w:bCs/>
        </w:rPr>
        <w:t>.</w:t>
      </w:r>
    </w:p>
    <w:p w14:paraId="253A5BE7" w14:textId="3A73B840" w:rsidR="004310F4" w:rsidRPr="00F1260F" w:rsidRDefault="001C021B" w:rsidP="00637059">
      <w:pPr>
        <w:suppressAutoHyphens/>
        <w:spacing w:line="480" w:lineRule="auto"/>
        <w:ind w:firstLine="720"/>
        <w:jc w:val="both"/>
      </w:pPr>
      <w:r w:rsidRPr="00F1260F">
        <w:t>A.</w:t>
      </w:r>
      <w:r w:rsidRPr="00F1260F">
        <w:tab/>
        <w:t xml:space="preserve">Page </w:t>
      </w:r>
      <w:r w:rsidR="000E3EE3">
        <w:t>5</w:t>
      </w:r>
      <w:r w:rsidRPr="00F1260F">
        <w:t xml:space="preserve"> shows the derivation of the </w:t>
      </w:r>
      <w:r w:rsidR="00601271" w:rsidRPr="00F1260F">
        <w:t xml:space="preserve">electric </w:t>
      </w:r>
      <w:r w:rsidR="00E95AD1" w:rsidRPr="00F1260F">
        <w:t>net-operating-income-to-gross-revenue conversion factor</w:t>
      </w:r>
      <w:r w:rsidR="00683E7A" w:rsidRPr="00F1260F">
        <w:t xml:space="preserve">.  </w:t>
      </w:r>
      <w:r w:rsidR="004310F4" w:rsidRPr="00F1260F">
        <w:t>The conversion factor takes into account uncollectible accounts receivable, Commission fees and Washington State excise taxes</w:t>
      </w:r>
      <w:r w:rsidR="007919CE" w:rsidRPr="00F1260F">
        <w:t xml:space="preserve">.  </w:t>
      </w:r>
      <w:r w:rsidR="004310F4" w:rsidRPr="00F1260F">
        <w:t xml:space="preserve">Federal income taxes </w:t>
      </w:r>
      <w:proofErr w:type="gramStart"/>
      <w:r w:rsidR="004310F4" w:rsidRPr="00F1260F">
        <w:t>are reflected</w:t>
      </w:r>
      <w:proofErr w:type="gramEnd"/>
      <w:r w:rsidR="004310F4" w:rsidRPr="00F1260F">
        <w:t xml:space="preserve"> at 35%.</w:t>
      </w:r>
    </w:p>
    <w:p w14:paraId="4AE461BE" w14:textId="6EB7C477" w:rsidR="001C021B" w:rsidRPr="00CD77EB" w:rsidRDefault="001C021B" w:rsidP="00F342AA">
      <w:pPr>
        <w:pStyle w:val="BodyText2"/>
        <w:ind w:firstLine="720"/>
        <w:jc w:val="both"/>
        <w:rPr>
          <w:rFonts w:ascii="Times New Roman" w:hAnsi="Times New Roman"/>
        </w:rPr>
      </w:pPr>
      <w:r w:rsidRPr="00CD77EB">
        <w:rPr>
          <w:rFonts w:ascii="Times New Roman" w:hAnsi="Times New Roman"/>
        </w:rPr>
        <w:t>Q.</w:t>
      </w:r>
      <w:r w:rsidRPr="00CD77EB">
        <w:rPr>
          <w:rFonts w:ascii="Times New Roman" w:hAnsi="Times New Roman"/>
        </w:rPr>
        <w:tab/>
        <w:t xml:space="preserve">Now turning to pages </w:t>
      </w:r>
      <w:r w:rsidR="00F1260F" w:rsidRPr="00CD77EB">
        <w:rPr>
          <w:rFonts w:ascii="Times New Roman" w:hAnsi="Times New Roman"/>
        </w:rPr>
        <w:t>6</w:t>
      </w:r>
      <w:r w:rsidRPr="00CD77EB">
        <w:rPr>
          <w:rFonts w:ascii="Times New Roman" w:hAnsi="Times New Roman"/>
        </w:rPr>
        <w:t xml:space="preserve"> through </w:t>
      </w:r>
      <w:r w:rsidR="000F1E0C" w:rsidRPr="00CD77EB">
        <w:rPr>
          <w:rFonts w:ascii="Times New Roman" w:hAnsi="Times New Roman"/>
        </w:rPr>
        <w:t>1</w:t>
      </w:r>
      <w:r w:rsidR="00A1733C" w:rsidRPr="00CD77EB">
        <w:rPr>
          <w:rFonts w:ascii="Times New Roman" w:hAnsi="Times New Roman"/>
        </w:rPr>
        <w:t>0</w:t>
      </w:r>
      <w:r w:rsidRPr="00CD77EB">
        <w:rPr>
          <w:rFonts w:ascii="Times New Roman" w:hAnsi="Times New Roman"/>
        </w:rPr>
        <w:t xml:space="preserve"> of your Exhibit </w:t>
      </w:r>
      <w:r w:rsidR="0045543B" w:rsidRPr="00CD77EB">
        <w:rPr>
          <w:rFonts w:ascii="Times New Roman" w:hAnsi="Times New Roman"/>
        </w:rPr>
        <w:t>No. ___</w:t>
      </w:r>
      <w:proofErr w:type="gramStart"/>
      <w:r w:rsidR="0045543B" w:rsidRPr="00CD77EB">
        <w:rPr>
          <w:rFonts w:ascii="Times New Roman" w:hAnsi="Times New Roman"/>
        </w:rPr>
        <w:t>_</w:t>
      </w:r>
      <w:r w:rsidR="005C652E" w:rsidRPr="00CD77EB">
        <w:rPr>
          <w:rFonts w:ascii="Times New Roman" w:hAnsi="Times New Roman"/>
        </w:rPr>
        <w:t>(</w:t>
      </w:r>
      <w:proofErr w:type="gramEnd"/>
      <w:r w:rsidR="00283F40" w:rsidRPr="00CD77EB">
        <w:rPr>
          <w:rFonts w:ascii="Times New Roman" w:hAnsi="Times New Roman"/>
        </w:rPr>
        <w:t>JSS-2</w:t>
      </w:r>
      <w:r w:rsidR="005C652E" w:rsidRPr="00CD77EB">
        <w:rPr>
          <w:rFonts w:ascii="Times New Roman" w:hAnsi="Times New Roman"/>
        </w:rPr>
        <w:t>)</w:t>
      </w:r>
      <w:r w:rsidRPr="00CD77EB">
        <w:rPr>
          <w:rFonts w:ascii="Times New Roman" w:hAnsi="Times New Roman"/>
        </w:rPr>
        <w:t>, would you please explain what those pages show</w:t>
      </w:r>
      <w:r w:rsidR="00B373E3" w:rsidRPr="00CD77EB">
        <w:rPr>
          <w:rFonts w:ascii="Times New Roman" w:hAnsi="Times New Roman"/>
        </w:rPr>
        <w:t>?</w:t>
      </w:r>
    </w:p>
    <w:p w14:paraId="36869209" w14:textId="67EBC45A" w:rsidR="002345D7" w:rsidRPr="00CD77EB" w:rsidRDefault="001C021B" w:rsidP="00F342AA">
      <w:pPr>
        <w:suppressAutoHyphens/>
        <w:spacing w:line="480" w:lineRule="auto"/>
        <w:ind w:firstLine="720"/>
        <w:jc w:val="both"/>
      </w:pPr>
      <w:r w:rsidRPr="00CD77EB">
        <w:t>A.</w:t>
      </w:r>
      <w:r w:rsidRPr="00CD77EB">
        <w:tab/>
      </w:r>
      <w:r w:rsidR="00F1260F" w:rsidRPr="00CD77EB">
        <w:t xml:space="preserve">Page </w:t>
      </w:r>
      <w:r w:rsidR="00CD77EB" w:rsidRPr="00CD77EB">
        <w:t>6</w:t>
      </w:r>
      <w:r w:rsidRPr="00CD77EB">
        <w:t xml:space="preserve"> begins with actual operating results and rate base for the </w:t>
      </w:r>
      <w:r w:rsidR="00595A2B" w:rsidRPr="00CD77EB">
        <w:t xml:space="preserve">twelve-months-ending </w:t>
      </w:r>
      <w:r w:rsidR="00363CD8" w:rsidRPr="00CD77EB">
        <w:t>September 30, 2015</w:t>
      </w:r>
      <w:r w:rsidR="00A1733C" w:rsidRPr="00CD77EB">
        <w:t xml:space="preserve"> </w:t>
      </w:r>
      <w:r w:rsidRPr="00CD77EB">
        <w:t xml:space="preserve">test period </w:t>
      </w:r>
      <w:r w:rsidR="00646C95">
        <w:t xml:space="preserve">on an AMA basis </w:t>
      </w:r>
      <w:r w:rsidRPr="00CD77EB">
        <w:t>in column (</w:t>
      </w:r>
      <w:r w:rsidR="009C79CF" w:rsidRPr="00CD77EB">
        <w:t>1.00</w:t>
      </w:r>
      <w:r w:rsidRPr="00CD77EB">
        <w:t>)</w:t>
      </w:r>
      <w:r w:rsidR="007919CE" w:rsidRPr="00CD77EB">
        <w:t xml:space="preserve">.  </w:t>
      </w:r>
      <w:r w:rsidRPr="00CD77EB">
        <w:t xml:space="preserve">Individual normalizing </w:t>
      </w:r>
      <w:r w:rsidR="00A8351A" w:rsidRPr="00CD77EB">
        <w:t xml:space="preserve">and restating </w:t>
      </w:r>
      <w:r w:rsidRPr="00CD77EB">
        <w:t>adjustments that are standard components of our annual reporting to the Commission begin in column (</w:t>
      </w:r>
      <w:r w:rsidR="009C79CF" w:rsidRPr="00CD77EB">
        <w:t>1.01</w:t>
      </w:r>
      <w:r w:rsidRPr="00CD77EB">
        <w:t xml:space="preserve">) on page </w:t>
      </w:r>
      <w:r w:rsidR="00CD77EB" w:rsidRPr="00CD77EB">
        <w:t>6</w:t>
      </w:r>
      <w:r w:rsidRPr="00CD77EB">
        <w:t xml:space="preserve"> and continue through</w:t>
      </w:r>
      <w:r w:rsidR="000E60A2" w:rsidRPr="00CD77EB">
        <w:t xml:space="preserve"> </w:t>
      </w:r>
      <w:r w:rsidRPr="00CD77EB">
        <w:t>column (</w:t>
      </w:r>
      <w:r w:rsidR="009C79CF" w:rsidRPr="00CD77EB">
        <w:t>2.1</w:t>
      </w:r>
      <w:r w:rsidR="00CD77EB" w:rsidRPr="00CD77EB">
        <w:t>6</w:t>
      </w:r>
      <w:r w:rsidRPr="00CD77EB">
        <w:t xml:space="preserve">) on page </w:t>
      </w:r>
      <w:r w:rsidR="00CD77EB" w:rsidRPr="00CD77EB">
        <w:t>8</w:t>
      </w:r>
      <w:r w:rsidR="007919CE" w:rsidRPr="00CD77EB">
        <w:t xml:space="preserve">.  </w:t>
      </w:r>
      <w:r w:rsidRPr="00CD77EB">
        <w:t xml:space="preserve">Individual </w:t>
      </w:r>
      <w:r w:rsidR="00646C95">
        <w:t>P</w:t>
      </w:r>
      <w:r w:rsidRPr="00CD77EB">
        <w:t xml:space="preserve">ro </w:t>
      </w:r>
      <w:r w:rsidR="00646C95">
        <w:t>F</w:t>
      </w:r>
      <w:r w:rsidRPr="00CD77EB">
        <w:t xml:space="preserve">orma adjustments </w:t>
      </w:r>
      <w:proofErr w:type="gramStart"/>
      <w:r w:rsidR="002E149C" w:rsidRPr="00CD77EB">
        <w:t>are shown</w:t>
      </w:r>
      <w:proofErr w:type="gramEnd"/>
      <w:r w:rsidR="002E149C" w:rsidRPr="00CD77EB">
        <w:t xml:space="preserve"> on page</w:t>
      </w:r>
      <w:r w:rsidR="004A4EAE" w:rsidRPr="00CD77EB">
        <w:t>s</w:t>
      </w:r>
      <w:r w:rsidR="002E149C" w:rsidRPr="00CD77EB">
        <w:t xml:space="preserve"> </w:t>
      </w:r>
      <w:r w:rsidR="00CD77EB" w:rsidRPr="00CD77EB">
        <w:t>9</w:t>
      </w:r>
      <w:r w:rsidR="004A4EAE" w:rsidRPr="00CD77EB">
        <w:t xml:space="preserve"> and </w:t>
      </w:r>
      <w:r w:rsidR="00CD77EB" w:rsidRPr="00CD77EB">
        <w:t>10</w:t>
      </w:r>
      <w:r w:rsidR="002E149C" w:rsidRPr="00CD77EB">
        <w:t xml:space="preserve"> in columns </w:t>
      </w:r>
      <w:r w:rsidRPr="00CD77EB">
        <w:t>(</w:t>
      </w:r>
      <w:r w:rsidR="002E149C" w:rsidRPr="00CD77EB">
        <w:t>3.00</w:t>
      </w:r>
      <w:r w:rsidRPr="00CD77EB">
        <w:t>)</w:t>
      </w:r>
      <w:r w:rsidR="002E149C" w:rsidRPr="00CD77EB">
        <w:t xml:space="preserve"> though </w:t>
      </w:r>
      <w:r w:rsidRPr="00CD77EB">
        <w:t>(</w:t>
      </w:r>
      <w:r w:rsidR="002E149C" w:rsidRPr="00CD77EB">
        <w:t>3.</w:t>
      </w:r>
      <w:r w:rsidR="0039265A" w:rsidRPr="00CD77EB">
        <w:t>1</w:t>
      </w:r>
      <w:r w:rsidR="00CD77EB" w:rsidRPr="00CD77EB">
        <w:t>2</w:t>
      </w:r>
      <w:r w:rsidRPr="00CD77EB">
        <w:t>)</w:t>
      </w:r>
      <w:r w:rsidR="007919CE" w:rsidRPr="00CD77EB">
        <w:t xml:space="preserve">.  </w:t>
      </w:r>
      <w:r w:rsidR="000C3237" w:rsidRPr="00CD77EB">
        <w:t>T</w:t>
      </w:r>
      <w:r w:rsidR="00042BF8" w:rsidRPr="00CD77EB">
        <w:t>he las</w:t>
      </w:r>
      <w:r w:rsidR="00A1733C" w:rsidRPr="00CD77EB">
        <w:t xml:space="preserve">t column on page </w:t>
      </w:r>
      <w:r w:rsidR="00CD77EB" w:rsidRPr="00CD77EB">
        <w:t>10</w:t>
      </w:r>
      <w:r w:rsidR="00A1733C" w:rsidRPr="00CD77EB">
        <w:t xml:space="preserve">, labeled “Pro </w:t>
      </w:r>
      <w:r w:rsidR="00A1733C" w:rsidRPr="00CD77EB">
        <w:lastRenderedPageBreak/>
        <w:t xml:space="preserve">Forma Sub-total” is the subtotal of </w:t>
      </w:r>
      <w:r w:rsidR="001A57EE" w:rsidRPr="00CD77EB">
        <w:t xml:space="preserve">the previous columns </w:t>
      </w:r>
      <w:r w:rsidR="00A1733C" w:rsidRPr="00CD77EB">
        <w:t>(1.00)</w:t>
      </w:r>
      <w:r w:rsidR="000C3237" w:rsidRPr="00CD77EB">
        <w:t xml:space="preserve"> through (3.</w:t>
      </w:r>
      <w:r w:rsidR="0039265A" w:rsidRPr="00CD77EB">
        <w:t>1</w:t>
      </w:r>
      <w:r w:rsidR="00CD77EB" w:rsidRPr="00CD77EB">
        <w:t>2</w:t>
      </w:r>
      <w:r w:rsidR="000C3237" w:rsidRPr="00CD77EB">
        <w:t>)</w:t>
      </w:r>
      <w:r w:rsidR="00CD77EB" w:rsidRPr="00CD77EB">
        <w:t>, and produce the Pro</w:t>
      </w:r>
      <w:r w:rsidR="00CD77EB">
        <w:t xml:space="preserve"> Forma Study results discussed above totaling $11,843,000</w:t>
      </w:r>
      <w:r w:rsidR="007919CE" w:rsidRPr="00CD77EB">
        <w:t xml:space="preserve">.  </w:t>
      </w:r>
    </w:p>
    <w:p w14:paraId="7573E4DD" w14:textId="6C9069D8" w:rsidR="00CD77EB" w:rsidRPr="00CD77EB" w:rsidRDefault="00CD77EB" w:rsidP="00CD77EB">
      <w:pPr>
        <w:pStyle w:val="BodyText2"/>
        <w:ind w:firstLine="720"/>
        <w:jc w:val="both"/>
        <w:rPr>
          <w:rFonts w:ascii="Times New Roman" w:hAnsi="Times New Roman"/>
        </w:rPr>
      </w:pPr>
      <w:r w:rsidRPr="00CD77EB">
        <w:rPr>
          <w:rFonts w:ascii="Times New Roman" w:hAnsi="Times New Roman"/>
        </w:rPr>
        <w:t>Q.</w:t>
      </w:r>
      <w:r w:rsidRPr="00CD77EB">
        <w:rPr>
          <w:rFonts w:ascii="Times New Roman" w:hAnsi="Times New Roman"/>
        </w:rPr>
        <w:tab/>
      </w:r>
      <w:r>
        <w:rPr>
          <w:rFonts w:ascii="Times New Roman" w:hAnsi="Times New Roman"/>
        </w:rPr>
        <w:t xml:space="preserve">Continuing after page 10 (Pro Forma Study results), what is included on </w:t>
      </w:r>
      <w:r w:rsidRPr="00CD77EB">
        <w:rPr>
          <w:rFonts w:ascii="Times New Roman" w:hAnsi="Times New Roman"/>
        </w:rPr>
        <w:t xml:space="preserve">pages </w:t>
      </w:r>
      <w:r>
        <w:rPr>
          <w:rFonts w:ascii="Times New Roman" w:hAnsi="Times New Roman"/>
        </w:rPr>
        <w:t>11</w:t>
      </w:r>
      <w:r w:rsidRPr="00CD77EB">
        <w:rPr>
          <w:rFonts w:ascii="Times New Roman" w:hAnsi="Times New Roman"/>
        </w:rPr>
        <w:t xml:space="preserve"> </w:t>
      </w:r>
      <w:r>
        <w:rPr>
          <w:rFonts w:ascii="Times New Roman" w:hAnsi="Times New Roman"/>
        </w:rPr>
        <w:t xml:space="preserve">and </w:t>
      </w:r>
      <w:r w:rsidRPr="00CD77EB">
        <w:rPr>
          <w:rFonts w:ascii="Times New Roman" w:hAnsi="Times New Roman"/>
        </w:rPr>
        <w:t>1</w:t>
      </w:r>
      <w:r>
        <w:rPr>
          <w:rFonts w:ascii="Times New Roman" w:hAnsi="Times New Roman"/>
        </w:rPr>
        <w:t>2</w:t>
      </w:r>
      <w:r w:rsidRPr="00CD77EB">
        <w:rPr>
          <w:rFonts w:ascii="Times New Roman" w:hAnsi="Times New Roman"/>
        </w:rPr>
        <w:t xml:space="preserve"> of your Exhibit No. ___</w:t>
      </w:r>
      <w:proofErr w:type="gramStart"/>
      <w:r w:rsidRPr="00CD77EB">
        <w:rPr>
          <w:rFonts w:ascii="Times New Roman" w:hAnsi="Times New Roman"/>
        </w:rPr>
        <w:t>_(</w:t>
      </w:r>
      <w:proofErr w:type="gramEnd"/>
      <w:r w:rsidRPr="00CD77EB">
        <w:rPr>
          <w:rFonts w:ascii="Times New Roman" w:hAnsi="Times New Roman"/>
        </w:rPr>
        <w:t>JSS-2)</w:t>
      </w:r>
      <w:r>
        <w:rPr>
          <w:rFonts w:ascii="Times New Roman" w:hAnsi="Times New Roman"/>
        </w:rPr>
        <w:t>?</w:t>
      </w:r>
    </w:p>
    <w:p w14:paraId="639D3F34" w14:textId="175895C1" w:rsidR="00E95AD1" w:rsidRPr="00D7150B" w:rsidRDefault="00CD77EB" w:rsidP="001939C8">
      <w:pPr>
        <w:suppressAutoHyphens/>
        <w:spacing w:line="480" w:lineRule="auto"/>
        <w:ind w:firstLine="720"/>
        <w:jc w:val="both"/>
      </w:pPr>
      <w:r w:rsidRPr="00CD77EB">
        <w:t>A.</w:t>
      </w:r>
      <w:r w:rsidRPr="00CD77EB">
        <w:tab/>
      </w:r>
      <w:r w:rsidR="00E95AD1" w:rsidRPr="00CD77EB">
        <w:t>C</w:t>
      </w:r>
      <w:r w:rsidR="00303E07" w:rsidRPr="00CD77EB">
        <w:t>olumns (4.0</w:t>
      </w:r>
      <w:r w:rsidRPr="00CD77EB">
        <w:t>0</w:t>
      </w:r>
      <w:r w:rsidR="002345D7" w:rsidRPr="00CD77EB">
        <w:t>) through (4.0</w:t>
      </w:r>
      <w:r w:rsidRPr="00CD77EB">
        <w:t>5)</w:t>
      </w:r>
      <w:r w:rsidR="001A57EE" w:rsidRPr="00CD77EB">
        <w:t xml:space="preserve">, </w:t>
      </w:r>
      <w:r w:rsidR="002345D7" w:rsidRPr="00CD77EB">
        <w:t xml:space="preserve">on </w:t>
      </w:r>
      <w:r w:rsidR="004D5D6C" w:rsidRPr="00CD77EB">
        <w:t xml:space="preserve">page </w:t>
      </w:r>
      <w:r w:rsidR="00C2248A" w:rsidRPr="00CD77EB">
        <w:t>1</w:t>
      </w:r>
      <w:r w:rsidRPr="00CD77EB">
        <w:t>1, and 4.06 on page 12,</w:t>
      </w:r>
      <w:r w:rsidR="0045543B" w:rsidRPr="00CD77EB">
        <w:t xml:space="preserve"> of Exhibit No. ___</w:t>
      </w:r>
      <w:proofErr w:type="gramStart"/>
      <w:r w:rsidR="0045543B" w:rsidRPr="00CD77EB">
        <w:t>_</w:t>
      </w:r>
      <w:r w:rsidR="005C652E" w:rsidRPr="00CD77EB">
        <w:t>(</w:t>
      </w:r>
      <w:proofErr w:type="gramEnd"/>
      <w:r w:rsidR="00283F40" w:rsidRPr="00CD77EB">
        <w:t>JSS-2</w:t>
      </w:r>
      <w:r w:rsidR="005C652E" w:rsidRPr="00CD77EB">
        <w:t>)</w:t>
      </w:r>
      <w:r w:rsidR="002345D7" w:rsidRPr="00CD77EB">
        <w:t xml:space="preserve">, </w:t>
      </w:r>
      <w:r w:rsidR="00E95AD1" w:rsidRPr="00CD77EB">
        <w:t xml:space="preserve">represent additional </w:t>
      </w:r>
      <w:r w:rsidR="00646C95">
        <w:t>Cross C</w:t>
      </w:r>
      <w:r w:rsidR="004D4362">
        <w:t>heck</w:t>
      </w:r>
      <w:r w:rsidR="00E95AD1" w:rsidRPr="00CD77EB">
        <w:t xml:space="preserve"> adjustments related to </w:t>
      </w:r>
      <w:r w:rsidRPr="00CD77EB">
        <w:t xml:space="preserve">expenses and </w:t>
      </w:r>
      <w:r w:rsidR="00E95AD1" w:rsidRPr="00CD77EB">
        <w:t xml:space="preserve">capital additions </w:t>
      </w:r>
      <w:r w:rsidRPr="00CD77EB">
        <w:t>expected through the 2017 rate period</w:t>
      </w:r>
      <w:r w:rsidR="007919CE" w:rsidRPr="00CD77EB">
        <w:t xml:space="preserve">.  </w:t>
      </w:r>
      <w:r w:rsidR="00E95AD1" w:rsidRPr="00CD77EB">
        <w:t>Th</w:t>
      </w:r>
      <w:r w:rsidR="00C94450" w:rsidRPr="00CD77EB">
        <w:t xml:space="preserve">e </w:t>
      </w:r>
      <w:r w:rsidR="00E95AD1" w:rsidRPr="00CD77EB">
        <w:t xml:space="preserve">column on page </w:t>
      </w:r>
      <w:r w:rsidR="00C2248A" w:rsidRPr="00CD77EB">
        <w:t>1</w:t>
      </w:r>
      <w:r w:rsidRPr="00CD77EB">
        <w:t>2</w:t>
      </w:r>
      <w:r w:rsidR="00E95AD1" w:rsidRPr="00CD77EB">
        <w:t>, labeled “</w:t>
      </w:r>
      <w:r w:rsidRPr="00CD77EB">
        <w:t xml:space="preserve">2017 </w:t>
      </w:r>
      <w:r w:rsidR="00E95AD1" w:rsidRPr="00CD77EB">
        <w:t>Cross Check Total,” reflects the total electric revenue requirement for 201</w:t>
      </w:r>
      <w:r w:rsidR="007430F1" w:rsidRPr="00CD77EB">
        <w:t>7</w:t>
      </w:r>
      <w:r w:rsidR="002A5D90" w:rsidRPr="00CD77EB">
        <w:t xml:space="preserve"> of $</w:t>
      </w:r>
      <w:r w:rsidRPr="00CD77EB">
        <w:t>43,474</w:t>
      </w:r>
      <w:r w:rsidR="00E95AD1" w:rsidRPr="00CD77EB">
        <w:t xml:space="preserve">,000 based on the use of </w:t>
      </w:r>
      <w:r w:rsidRPr="00CD77EB">
        <w:t xml:space="preserve">all adjustments to this point (restating, pro forma and </w:t>
      </w:r>
      <w:r w:rsidRPr="00D7150B">
        <w:t xml:space="preserve">cross check), </w:t>
      </w:r>
      <w:r w:rsidR="00E95AD1" w:rsidRPr="00D7150B">
        <w:t xml:space="preserve">from the historical </w:t>
      </w:r>
      <w:r w:rsidR="00131FFE" w:rsidRPr="00D7150B">
        <w:t>test period</w:t>
      </w:r>
      <w:r w:rsidR="00E95AD1" w:rsidRPr="00D7150B">
        <w:t xml:space="preserve"> to the 201</w:t>
      </w:r>
      <w:r w:rsidR="007430F1" w:rsidRPr="00D7150B">
        <w:t>7</w:t>
      </w:r>
      <w:r w:rsidR="00E95AD1" w:rsidRPr="00D7150B">
        <w:t xml:space="preserve"> rate year.</w:t>
      </w:r>
    </w:p>
    <w:p w14:paraId="55FEC8CC" w14:textId="2BE716F5" w:rsidR="00E95AD1" w:rsidRPr="00D7150B" w:rsidRDefault="002A5D90" w:rsidP="001939C8">
      <w:pPr>
        <w:suppressAutoHyphens/>
        <w:spacing w:line="480" w:lineRule="auto"/>
        <w:ind w:firstLine="720"/>
        <w:jc w:val="both"/>
      </w:pPr>
      <w:r w:rsidRPr="00D7150B">
        <w:t>Column (4.0</w:t>
      </w:r>
      <w:r w:rsidR="00CD77EB" w:rsidRPr="00D7150B">
        <w:t>7</w:t>
      </w:r>
      <w:r w:rsidR="00E95AD1" w:rsidRPr="00D7150B">
        <w:t>) on page 1</w:t>
      </w:r>
      <w:r w:rsidR="00CD77EB" w:rsidRPr="00D7150B">
        <w:t>2</w:t>
      </w:r>
      <w:r w:rsidR="00E95AD1" w:rsidRPr="00D7150B">
        <w:t xml:space="preserve"> r</w:t>
      </w:r>
      <w:r w:rsidR="0076566C" w:rsidRPr="00D7150B">
        <w:t>epresents the difference of $</w:t>
      </w:r>
      <w:r w:rsidR="00CD77EB" w:rsidRPr="00D7150B">
        <w:t>4,906,000</w:t>
      </w:r>
      <w:r w:rsidR="00E95AD1" w:rsidRPr="00D7150B">
        <w:t xml:space="preserve"> </w:t>
      </w:r>
      <w:r w:rsidR="00646C95">
        <w:t xml:space="preserve">(revenue requirement) </w:t>
      </w:r>
      <w:r w:rsidR="00E95AD1" w:rsidRPr="00D7150B">
        <w:t xml:space="preserve">between the </w:t>
      </w:r>
      <w:r w:rsidR="00D7150B" w:rsidRPr="00D7150B">
        <w:t xml:space="preserve">2017 </w:t>
      </w:r>
      <w:r w:rsidR="004A4EAE" w:rsidRPr="00D7150B">
        <w:t xml:space="preserve">electric </w:t>
      </w:r>
      <w:r w:rsidR="00E95AD1" w:rsidRPr="00D7150B">
        <w:t xml:space="preserve">Cross Check Study and the </w:t>
      </w:r>
      <w:r w:rsidR="00D7150B" w:rsidRPr="00D7150B">
        <w:t xml:space="preserve">2017 </w:t>
      </w:r>
      <w:r w:rsidR="004A4EAE" w:rsidRPr="00D7150B">
        <w:t xml:space="preserve">electric </w:t>
      </w:r>
      <w:r w:rsidR="00E95AD1" w:rsidRPr="00D7150B">
        <w:t>Attrition Study.</w:t>
      </w:r>
      <w:r w:rsidR="00D7150B" w:rsidRPr="00D7150B">
        <w:t xml:space="preserve">  </w:t>
      </w:r>
    </w:p>
    <w:p w14:paraId="2A6A12D3" w14:textId="099C0951" w:rsidR="00E95AD1" w:rsidRDefault="00D7150B" w:rsidP="001939C8">
      <w:pPr>
        <w:suppressAutoHyphens/>
        <w:spacing w:line="480" w:lineRule="auto"/>
        <w:ind w:firstLine="720"/>
        <w:jc w:val="both"/>
      </w:pPr>
      <w:r w:rsidRPr="00D7150B">
        <w:t>T</w:t>
      </w:r>
      <w:r w:rsidR="00E95AD1" w:rsidRPr="00D7150B">
        <w:t xml:space="preserve">he </w:t>
      </w:r>
      <w:r w:rsidRPr="00D7150B">
        <w:t xml:space="preserve">2017 </w:t>
      </w:r>
      <w:r w:rsidR="00E95AD1" w:rsidRPr="00D7150B">
        <w:t xml:space="preserve">Cross Check revenue requirement is reconciled to the Attrition Study revenue requirement in order to establish revenue, expenses and rate base numbers that can be used as inputs to the </w:t>
      </w:r>
      <w:proofErr w:type="gramStart"/>
      <w:r w:rsidR="00E95AD1" w:rsidRPr="00D7150B">
        <w:t>Company’s</w:t>
      </w:r>
      <w:proofErr w:type="gramEnd"/>
      <w:r w:rsidR="00E95AD1" w:rsidRPr="00D7150B">
        <w:t xml:space="preserve"> cost of service study prepared by </w:t>
      </w:r>
      <w:r w:rsidR="00683E7A" w:rsidRPr="00D7150B">
        <w:t xml:space="preserve">Ms. </w:t>
      </w:r>
      <w:r w:rsidR="00E95AD1" w:rsidRPr="00D7150B">
        <w:t>Knox.</w:t>
      </w:r>
      <w:r w:rsidRPr="00D7150B">
        <w:t xml:space="preserve"> These balances </w:t>
      </w:r>
      <w:proofErr w:type="gramStart"/>
      <w:r w:rsidRPr="00D7150B">
        <w:t>are shown</w:t>
      </w:r>
      <w:proofErr w:type="gramEnd"/>
      <w:r w:rsidRPr="00D7150B">
        <w:t xml:space="preserve"> in the final column on page 12, “2017 Final Attrition Adjusted/Cross Check Total.”</w:t>
      </w:r>
    </w:p>
    <w:p w14:paraId="7E5B7EF9" w14:textId="62F3AB32" w:rsidR="004D4362" w:rsidRPr="00CD77EB" w:rsidRDefault="004D4362" w:rsidP="004D4362">
      <w:pPr>
        <w:pStyle w:val="BodyText2"/>
        <w:ind w:firstLine="720"/>
        <w:jc w:val="both"/>
        <w:rPr>
          <w:rFonts w:ascii="Times New Roman" w:hAnsi="Times New Roman"/>
        </w:rPr>
      </w:pPr>
      <w:r w:rsidRPr="00CD77EB">
        <w:rPr>
          <w:rFonts w:ascii="Times New Roman" w:hAnsi="Times New Roman"/>
        </w:rPr>
        <w:t>Q.</w:t>
      </w:r>
      <w:r w:rsidRPr="00CD77EB">
        <w:rPr>
          <w:rFonts w:ascii="Times New Roman" w:hAnsi="Times New Roman"/>
        </w:rPr>
        <w:tab/>
      </w:r>
      <w:r>
        <w:rPr>
          <w:rFonts w:ascii="Times New Roman" w:hAnsi="Times New Roman"/>
        </w:rPr>
        <w:t xml:space="preserve">Lastly, continuing after page 12 (2017 Cross Check results), what is included on </w:t>
      </w:r>
      <w:r w:rsidRPr="00CD77EB">
        <w:rPr>
          <w:rFonts w:ascii="Times New Roman" w:hAnsi="Times New Roman"/>
        </w:rPr>
        <w:t xml:space="preserve">pages </w:t>
      </w:r>
      <w:r>
        <w:rPr>
          <w:rFonts w:ascii="Times New Roman" w:hAnsi="Times New Roman"/>
        </w:rPr>
        <w:t>13</w:t>
      </w:r>
      <w:r w:rsidRPr="00CD77EB">
        <w:rPr>
          <w:rFonts w:ascii="Times New Roman" w:hAnsi="Times New Roman"/>
        </w:rPr>
        <w:t xml:space="preserve"> </w:t>
      </w:r>
      <w:r>
        <w:rPr>
          <w:rFonts w:ascii="Times New Roman" w:hAnsi="Times New Roman"/>
        </w:rPr>
        <w:t xml:space="preserve">and </w:t>
      </w:r>
      <w:r w:rsidRPr="00CD77EB">
        <w:rPr>
          <w:rFonts w:ascii="Times New Roman" w:hAnsi="Times New Roman"/>
        </w:rPr>
        <w:t>1</w:t>
      </w:r>
      <w:r>
        <w:rPr>
          <w:rFonts w:ascii="Times New Roman" w:hAnsi="Times New Roman"/>
        </w:rPr>
        <w:t>4</w:t>
      </w:r>
      <w:r w:rsidRPr="00CD77EB">
        <w:rPr>
          <w:rFonts w:ascii="Times New Roman" w:hAnsi="Times New Roman"/>
        </w:rPr>
        <w:t xml:space="preserve"> of your Exhibit No. ___</w:t>
      </w:r>
      <w:proofErr w:type="gramStart"/>
      <w:r w:rsidRPr="00CD77EB">
        <w:rPr>
          <w:rFonts w:ascii="Times New Roman" w:hAnsi="Times New Roman"/>
        </w:rPr>
        <w:t>_(</w:t>
      </w:r>
      <w:proofErr w:type="gramEnd"/>
      <w:r w:rsidRPr="00CD77EB">
        <w:rPr>
          <w:rFonts w:ascii="Times New Roman" w:hAnsi="Times New Roman"/>
        </w:rPr>
        <w:t>JSS-2)</w:t>
      </w:r>
      <w:r>
        <w:rPr>
          <w:rFonts w:ascii="Times New Roman" w:hAnsi="Times New Roman"/>
        </w:rPr>
        <w:t>?</w:t>
      </w:r>
    </w:p>
    <w:p w14:paraId="17230C8C" w14:textId="32ABB62B" w:rsidR="004D4362" w:rsidRPr="00D7150B" w:rsidRDefault="004D4362" w:rsidP="004D4362">
      <w:pPr>
        <w:suppressAutoHyphens/>
        <w:spacing w:line="480" w:lineRule="auto"/>
        <w:ind w:firstLine="720"/>
        <w:jc w:val="both"/>
      </w:pPr>
      <w:r w:rsidRPr="00CD77EB">
        <w:t>A.</w:t>
      </w:r>
      <w:r w:rsidRPr="00CD77EB">
        <w:tab/>
        <w:t>Columns (</w:t>
      </w:r>
      <w:r>
        <w:t>18.01</w:t>
      </w:r>
      <w:r w:rsidRPr="00CD77EB">
        <w:t>) through (</w:t>
      </w:r>
      <w:r>
        <w:t>18.05</w:t>
      </w:r>
      <w:r w:rsidRPr="00CD77EB">
        <w:t>) on page 1</w:t>
      </w:r>
      <w:r>
        <w:t>3</w:t>
      </w:r>
      <w:r w:rsidRPr="00CD77EB">
        <w:t xml:space="preserve">, and </w:t>
      </w:r>
      <w:r w:rsidR="00C73EE1">
        <w:t>(18.06) through (1</w:t>
      </w:r>
      <w:r>
        <w:t>8.07</w:t>
      </w:r>
      <w:r w:rsidR="00C73EE1">
        <w:t>)</w:t>
      </w:r>
      <w:r w:rsidRPr="00CD77EB">
        <w:t xml:space="preserve"> on page 1</w:t>
      </w:r>
      <w:r>
        <w:t>4</w:t>
      </w:r>
      <w:r w:rsidRPr="00CD77EB">
        <w:t>, of Exhibit No. ___</w:t>
      </w:r>
      <w:proofErr w:type="gramStart"/>
      <w:r w:rsidRPr="00CD77EB">
        <w:t>_(</w:t>
      </w:r>
      <w:proofErr w:type="gramEnd"/>
      <w:r w:rsidRPr="00CD77EB">
        <w:t xml:space="preserve">JSS-2), </w:t>
      </w:r>
      <w:r>
        <w:t>represent incremental cross check</w:t>
      </w:r>
      <w:r w:rsidRPr="00CD77EB">
        <w:t xml:space="preserve"> adjustments related to expenses and capital additions expected through the </w:t>
      </w:r>
      <w:r w:rsidR="00646C95">
        <w:t xml:space="preserve">January to </w:t>
      </w:r>
      <w:r>
        <w:t xml:space="preserve">June 2018 </w:t>
      </w:r>
      <w:r w:rsidRPr="00CD77EB">
        <w:t xml:space="preserve">rate </w:t>
      </w:r>
      <w:r w:rsidRPr="00CD77EB">
        <w:lastRenderedPageBreak/>
        <w:t>period.  The column on page 1</w:t>
      </w:r>
      <w:r>
        <w:t>4</w:t>
      </w:r>
      <w:r w:rsidRPr="00CD77EB">
        <w:t>, labeled “201</w:t>
      </w:r>
      <w:r>
        <w:t>8</w:t>
      </w:r>
      <w:r w:rsidRPr="00CD77EB">
        <w:t xml:space="preserve"> Cross Check Total,” reflects the total electric revenue requirement for </w:t>
      </w:r>
      <w:r>
        <w:t xml:space="preserve">the </w:t>
      </w:r>
      <w:r w:rsidR="00646C95">
        <w:t xml:space="preserve">18-month </w:t>
      </w:r>
      <w:r>
        <w:t>period ending June 2018</w:t>
      </w:r>
      <w:r w:rsidRPr="00CD77EB">
        <w:t xml:space="preserve"> of $</w:t>
      </w:r>
      <w:r>
        <w:t>50,103</w:t>
      </w:r>
      <w:r w:rsidRPr="00CD77EB">
        <w:t xml:space="preserve">,000 based on the use of all adjustments to this point (restating, </w:t>
      </w:r>
      <w:r w:rsidR="00646C95">
        <w:t>P</w:t>
      </w:r>
      <w:r w:rsidRPr="00CD77EB">
        <w:t xml:space="preserve">ro </w:t>
      </w:r>
      <w:r w:rsidR="00646C95">
        <w:t>F</w:t>
      </w:r>
      <w:r w:rsidRPr="00CD77EB">
        <w:t xml:space="preserve">orma and </w:t>
      </w:r>
      <w:r w:rsidR="00646C95">
        <w:t>C</w:t>
      </w:r>
      <w:r w:rsidRPr="00D7150B">
        <w:t xml:space="preserve">ross </w:t>
      </w:r>
      <w:r w:rsidR="00646C95">
        <w:t>C</w:t>
      </w:r>
      <w:r w:rsidRPr="00D7150B">
        <w:t>heck).</w:t>
      </w:r>
    </w:p>
    <w:p w14:paraId="36A51487" w14:textId="0BC49909" w:rsidR="004D4362" w:rsidRPr="00D7150B" w:rsidRDefault="004D4362" w:rsidP="004D4362">
      <w:pPr>
        <w:suppressAutoHyphens/>
        <w:spacing w:line="480" w:lineRule="auto"/>
        <w:ind w:firstLine="720"/>
        <w:jc w:val="both"/>
      </w:pPr>
      <w:r w:rsidRPr="00D7150B">
        <w:t>Column (</w:t>
      </w:r>
      <w:r>
        <w:t>18.08</w:t>
      </w:r>
      <w:r w:rsidRPr="00D7150B">
        <w:t>) on page 1</w:t>
      </w:r>
      <w:r>
        <w:t>4</w:t>
      </w:r>
      <w:r w:rsidRPr="00D7150B">
        <w:t xml:space="preserve"> represents the difference of $</w:t>
      </w:r>
      <w:r>
        <w:t>1,234</w:t>
      </w:r>
      <w:r w:rsidRPr="00D7150B">
        <w:t xml:space="preserve">,000 between the </w:t>
      </w:r>
      <w:r w:rsidR="00646C95">
        <w:t xml:space="preserve">January to </w:t>
      </w:r>
      <w:r>
        <w:t xml:space="preserve">June 2018 </w:t>
      </w:r>
      <w:r w:rsidRPr="00D7150B">
        <w:t xml:space="preserve">electric Cross Check Study and the </w:t>
      </w:r>
      <w:r w:rsidR="00646C95">
        <w:t xml:space="preserve">January to </w:t>
      </w:r>
      <w:r>
        <w:t xml:space="preserve">June 2018 </w:t>
      </w:r>
      <w:r w:rsidRPr="00D7150B">
        <w:t xml:space="preserve">electric Attrition Study.  </w:t>
      </w:r>
    </w:p>
    <w:p w14:paraId="76114553" w14:textId="7615B5A0" w:rsidR="004D4362" w:rsidRDefault="004D4362" w:rsidP="004D4362">
      <w:pPr>
        <w:suppressAutoHyphens/>
        <w:spacing w:line="480" w:lineRule="auto"/>
        <w:ind w:firstLine="720"/>
        <w:jc w:val="both"/>
      </w:pPr>
      <w:r w:rsidRPr="00D7150B">
        <w:t xml:space="preserve">The </w:t>
      </w:r>
      <w:r>
        <w:t xml:space="preserve">June 2018 </w:t>
      </w:r>
      <w:r w:rsidR="00646C95">
        <w:t xml:space="preserve">18-month period </w:t>
      </w:r>
      <w:r w:rsidRPr="00D7150B">
        <w:t>Cross Check revenue requirement is reconciled to the Attrition Study revenue requirement in the final column on page 1</w:t>
      </w:r>
      <w:r w:rsidR="00646C95">
        <w:t>4</w:t>
      </w:r>
      <w:r w:rsidRPr="00D7150B">
        <w:t>, “201</w:t>
      </w:r>
      <w:r>
        <w:t>8</w:t>
      </w:r>
      <w:r w:rsidRPr="00D7150B">
        <w:t xml:space="preserve"> Final Attrition Adjusted/Cross Check Total.”</w:t>
      </w:r>
      <w:r>
        <w:t xml:space="preserve">  The last column “</w:t>
      </w:r>
      <w:r w:rsidR="003D4BBB">
        <w:t>INCREMENTAL</w:t>
      </w:r>
      <w:r>
        <w:t xml:space="preserve"> 2018 (I) Attrition Adjusted / Cross Check Total” represents the incremental results for the 6-month period </w:t>
      </w:r>
      <w:r w:rsidR="009A76E9">
        <w:t>January to</w:t>
      </w:r>
      <w:r>
        <w:t xml:space="preserve"> June 2018, beyond the 2017 rate period.</w:t>
      </w:r>
    </w:p>
    <w:p w14:paraId="426104E4" w14:textId="5C2A2E91" w:rsidR="005F2380" w:rsidRPr="00D7150B" w:rsidRDefault="005F2380" w:rsidP="00756F5A">
      <w:pPr>
        <w:suppressAutoHyphens/>
        <w:spacing w:line="480" w:lineRule="auto"/>
        <w:jc w:val="both"/>
      </w:pPr>
      <w:r w:rsidRPr="00D7150B">
        <w:tab/>
        <w:t xml:space="preserve">Each of </w:t>
      </w:r>
      <w:r w:rsidR="00E95AD1" w:rsidRPr="00D7150B">
        <w:t xml:space="preserve">the </w:t>
      </w:r>
      <w:r w:rsidR="009A76E9">
        <w:t xml:space="preserve">electric </w:t>
      </w:r>
      <w:r w:rsidR="00E95AD1" w:rsidRPr="00D7150B">
        <w:t>Commission Basis, restating</w:t>
      </w:r>
      <w:r w:rsidR="00D7150B" w:rsidRPr="00D7150B">
        <w:t xml:space="preserve">, </w:t>
      </w:r>
      <w:r w:rsidR="009A76E9">
        <w:t>P</w:t>
      </w:r>
      <w:r w:rsidR="00E95AD1" w:rsidRPr="00D7150B">
        <w:t xml:space="preserve">ro </w:t>
      </w:r>
      <w:r w:rsidR="009A76E9">
        <w:t>For</w:t>
      </w:r>
      <w:r w:rsidR="00E95AD1" w:rsidRPr="00D7150B">
        <w:t xml:space="preserve">ma </w:t>
      </w:r>
      <w:r w:rsidR="00D7150B" w:rsidRPr="00D7150B">
        <w:t xml:space="preserve">and </w:t>
      </w:r>
      <w:r w:rsidR="009A76E9">
        <w:t>C</w:t>
      </w:r>
      <w:r w:rsidR="00D7150B" w:rsidRPr="00D7150B">
        <w:t xml:space="preserve">ross </w:t>
      </w:r>
      <w:r w:rsidR="009A76E9">
        <w:t>C</w:t>
      </w:r>
      <w:r w:rsidR="00D7150B" w:rsidRPr="00D7150B">
        <w:t>heck</w:t>
      </w:r>
      <w:r w:rsidRPr="00D7150B">
        <w:t xml:space="preserve"> adjustments </w:t>
      </w:r>
      <w:proofErr w:type="gramStart"/>
      <w:r w:rsidRPr="00D7150B">
        <w:t>are discussed</w:t>
      </w:r>
      <w:proofErr w:type="gramEnd"/>
      <w:r w:rsidRPr="00D7150B">
        <w:t xml:space="preserve"> in the testimony that follows</w:t>
      </w:r>
      <w:r w:rsidR="00B7291E">
        <w:t>.  T</w:t>
      </w:r>
      <w:r w:rsidRPr="00D7150B">
        <w:t xml:space="preserve">he Company has also provided </w:t>
      </w:r>
      <w:proofErr w:type="spellStart"/>
      <w:r w:rsidRPr="00D7150B">
        <w:t>workpapers</w:t>
      </w:r>
      <w:proofErr w:type="spellEnd"/>
      <w:r w:rsidRPr="00D7150B">
        <w:t xml:space="preserve">, both in hard copy and electronic formats, </w:t>
      </w:r>
      <w:r w:rsidR="009A76E9">
        <w:t xml:space="preserve">which </w:t>
      </w:r>
      <w:proofErr w:type="spellStart"/>
      <w:r w:rsidR="009A76E9">
        <w:t>inlcude</w:t>
      </w:r>
      <w:proofErr w:type="spellEnd"/>
      <w:r w:rsidRPr="00D7150B">
        <w:t xml:space="preserve"> additional details re</w:t>
      </w:r>
      <w:r w:rsidR="00595A2B" w:rsidRPr="00D7150B">
        <w:t>lated to each of the</w:t>
      </w:r>
      <w:r w:rsidR="00B7291E">
        <w:t>se</w:t>
      </w:r>
      <w:r w:rsidR="00595A2B" w:rsidRPr="00D7150B">
        <w:t xml:space="preserve"> adjustment</w:t>
      </w:r>
      <w:r w:rsidR="00E75624" w:rsidRPr="00D7150B">
        <w:t>s</w:t>
      </w:r>
      <w:r w:rsidRPr="00D7150B">
        <w:t>.</w:t>
      </w:r>
    </w:p>
    <w:p w14:paraId="1F05694F" w14:textId="77777777" w:rsidR="001C021B" w:rsidRPr="00123642" w:rsidRDefault="00A02C68" w:rsidP="00123642">
      <w:pPr>
        <w:pStyle w:val="Heading1"/>
        <w:numPr>
          <w:ilvl w:val="0"/>
          <w:numId w:val="0"/>
        </w:numPr>
        <w:rPr>
          <w:bCs w:val="0"/>
          <w:u w:val="single"/>
        </w:rPr>
      </w:pPr>
      <w:bookmarkStart w:id="17" w:name="_Toc438559800"/>
      <w:bookmarkStart w:id="18" w:name="_Toc438560431"/>
      <w:bookmarkStart w:id="19" w:name="_Toc439942124"/>
      <w:bookmarkStart w:id="20" w:name="_Toc441565634"/>
      <w:r w:rsidRPr="00B7291E">
        <w:rPr>
          <w:bCs w:val="0"/>
          <w:u w:val="single"/>
        </w:rPr>
        <w:t xml:space="preserve">Electric </w:t>
      </w:r>
      <w:r w:rsidR="001C021B" w:rsidRPr="00B7291E">
        <w:rPr>
          <w:bCs w:val="0"/>
          <w:u w:val="single"/>
        </w:rPr>
        <w:t>Standard Commission Basis</w:t>
      </w:r>
      <w:r w:rsidR="00A8351A" w:rsidRPr="00B7291E">
        <w:rPr>
          <w:bCs w:val="0"/>
          <w:u w:val="single"/>
        </w:rPr>
        <w:t xml:space="preserve"> and Restating</w:t>
      </w:r>
      <w:r w:rsidR="001C021B" w:rsidRPr="00B7291E">
        <w:rPr>
          <w:bCs w:val="0"/>
          <w:u w:val="single"/>
        </w:rPr>
        <w:t xml:space="preserve"> Adjustments</w:t>
      </w:r>
      <w:bookmarkEnd w:id="17"/>
      <w:bookmarkEnd w:id="18"/>
      <w:bookmarkEnd w:id="19"/>
      <w:bookmarkEnd w:id="20"/>
      <w:r w:rsidR="00A8351A" w:rsidRPr="00123642">
        <w:rPr>
          <w:bCs w:val="0"/>
          <w:u w:val="single"/>
        </w:rPr>
        <w:t xml:space="preserve"> </w:t>
      </w:r>
    </w:p>
    <w:p w14:paraId="2DA5C44E" w14:textId="77777777" w:rsidR="001C021B" w:rsidRPr="00D61A3D" w:rsidRDefault="001C021B" w:rsidP="00637059">
      <w:pPr>
        <w:pStyle w:val="BodyText2"/>
        <w:ind w:firstLine="720"/>
        <w:jc w:val="both"/>
        <w:rPr>
          <w:rFonts w:ascii="Times New Roman" w:hAnsi="Times New Roman"/>
        </w:rPr>
      </w:pPr>
      <w:r w:rsidRPr="00D61A3D">
        <w:rPr>
          <w:rFonts w:ascii="Times New Roman" w:hAnsi="Times New Roman"/>
        </w:rPr>
        <w:t>Q.</w:t>
      </w:r>
      <w:r w:rsidRPr="00D61A3D">
        <w:rPr>
          <w:rFonts w:ascii="Times New Roman" w:hAnsi="Times New Roman"/>
        </w:rPr>
        <w:tab/>
        <w:t xml:space="preserve">Would you please explain each of these adjustments, the reason for the adjustment and its effect on </w:t>
      </w:r>
      <w:r w:rsidR="00E75624" w:rsidRPr="00D61A3D">
        <w:rPr>
          <w:rFonts w:ascii="Times New Roman" w:hAnsi="Times New Roman"/>
        </w:rPr>
        <w:t>the</w:t>
      </w:r>
      <w:r w:rsidRPr="00D61A3D">
        <w:rPr>
          <w:rFonts w:ascii="Times New Roman" w:hAnsi="Times New Roman"/>
        </w:rPr>
        <w:t xml:space="preserve"> State of Washington net operating income and/or rate base</w:t>
      </w:r>
      <w:r w:rsidR="00E75624" w:rsidRPr="00D61A3D">
        <w:rPr>
          <w:rFonts w:ascii="Times New Roman" w:hAnsi="Times New Roman"/>
        </w:rPr>
        <w:t xml:space="preserve"> for the historical test period</w:t>
      </w:r>
      <w:r w:rsidRPr="00D61A3D">
        <w:rPr>
          <w:rFonts w:ascii="Times New Roman" w:hAnsi="Times New Roman"/>
        </w:rPr>
        <w:t>?</w:t>
      </w:r>
    </w:p>
    <w:p w14:paraId="4B68BE8D" w14:textId="1B3FDFFF" w:rsidR="005F2380" w:rsidRPr="00D61A3D" w:rsidRDefault="001C021B" w:rsidP="005F2380">
      <w:pPr>
        <w:suppressAutoHyphens/>
        <w:spacing w:line="480" w:lineRule="auto"/>
        <w:ind w:firstLine="720"/>
        <w:jc w:val="both"/>
      </w:pPr>
      <w:r w:rsidRPr="00D61A3D">
        <w:t>A.</w:t>
      </w:r>
      <w:r w:rsidRPr="00D61A3D">
        <w:tab/>
        <w:t>Yes</w:t>
      </w:r>
      <w:r w:rsidR="009A76E9">
        <w:t>. T</w:t>
      </w:r>
      <w:r w:rsidR="005F2380" w:rsidRPr="00D61A3D">
        <w:t xml:space="preserve">he </w:t>
      </w:r>
      <w:r w:rsidR="005F2380" w:rsidRPr="00D61A3D">
        <w:rPr>
          <w:b/>
        </w:rPr>
        <w:t>Results of Operations</w:t>
      </w:r>
      <w:r w:rsidR="005F2380" w:rsidRPr="00D61A3D">
        <w:t xml:space="preserve"> </w:t>
      </w:r>
      <w:r w:rsidR="0064581B" w:rsidRPr="00D61A3D">
        <w:t>c</w:t>
      </w:r>
      <w:r w:rsidR="005F2380" w:rsidRPr="00D61A3D">
        <w:t>olumn (1.00</w:t>
      </w:r>
      <w:proofErr w:type="gramStart"/>
      <w:r w:rsidR="005F2380" w:rsidRPr="00D61A3D">
        <w:t>),</w:t>
      </w:r>
      <w:proofErr w:type="gramEnd"/>
      <w:r w:rsidR="005F2380" w:rsidRPr="00D61A3D">
        <w:t xml:space="preserve"> reflect</w:t>
      </w:r>
      <w:r w:rsidR="004631B5" w:rsidRPr="00D61A3D">
        <w:t xml:space="preserve">s </w:t>
      </w:r>
      <w:r w:rsidR="005F2380" w:rsidRPr="00D61A3D">
        <w:t xml:space="preserve">the Company’s actual </w:t>
      </w:r>
      <w:r w:rsidR="00311AF7" w:rsidRPr="00D61A3D">
        <w:t xml:space="preserve">operating results and total net rate base experienced by the Company for </w:t>
      </w:r>
      <w:r w:rsidR="004631B5" w:rsidRPr="00D61A3D">
        <w:t xml:space="preserve">the twelve-month period ending </w:t>
      </w:r>
      <w:r w:rsidR="00363CD8" w:rsidRPr="00D61A3D">
        <w:t>September 30, 2015</w:t>
      </w:r>
      <w:r w:rsidR="00311AF7" w:rsidRPr="00D61A3D">
        <w:t xml:space="preserve"> on an AMA basis</w:t>
      </w:r>
      <w:r w:rsidR="007919CE" w:rsidRPr="00D61A3D">
        <w:t xml:space="preserve">.  </w:t>
      </w:r>
      <w:r w:rsidR="00311AF7" w:rsidRPr="00D61A3D">
        <w:t>Columns following the Results of Operations column (1.00)</w:t>
      </w:r>
      <w:r w:rsidR="00B7291E">
        <w:t>, (columns (1.01</w:t>
      </w:r>
      <w:r w:rsidR="009A76E9">
        <w:t>)</w:t>
      </w:r>
      <w:r w:rsidR="00B7291E">
        <w:t xml:space="preserve"> – </w:t>
      </w:r>
      <w:r w:rsidR="009A76E9">
        <w:t>(</w:t>
      </w:r>
      <w:r w:rsidR="00B7291E">
        <w:t>2.16</w:t>
      </w:r>
      <w:r w:rsidR="009A76E9">
        <w:t>)</w:t>
      </w:r>
      <w:r w:rsidR="00B7291E">
        <w:t>) mainly</w:t>
      </w:r>
      <w:r w:rsidR="00311AF7" w:rsidRPr="00D61A3D">
        <w:t xml:space="preserve"> reflect </w:t>
      </w:r>
      <w:r w:rsidR="004631B5" w:rsidRPr="00D61A3D">
        <w:lastRenderedPageBreak/>
        <w:t xml:space="preserve">normalizing and </w:t>
      </w:r>
      <w:r w:rsidR="00311AF7" w:rsidRPr="00D61A3D">
        <w:t>restating adjustments necessary to restate the actual results based on prior Commission orders</w:t>
      </w:r>
      <w:r w:rsidR="00B7291E">
        <w:t>,</w:t>
      </w:r>
      <w:r w:rsidR="00FB1B44" w:rsidRPr="00D61A3D">
        <w:t xml:space="preserve"> reflect appropriate annualized expenses</w:t>
      </w:r>
      <w:r w:rsidR="00B7291E">
        <w:t>,</w:t>
      </w:r>
      <w:r w:rsidR="00FB1B44" w:rsidRPr="00D61A3D">
        <w:t xml:space="preserve"> correct for errors</w:t>
      </w:r>
      <w:r w:rsidR="00B7291E">
        <w:t>,</w:t>
      </w:r>
      <w:r w:rsidR="00FB1B44" w:rsidRPr="00D61A3D">
        <w:t xml:space="preserve"> or remove prior period amounts reflected in the actual </w:t>
      </w:r>
      <w:r w:rsidR="00363CD8" w:rsidRPr="00D61A3D">
        <w:t>September 30, 2015</w:t>
      </w:r>
      <w:r w:rsidR="00FB1B44" w:rsidRPr="00D61A3D">
        <w:t xml:space="preserve"> results</w:t>
      </w:r>
      <w:r w:rsidR="007919CE" w:rsidRPr="00D61A3D">
        <w:t>.</w:t>
      </w:r>
      <w:r w:rsidR="00B7291E">
        <w:t xml:space="preserve">  </w:t>
      </w:r>
      <w:r w:rsidR="007919CE" w:rsidRPr="00D61A3D">
        <w:t xml:space="preserve">  </w:t>
      </w:r>
      <w:r w:rsidR="00311AF7" w:rsidRPr="00D61A3D">
        <w:t xml:space="preserve"> </w:t>
      </w:r>
      <w:r w:rsidR="00031C08" w:rsidRPr="00D61A3D">
        <w:t xml:space="preserve">  </w:t>
      </w:r>
      <w:r w:rsidR="005F2380" w:rsidRPr="00D61A3D">
        <w:t xml:space="preserve">  </w:t>
      </w:r>
    </w:p>
    <w:p w14:paraId="0C62F560" w14:textId="77777777" w:rsidR="000327EC" w:rsidRPr="00120E9D" w:rsidRDefault="00FB1B44" w:rsidP="00637059">
      <w:pPr>
        <w:pStyle w:val="BodyText2"/>
        <w:ind w:firstLine="720"/>
        <w:jc w:val="both"/>
        <w:rPr>
          <w:rFonts w:ascii="Times New Roman" w:hAnsi="Times New Roman"/>
        </w:rPr>
      </w:pPr>
      <w:proofErr w:type="gramStart"/>
      <w:r w:rsidRPr="00D61A3D">
        <w:rPr>
          <w:rFonts w:ascii="Times New Roman" w:hAnsi="Times New Roman"/>
        </w:rPr>
        <w:t>Q.</w:t>
      </w:r>
      <w:r w:rsidRPr="00D61A3D">
        <w:rPr>
          <w:rFonts w:ascii="Times New Roman" w:hAnsi="Times New Roman"/>
        </w:rPr>
        <w:tab/>
        <w:t>Please</w:t>
      </w:r>
      <w:proofErr w:type="gramEnd"/>
      <w:r w:rsidRPr="00D61A3D">
        <w:rPr>
          <w:rFonts w:ascii="Times New Roman" w:hAnsi="Times New Roman"/>
        </w:rPr>
        <w:t xml:space="preserve"> continue with your explanation of each adjustment and its</w:t>
      </w:r>
      <w:r w:rsidRPr="00120E9D">
        <w:rPr>
          <w:rFonts w:ascii="Times New Roman" w:hAnsi="Times New Roman"/>
        </w:rPr>
        <w:t xml:space="preserve"> effect on test period net operating income and/or rate base</w:t>
      </w:r>
      <w:r w:rsidR="003E3E49" w:rsidRPr="00120E9D">
        <w:rPr>
          <w:rFonts w:ascii="Times New Roman" w:hAnsi="Times New Roman"/>
        </w:rPr>
        <w:t>.</w:t>
      </w:r>
    </w:p>
    <w:p w14:paraId="4C7529F2" w14:textId="1E4D0758" w:rsidR="005A16B7" w:rsidRDefault="00F22A95" w:rsidP="000327EC">
      <w:pPr>
        <w:pStyle w:val="BodyText2"/>
        <w:ind w:firstLine="720"/>
        <w:jc w:val="both"/>
        <w:rPr>
          <w:rFonts w:ascii="Times New Roman" w:hAnsi="Times New Roman"/>
          <w:b w:val="0"/>
        </w:rPr>
      </w:pPr>
      <w:r w:rsidRPr="00120E9D">
        <w:rPr>
          <w:rFonts w:ascii="Times New Roman" w:hAnsi="Times New Roman"/>
          <w:b w:val="0"/>
        </w:rPr>
        <w:t>A.</w:t>
      </w:r>
      <w:r w:rsidRPr="00120E9D">
        <w:rPr>
          <w:rFonts w:ascii="Times New Roman" w:hAnsi="Times New Roman"/>
          <w:b w:val="0"/>
        </w:rPr>
        <w:tab/>
      </w:r>
      <w:r w:rsidR="001C021B" w:rsidRPr="00120E9D">
        <w:rPr>
          <w:rFonts w:ascii="Times New Roman" w:hAnsi="Times New Roman"/>
          <w:b w:val="0"/>
        </w:rPr>
        <w:t>The first adjustment, column (</w:t>
      </w:r>
      <w:r w:rsidRPr="00120E9D">
        <w:rPr>
          <w:rFonts w:ascii="Times New Roman" w:hAnsi="Times New Roman"/>
          <w:b w:val="0"/>
        </w:rPr>
        <w:t>1.01</w:t>
      </w:r>
      <w:r w:rsidR="001C021B" w:rsidRPr="00120E9D">
        <w:rPr>
          <w:rFonts w:ascii="Times New Roman" w:hAnsi="Times New Roman"/>
          <w:b w:val="0"/>
        </w:rPr>
        <w:t xml:space="preserve">) on </w:t>
      </w:r>
      <w:r w:rsidR="001C021B" w:rsidRPr="00F872ED">
        <w:rPr>
          <w:rFonts w:ascii="Times New Roman" w:hAnsi="Times New Roman"/>
          <w:b w:val="0"/>
        </w:rPr>
        <w:t xml:space="preserve">page </w:t>
      </w:r>
      <w:r w:rsidR="00AF2DBD">
        <w:rPr>
          <w:rFonts w:ascii="Times New Roman" w:hAnsi="Times New Roman"/>
          <w:b w:val="0"/>
        </w:rPr>
        <w:t>6</w:t>
      </w:r>
      <w:r w:rsidR="001C021B" w:rsidRPr="00F872ED">
        <w:rPr>
          <w:rFonts w:ascii="Times New Roman" w:hAnsi="Times New Roman"/>
          <w:b w:val="0"/>
        </w:rPr>
        <w:t xml:space="preserve">, </w:t>
      </w:r>
      <w:r w:rsidR="00513BF3">
        <w:rPr>
          <w:rFonts w:ascii="Times New Roman" w:hAnsi="Times New Roman"/>
          <w:b w:val="0"/>
          <w:bCs w:val="0"/>
        </w:rPr>
        <w:t>entitled</w:t>
      </w:r>
      <w:r w:rsidR="00513BF3">
        <w:rPr>
          <w:rFonts w:ascii="Times New Roman" w:hAnsi="Times New Roman"/>
        </w:rPr>
        <w:t xml:space="preserve"> Deferred FIT Rate Base, </w:t>
      </w:r>
      <w:r w:rsidR="00513BF3">
        <w:rPr>
          <w:rFonts w:ascii="Times New Roman" w:hAnsi="Times New Roman"/>
          <w:b w:val="0"/>
          <w:bCs w:val="0"/>
        </w:rPr>
        <w:t xml:space="preserve">adjusts the accumulated deferred federal income tax (ADFIT) rate base balance included in the Results of Operations column (1.00) to the adjusted ADFIT balance reflected on an AMA basis, as shown within my </w:t>
      </w:r>
      <w:proofErr w:type="spellStart"/>
      <w:r w:rsidR="00513BF3">
        <w:rPr>
          <w:rFonts w:ascii="Times New Roman" w:hAnsi="Times New Roman"/>
          <w:b w:val="0"/>
          <w:bCs w:val="0"/>
        </w:rPr>
        <w:t>workpapers</w:t>
      </w:r>
      <w:proofErr w:type="spellEnd"/>
      <w:r w:rsidR="00513BF3">
        <w:rPr>
          <w:rFonts w:ascii="Times New Roman" w:hAnsi="Times New Roman"/>
          <w:b w:val="0"/>
          <w:bCs w:val="0"/>
        </w:rPr>
        <w:t xml:space="preserve"> provided with the Company’s filing.</w:t>
      </w:r>
      <w:r w:rsidR="005A16B7" w:rsidRPr="00820E71">
        <w:rPr>
          <w:rFonts w:ascii="Times New Roman" w:hAnsi="Times New Roman"/>
          <w:b w:val="0"/>
        </w:rPr>
        <w:t xml:space="preserve">  </w:t>
      </w:r>
    </w:p>
    <w:p w14:paraId="4085F0B0" w14:textId="77777777" w:rsidR="00513BF3" w:rsidRDefault="00513BF3" w:rsidP="00513BF3">
      <w:pPr>
        <w:pStyle w:val="BodyText2"/>
        <w:ind w:firstLine="720"/>
        <w:jc w:val="both"/>
        <w:rPr>
          <w:rFonts w:ascii="Times New Roman" w:hAnsi="Times New Roman"/>
          <w:b w:val="0"/>
          <w:bCs w:val="0"/>
        </w:rPr>
      </w:pPr>
      <w:r>
        <w:rPr>
          <w:rFonts w:ascii="Times New Roman" w:hAnsi="Times New Roman"/>
          <w:b w:val="0"/>
          <w:bCs w:val="0"/>
        </w:rPr>
        <w:t>ADFIT reflects the deferred tax balances arising from accelerated tax depreciation (Accelerated Cost Recovery System, or ACRS, and Modified Accelerated Cost Recovery, or MACRS, repairs deduction</w:t>
      </w:r>
      <w:r>
        <w:rPr>
          <w:rStyle w:val="FootnoteReference"/>
          <w:rFonts w:ascii="Times New Roman" w:hAnsi="Times New Roman"/>
          <w:b w:val="0"/>
          <w:bCs w:val="0"/>
        </w:rPr>
        <w:footnoteReference w:id="5"/>
      </w:r>
      <w:r>
        <w:rPr>
          <w:rFonts w:ascii="Times New Roman" w:hAnsi="Times New Roman"/>
          <w:b w:val="0"/>
          <w:bCs w:val="0"/>
        </w:rPr>
        <w:t xml:space="preserve"> and bonus depreciation</w:t>
      </w:r>
      <w:r>
        <w:rPr>
          <w:rStyle w:val="FootnoteReference"/>
          <w:rFonts w:ascii="Times New Roman" w:hAnsi="Times New Roman"/>
          <w:b w:val="0"/>
          <w:bCs w:val="0"/>
        </w:rPr>
        <w:footnoteReference w:id="6"/>
      </w:r>
      <w:r>
        <w:rPr>
          <w:rFonts w:ascii="Times New Roman" w:hAnsi="Times New Roman"/>
          <w:b w:val="0"/>
          <w:bCs w:val="0"/>
        </w:rPr>
        <w:t xml:space="preserve">), bond refinancing premiums, and contributions in aid of construction. </w:t>
      </w:r>
    </w:p>
    <w:p w14:paraId="4B93B67D" w14:textId="77777777" w:rsidR="00513BF3" w:rsidRDefault="00513BF3" w:rsidP="00513BF3">
      <w:pPr>
        <w:pStyle w:val="BodyText2"/>
        <w:ind w:firstLine="720"/>
        <w:jc w:val="both"/>
        <w:rPr>
          <w:rFonts w:ascii="Times New Roman" w:hAnsi="Times New Roman"/>
          <w:b w:val="0"/>
          <w:bCs w:val="0"/>
        </w:rPr>
      </w:pPr>
      <w:r>
        <w:rPr>
          <w:rFonts w:ascii="Times New Roman" w:hAnsi="Times New Roman"/>
          <w:b w:val="0"/>
          <w:bCs w:val="0"/>
        </w:rPr>
        <w:t xml:space="preserve">The increase in ADFIT (which is a reduction of rate base) included in this adjustment is primarily due to the annualizing of tax depreciation adjustments for the repairs deduction and bonus depreciation related to the 2015 federal tax return.  Results of operations at September 30, 2015 did not reflect ADFIT for repairs deduction or bonus </w:t>
      </w:r>
      <w:r>
        <w:rPr>
          <w:rFonts w:ascii="Times New Roman" w:hAnsi="Times New Roman"/>
          <w:b w:val="0"/>
          <w:bCs w:val="0"/>
        </w:rPr>
        <w:lastRenderedPageBreak/>
        <w:t>depreciation</w:t>
      </w:r>
      <w:r>
        <w:rPr>
          <w:rStyle w:val="FootnoteReference"/>
          <w:rFonts w:ascii="Times New Roman" w:hAnsi="Times New Roman"/>
          <w:b w:val="0"/>
          <w:bCs w:val="0"/>
        </w:rPr>
        <w:footnoteReference w:id="7"/>
      </w:r>
      <w:r>
        <w:rPr>
          <w:rFonts w:ascii="Times New Roman" w:hAnsi="Times New Roman"/>
          <w:b w:val="0"/>
          <w:bCs w:val="0"/>
        </w:rPr>
        <w:t xml:space="preserve">.  This adjustment restates ADFIT to reflect the impact of both tax deductions as if they had been recorded beginning in January 2015.  </w:t>
      </w:r>
    </w:p>
    <w:p w14:paraId="4B6C28A9" w14:textId="7CCCAA08" w:rsidR="001C021B" w:rsidRPr="00920309" w:rsidRDefault="00513BF3" w:rsidP="00513BF3">
      <w:pPr>
        <w:pStyle w:val="BodyText2"/>
        <w:ind w:firstLine="720"/>
        <w:jc w:val="both"/>
        <w:rPr>
          <w:rFonts w:ascii="Times New Roman" w:hAnsi="Times New Roman"/>
          <w:b w:val="0"/>
        </w:rPr>
      </w:pPr>
      <w:r>
        <w:rPr>
          <w:rFonts w:ascii="Times New Roman" w:hAnsi="Times New Roman"/>
          <w:b w:val="0"/>
          <w:bCs w:val="0"/>
        </w:rPr>
        <w:t>The effect on Washington rate base for this adjustment is a decrease of $6,556,</w:t>
      </w:r>
      <w:r w:rsidRPr="00ED232C">
        <w:rPr>
          <w:rFonts w:ascii="Times New Roman" w:hAnsi="Times New Roman"/>
          <w:b w:val="0"/>
          <w:bCs w:val="0"/>
        </w:rPr>
        <w:t>000.</w:t>
      </w:r>
      <w:r>
        <w:rPr>
          <w:rFonts w:ascii="Times New Roman" w:hAnsi="Times New Roman"/>
          <w:b w:val="0"/>
          <w:bCs w:val="0"/>
        </w:rPr>
        <w:t>  A decrease to Washington net operating income of $65,000 is due to the Federal income tax (FIT) expense on the restated level of interest on the change in rate base</w:t>
      </w:r>
      <w:r>
        <w:rPr>
          <w:rStyle w:val="FootnoteReference"/>
          <w:rFonts w:ascii="Times New Roman" w:hAnsi="Times New Roman"/>
          <w:b w:val="0"/>
          <w:bCs w:val="0"/>
        </w:rPr>
        <w:footnoteReference w:id="8"/>
      </w:r>
      <w:r>
        <w:rPr>
          <w:rFonts w:ascii="Times New Roman" w:hAnsi="Times New Roman"/>
          <w:b w:val="0"/>
          <w:bCs w:val="0"/>
        </w:rPr>
        <w:t>.</w:t>
      </w:r>
    </w:p>
    <w:p w14:paraId="0F60AB7F" w14:textId="4C504634" w:rsidR="00FD38F7" w:rsidRPr="007D26BE" w:rsidRDefault="00F82B39" w:rsidP="00433C1D">
      <w:pPr>
        <w:suppressAutoHyphens/>
        <w:spacing w:line="480" w:lineRule="auto"/>
        <w:ind w:firstLine="720"/>
        <w:jc w:val="both"/>
        <w:rPr>
          <w:bCs/>
        </w:rPr>
      </w:pPr>
      <w:r w:rsidRPr="00920309">
        <w:t>The adjustment in column</w:t>
      </w:r>
      <w:r w:rsidR="001C021B" w:rsidRPr="00920309">
        <w:t xml:space="preserve"> (</w:t>
      </w:r>
      <w:r w:rsidR="00EF1109" w:rsidRPr="00920309">
        <w:t>1.02</w:t>
      </w:r>
      <w:r w:rsidR="001C021B" w:rsidRPr="00920309">
        <w:t xml:space="preserve">), </w:t>
      </w:r>
      <w:r w:rsidR="001C021B" w:rsidRPr="00920309">
        <w:rPr>
          <w:b/>
          <w:bCs/>
        </w:rPr>
        <w:t xml:space="preserve">Deferred </w:t>
      </w:r>
      <w:r w:rsidR="00EF1109" w:rsidRPr="00920309">
        <w:rPr>
          <w:b/>
          <w:bCs/>
        </w:rPr>
        <w:t xml:space="preserve">Debits and Credits, </w:t>
      </w:r>
      <w:r w:rsidR="00EF1109" w:rsidRPr="00920309">
        <w:rPr>
          <w:bCs/>
        </w:rPr>
        <w:t>is</w:t>
      </w:r>
      <w:r w:rsidR="00EF1109" w:rsidRPr="00120E9D">
        <w:rPr>
          <w:bCs/>
        </w:rPr>
        <w:t xml:space="preserve"> a consolidation of previous </w:t>
      </w:r>
      <w:r w:rsidR="00947C85" w:rsidRPr="00120E9D">
        <w:rPr>
          <w:bCs/>
        </w:rPr>
        <w:t>C</w:t>
      </w:r>
      <w:r w:rsidR="00EF1109" w:rsidRPr="00120E9D">
        <w:rPr>
          <w:bCs/>
        </w:rPr>
        <w:t xml:space="preserve">ommission </w:t>
      </w:r>
      <w:r w:rsidR="00947C85" w:rsidRPr="00120E9D">
        <w:rPr>
          <w:bCs/>
        </w:rPr>
        <w:t>B</w:t>
      </w:r>
      <w:r w:rsidR="00334A1C" w:rsidRPr="00120E9D">
        <w:rPr>
          <w:bCs/>
        </w:rPr>
        <w:t xml:space="preserve">asis or </w:t>
      </w:r>
      <w:r w:rsidR="00947C85" w:rsidRPr="00120E9D">
        <w:rPr>
          <w:bCs/>
        </w:rPr>
        <w:t xml:space="preserve">other </w:t>
      </w:r>
      <w:r w:rsidR="00334A1C" w:rsidRPr="00120E9D">
        <w:rPr>
          <w:bCs/>
        </w:rPr>
        <w:t>restating rate base adjustments</w:t>
      </w:r>
      <w:r w:rsidR="006B7DD6" w:rsidRPr="00120E9D">
        <w:rPr>
          <w:bCs/>
        </w:rPr>
        <w:t xml:space="preserve"> </w:t>
      </w:r>
      <w:r w:rsidR="00334A1C" w:rsidRPr="00120E9D">
        <w:rPr>
          <w:bCs/>
        </w:rPr>
        <w:t xml:space="preserve">and their </w:t>
      </w:r>
      <w:r w:rsidR="00334A1C" w:rsidRPr="007D26BE">
        <w:rPr>
          <w:bCs/>
        </w:rPr>
        <w:t>net operating income (NOI) impact</w:t>
      </w:r>
      <w:r w:rsidR="007919CE" w:rsidRPr="007D26BE">
        <w:rPr>
          <w:bCs/>
        </w:rPr>
        <w:t xml:space="preserve">.  </w:t>
      </w:r>
      <w:r w:rsidR="006B7DD6" w:rsidRPr="007D26BE">
        <w:rPr>
          <w:bCs/>
        </w:rPr>
        <w:t xml:space="preserve">The net impact on a consolidated basis of this adjustment decreases </w:t>
      </w:r>
      <w:r w:rsidR="00C062FC" w:rsidRPr="007D26BE">
        <w:t>Washington rate base by $</w:t>
      </w:r>
      <w:r w:rsidR="0067465F" w:rsidRPr="007D26BE">
        <w:t>6,302</w:t>
      </w:r>
      <w:r w:rsidR="00381B69" w:rsidRPr="007D26BE">
        <w:t>,000</w:t>
      </w:r>
      <w:r w:rsidR="009A76E9">
        <w:t xml:space="preserve">, and increases </w:t>
      </w:r>
      <w:r w:rsidR="00C062FC" w:rsidRPr="007D26BE">
        <w:t xml:space="preserve">net operating income (NOI) by </w:t>
      </w:r>
      <w:r w:rsidR="00F71F36" w:rsidRPr="007D26BE">
        <w:t xml:space="preserve">a total of </w:t>
      </w:r>
      <w:r w:rsidR="00C062FC" w:rsidRPr="007D26BE">
        <w:t>$</w:t>
      </w:r>
      <w:r w:rsidR="0067465F" w:rsidRPr="007D26BE">
        <w:t>1,055</w:t>
      </w:r>
      <w:r w:rsidR="00C062FC" w:rsidRPr="007D26BE">
        <w:t>,000.</w:t>
      </w:r>
    </w:p>
    <w:p w14:paraId="0A9FE149" w14:textId="77777777" w:rsidR="00E26D8A" w:rsidRPr="00F872ED" w:rsidRDefault="00334A1C" w:rsidP="00FF07B2">
      <w:pPr>
        <w:suppressAutoHyphens/>
        <w:spacing w:line="480" w:lineRule="auto"/>
        <w:ind w:firstLine="720"/>
        <w:jc w:val="both"/>
        <w:rPr>
          <w:bCs/>
        </w:rPr>
      </w:pPr>
      <w:r w:rsidRPr="007D26BE">
        <w:rPr>
          <w:bCs/>
        </w:rPr>
        <w:t>Adjustments</w:t>
      </w:r>
      <w:r w:rsidRPr="00120E9D">
        <w:rPr>
          <w:bCs/>
        </w:rPr>
        <w:t xml:space="preserve"> included in the Deferred Debits and Credits consolidated adjustment are those necessary to reflect restatements from actual results based on prior Commission orders, and </w:t>
      </w:r>
      <w:proofErr w:type="gramStart"/>
      <w:r w:rsidRPr="00120E9D">
        <w:rPr>
          <w:bCs/>
        </w:rPr>
        <w:t>are explained</w:t>
      </w:r>
      <w:proofErr w:type="gramEnd"/>
      <w:r w:rsidRPr="00120E9D">
        <w:rPr>
          <w:bCs/>
        </w:rPr>
        <w:t xml:space="preserve"> below</w:t>
      </w:r>
      <w:r w:rsidR="007919CE" w:rsidRPr="00120E9D">
        <w:rPr>
          <w:bCs/>
        </w:rPr>
        <w:t xml:space="preserve">.  </w:t>
      </w:r>
      <w:r w:rsidRPr="00120E9D">
        <w:rPr>
          <w:bCs/>
        </w:rPr>
        <w:t xml:space="preserve">For consistency with prior rate case filings, a </w:t>
      </w:r>
      <w:r w:rsidRPr="00F872ED">
        <w:rPr>
          <w:bCs/>
        </w:rPr>
        <w:t>description of each adjustment is included below</w:t>
      </w:r>
      <w:r w:rsidR="007919CE" w:rsidRPr="00F872ED">
        <w:rPr>
          <w:bCs/>
        </w:rPr>
        <w:t xml:space="preserve">.  </w:t>
      </w:r>
    </w:p>
    <w:p w14:paraId="32925F33" w14:textId="2273C364" w:rsidR="00EF1109" w:rsidRPr="00F872ED" w:rsidRDefault="00334A1C" w:rsidP="00433C1D">
      <w:pPr>
        <w:suppressAutoHyphens/>
        <w:spacing w:line="480" w:lineRule="auto"/>
        <w:ind w:firstLine="720"/>
        <w:jc w:val="both"/>
        <w:rPr>
          <w:b/>
          <w:bCs/>
        </w:rPr>
      </w:pPr>
      <w:r w:rsidRPr="00F872ED">
        <w:rPr>
          <w:bCs/>
        </w:rPr>
        <w:t>The following items are included in the consolidat</w:t>
      </w:r>
      <w:r w:rsidR="009A76E9">
        <w:rPr>
          <w:bCs/>
        </w:rPr>
        <w:t>ed adjustment</w:t>
      </w:r>
      <w:r w:rsidRPr="00F872ED">
        <w:rPr>
          <w:bCs/>
        </w:rPr>
        <w:t>:</w:t>
      </w:r>
      <w:r w:rsidR="0054231A" w:rsidRPr="00F872ED">
        <w:rPr>
          <w:bCs/>
        </w:rPr>
        <w:t xml:space="preserve"> </w:t>
      </w:r>
    </w:p>
    <w:p w14:paraId="345AEB6A" w14:textId="40A36F43" w:rsidR="001C021B" w:rsidRPr="00F872ED" w:rsidRDefault="001C021B" w:rsidP="00CC1468">
      <w:pPr>
        <w:numPr>
          <w:ilvl w:val="0"/>
          <w:numId w:val="14"/>
        </w:numPr>
        <w:suppressAutoHyphens/>
        <w:ind w:firstLine="0"/>
        <w:jc w:val="both"/>
      </w:pPr>
      <w:r w:rsidRPr="00F872ED">
        <w:rPr>
          <w:b/>
          <w:u w:val="single"/>
        </w:rPr>
        <w:t xml:space="preserve">Colstrip 3 AFUDC </w:t>
      </w:r>
      <w:r w:rsidR="000B6C5B" w:rsidRPr="00F872ED">
        <w:rPr>
          <w:b/>
          <w:u w:val="single"/>
        </w:rPr>
        <w:t>Elimination</w:t>
      </w:r>
      <w:r w:rsidRPr="00F872ED">
        <w:t xml:space="preserve"> </w:t>
      </w:r>
      <w:r w:rsidR="0054231A" w:rsidRPr="00F872ED">
        <w:t xml:space="preserve">reflects the </w:t>
      </w:r>
      <w:r w:rsidRPr="00F872ED">
        <w:t>reallocation of rate base and depreciation expense between jurisdictions</w:t>
      </w:r>
      <w:r w:rsidR="007919CE" w:rsidRPr="00F872ED">
        <w:t xml:space="preserve">.  </w:t>
      </w:r>
      <w:r w:rsidRPr="00F872ED">
        <w:t>In Cause Nos</w:t>
      </w:r>
      <w:r w:rsidR="007919CE" w:rsidRPr="00F872ED">
        <w:t xml:space="preserve">.  </w:t>
      </w:r>
      <w:r w:rsidRPr="00F872ED">
        <w:t xml:space="preserve">U-81-15 and U-82-10, the </w:t>
      </w:r>
      <w:r w:rsidR="00F8346E" w:rsidRPr="00F872ED">
        <w:t>UTC</w:t>
      </w:r>
      <w:r w:rsidRPr="00F872ED">
        <w:t xml:space="preserve"> allowed the Company a return on a portion of Colstrip Unit 3 construction work in progress (“CWIP”)</w:t>
      </w:r>
      <w:r w:rsidR="007919CE" w:rsidRPr="00F872ED">
        <w:t xml:space="preserve">.  </w:t>
      </w:r>
      <w:proofErr w:type="gramStart"/>
      <w:r w:rsidRPr="00F872ED">
        <w:t>A much smaller amount of Colstrip Unit 3 CWIP was allowed in rate base in Case U-1008-144 by the Idaho Public Utilities Commission (“IPUC”)</w:t>
      </w:r>
      <w:proofErr w:type="gramEnd"/>
      <w:r w:rsidR="007919CE" w:rsidRPr="00F872ED">
        <w:t xml:space="preserve">.  </w:t>
      </w:r>
      <w:r w:rsidRPr="00F872ED">
        <w:t>The Company eliminated the AFUDC associated with the portion of CWIP allowed in rate base in each jurisdiction</w:t>
      </w:r>
      <w:r w:rsidR="007919CE" w:rsidRPr="00F872ED">
        <w:t xml:space="preserve">.  </w:t>
      </w:r>
      <w:r w:rsidRPr="00F872ED">
        <w:t xml:space="preserve">Since production facilities </w:t>
      </w:r>
      <w:proofErr w:type="gramStart"/>
      <w:r w:rsidRPr="00F872ED">
        <w:t>are allocated</w:t>
      </w:r>
      <w:proofErr w:type="gramEnd"/>
      <w:r w:rsidRPr="00F872ED">
        <w:t xml:space="preserve"> on the Production/Transmission formula, the </w:t>
      </w:r>
      <w:r w:rsidRPr="00F872ED">
        <w:lastRenderedPageBreak/>
        <w:t>allocation of AFUDC is reversed and a direct assignment is made</w:t>
      </w:r>
      <w:r w:rsidR="007919CE" w:rsidRPr="00F872ED">
        <w:t xml:space="preserve">.  </w:t>
      </w:r>
      <w:r w:rsidRPr="00F872ED">
        <w:t xml:space="preserve">The rate base </w:t>
      </w:r>
      <w:r w:rsidRPr="003F2E22">
        <w:t>adjustment reflects the average</w:t>
      </w:r>
      <w:r w:rsidR="001C4E48" w:rsidRPr="003F2E22">
        <w:t>-</w:t>
      </w:r>
      <w:r w:rsidRPr="003F2E22">
        <w:t>of</w:t>
      </w:r>
      <w:r w:rsidR="001C4E48" w:rsidRPr="003F2E22">
        <w:t>-</w:t>
      </w:r>
      <w:r w:rsidRPr="003F2E22">
        <w:t>monthly</w:t>
      </w:r>
      <w:r w:rsidR="001C4E48" w:rsidRPr="003F2E22">
        <w:t>-</w:t>
      </w:r>
      <w:r w:rsidRPr="003F2E22">
        <w:t xml:space="preserve">averages amount for </w:t>
      </w:r>
      <w:r w:rsidR="00211762" w:rsidRPr="003F2E22">
        <w:t>the test period</w:t>
      </w:r>
      <w:r w:rsidR="003F2E22" w:rsidRPr="003F2E22">
        <w:t>.  No adjustment</w:t>
      </w:r>
      <w:r w:rsidR="00984085">
        <w:t xml:space="preserve"> from that recorded within results of operations</w:t>
      </w:r>
      <w:r w:rsidR="003F2E22" w:rsidRPr="003F2E22">
        <w:t xml:space="preserve"> is necessary.</w:t>
      </w:r>
    </w:p>
    <w:p w14:paraId="1F060AB7" w14:textId="77777777" w:rsidR="00011D76" w:rsidRPr="0091593D" w:rsidRDefault="00011D76" w:rsidP="00011D76">
      <w:pPr>
        <w:suppressAutoHyphens/>
        <w:ind w:left="720"/>
        <w:jc w:val="both"/>
        <w:rPr>
          <w:highlight w:val="yellow"/>
        </w:rPr>
      </w:pPr>
    </w:p>
    <w:p w14:paraId="45D5D3B7" w14:textId="438ABA67" w:rsidR="00F872ED" w:rsidRDefault="001C021B" w:rsidP="00F872ED">
      <w:pPr>
        <w:numPr>
          <w:ilvl w:val="0"/>
          <w:numId w:val="14"/>
        </w:numPr>
        <w:suppressAutoHyphens/>
        <w:ind w:firstLine="0"/>
        <w:jc w:val="both"/>
      </w:pPr>
      <w:r w:rsidRPr="003F2E22">
        <w:rPr>
          <w:b/>
          <w:u w:val="single"/>
        </w:rPr>
        <w:t xml:space="preserve">Colstrip Common </w:t>
      </w:r>
      <w:r w:rsidR="000B6C5B" w:rsidRPr="003F2E22">
        <w:rPr>
          <w:b/>
          <w:u w:val="single"/>
        </w:rPr>
        <w:t>AFUDC</w:t>
      </w:r>
      <w:r w:rsidR="000B6C5B" w:rsidRPr="00F872ED">
        <w:t xml:space="preserve"> </w:t>
      </w:r>
      <w:r w:rsidRPr="00F872ED">
        <w:t xml:space="preserve">is associated with the Colstrip plants in Montana, and </w:t>
      </w:r>
      <w:r w:rsidR="0054231A" w:rsidRPr="00F872ED">
        <w:t>impacts</w:t>
      </w:r>
      <w:r w:rsidRPr="00F872ED">
        <w:t xml:space="preserve"> rate base</w:t>
      </w:r>
      <w:r w:rsidR="007919CE" w:rsidRPr="00F872ED">
        <w:t xml:space="preserve">.  </w:t>
      </w:r>
      <w:proofErr w:type="gramStart"/>
      <w:r w:rsidRPr="00F872ED">
        <w:t>Differing amounts of Colstrip common facilities</w:t>
      </w:r>
      <w:r w:rsidR="007919CE" w:rsidRPr="00F872ED">
        <w:t xml:space="preserve"> </w:t>
      </w:r>
      <w:r w:rsidRPr="00F872ED">
        <w:t>were excluded from rate base by this Commission</w:t>
      </w:r>
      <w:proofErr w:type="gramEnd"/>
      <w:r w:rsidRPr="00F872ED">
        <w:t xml:space="preserve"> and the IPUC until Colstrip Unit 4 was placed in service</w:t>
      </w:r>
      <w:r w:rsidR="007919CE" w:rsidRPr="00F872ED">
        <w:t xml:space="preserve">.  </w:t>
      </w:r>
      <w:r w:rsidRPr="00F872ED">
        <w:t xml:space="preserve">The Company </w:t>
      </w:r>
      <w:proofErr w:type="gramStart"/>
      <w:r w:rsidRPr="00F872ED">
        <w:t>was allowed</w:t>
      </w:r>
      <w:proofErr w:type="gramEnd"/>
      <w:r w:rsidRPr="00F872ED">
        <w:t xml:space="preserve"> to accrue AFUDC on the Colstrip common facilities during the time that they were excluded from rate base</w:t>
      </w:r>
      <w:r w:rsidR="007919CE" w:rsidRPr="00F872ED">
        <w:t xml:space="preserve">.  </w:t>
      </w:r>
      <w:r w:rsidRPr="00F872ED">
        <w:t xml:space="preserve">It is necessary </w:t>
      </w:r>
      <w:proofErr w:type="gramStart"/>
      <w:r w:rsidRPr="00F872ED">
        <w:t>to directly assign</w:t>
      </w:r>
      <w:proofErr w:type="gramEnd"/>
      <w:r w:rsidRPr="00F872ED">
        <w:t xml:space="preserve"> the AFUDC because of the differing amounts of common facilities excluded from rate base by this Commission and the IPUC</w:t>
      </w:r>
      <w:r w:rsidR="007919CE" w:rsidRPr="00F872ED">
        <w:t xml:space="preserve">.  </w:t>
      </w:r>
      <w:r w:rsidRPr="00F872ED">
        <w:t xml:space="preserve">In September 1988, an entry </w:t>
      </w:r>
      <w:proofErr w:type="gramStart"/>
      <w:r w:rsidRPr="00F872ED">
        <w:t>was made</w:t>
      </w:r>
      <w:proofErr w:type="gramEnd"/>
      <w:r w:rsidRPr="00F872ED">
        <w:t xml:space="preserve"> to comply with a Federal Energy Regulatory Commission (“FERC”) Audit Exception, which transferred Colstrip common AF</w:t>
      </w:r>
      <w:r w:rsidR="00AF0B1A" w:rsidRPr="00F872ED">
        <w:t>UDC from the plant accounts to A</w:t>
      </w:r>
      <w:r w:rsidRPr="00F872ED">
        <w:t>ccount 186</w:t>
      </w:r>
      <w:r w:rsidR="007919CE" w:rsidRPr="00F872ED">
        <w:t xml:space="preserve">.  </w:t>
      </w:r>
      <w:r w:rsidRPr="00F872ED">
        <w:t xml:space="preserve">These amounts reflect a direct assignment of rate base for the appropriate </w:t>
      </w:r>
      <w:r w:rsidR="00AF0B1A" w:rsidRPr="00F872ED">
        <w:t xml:space="preserve">average-of-monthly-averages </w:t>
      </w:r>
      <w:r w:rsidRPr="00F872ED">
        <w:t>amounts of Colstrip common AFUDC to the Washington and Idaho jurisdictions</w:t>
      </w:r>
      <w:r w:rsidR="007919CE" w:rsidRPr="00F872ED">
        <w:t xml:space="preserve">.  </w:t>
      </w:r>
      <w:r w:rsidRPr="00F872ED">
        <w:t xml:space="preserve">Amortization expense associated with the Colstrip common AFUDC </w:t>
      </w:r>
      <w:proofErr w:type="gramStart"/>
      <w:r w:rsidRPr="00F872ED">
        <w:t>is charged</w:t>
      </w:r>
      <w:proofErr w:type="gramEnd"/>
      <w:r w:rsidRPr="00F872ED">
        <w:t xml:space="preserve"> directly to the Washington and Idaho jurisdictions through Account 406 and is a component of the actual results of operations</w:t>
      </w:r>
      <w:r w:rsidR="007919CE" w:rsidRPr="00F872ED">
        <w:t xml:space="preserve">.  </w:t>
      </w:r>
      <w:r w:rsidRPr="00F872ED">
        <w:t xml:space="preserve">The rate base </w:t>
      </w:r>
      <w:r w:rsidR="00A228F6" w:rsidRPr="00F872ED">
        <w:t xml:space="preserve">amount is also included in the results of operations </w:t>
      </w:r>
      <w:r w:rsidR="008F29F9" w:rsidRPr="00F872ED">
        <w:t xml:space="preserve">accurately </w:t>
      </w:r>
      <w:r w:rsidRPr="00F872ED">
        <w:t>reflect</w:t>
      </w:r>
      <w:r w:rsidR="00A228F6" w:rsidRPr="00F872ED">
        <w:t>ing</w:t>
      </w:r>
      <w:r w:rsidRPr="00F872ED">
        <w:t xml:space="preserve"> the average</w:t>
      </w:r>
      <w:r w:rsidR="00AF0B1A" w:rsidRPr="00F872ED">
        <w:t>-</w:t>
      </w:r>
      <w:r w:rsidRPr="00F872ED">
        <w:t>of</w:t>
      </w:r>
      <w:r w:rsidR="00AF0B1A" w:rsidRPr="00F872ED">
        <w:t>-</w:t>
      </w:r>
      <w:r w:rsidRPr="00F872ED">
        <w:t>monthly</w:t>
      </w:r>
      <w:r w:rsidR="00AF0B1A" w:rsidRPr="00F872ED">
        <w:t>-</w:t>
      </w:r>
      <w:r w:rsidRPr="00F872ED">
        <w:t xml:space="preserve">averages amount for </w:t>
      </w:r>
      <w:r w:rsidR="00211762" w:rsidRPr="00F872ED">
        <w:t>the test period</w:t>
      </w:r>
      <w:r w:rsidR="007919CE" w:rsidRPr="00F872ED">
        <w:t xml:space="preserve">.  </w:t>
      </w:r>
      <w:r w:rsidR="00984085" w:rsidRPr="003F2E22">
        <w:t>No adjustment</w:t>
      </w:r>
      <w:r w:rsidR="00984085">
        <w:t xml:space="preserve"> from that recorded within results of operations</w:t>
      </w:r>
      <w:r w:rsidR="00984085" w:rsidRPr="003F2E22">
        <w:t xml:space="preserve"> is necessary.</w:t>
      </w:r>
    </w:p>
    <w:p w14:paraId="3727E707" w14:textId="77777777" w:rsidR="003F2E22" w:rsidRPr="00F872ED" w:rsidRDefault="003F2E22" w:rsidP="003F2E22">
      <w:pPr>
        <w:suppressAutoHyphens/>
        <w:ind w:left="720"/>
        <w:jc w:val="both"/>
      </w:pPr>
    </w:p>
    <w:p w14:paraId="10D6BF54" w14:textId="47C412E3" w:rsidR="00011D76" w:rsidRDefault="001C021B" w:rsidP="00F872ED">
      <w:pPr>
        <w:numPr>
          <w:ilvl w:val="0"/>
          <w:numId w:val="14"/>
        </w:numPr>
        <w:suppressAutoHyphens/>
        <w:ind w:firstLine="0"/>
        <w:jc w:val="both"/>
      </w:pPr>
      <w:r w:rsidRPr="003F2E22">
        <w:rPr>
          <w:b/>
          <w:u w:val="single"/>
        </w:rPr>
        <w:t>Kettle Falls Disallowance</w:t>
      </w:r>
      <w:r w:rsidRPr="00F872ED">
        <w:t xml:space="preserve"> reflect</w:t>
      </w:r>
      <w:r w:rsidR="000B6C5B" w:rsidRPr="00F872ED">
        <w:t>s</w:t>
      </w:r>
      <w:r w:rsidRPr="00F872ED">
        <w:t xml:space="preserve"> the Kettle Falls generating plant disallowance ordered by this Commission in Cause No</w:t>
      </w:r>
      <w:r w:rsidR="007919CE" w:rsidRPr="00F872ED">
        <w:t xml:space="preserve">. </w:t>
      </w:r>
      <w:r w:rsidRPr="00F872ED">
        <w:t>U-83-26</w:t>
      </w:r>
      <w:r w:rsidR="007919CE" w:rsidRPr="00F872ED">
        <w:t xml:space="preserve">.  </w:t>
      </w:r>
      <w:r w:rsidRPr="00F872ED">
        <w:t xml:space="preserve">The disallowed investment and related depreciation, FIT expense, accumulated depreciation and accumulated deferred FIT </w:t>
      </w:r>
      <w:r w:rsidR="00A228F6" w:rsidRPr="00F872ED">
        <w:t xml:space="preserve">on an AMA basis </w:t>
      </w:r>
      <w:proofErr w:type="gramStart"/>
      <w:r w:rsidRPr="00F872ED">
        <w:t xml:space="preserve">are </w:t>
      </w:r>
      <w:r w:rsidR="008F29F9" w:rsidRPr="00F872ED">
        <w:t xml:space="preserve">accurately </w:t>
      </w:r>
      <w:r w:rsidR="00A228F6" w:rsidRPr="00F872ED">
        <w:t>reflected</w:t>
      </w:r>
      <w:proofErr w:type="gramEnd"/>
      <w:r w:rsidR="00A228F6" w:rsidRPr="00F872ED">
        <w:t xml:space="preserve"> in the results of operations </w:t>
      </w:r>
      <w:r w:rsidR="00A228F6" w:rsidRPr="005E4544">
        <w:t xml:space="preserve">column, </w:t>
      </w:r>
      <w:r w:rsidRPr="005E4544">
        <w:t>remov</w:t>
      </w:r>
      <w:r w:rsidR="00A228F6" w:rsidRPr="005E4544">
        <w:t xml:space="preserve">ing these amounts </w:t>
      </w:r>
      <w:r w:rsidRPr="005E4544">
        <w:t>from actual results of operations</w:t>
      </w:r>
      <w:r w:rsidR="00F872ED" w:rsidRPr="005E4544">
        <w:t xml:space="preserve">.  </w:t>
      </w:r>
      <w:r w:rsidR="003F1CDB" w:rsidRPr="003F2E22">
        <w:t>No adjustment</w:t>
      </w:r>
      <w:r w:rsidR="003F1CDB">
        <w:t xml:space="preserve"> from that recorded within results of operations</w:t>
      </w:r>
      <w:r w:rsidR="003F1CDB" w:rsidRPr="003F2E22">
        <w:t xml:space="preserve"> is necessary.</w:t>
      </w:r>
    </w:p>
    <w:p w14:paraId="1976AD72" w14:textId="77777777" w:rsidR="003F2E22" w:rsidRPr="007803C4" w:rsidRDefault="003F2E22" w:rsidP="003F2E22">
      <w:pPr>
        <w:suppressAutoHyphens/>
        <w:jc w:val="both"/>
      </w:pPr>
    </w:p>
    <w:p w14:paraId="78E89D2B" w14:textId="5CE24A82" w:rsidR="000B6C5B" w:rsidRPr="007803C4" w:rsidRDefault="000B6C5B" w:rsidP="00CC1468">
      <w:pPr>
        <w:numPr>
          <w:ilvl w:val="0"/>
          <w:numId w:val="14"/>
        </w:numPr>
        <w:suppressAutoHyphens/>
        <w:ind w:firstLine="0"/>
        <w:jc w:val="both"/>
      </w:pPr>
      <w:r w:rsidRPr="007803C4">
        <w:rPr>
          <w:b/>
          <w:u w:val="single"/>
        </w:rPr>
        <w:t>Settlement Exchange Power</w:t>
      </w:r>
      <w:r w:rsidRPr="007803C4">
        <w:t xml:space="preserve"> reflects the rate base associated with the recovery of 64.1% of the Company’s investment in Settlement Exchange Power</w:t>
      </w:r>
      <w:r w:rsidR="007919CE" w:rsidRPr="007803C4">
        <w:t xml:space="preserve">.  </w:t>
      </w:r>
      <w:r w:rsidRPr="007803C4">
        <w:t xml:space="preserve">The </w:t>
      </w:r>
      <w:proofErr w:type="gramStart"/>
      <w:r w:rsidRPr="007803C4">
        <w:t>64.1% recovery level was approved by the Commission’s Second Supplemental Order in Cause No</w:t>
      </w:r>
      <w:proofErr w:type="gramEnd"/>
      <w:r w:rsidR="007919CE" w:rsidRPr="007803C4">
        <w:t>.</w:t>
      </w:r>
      <w:r w:rsidR="00E87E29" w:rsidRPr="007803C4">
        <w:t xml:space="preserve"> </w:t>
      </w:r>
      <w:r w:rsidRPr="007803C4">
        <w:t>U-86-99 dated February 24, 1987</w:t>
      </w:r>
      <w:r w:rsidR="007919CE" w:rsidRPr="007803C4">
        <w:t xml:space="preserve">.  </w:t>
      </w:r>
      <w:r w:rsidRPr="007803C4">
        <w:t>Amortization expense</w:t>
      </w:r>
      <w:r w:rsidR="008F29F9" w:rsidRPr="007803C4">
        <w:t xml:space="preserve"> and </w:t>
      </w:r>
      <w:r w:rsidRPr="007803C4">
        <w:t xml:space="preserve">deferred FIT expense recorded during the test period </w:t>
      </w:r>
      <w:proofErr w:type="gramStart"/>
      <w:r w:rsidRPr="007803C4">
        <w:t xml:space="preserve">are </w:t>
      </w:r>
      <w:r w:rsidR="008F29F9" w:rsidRPr="007803C4">
        <w:t xml:space="preserve">accurately </w:t>
      </w:r>
      <w:r w:rsidRPr="007803C4">
        <w:t>reflected</w:t>
      </w:r>
      <w:proofErr w:type="gramEnd"/>
      <w:r w:rsidRPr="007803C4">
        <w:t xml:space="preserve"> in results of operations</w:t>
      </w:r>
      <w:r w:rsidR="007919CE" w:rsidRPr="007803C4">
        <w:t xml:space="preserve">.  </w:t>
      </w:r>
      <w:r w:rsidR="008F29F9" w:rsidRPr="007803C4">
        <w:t>However, t</w:t>
      </w:r>
      <w:r w:rsidRPr="007803C4">
        <w:t xml:space="preserve">he </w:t>
      </w:r>
      <w:r w:rsidR="000C6704" w:rsidRPr="007803C4">
        <w:t xml:space="preserve">production </w:t>
      </w:r>
      <w:r w:rsidRPr="007803C4">
        <w:t xml:space="preserve">rate base and accumulated deferred FIT </w:t>
      </w:r>
      <w:r w:rsidR="000C6704" w:rsidRPr="007803C4">
        <w:t xml:space="preserve">amounts </w:t>
      </w:r>
      <w:r w:rsidR="008F29F9" w:rsidRPr="007803C4">
        <w:t xml:space="preserve">within results of operations </w:t>
      </w:r>
      <w:proofErr w:type="gramStart"/>
      <w:r w:rsidR="008F29F9" w:rsidRPr="007803C4">
        <w:t>are reflected</w:t>
      </w:r>
      <w:proofErr w:type="gramEnd"/>
      <w:r w:rsidR="008F29F9" w:rsidRPr="007803C4">
        <w:t xml:space="preserve"> </w:t>
      </w:r>
      <w:r w:rsidR="002837D5" w:rsidRPr="007803C4">
        <w:t>on a twelve-month</w:t>
      </w:r>
      <w:r w:rsidR="00FF20E8" w:rsidRPr="007803C4">
        <w:t xml:space="preserve"> ending </w:t>
      </w:r>
      <w:r w:rsidR="00363CD8" w:rsidRPr="007803C4">
        <w:t>September 30, 2015</w:t>
      </w:r>
      <w:r w:rsidR="00FF20E8" w:rsidRPr="007803C4">
        <w:t xml:space="preserve"> </w:t>
      </w:r>
      <w:r w:rsidR="000C6704" w:rsidRPr="007803C4">
        <w:t xml:space="preserve">test period </w:t>
      </w:r>
      <w:r w:rsidR="00FF20E8" w:rsidRPr="007803C4">
        <w:t xml:space="preserve">AMA </w:t>
      </w:r>
      <w:r w:rsidR="000C6704" w:rsidRPr="007803C4">
        <w:t>basis</w:t>
      </w:r>
      <w:r w:rsidR="007919CE" w:rsidRPr="007803C4">
        <w:t xml:space="preserve">.  </w:t>
      </w:r>
      <w:r w:rsidR="000C6704" w:rsidRPr="007803C4">
        <w:t xml:space="preserve">The use of AMA for the </w:t>
      </w:r>
      <w:r w:rsidR="000C6704" w:rsidRPr="007803C4">
        <w:rPr>
          <w:u w:val="single"/>
        </w:rPr>
        <w:t>rate</w:t>
      </w:r>
      <w:r w:rsidR="000C6704" w:rsidRPr="007803C4">
        <w:t xml:space="preserve"> period </w:t>
      </w:r>
      <w:proofErr w:type="gramStart"/>
      <w:r w:rsidR="000C6704" w:rsidRPr="007803C4">
        <w:t>was ordered</w:t>
      </w:r>
      <w:proofErr w:type="gramEnd"/>
      <w:r w:rsidR="000C6704" w:rsidRPr="007803C4">
        <w:t xml:space="preserve"> in Order No</w:t>
      </w:r>
      <w:r w:rsidR="007919CE" w:rsidRPr="007803C4">
        <w:t xml:space="preserve">.  </w:t>
      </w:r>
      <w:proofErr w:type="gramStart"/>
      <w:r w:rsidR="000C6704" w:rsidRPr="007803C4">
        <w:t>01</w:t>
      </w:r>
      <w:proofErr w:type="gramEnd"/>
      <w:r w:rsidR="000C6704" w:rsidRPr="007803C4">
        <w:t xml:space="preserve"> in Docket No</w:t>
      </w:r>
      <w:r w:rsidR="00E75624" w:rsidRPr="007803C4">
        <w:t xml:space="preserve">. </w:t>
      </w:r>
      <w:r w:rsidR="000C6704" w:rsidRPr="007803C4">
        <w:t>U-071805</w:t>
      </w:r>
      <w:r w:rsidR="007919CE" w:rsidRPr="007803C4">
        <w:t xml:space="preserve">.  </w:t>
      </w:r>
      <w:r w:rsidR="000C6704" w:rsidRPr="007803C4">
        <w:t>To adjust the production rate base and accumulated deferred FIT amounts to reflect a</w:t>
      </w:r>
      <w:r w:rsidR="000109D9" w:rsidRPr="007803C4">
        <w:t>n</w:t>
      </w:r>
      <w:r w:rsidR="000C6704" w:rsidRPr="007803C4">
        <w:t xml:space="preserve"> </w:t>
      </w:r>
      <w:r w:rsidR="000109D9" w:rsidRPr="007803C4">
        <w:t xml:space="preserve">AMA </w:t>
      </w:r>
      <w:r w:rsidR="000C6704" w:rsidRPr="007803C4">
        <w:t>201</w:t>
      </w:r>
      <w:r w:rsidR="003F1CDB">
        <w:t>7</w:t>
      </w:r>
      <w:r w:rsidR="000C6704" w:rsidRPr="007803C4">
        <w:t xml:space="preserve"> </w:t>
      </w:r>
      <w:r w:rsidRPr="007803C4">
        <w:t>rate period</w:t>
      </w:r>
      <w:r w:rsidR="000C6704" w:rsidRPr="007803C4">
        <w:t xml:space="preserve"> basis, t</w:t>
      </w:r>
      <w:r w:rsidRPr="007803C4">
        <w:t>he effect on Washington rate base is a</w:t>
      </w:r>
      <w:r w:rsidR="000C6704" w:rsidRPr="007803C4">
        <w:t xml:space="preserve"> decrease</w:t>
      </w:r>
      <w:r w:rsidRPr="007803C4">
        <w:t xml:space="preserve"> </w:t>
      </w:r>
      <w:r w:rsidR="000C6704" w:rsidRPr="007803C4">
        <w:t>o</w:t>
      </w:r>
      <w:r w:rsidRPr="007803C4">
        <w:t>f $</w:t>
      </w:r>
      <w:r w:rsidR="008542E8" w:rsidRPr="007803C4">
        <w:t>4,522,000</w:t>
      </w:r>
      <w:r w:rsidRPr="007803C4">
        <w:t>.</w:t>
      </w:r>
    </w:p>
    <w:p w14:paraId="0EE261A7" w14:textId="77777777" w:rsidR="00011D76" w:rsidRPr="007803C4" w:rsidRDefault="00011D76" w:rsidP="00011D76">
      <w:pPr>
        <w:suppressAutoHyphens/>
        <w:jc w:val="both"/>
      </w:pPr>
    </w:p>
    <w:p w14:paraId="1DC8EDDB" w14:textId="34E11EED" w:rsidR="000B6C5B" w:rsidRPr="007803C4" w:rsidRDefault="000B6C5B" w:rsidP="00CC1468">
      <w:pPr>
        <w:numPr>
          <w:ilvl w:val="0"/>
          <w:numId w:val="14"/>
        </w:numPr>
        <w:suppressAutoHyphens/>
        <w:ind w:firstLine="0"/>
        <w:jc w:val="both"/>
      </w:pPr>
      <w:r w:rsidRPr="007803C4">
        <w:rPr>
          <w:b/>
          <w:u w:val="single"/>
        </w:rPr>
        <w:t>Restating CDA Settlement Deferral</w:t>
      </w:r>
      <w:r w:rsidRPr="007803C4">
        <w:t xml:space="preserve"> adjusts the net assets and DFIT balances </w:t>
      </w:r>
      <w:r w:rsidR="00513726" w:rsidRPr="007803C4">
        <w:t xml:space="preserve">reflected in results of operations </w:t>
      </w:r>
      <w:r w:rsidRPr="007803C4">
        <w:t xml:space="preserve">associated with the 2008/2009 past </w:t>
      </w:r>
      <w:r w:rsidRPr="007803C4">
        <w:lastRenderedPageBreak/>
        <w:t>storage and §10(e) charges deferred for future recovery to a 201</w:t>
      </w:r>
      <w:r w:rsidR="003F1CDB">
        <w:t>7</w:t>
      </w:r>
      <w:r w:rsidR="00EB7F7B" w:rsidRPr="007803C4">
        <w:t xml:space="preserve"> </w:t>
      </w:r>
      <w:r w:rsidRPr="007803C4">
        <w:t>AMA basis</w:t>
      </w:r>
      <w:r w:rsidR="007919CE" w:rsidRPr="007803C4">
        <w:t xml:space="preserve">.  </w:t>
      </w:r>
      <w:r w:rsidR="00CC67CE" w:rsidRPr="007803C4">
        <w:t xml:space="preserve">A </w:t>
      </w:r>
      <w:r w:rsidR="00535C74" w:rsidRPr="007803C4">
        <w:t>ten</w:t>
      </w:r>
      <w:r w:rsidR="00CC67CE" w:rsidRPr="007803C4">
        <w:t>-year amortization expense</w:t>
      </w:r>
      <w:r w:rsidR="00513726" w:rsidRPr="007803C4">
        <w:t>, as approved in Docket No</w:t>
      </w:r>
      <w:r w:rsidR="00E75624" w:rsidRPr="007803C4">
        <w:t xml:space="preserve">. </w:t>
      </w:r>
      <w:r w:rsidR="00513726" w:rsidRPr="007803C4">
        <w:t xml:space="preserve">UE-100467, </w:t>
      </w:r>
      <w:r w:rsidR="00CC67CE" w:rsidRPr="007803C4">
        <w:t xml:space="preserve">of the CDA Settlement Deferral </w:t>
      </w:r>
      <w:proofErr w:type="gramStart"/>
      <w:r w:rsidR="00CC67CE" w:rsidRPr="007803C4">
        <w:t>is accurately reflected</w:t>
      </w:r>
      <w:proofErr w:type="gramEnd"/>
      <w:r w:rsidR="00CC67CE" w:rsidRPr="007803C4">
        <w:t xml:space="preserve"> in results of operations</w:t>
      </w:r>
      <w:r w:rsidR="007919CE" w:rsidRPr="007803C4">
        <w:t xml:space="preserve">.  </w:t>
      </w:r>
      <w:r w:rsidRPr="007803C4">
        <w:t>The effect on Washington rate base is a</w:t>
      </w:r>
      <w:r w:rsidR="005768DF" w:rsidRPr="007803C4">
        <w:t xml:space="preserve"> de</w:t>
      </w:r>
      <w:r w:rsidRPr="007803C4">
        <w:t>crease of $</w:t>
      </w:r>
      <w:r w:rsidR="008542E8" w:rsidRPr="007803C4">
        <w:t>222</w:t>
      </w:r>
      <w:r w:rsidR="005768DF" w:rsidRPr="007803C4">
        <w:t>,000</w:t>
      </w:r>
      <w:r w:rsidR="007919CE" w:rsidRPr="007803C4">
        <w:t xml:space="preserve">.  </w:t>
      </w:r>
    </w:p>
    <w:p w14:paraId="4059A826" w14:textId="77777777" w:rsidR="00011D76" w:rsidRPr="007803C4" w:rsidRDefault="00011D76" w:rsidP="00011D76">
      <w:pPr>
        <w:suppressAutoHyphens/>
        <w:jc w:val="both"/>
      </w:pPr>
    </w:p>
    <w:p w14:paraId="4A949F7B" w14:textId="09B37853" w:rsidR="00011D76" w:rsidRPr="007803C4" w:rsidRDefault="000B6C5B" w:rsidP="00CC1468">
      <w:pPr>
        <w:numPr>
          <w:ilvl w:val="0"/>
          <w:numId w:val="14"/>
        </w:numPr>
        <w:suppressAutoHyphens/>
        <w:ind w:firstLine="0"/>
        <w:jc w:val="both"/>
      </w:pPr>
      <w:r w:rsidRPr="007803C4">
        <w:rPr>
          <w:b/>
          <w:u w:val="single"/>
        </w:rPr>
        <w:t>Restating CDA/SRR (Spokane River Relicensing) CDR</w:t>
      </w:r>
      <w:r w:rsidR="00535C74" w:rsidRPr="007803C4">
        <w:rPr>
          <w:b/>
          <w:u w:val="single"/>
        </w:rPr>
        <w:t xml:space="preserve"> Deferral</w:t>
      </w:r>
      <w:r w:rsidRPr="007803C4">
        <w:t xml:space="preserve"> adjusts the net assets </w:t>
      </w:r>
      <w:r w:rsidR="00CC67CE" w:rsidRPr="007803C4">
        <w:t xml:space="preserve">reflected in results of operations </w:t>
      </w:r>
      <w:r w:rsidRPr="007803C4">
        <w:t>associated with the CDA Tribe settlement 4(e) Spokane River relicensing conditions deferred for futur</w:t>
      </w:r>
      <w:r w:rsidR="00E75624" w:rsidRPr="007803C4">
        <w:t>e recovery</w:t>
      </w:r>
      <w:r w:rsidRPr="007803C4">
        <w:t xml:space="preserve"> to </w:t>
      </w:r>
      <w:r w:rsidR="00FF20E8" w:rsidRPr="007803C4">
        <w:t xml:space="preserve">the proper </w:t>
      </w:r>
      <w:r w:rsidRPr="007803C4">
        <w:t>201</w:t>
      </w:r>
      <w:r w:rsidR="003F1CDB">
        <w:t>7</w:t>
      </w:r>
      <w:r w:rsidR="00EB7F7B" w:rsidRPr="007803C4">
        <w:t xml:space="preserve"> </w:t>
      </w:r>
      <w:r w:rsidRPr="007803C4">
        <w:t>AMA basis</w:t>
      </w:r>
      <w:r w:rsidR="007919CE" w:rsidRPr="007803C4">
        <w:t xml:space="preserve">.  </w:t>
      </w:r>
      <w:r w:rsidR="00535C74" w:rsidRPr="007803C4">
        <w:t>A ten-year amortization expense of the CDA/SRR CDR Deferral</w:t>
      </w:r>
      <w:r w:rsidR="00513726" w:rsidRPr="007803C4">
        <w:t>,</w:t>
      </w:r>
      <w:r w:rsidR="00535C74" w:rsidRPr="007803C4">
        <w:t xml:space="preserve"> as approved in Docket No</w:t>
      </w:r>
      <w:r w:rsidR="007919CE" w:rsidRPr="007803C4">
        <w:t xml:space="preserve">. </w:t>
      </w:r>
      <w:r w:rsidR="00535C74" w:rsidRPr="007803C4">
        <w:t>UE-</w:t>
      </w:r>
      <w:r w:rsidR="00513726" w:rsidRPr="007803C4">
        <w:t xml:space="preserve">100467 </w:t>
      </w:r>
      <w:proofErr w:type="gramStart"/>
      <w:r w:rsidR="00535C74" w:rsidRPr="007803C4">
        <w:t>is accurately reflected</w:t>
      </w:r>
      <w:proofErr w:type="gramEnd"/>
      <w:r w:rsidR="00535C74" w:rsidRPr="007803C4">
        <w:t xml:space="preserve"> in results of operations</w:t>
      </w:r>
      <w:r w:rsidR="007919CE" w:rsidRPr="007803C4">
        <w:t xml:space="preserve">.  </w:t>
      </w:r>
      <w:r w:rsidRPr="007803C4">
        <w:t>The effect on Washington rate base is a</w:t>
      </w:r>
      <w:r w:rsidR="009F03AA" w:rsidRPr="007803C4">
        <w:t xml:space="preserve"> </w:t>
      </w:r>
      <w:r w:rsidR="008542E8" w:rsidRPr="007803C4">
        <w:t xml:space="preserve">decrease </w:t>
      </w:r>
      <w:r w:rsidRPr="007803C4">
        <w:t>of $</w:t>
      </w:r>
      <w:r w:rsidR="008542E8" w:rsidRPr="007803C4">
        <w:t>25</w:t>
      </w:r>
      <w:r w:rsidRPr="007803C4">
        <w:t>,000</w:t>
      </w:r>
      <w:r w:rsidR="007919CE" w:rsidRPr="007803C4">
        <w:t xml:space="preserve">. </w:t>
      </w:r>
    </w:p>
    <w:p w14:paraId="42B71E2E" w14:textId="77777777" w:rsidR="000B6C5B" w:rsidRPr="0091593D" w:rsidRDefault="007919CE" w:rsidP="00011D76">
      <w:pPr>
        <w:suppressAutoHyphens/>
        <w:jc w:val="both"/>
        <w:rPr>
          <w:highlight w:val="yellow"/>
        </w:rPr>
      </w:pPr>
      <w:r w:rsidRPr="0091593D">
        <w:rPr>
          <w:highlight w:val="yellow"/>
        </w:rPr>
        <w:t xml:space="preserve"> </w:t>
      </w:r>
      <w:r w:rsidR="000B6C5B" w:rsidRPr="0091593D">
        <w:rPr>
          <w:highlight w:val="yellow"/>
        </w:rPr>
        <w:t xml:space="preserve">  </w:t>
      </w:r>
    </w:p>
    <w:p w14:paraId="060DA527" w14:textId="77777777" w:rsidR="00011D76" w:rsidRPr="005E4544" w:rsidRDefault="000B6C5B" w:rsidP="00CC1468">
      <w:pPr>
        <w:numPr>
          <w:ilvl w:val="0"/>
          <w:numId w:val="14"/>
        </w:numPr>
        <w:suppressAutoHyphens/>
        <w:ind w:firstLine="0"/>
        <w:jc w:val="both"/>
      </w:pPr>
      <w:r w:rsidRPr="005E4544">
        <w:rPr>
          <w:b/>
          <w:u w:val="single"/>
        </w:rPr>
        <w:t>Restating Spokane River Deferral</w:t>
      </w:r>
      <w:r w:rsidRPr="005E4544">
        <w:t xml:space="preserve"> adjusts the net asset and DFIT balances </w:t>
      </w:r>
      <w:r w:rsidR="003160CA" w:rsidRPr="005E4544">
        <w:t xml:space="preserve">reflected in results of operations </w:t>
      </w:r>
      <w:r w:rsidRPr="005E4544">
        <w:t>related to the Spokane River deferred relicensing costs</w:t>
      </w:r>
      <w:r w:rsidR="00E75624" w:rsidRPr="005E4544">
        <w:t xml:space="preserve"> deferred for future recovery </w:t>
      </w:r>
      <w:r w:rsidRPr="005E4544">
        <w:t>to a 201</w:t>
      </w:r>
      <w:r w:rsidR="007430F1" w:rsidRPr="005E4544">
        <w:t>7</w:t>
      </w:r>
      <w:r w:rsidR="00EB7F7B" w:rsidRPr="005E4544">
        <w:t xml:space="preserve"> </w:t>
      </w:r>
      <w:r w:rsidRPr="005E4544">
        <w:t>AMA basis</w:t>
      </w:r>
      <w:r w:rsidR="007919CE" w:rsidRPr="005E4544">
        <w:t xml:space="preserve">.  </w:t>
      </w:r>
      <w:r w:rsidR="003160CA" w:rsidRPr="005E4544">
        <w:t>A</w:t>
      </w:r>
      <w:r w:rsidRPr="005E4544">
        <w:t xml:space="preserve"> ten-year amortization </w:t>
      </w:r>
      <w:r w:rsidR="003160CA" w:rsidRPr="005E4544">
        <w:t xml:space="preserve">expense of the Spokane River Deferral, </w:t>
      </w:r>
      <w:r w:rsidRPr="005E4544">
        <w:t>as approved in Docket No</w:t>
      </w:r>
      <w:r w:rsidR="007919CE" w:rsidRPr="005E4544">
        <w:t xml:space="preserve">.  </w:t>
      </w:r>
      <w:r w:rsidRPr="005E4544">
        <w:t>UE-</w:t>
      </w:r>
      <w:proofErr w:type="gramStart"/>
      <w:r w:rsidRPr="005E4544">
        <w:t>100467</w:t>
      </w:r>
      <w:r w:rsidR="00103EF8" w:rsidRPr="005E4544">
        <w:t>,</w:t>
      </w:r>
      <w:proofErr w:type="gramEnd"/>
      <w:r w:rsidR="00103EF8" w:rsidRPr="005E4544">
        <w:t xml:space="preserve"> </w:t>
      </w:r>
      <w:r w:rsidR="003160CA" w:rsidRPr="005E4544">
        <w:t>is accurately reflected in results of operations</w:t>
      </w:r>
      <w:r w:rsidR="007919CE" w:rsidRPr="005E4544">
        <w:t xml:space="preserve">.  </w:t>
      </w:r>
      <w:r w:rsidRPr="005E4544">
        <w:t xml:space="preserve">The effect on Washington rate base is a </w:t>
      </w:r>
      <w:r w:rsidR="00513726" w:rsidRPr="005E4544">
        <w:t>de</w:t>
      </w:r>
      <w:r w:rsidRPr="005E4544">
        <w:t>crease of $</w:t>
      </w:r>
      <w:r w:rsidR="008542E8" w:rsidRPr="005E4544">
        <w:t>107</w:t>
      </w:r>
      <w:r w:rsidRPr="005E4544">
        <w:t>,000</w:t>
      </w:r>
      <w:r w:rsidR="00011D76" w:rsidRPr="005E4544">
        <w:t>.</w:t>
      </w:r>
    </w:p>
    <w:p w14:paraId="548585DC" w14:textId="77777777" w:rsidR="000B6C5B" w:rsidRPr="005E4544" w:rsidRDefault="007919CE" w:rsidP="00011D76">
      <w:pPr>
        <w:suppressAutoHyphens/>
        <w:jc w:val="both"/>
      </w:pPr>
      <w:r w:rsidRPr="005E4544">
        <w:t xml:space="preserve"> </w:t>
      </w:r>
    </w:p>
    <w:p w14:paraId="216D27B5" w14:textId="77777777" w:rsidR="000B6C5B" w:rsidRPr="005E4544" w:rsidRDefault="000B6C5B" w:rsidP="00CC1468">
      <w:pPr>
        <w:numPr>
          <w:ilvl w:val="0"/>
          <w:numId w:val="14"/>
        </w:numPr>
        <w:suppressAutoHyphens/>
        <w:ind w:firstLine="0"/>
        <w:jc w:val="both"/>
      </w:pPr>
      <w:r w:rsidRPr="005E4544">
        <w:rPr>
          <w:b/>
          <w:u w:val="single"/>
        </w:rPr>
        <w:t>Restat</w:t>
      </w:r>
      <w:r w:rsidR="00BD6A7B" w:rsidRPr="005E4544">
        <w:rPr>
          <w:b/>
          <w:u w:val="single"/>
        </w:rPr>
        <w:t>ing Spokane River PM&amp;E Deferral</w:t>
      </w:r>
      <w:r w:rsidRPr="005E4544">
        <w:t xml:space="preserve"> adjusts the net asset and DFIT balances </w:t>
      </w:r>
      <w:r w:rsidR="00513726" w:rsidRPr="005E4544">
        <w:t xml:space="preserve">reflected in results of operations </w:t>
      </w:r>
      <w:r w:rsidRPr="005E4544">
        <w:t>related to the Spokane River deferred PM&amp;E costs</w:t>
      </w:r>
      <w:r w:rsidR="00513726" w:rsidRPr="005E4544">
        <w:t xml:space="preserve"> deferred for future recovery</w:t>
      </w:r>
      <w:r w:rsidRPr="005E4544">
        <w:t xml:space="preserve"> to a 201</w:t>
      </w:r>
      <w:r w:rsidR="007430F1" w:rsidRPr="005E4544">
        <w:t>7</w:t>
      </w:r>
      <w:r w:rsidR="00EB7F7B" w:rsidRPr="005E4544">
        <w:t xml:space="preserve"> </w:t>
      </w:r>
      <w:r w:rsidRPr="005E4544">
        <w:t>AMA basis</w:t>
      </w:r>
      <w:r w:rsidR="007919CE" w:rsidRPr="005E4544">
        <w:t xml:space="preserve">.  </w:t>
      </w:r>
      <w:r w:rsidR="00513726" w:rsidRPr="005E4544">
        <w:t>A ten-year amortization expense of the Spokane River PM&amp;E Deferral, as approved in Docket No</w:t>
      </w:r>
      <w:r w:rsidR="007919CE" w:rsidRPr="005E4544">
        <w:t xml:space="preserve">. </w:t>
      </w:r>
      <w:r w:rsidR="00513726" w:rsidRPr="005E4544">
        <w:t>UE-</w:t>
      </w:r>
      <w:proofErr w:type="gramStart"/>
      <w:r w:rsidR="00513726" w:rsidRPr="005E4544">
        <w:t>100467</w:t>
      </w:r>
      <w:r w:rsidR="00E75624" w:rsidRPr="005E4544">
        <w:t>,</w:t>
      </w:r>
      <w:proofErr w:type="gramEnd"/>
      <w:r w:rsidR="00513726" w:rsidRPr="005E4544">
        <w:t xml:space="preserve"> is accurately reflected in results of operations</w:t>
      </w:r>
      <w:r w:rsidR="007919CE" w:rsidRPr="005E4544">
        <w:t xml:space="preserve">.  </w:t>
      </w:r>
      <w:r w:rsidRPr="005E4544">
        <w:t>The effect on Washington rate base is a</w:t>
      </w:r>
      <w:r w:rsidR="00BD6A7B" w:rsidRPr="005E4544">
        <w:t xml:space="preserve"> de</w:t>
      </w:r>
      <w:r w:rsidRPr="005E4544">
        <w:t>crease of $</w:t>
      </w:r>
      <w:r w:rsidR="008542E8" w:rsidRPr="005E4544">
        <w:t>68</w:t>
      </w:r>
      <w:r w:rsidRPr="005E4544">
        <w:t>,000</w:t>
      </w:r>
      <w:r w:rsidR="007919CE" w:rsidRPr="005E4544">
        <w:t xml:space="preserve">.  </w:t>
      </w:r>
    </w:p>
    <w:p w14:paraId="73991BF9" w14:textId="77777777" w:rsidR="00011D76" w:rsidRPr="005E4544" w:rsidRDefault="00011D76" w:rsidP="00011D76">
      <w:pPr>
        <w:suppressAutoHyphens/>
        <w:jc w:val="both"/>
      </w:pPr>
    </w:p>
    <w:p w14:paraId="53D31BC3" w14:textId="35D1C4DB" w:rsidR="00011D76" w:rsidRPr="005E4544" w:rsidRDefault="000B6C5B" w:rsidP="00CC1468">
      <w:pPr>
        <w:numPr>
          <w:ilvl w:val="0"/>
          <w:numId w:val="14"/>
        </w:numPr>
        <w:suppressAutoHyphens/>
        <w:ind w:firstLine="0"/>
        <w:jc w:val="both"/>
      </w:pPr>
      <w:r w:rsidRPr="005E4544">
        <w:rPr>
          <w:b/>
          <w:u w:val="single"/>
        </w:rPr>
        <w:t>Restating Montana Riverbed Lease</w:t>
      </w:r>
      <w:r w:rsidRPr="005E4544">
        <w:t xml:space="preserve"> </w:t>
      </w:r>
      <w:r w:rsidR="00BD6A7B" w:rsidRPr="005E4544">
        <w:t>adjusts the net asset and DFIT balances reflected in results of operations related to t</w:t>
      </w:r>
      <w:r w:rsidRPr="005E4544">
        <w:t>he costs associated with the Montana Riverbed lease settlement</w:t>
      </w:r>
      <w:r w:rsidR="00BD6A7B" w:rsidRPr="005E4544">
        <w:t xml:space="preserve"> deferred for future recovery to a 201</w:t>
      </w:r>
      <w:r w:rsidR="007430F1" w:rsidRPr="005E4544">
        <w:t>7</w:t>
      </w:r>
      <w:r w:rsidR="00EB7F7B" w:rsidRPr="005E4544">
        <w:t xml:space="preserve"> </w:t>
      </w:r>
      <w:r w:rsidR="00BD6A7B" w:rsidRPr="005E4544">
        <w:t>AMA basis</w:t>
      </w:r>
      <w:r w:rsidR="007919CE" w:rsidRPr="005E4544">
        <w:t xml:space="preserve">.  </w:t>
      </w:r>
      <w:r w:rsidRPr="005E4544">
        <w:t>In th</w:t>
      </w:r>
      <w:r w:rsidR="00BD6A7B" w:rsidRPr="005E4544">
        <w:t>e Montana Riverbed lease</w:t>
      </w:r>
      <w:r w:rsidRPr="005E4544">
        <w:t xml:space="preserve"> settlement, the Company agreed to pay the State of Montana $4.0 million annually beginning in 2007, with annual inflation adjustments, for a 10-year period for leasing the riverbed under the </w:t>
      </w:r>
      <w:proofErr w:type="spellStart"/>
      <w:r w:rsidRPr="005E4544">
        <w:t>Noxon</w:t>
      </w:r>
      <w:proofErr w:type="spellEnd"/>
      <w:r w:rsidRPr="005E4544">
        <w:t xml:space="preserve"> Rapids Project and the Montana portion of the Cabinet Gorge Project</w:t>
      </w:r>
      <w:r w:rsidR="007919CE" w:rsidRPr="005E4544">
        <w:t xml:space="preserve">.  </w:t>
      </w:r>
      <w:proofErr w:type="gramStart"/>
      <w:r w:rsidRPr="005E4544">
        <w:t>The first two annual payments were deferred by Avista as approved in Docket No</w:t>
      </w:r>
      <w:proofErr w:type="gramEnd"/>
      <w:r w:rsidR="007919CE" w:rsidRPr="005E4544">
        <w:t xml:space="preserve">. </w:t>
      </w:r>
      <w:r w:rsidRPr="005E4544">
        <w:t>UE-072131</w:t>
      </w:r>
      <w:r w:rsidR="007919CE" w:rsidRPr="005E4544">
        <w:t xml:space="preserve">.  </w:t>
      </w:r>
      <w:r w:rsidRPr="005E4544">
        <w:t>In Docket No</w:t>
      </w:r>
      <w:r w:rsidR="007919CE" w:rsidRPr="005E4544">
        <w:t xml:space="preserve">. </w:t>
      </w:r>
      <w:r w:rsidRPr="005E4544">
        <w:t>UE-080416 (see Order No</w:t>
      </w:r>
      <w:r w:rsidR="007919CE" w:rsidRPr="005E4544">
        <w:t xml:space="preserve">.  </w:t>
      </w:r>
      <w:r w:rsidRPr="005E4544">
        <w:t xml:space="preserve">08), the Commission approved the Company’s accounting treatment of the deferred payments, including accrued interest, to </w:t>
      </w:r>
      <w:proofErr w:type="gramStart"/>
      <w:r w:rsidRPr="005E4544">
        <w:t>be amortized</w:t>
      </w:r>
      <w:proofErr w:type="gramEnd"/>
      <w:r w:rsidRPr="005E4544">
        <w:t xml:space="preserve"> over the r</w:t>
      </w:r>
      <w:r w:rsidR="008542E8" w:rsidRPr="005E4544">
        <w:t>ema</w:t>
      </w:r>
      <w:r w:rsidRPr="005E4544">
        <w:t>ining eight years of the agreement starting on January 1, 2009</w:t>
      </w:r>
      <w:r w:rsidR="007919CE" w:rsidRPr="005E4544">
        <w:t xml:space="preserve">.  </w:t>
      </w:r>
      <w:r w:rsidR="003F1CDB">
        <w:t xml:space="preserve">The 10-year amortization of the first two annual payment deferral expires on December 31, 2016. Therefore, the adjusted rate base balance during 2017 is $0. </w:t>
      </w:r>
      <w:r w:rsidRPr="005E4544">
        <w:t>This restating adjustment</w:t>
      </w:r>
      <w:r w:rsidR="009069A6" w:rsidRPr="005E4544">
        <w:t xml:space="preserve"> </w:t>
      </w:r>
      <w:r w:rsidR="003F1CDB">
        <w:t xml:space="preserve">removes the rate base amount included in the test period, reducing rate base by $770,000. </w:t>
      </w:r>
      <w:r w:rsidR="009A76E9">
        <w:t>T</w:t>
      </w:r>
      <w:r w:rsidR="00FC4F86">
        <w:t xml:space="preserve">he Company has included lease expense, </w:t>
      </w:r>
      <w:r w:rsidRPr="005E4544">
        <w:t>increase</w:t>
      </w:r>
      <w:r w:rsidR="00FC4F86">
        <w:t xml:space="preserve">d for </w:t>
      </w:r>
      <w:r w:rsidRPr="005E4544">
        <w:t>annual inflation</w:t>
      </w:r>
      <w:r w:rsidR="00FC4F86">
        <w:t>, as previously required</w:t>
      </w:r>
      <w:r w:rsidR="007919CE" w:rsidRPr="005E4544">
        <w:t xml:space="preserve">.  </w:t>
      </w:r>
      <w:r w:rsidR="00FC4F86">
        <w:t xml:space="preserve">The net effect of the expiration of the deferral </w:t>
      </w:r>
      <w:proofErr w:type="gramStart"/>
      <w:r w:rsidR="00FC4F86">
        <w:t>amortization,</w:t>
      </w:r>
      <w:proofErr w:type="gramEnd"/>
      <w:r w:rsidR="00FC4F86">
        <w:t xml:space="preserve"> offset in part, by the </w:t>
      </w:r>
      <w:r w:rsidR="00FC4F86">
        <w:lastRenderedPageBreak/>
        <w:t xml:space="preserve">increase in inflation on the lease expense, </w:t>
      </w:r>
      <w:r w:rsidR="005E4544" w:rsidRPr="005E4544">
        <w:t>de</w:t>
      </w:r>
      <w:r w:rsidRPr="005E4544">
        <w:t>creases Washington</w:t>
      </w:r>
      <w:r w:rsidR="00616873" w:rsidRPr="005E4544">
        <w:t xml:space="preserve"> </w:t>
      </w:r>
      <w:r w:rsidR="009A76E9">
        <w:t>expense</w:t>
      </w:r>
      <w:r w:rsidRPr="005E4544">
        <w:t xml:space="preserve"> by $</w:t>
      </w:r>
      <w:r w:rsidR="005E4544" w:rsidRPr="005E4544">
        <w:t>363</w:t>
      </w:r>
      <w:r w:rsidR="00616873" w:rsidRPr="005E4544">
        <w:t>,</w:t>
      </w:r>
      <w:r w:rsidRPr="005E4544">
        <w:t>000</w:t>
      </w:r>
      <w:r w:rsidR="007919CE" w:rsidRPr="005E4544">
        <w:t>.</w:t>
      </w:r>
    </w:p>
    <w:p w14:paraId="64DCEEDD" w14:textId="77777777" w:rsidR="00BD6A7B" w:rsidRPr="003F2E22" w:rsidRDefault="007919CE" w:rsidP="00011D76">
      <w:pPr>
        <w:suppressAutoHyphens/>
        <w:ind w:left="720"/>
        <w:jc w:val="both"/>
      </w:pPr>
      <w:r w:rsidRPr="003F2E22">
        <w:t xml:space="preserve">  </w:t>
      </w:r>
    </w:p>
    <w:p w14:paraId="311A0140" w14:textId="41E18BD9" w:rsidR="00011D76" w:rsidRPr="007C4AF5" w:rsidRDefault="000B6C5B" w:rsidP="007B3468">
      <w:pPr>
        <w:numPr>
          <w:ilvl w:val="0"/>
          <w:numId w:val="14"/>
        </w:numPr>
        <w:suppressAutoHyphens/>
        <w:ind w:firstLine="0"/>
        <w:jc w:val="both"/>
      </w:pPr>
      <w:r w:rsidRPr="007C4AF5">
        <w:rPr>
          <w:b/>
          <w:u w:val="single"/>
        </w:rPr>
        <w:t>Restating Lancaster Amortization</w:t>
      </w:r>
      <w:r w:rsidR="00CC1468" w:rsidRPr="007C4AF5">
        <w:rPr>
          <w:b/>
        </w:rPr>
        <w:t xml:space="preserve"> </w:t>
      </w:r>
      <w:r w:rsidRPr="007C4AF5">
        <w:t xml:space="preserve">adjusts the net asset and DFIT balances </w:t>
      </w:r>
      <w:r w:rsidR="009069A6" w:rsidRPr="007C4AF5">
        <w:t xml:space="preserve">reflected in results of operations </w:t>
      </w:r>
      <w:r w:rsidRPr="007C4AF5">
        <w:t>related to the 2010 ($6.8 million Washington) deferred Lancaster plant Power Purchase Agreement (PPA)</w:t>
      </w:r>
      <w:r w:rsidR="009069A6" w:rsidRPr="007C4AF5">
        <w:t>,</w:t>
      </w:r>
      <w:r w:rsidRPr="007C4AF5">
        <w:t xml:space="preserve"> to a 201</w:t>
      </w:r>
      <w:r w:rsidR="007430F1" w:rsidRPr="007C4AF5">
        <w:t>7</w:t>
      </w:r>
      <w:r w:rsidR="00EB7F7B" w:rsidRPr="007C4AF5">
        <w:t xml:space="preserve"> </w:t>
      </w:r>
      <w:r w:rsidRPr="007C4AF5">
        <w:t>AMA basis</w:t>
      </w:r>
      <w:r w:rsidR="007919CE" w:rsidRPr="007C4AF5">
        <w:t xml:space="preserve">.  </w:t>
      </w:r>
      <w:r w:rsidR="00FC4F86" w:rsidRPr="007C4AF5">
        <w:t>The</w:t>
      </w:r>
      <w:r w:rsidR="00E07CCB" w:rsidRPr="007C4AF5">
        <w:t xml:space="preserve"> </w:t>
      </w:r>
      <w:r w:rsidRPr="007C4AF5">
        <w:t>five-year amortization</w:t>
      </w:r>
      <w:r w:rsidR="00E07CCB" w:rsidRPr="007C4AF5">
        <w:t xml:space="preserve"> expense of the Lancaster deferral</w:t>
      </w:r>
      <w:r w:rsidR="00616873" w:rsidRPr="007C4AF5">
        <w:t xml:space="preserve"> ends in November 2015</w:t>
      </w:r>
      <w:r w:rsidR="007C4AF5" w:rsidRPr="007C4AF5">
        <w:t>.  T</w:t>
      </w:r>
      <w:r w:rsidR="00616873" w:rsidRPr="007C4AF5">
        <w:t>herefore</w:t>
      </w:r>
      <w:r w:rsidR="00FC4F86" w:rsidRPr="007C4AF5">
        <w:t xml:space="preserve">, this adjustment removes the rate base and </w:t>
      </w:r>
      <w:r w:rsidR="00616873" w:rsidRPr="007C4AF5">
        <w:t xml:space="preserve">expense for the pro forma period from that </w:t>
      </w:r>
      <w:r w:rsidR="00E07CCB" w:rsidRPr="007C4AF5">
        <w:t>reflected in results of operations</w:t>
      </w:r>
      <w:r w:rsidR="007C4AF5" w:rsidRPr="007C4AF5">
        <w:t xml:space="preserve">, reducing rate base by $589,000 and amortization </w:t>
      </w:r>
      <w:r w:rsidR="00616873" w:rsidRPr="007C4AF5">
        <w:t>expen</w:t>
      </w:r>
      <w:r w:rsidR="00B26508" w:rsidRPr="007C4AF5">
        <w:t xml:space="preserve">se </w:t>
      </w:r>
      <w:r w:rsidR="007C4AF5" w:rsidRPr="007C4AF5">
        <w:t xml:space="preserve">by $1,360,000.  </w:t>
      </w:r>
    </w:p>
    <w:p w14:paraId="4F2ECADF" w14:textId="77777777" w:rsidR="007C4AF5" w:rsidRDefault="007C4AF5" w:rsidP="007C4AF5">
      <w:pPr>
        <w:pStyle w:val="ListParagraph"/>
        <w:rPr>
          <w:highlight w:val="yellow"/>
        </w:rPr>
      </w:pPr>
    </w:p>
    <w:p w14:paraId="4DAEB7AF" w14:textId="09EFC842" w:rsidR="005107E5" w:rsidRPr="008A5630" w:rsidRDefault="001C021B" w:rsidP="00CC1468">
      <w:pPr>
        <w:numPr>
          <w:ilvl w:val="0"/>
          <w:numId w:val="14"/>
        </w:numPr>
        <w:suppressAutoHyphens/>
        <w:ind w:firstLine="0"/>
        <w:jc w:val="both"/>
      </w:pPr>
      <w:r w:rsidRPr="003F2E22">
        <w:rPr>
          <w:b/>
          <w:u w:val="single"/>
        </w:rPr>
        <w:t>Customer Advances</w:t>
      </w:r>
      <w:r w:rsidRPr="003F2E22">
        <w:t xml:space="preserve"> </w:t>
      </w:r>
      <w:r w:rsidR="00A228F6" w:rsidRPr="003F2E22">
        <w:t>d</w:t>
      </w:r>
      <w:r w:rsidRPr="003F2E22">
        <w:t xml:space="preserve">ecreases rate base for money advanced by </w:t>
      </w:r>
      <w:r w:rsidRPr="008A5630">
        <w:t xml:space="preserve">customers for line extensions, as they </w:t>
      </w:r>
      <w:proofErr w:type="gramStart"/>
      <w:r w:rsidRPr="008A5630">
        <w:t>will be recorded</w:t>
      </w:r>
      <w:proofErr w:type="gramEnd"/>
      <w:r w:rsidRPr="008A5630">
        <w:t xml:space="preserve"> as contributions in aid of construction at some future time</w:t>
      </w:r>
      <w:r w:rsidR="007919CE" w:rsidRPr="008A5630">
        <w:t xml:space="preserve">.  </w:t>
      </w:r>
      <w:r w:rsidR="0089251B" w:rsidRPr="008A5630">
        <w:t xml:space="preserve">The reduction to rate base per results of operations </w:t>
      </w:r>
      <w:proofErr w:type="gramStart"/>
      <w:r w:rsidR="0089251B" w:rsidRPr="008A5630">
        <w:t>is accuratel</w:t>
      </w:r>
      <w:r w:rsidR="00B2212F" w:rsidRPr="008A5630">
        <w:t>y reflected</w:t>
      </w:r>
      <w:proofErr w:type="gramEnd"/>
      <w:r w:rsidR="00B2212F" w:rsidRPr="008A5630">
        <w:t xml:space="preserve"> at approximately $46</w:t>
      </w:r>
      <w:r w:rsidR="0089251B" w:rsidRPr="008A5630">
        <w:t>0,000</w:t>
      </w:r>
      <w:r w:rsidR="007C4AF5">
        <w:t xml:space="preserve">. </w:t>
      </w:r>
      <w:r w:rsidR="007C4AF5" w:rsidRPr="003F2E22">
        <w:t>No adjustment</w:t>
      </w:r>
      <w:r w:rsidR="007C4AF5">
        <w:t xml:space="preserve"> from that recorded within results of operations</w:t>
      </w:r>
      <w:r w:rsidR="007C4AF5" w:rsidRPr="003F2E22">
        <w:t xml:space="preserve"> is necessary.</w:t>
      </w:r>
    </w:p>
    <w:p w14:paraId="42C9A0B2" w14:textId="77777777" w:rsidR="00011D76" w:rsidRPr="008A5630" w:rsidRDefault="00011D76" w:rsidP="00011D76">
      <w:pPr>
        <w:suppressAutoHyphens/>
        <w:ind w:left="720"/>
        <w:jc w:val="both"/>
      </w:pPr>
    </w:p>
    <w:p w14:paraId="4C26AAA0" w14:textId="1E72809D" w:rsidR="00CC1468" w:rsidRPr="008A5630" w:rsidRDefault="005107E5" w:rsidP="00CC1468">
      <w:pPr>
        <w:numPr>
          <w:ilvl w:val="0"/>
          <w:numId w:val="14"/>
        </w:numPr>
        <w:suppressAutoHyphens/>
        <w:ind w:firstLine="0"/>
        <w:jc w:val="both"/>
      </w:pPr>
      <w:r w:rsidRPr="008A5630">
        <w:rPr>
          <w:b/>
          <w:u w:val="single"/>
        </w:rPr>
        <w:t xml:space="preserve">Customer </w:t>
      </w:r>
      <w:r w:rsidR="00030329" w:rsidRPr="008A5630">
        <w:rPr>
          <w:b/>
          <w:u w:val="single"/>
        </w:rPr>
        <w:t>Deposits</w:t>
      </w:r>
      <w:r w:rsidR="00C64754" w:rsidRPr="008A5630">
        <w:t xml:space="preserve"> reduces e</w:t>
      </w:r>
      <w:r w:rsidR="00C11304" w:rsidRPr="008A5630">
        <w:t xml:space="preserve">lectric rate base </w:t>
      </w:r>
      <w:r w:rsidR="00C64754" w:rsidRPr="008A5630">
        <w:t xml:space="preserve">by </w:t>
      </w:r>
      <w:r w:rsidR="00C11304" w:rsidRPr="008A5630">
        <w:t xml:space="preserve">the </w:t>
      </w:r>
      <w:r w:rsidR="00AF0B1A" w:rsidRPr="008A5630">
        <w:t xml:space="preserve">average-of-monthly-averages </w:t>
      </w:r>
      <w:r w:rsidR="00C11304" w:rsidRPr="008A5630">
        <w:t xml:space="preserve">of customer </w:t>
      </w:r>
      <w:r w:rsidR="00030329" w:rsidRPr="008A5630">
        <w:t>deposits</w:t>
      </w:r>
      <w:r w:rsidR="00C11304" w:rsidRPr="008A5630">
        <w:t xml:space="preserve"> held by the Company</w:t>
      </w:r>
      <w:r w:rsidRPr="008A5630">
        <w:t>, as ordered by this Commission in D</w:t>
      </w:r>
      <w:r w:rsidR="00C11304" w:rsidRPr="008A5630">
        <w:t xml:space="preserve">ocket </w:t>
      </w:r>
      <w:r w:rsidRPr="008A5630">
        <w:t>UE-090134</w:t>
      </w:r>
      <w:r w:rsidR="007919CE" w:rsidRPr="008A5630">
        <w:t xml:space="preserve">.  </w:t>
      </w:r>
      <w:r w:rsidR="00C64754" w:rsidRPr="008A5630">
        <w:t xml:space="preserve">The reduction to rate base per results of operations </w:t>
      </w:r>
      <w:proofErr w:type="gramStart"/>
      <w:r w:rsidR="00C64754" w:rsidRPr="008A5630">
        <w:t>is reflected</w:t>
      </w:r>
      <w:proofErr w:type="gramEnd"/>
      <w:r w:rsidR="00C64754" w:rsidRPr="008A5630">
        <w:t xml:space="preserve"> at $</w:t>
      </w:r>
      <w:r w:rsidR="007C4AF5">
        <w:t>1,843</w:t>
      </w:r>
      <w:r w:rsidR="000B6C5B" w:rsidRPr="008A5630">
        <w:t>,000</w:t>
      </w:r>
      <w:r w:rsidR="007C4AF5">
        <w:t xml:space="preserve">. </w:t>
      </w:r>
      <w:r w:rsidR="00C64754" w:rsidRPr="008A5630">
        <w:t xml:space="preserve"> </w:t>
      </w:r>
      <w:proofErr w:type="gramStart"/>
      <w:r w:rsidR="007C4AF5">
        <w:t>T</w:t>
      </w:r>
      <w:r w:rsidR="00C64754" w:rsidRPr="008A5630">
        <w:t>herefore</w:t>
      </w:r>
      <w:proofErr w:type="gramEnd"/>
      <w:r w:rsidR="00C64754" w:rsidRPr="008A5630">
        <w:t xml:space="preserve"> no adjustme</w:t>
      </w:r>
      <w:r w:rsidR="000B6C5B" w:rsidRPr="008A5630">
        <w:t>nt</w:t>
      </w:r>
      <w:r w:rsidR="00C64754" w:rsidRPr="008A5630">
        <w:t xml:space="preserve"> is necessary to rate base</w:t>
      </w:r>
      <w:r w:rsidR="007919CE" w:rsidRPr="008A5630">
        <w:t xml:space="preserve">.  </w:t>
      </w:r>
      <w:r w:rsidR="000B6C5B" w:rsidRPr="008A5630">
        <w:t xml:space="preserve">The corresponding interest paid on customer deposits </w:t>
      </w:r>
      <w:proofErr w:type="gramStart"/>
      <w:r w:rsidR="000B6C5B" w:rsidRPr="008A5630">
        <w:t>is reclassified</w:t>
      </w:r>
      <w:proofErr w:type="gramEnd"/>
      <w:r w:rsidR="000B6C5B" w:rsidRPr="008A5630">
        <w:t xml:space="preserve"> to utility operating expense, at the current UTC interest rate of 0.</w:t>
      </w:r>
      <w:r w:rsidR="0089251B" w:rsidRPr="008A5630">
        <w:t>1</w:t>
      </w:r>
      <w:r w:rsidR="007C4AF5">
        <w:t>6</w:t>
      </w:r>
      <w:r w:rsidR="000B6C5B" w:rsidRPr="008A5630">
        <w:t>%</w:t>
      </w:r>
      <w:r w:rsidR="007919CE" w:rsidRPr="008A5630">
        <w:t xml:space="preserve">.  </w:t>
      </w:r>
      <w:r w:rsidR="00C46AB2" w:rsidRPr="008A5630">
        <w:t xml:space="preserve">The effect on </w:t>
      </w:r>
      <w:r w:rsidR="000B6C5B" w:rsidRPr="008A5630">
        <w:t>Washington</w:t>
      </w:r>
      <w:r w:rsidR="00B26508" w:rsidRPr="008A5630">
        <w:t xml:space="preserve"> is an increase in expense </w:t>
      </w:r>
      <w:r w:rsidR="00C46AB2" w:rsidRPr="008A5630">
        <w:t>of $</w:t>
      </w:r>
      <w:r w:rsidR="007C4AF5">
        <w:t>3,000</w:t>
      </w:r>
      <w:r w:rsidR="00C46AB2" w:rsidRPr="008A5630">
        <w:t>.</w:t>
      </w:r>
    </w:p>
    <w:p w14:paraId="026C8D6D" w14:textId="77777777" w:rsidR="00CC1468" w:rsidRPr="0091593D" w:rsidRDefault="00CC1468" w:rsidP="00CC1468">
      <w:pPr>
        <w:suppressAutoHyphens/>
        <w:ind w:left="720"/>
        <w:jc w:val="both"/>
        <w:rPr>
          <w:highlight w:val="yellow"/>
        </w:rPr>
      </w:pPr>
    </w:p>
    <w:p w14:paraId="197A4526" w14:textId="40628FD6" w:rsidR="00BD6A7B" w:rsidRPr="006D0188" w:rsidRDefault="00CC1468" w:rsidP="00CC1468">
      <w:pPr>
        <w:tabs>
          <w:tab w:val="left" w:pos="720"/>
        </w:tabs>
        <w:suppressAutoHyphens/>
        <w:spacing w:line="480" w:lineRule="auto"/>
        <w:jc w:val="both"/>
        <w:rPr>
          <w:i/>
          <w:highlight w:val="green"/>
        </w:rPr>
      </w:pPr>
      <w:r w:rsidRPr="00120E9D">
        <w:tab/>
      </w:r>
      <w:r w:rsidR="00BD6A7B" w:rsidRPr="00120E9D">
        <w:t xml:space="preserve">In summary, </w:t>
      </w:r>
      <w:r w:rsidR="00E07CCB" w:rsidRPr="00120E9D">
        <w:t>as</w:t>
      </w:r>
      <w:r w:rsidR="00BD6A7B" w:rsidRPr="00120E9D">
        <w:t xml:space="preserve"> noted above</w:t>
      </w:r>
      <w:r w:rsidR="00BD6A7B" w:rsidRPr="00175C9D">
        <w:t>, t</w:t>
      </w:r>
      <w:r w:rsidR="00BD6A7B" w:rsidRPr="00175C9D">
        <w:rPr>
          <w:bCs/>
        </w:rPr>
        <w:t xml:space="preserve">he net impact on a consolidated basis of the adjustments described above </w:t>
      </w:r>
      <w:r w:rsidR="00C6485C" w:rsidRPr="00175C9D">
        <w:rPr>
          <w:bCs/>
        </w:rPr>
        <w:t>in</w:t>
      </w:r>
      <w:r w:rsidR="00BD6A7B" w:rsidRPr="00175C9D">
        <w:rPr>
          <w:bCs/>
        </w:rPr>
        <w:t xml:space="preserve">creases </w:t>
      </w:r>
      <w:r w:rsidR="00BD6A7B" w:rsidRPr="00175C9D">
        <w:t>Washington net operating income by $</w:t>
      </w:r>
      <w:r w:rsidR="009A7591" w:rsidRPr="00175C9D">
        <w:t>1,055</w:t>
      </w:r>
      <w:r w:rsidR="00BD6A7B" w:rsidRPr="00175C9D">
        <w:t>,000, and decreases Washington rate base by $</w:t>
      </w:r>
      <w:r w:rsidR="009A7591" w:rsidRPr="00175C9D">
        <w:t>6,302</w:t>
      </w:r>
      <w:r w:rsidR="00BD6A7B" w:rsidRPr="00175C9D">
        <w:t>,000</w:t>
      </w:r>
      <w:r w:rsidR="007C4AF5">
        <w:t>.</w:t>
      </w:r>
    </w:p>
    <w:p w14:paraId="02BB7F47" w14:textId="51BAFF43" w:rsidR="00A36E96" w:rsidRPr="00B96FA9" w:rsidRDefault="00A36E96" w:rsidP="00A36E96">
      <w:pPr>
        <w:pStyle w:val="BodyTextIndent"/>
        <w:tabs>
          <w:tab w:val="left" w:pos="1440"/>
        </w:tabs>
        <w:ind w:firstLine="720"/>
        <w:rPr>
          <w:b/>
        </w:rPr>
      </w:pPr>
      <w:proofErr w:type="gramStart"/>
      <w:r w:rsidRPr="00120E9D">
        <w:rPr>
          <w:b/>
        </w:rPr>
        <w:t>Q.</w:t>
      </w:r>
      <w:r w:rsidRPr="00120E9D">
        <w:rPr>
          <w:b/>
        </w:rPr>
        <w:tab/>
        <w:t>Please</w:t>
      </w:r>
      <w:proofErr w:type="gramEnd"/>
      <w:r w:rsidRPr="00120E9D">
        <w:rPr>
          <w:b/>
        </w:rPr>
        <w:t xml:space="preserve"> continue describing the r</w:t>
      </w:r>
      <w:r w:rsidR="00C6485C" w:rsidRPr="00120E9D">
        <w:rPr>
          <w:b/>
        </w:rPr>
        <w:t>ema</w:t>
      </w:r>
      <w:r w:rsidRPr="00120E9D">
        <w:rPr>
          <w:b/>
        </w:rPr>
        <w:t xml:space="preserve">ining adjustments on </w:t>
      </w:r>
      <w:r w:rsidRPr="00B96FA9">
        <w:rPr>
          <w:b/>
        </w:rPr>
        <w:t xml:space="preserve">page </w:t>
      </w:r>
      <w:r w:rsidR="009A76E9">
        <w:rPr>
          <w:b/>
        </w:rPr>
        <w:t>6</w:t>
      </w:r>
      <w:r w:rsidR="007919CE" w:rsidRPr="00B96FA9">
        <w:rPr>
          <w:b/>
        </w:rPr>
        <w:t xml:space="preserve">.  </w:t>
      </w:r>
    </w:p>
    <w:p w14:paraId="3D83AE96" w14:textId="321BAE81" w:rsidR="0029765E" w:rsidRPr="0091593D" w:rsidRDefault="00A36E96" w:rsidP="008B51B2">
      <w:pPr>
        <w:pStyle w:val="BodyTextIndent"/>
        <w:tabs>
          <w:tab w:val="left" w:pos="1440"/>
        </w:tabs>
        <w:ind w:firstLine="720"/>
        <w:rPr>
          <w:highlight w:val="yellow"/>
        </w:rPr>
      </w:pPr>
      <w:r w:rsidRPr="00B96FA9">
        <w:t>A.</w:t>
      </w:r>
      <w:r w:rsidRPr="00B96FA9">
        <w:tab/>
      </w:r>
      <w:r w:rsidRPr="00B96FA9">
        <w:rPr>
          <w:rStyle w:val="LineNumber"/>
        </w:rPr>
        <w:t xml:space="preserve">The adjustment in column (1.03), </w:t>
      </w:r>
      <w:r w:rsidRPr="00B96FA9">
        <w:rPr>
          <w:rStyle w:val="LineNumber"/>
          <w:b/>
        </w:rPr>
        <w:t>Working Capital</w:t>
      </w:r>
      <w:r w:rsidRPr="00B96FA9">
        <w:t>, restates the</w:t>
      </w:r>
      <w:r w:rsidRPr="00120E9D">
        <w:t xml:space="preserve"> working capital balance reflected in the Company’s Results of Operations column (1.00), to the adjusted working capital balance</w:t>
      </w:r>
      <w:r w:rsidR="007919CE" w:rsidRPr="00120E9D">
        <w:t xml:space="preserve">.  </w:t>
      </w:r>
      <w:r w:rsidRPr="00120E9D">
        <w:t>The Comp</w:t>
      </w:r>
      <w:r w:rsidR="00133245" w:rsidRPr="00120E9D">
        <w:t xml:space="preserve">any uses the Investor Supplied Working </w:t>
      </w:r>
      <w:r w:rsidRPr="00120E9D">
        <w:t>Capital (ISWC) methodology to calculate the amount of working capital reflected in its actual results of operations</w:t>
      </w:r>
      <w:r w:rsidR="00E75624" w:rsidRPr="00120E9D">
        <w:t xml:space="preserve">.  </w:t>
      </w:r>
      <w:r w:rsidR="007C4AF5" w:rsidRPr="00B404E5">
        <w:rPr>
          <w:rStyle w:val="LineNumber"/>
        </w:rPr>
        <w:t xml:space="preserve">This method is consistent with that </w:t>
      </w:r>
      <w:r w:rsidR="009A76E9">
        <w:rPr>
          <w:rStyle w:val="LineNumber"/>
        </w:rPr>
        <w:t>incorporated</w:t>
      </w:r>
      <w:r w:rsidR="007C4AF5" w:rsidRPr="00B404E5">
        <w:rPr>
          <w:rStyle w:val="LineNumber"/>
        </w:rPr>
        <w:t xml:space="preserve"> in the Company’s most recent electric general rate case, Docket No. UE-</w:t>
      </w:r>
      <w:r w:rsidR="007C4AF5">
        <w:rPr>
          <w:rStyle w:val="LineNumber"/>
        </w:rPr>
        <w:t>150204</w:t>
      </w:r>
      <w:r w:rsidR="007C4AF5" w:rsidRPr="00B404E5">
        <w:rPr>
          <w:rStyle w:val="LineNumber"/>
        </w:rPr>
        <w:t>.</w:t>
      </w:r>
      <w:r w:rsidR="007C4AF5">
        <w:rPr>
          <w:rStyle w:val="LineNumber"/>
        </w:rPr>
        <w:t xml:space="preserve">  </w:t>
      </w:r>
      <w:r w:rsidR="008B51B2">
        <w:rPr>
          <w:rStyle w:val="LineNumber"/>
        </w:rPr>
        <w:t xml:space="preserve">In addition, </w:t>
      </w:r>
      <w:r w:rsidR="008B51B2">
        <w:rPr>
          <w:rStyle w:val="LineNumber"/>
        </w:rPr>
        <w:lastRenderedPageBreak/>
        <w:t xml:space="preserve">ISWC </w:t>
      </w:r>
      <w:proofErr w:type="gramStart"/>
      <w:r w:rsidR="008B51B2">
        <w:rPr>
          <w:rStyle w:val="LineNumber"/>
        </w:rPr>
        <w:t>was revised</w:t>
      </w:r>
      <w:proofErr w:type="gramEnd"/>
      <w:r w:rsidR="008B51B2">
        <w:rPr>
          <w:rStyle w:val="LineNumber"/>
        </w:rPr>
        <w:t xml:space="preserve"> to reflect the tax depreciation impact (related to repairs and bonus deprecation) on ADFIT, impacting current taxes payable through December 31, 2015. The net effect of adjustments to ISWC from that recorded per results of operations at September 30, 2015, i</w:t>
      </w:r>
      <w:r w:rsidR="00967CBF" w:rsidRPr="008256C1">
        <w:t>ncrease</w:t>
      </w:r>
      <w:r w:rsidR="008B51B2">
        <w:t>s</w:t>
      </w:r>
      <w:r w:rsidR="00967CBF" w:rsidRPr="008256C1">
        <w:t xml:space="preserve"> net rate base </w:t>
      </w:r>
      <w:r w:rsidR="008B51B2">
        <w:t xml:space="preserve">by </w:t>
      </w:r>
      <w:r w:rsidR="00967CBF" w:rsidRPr="008256C1">
        <w:t>$</w:t>
      </w:r>
      <w:r w:rsidR="009F67C1" w:rsidRPr="008256C1">
        <w:t>4</w:t>
      </w:r>
      <w:r w:rsidR="008B51B2">
        <w:t>,352,000.</w:t>
      </w:r>
      <w:r w:rsidR="007919CE" w:rsidRPr="008F781C">
        <w:t xml:space="preserve"> </w:t>
      </w:r>
      <w:r w:rsidR="0029765E" w:rsidRPr="008F781C">
        <w:t>An increase to Washing</w:t>
      </w:r>
      <w:r w:rsidR="006A2B4D" w:rsidRPr="008F781C">
        <w:t>ton net operating income of $4</w:t>
      </w:r>
      <w:r w:rsidR="008F781C" w:rsidRPr="008F781C">
        <w:t>3</w:t>
      </w:r>
      <w:r w:rsidR="0029765E" w:rsidRPr="008F781C">
        <w:t>,000 is due to the FIT expense of the restated level of interest</w:t>
      </w:r>
      <w:r w:rsidR="0029765E" w:rsidRPr="00210DFD">
        <w:t xml:space="preserve"> on the change in rate base</w:t>
      </w:r>
      <w:r w:rsidR="007919CE" w:rsidRPr="00210DFD">
        <w:t xml:space="preserve">.  </w:t>
      </w:r>
      <w:r w:rsidR="0029765E" w:rsidRPr="00210DFD">
        <w:t xml:space="preserve">  </w:t>
      </w:r>
    </w:p>
    <w:p w14:paraId="7FCD76D9" w14:textId="2D090BE9" w:rsidR="00A36E96" w:rsidRPr="003704B3" w:rsidRDefault="00A36E96" w:rsidP="00A36E96">
      <w:pPr>
        <w:pStyle w:val="BodyTextIndent"/>
        <w:tabs>
          <w:tab w:val="left" w:pos="1440"/>
        </w:tabs>
        <w:ind w:firstLine="720"/>
      </w:pPr>
      <w:r w:rsidRPr="00120E9D">
        <w:rPr>
          <w:b/>
        </w:rPr>
        <w:t>Q.</w:t>
      </w:r>
      <w:r w:rsidRPr="00120E9D">
        <w:rPr>
          <w:b/>
        </w:rPr>
        <w:tab/>
        <w:t>Please continue describing the r</w:t>
      </w:r>
      <w:r w:rsidR="00DA7C83" w:rsidRPr="00120E9D">
        <w:rPr>
          <w:b/>
        </w:rPr>
        <w:t>ema</w:t>
      </w:r>
      <w:r w:rsidRPr="00120E9D">
        <w:rPr>
          <w:b/>
        </w:rPr>
        <w:t xml:space="preserve">ining adjustments on </w:t>
      </w:r>
      <w:r w:rsidRPr="00497F91">
        <w:rPr>
          <w:b/>
        </w:rPr>
        <w:t xml:space="preserve">page </w:t>
      </w:r>
      <w:proofErr w:type="gramStart"/>
      <w:r w:rsidR="008B51B2">
        <w:rPr>
          <w:b/>
        </w:rPr>
        <w:t>6</w:t>
      </w:r>
      <w:proofErr w:type="gramEnd"/>
      <w:r w:rsidR="00120E9D" w:rsidRPr="00497F91">
        <w:rPr>
          <w:b/>
        </w:rPr>
        <w:t xml:space="preserve">, </w:t>
      </w:r>
      <w:r w:rsidR="00120E9D" w:rsidRPr="003704B3">
        <w:rPr>
          <w:b/>
        </w:rPr>
        <w:t>starting at column (</w:t>
      </w:r>
      <w:r w:rsidRPr="003704B3">
        <w:rPr>
          <w:b/>
        </w:rPr>
        <w:t>1</w:t>
      </w:r>
      <w:r w:rsidR="003704B3" w:rsidRPr="003704B3">
        <w:rPr>
          <w:b/>
        </w:rPr>
        <w:t>.04</w:t>
      </w:r>
      <w:r w:rsidRPr="003704B3">
        <w:rPr>
          <w:b/>
        </w:rPr>
        <w:t>)</w:t>
      </w:r>
      <w:r w:rsidR="007919CE" w:rsidRPr="003704B3">
        <w:rPr>
          <w:b/>
        </w:rPr>
        <w:t xml:space="preserve">.  </w:t>
      </w:r>
    </w:p>
    <w:p w14:paraId="77AA5476" w14:textId="3B31273D" w:rsidR="008B51B2" w:rsidRPr="00364805" w:rsidRDefault="00A36E96" w:rsidP="00A85F8F">
      <w:pPr>
        <w:tabs>
          <w:tab w:val="left" w:pos="720"/>
        </w:tabs>
        <w:suppressAutoHyphens/>
        <w:spacing w:line="480" w:lineRule="auto"/>
        <w:ind w:firstLine="720"/>
        <w:jc w:val="both"/>
        <w:rPr>
          <w:highlight w:val="yellow"/>
        </w:rPr>
      </w:pPr>
      <w:r w:rsidRPr="00A85F8F">
        <w:t>A.</w:t>
      </w:r>
      <w:r w:rsidRPr="00A85F8F">
        <w:tab/>
      </w:r>
      <w:r w:rsidR="008E06E3" w:rsidRPr="00A85F8F">
        <w:t xml:space="preserve">The </w:t>
      </w:r>
      <w:r w:rsidR="00FA78BF" w:rsidRPr="00A85F8F">
        <w:t xml:space="preserve">next </w:t>
      </w:r>
      <w:r w:rsidR="008E06E3" w:rsidRPr="00A85F8F">
        <w:t>adjustment</w:t>
      </w:r>
      <w:r w:rsidR="00FA78BF" w:rsidRPr="00A85F8F">
        <w:t xml:space="preserve">, </w:t>
      </w:r>
      <w:r w:rsidR="00497F91" w:rsidRPr="00A85F8F">
        <w:t xml:space="preserve">column </w:t>
      </w:r>
      <w:r w:rsidR="00120E9D" w:rsidRPr="00A85F8F">
        <w:t xml:space="preserve">(1.04), </w:t>
      </w:r>
      <w:r w:rsidR="00120E9D" w:rsidRPr="00A85F8F">
        <w:rPr>
          <w:b/>
          <w:bCs/>
        </w:rPr>
        <w:t xml:space="preserve">Plant Held for Future Use, </w:t>
      </w:r>
      <w:r w:rsidR="008B51B2">
        <w:rPr>
          <w:b/>
        </w:rPr>
        <w:t>(PHFFU)</w:t>
      </w:r>
      <w:r w:rsidR="008B51B2" w:rsidRPr="00364805">
        <w:t>,</w:t>
      </w:r>
      <w:r w:rsidR="008B51B2">
        <w:t xml:space="preserve"> adds certain property to rate base that the Company owned at the time of this filing that </w:t>
      </w:r>
      <w:proofErr w:type="gramStart"/>
      <w:r w:rsidR="008B51B2">
        <w:t>has been recorded</w:t>
      </w:r>
      <w:proofErr w:type="gramEnd"/>
      <w:r w:rsidR="008B51B2">
        <w:t xml:space="preserve"> as held for future use</w:t>
      </w:r>
      <w:r w:rsidR="008B51B2" w:rsidRPr="00364805">
        <w:t>.</w:t>
      </w:r>
      <w:r w:rsidR="008B51B2">
        <w:t xml:space="preserve">  Prior to 2015, the Company’s investment in PHFFU has been relatively small.  The Company is proposing to include in rate base property that meets certain requirements, as described below.</w:t>
      </w:r>
    </w:p>
    <w:p w14:paraId="5C772FB2" w14:textId="77777777" w:rsidR="008B51B2" w:rsidRPr="00364805" w:rsidRDefault="008B51B2" w:rsidP="008B51B2">
      <w:pPr>
        <w:suppressAutoHyphens/>
        <w:spacing w:line="480" w:lineRule="auto"/>
        <w:ind w:firstLine="720"/>
        <w:jc w:val="both"/>
        <w:rPr>
          <w:b/>
        </w:rPr>
      </w:pPr>
      <w:r w:rsidRPr="00364805">
        <w:rPr>
          <w:b/>
        </w:rPr>
        <w:t>Q.</w:t>
      </w:r>
      <w:r w:rsidRPr="00364805">
        <w:rPr>
          <w:b/>
        </w:rPr>
        <w:tab/>
      </w:r>
      <w:r>
        <w:rPr>
          <w:b/>
        </w:rPr>
        <w:t>Do any other utilities in Washington include PHFFU in rate base?</w:t>
      </w:r>
    </w:p>
    <w:p w14:paraId="636DB12E" w14:textId="77777777" w:rsidR="008B51B2" w:rsidRPr="00364805" w:rsidRDefault="008B51B2" w:rsidP="008B51B2">
      <w:pPr>
        <w:suppressAutoHyphens/>
        <w:spacing w:line="480" w:lineRule="auto"/>
        <w:ind w:firstLine="720"/>
        <w:jc w:val="both"/>
        <w:rPr>
          <w:highlight w:val="cyan"/>
        </w:rPr>
      </w:pPr>
      <w:r w:rsidRPr="00364805">
        <w:t>A.</w:t>
      </w:r>
      <w:r w:rsidRPr="00364805">
        <w:tab/>
      </w:r>
      <w:r>
        <w:t>Yes.  Puget Sound Energy (PSE) currently includes certain PHFFU property that meets certain requirements in rate base</w:t>
      </w:r>
      <w:r w:rsidRPr="00364805">
        <w:t>.</w:t>
      </w:r>
      <w:r>
        <w:t xml:space="preserve">  In Docket Nos. UE-920433, UE-920499 and UE-921262 at pages 89 through 91, the Order described these requirements or guidelines.  Generally, for the plant to meet the guidelines established by the Commission, the Company should have specific plans for how the property </w:t>
      </w:r>
      <w:proofErr w:type="gramStart"/>
      <w:r>
        <w:t>will be used</w:t>
      </w:r>
      <w:proofErr w:type="gramEnd"/>
      <w:r>
        <w:t xml:space="preserve">.  </w:t>
      </w:r>
      <w:proofErr w:type="gramStart"/>
      <w:r>
        <w:t xml:space="preserve">To ensure the Company has a definite plan for use, the Commission also adopted the following guidelines as proposed by Commission Staff: 1) the Company should have a planned date for when the property will be used to provide utility services, 2) plant that has been held for more than twenty years should be removed from rate base, and 3) plant </w:t>
      </w:r>
      <w:r>
        <w:lastRenderedPageBreak/>
        <w:t>with special circumstances that make the future planned implementation not definite (i.e. permitting issues, legal issues, etc.) should not be included in rate base.</w:t>
      </w:r>
      <w:proofErr w:type="gramEnd"/>
      <w:r>
        <w:t xml:space="preserve">  The Order also stated that the Company </w:t>
      </w:r>
      <w:proofErr w:type="gramStart"/>
      <w:r>
        <w:t>would be allowed</w:t>
      </w:r>
      <w:proofErr w:type="gramEnd"/>
      <w:r>
        <w:t xml:space="preserve"> to keep the gain on the sale of any property, based on the period they were excluded from ratepayer support.</w:t>
      </w:r>
    </w:p>
    <w:p w14:paraId="023312AC" w14:textId="77777777" w:rsidR="008B51B2" w:rsidRPr="00364805" w:rsidRDefault="008B51B2" w:rsidP="008B51B2">
      <w:pPr>
        <w:suppressAutoHyphens/>
        <w:spacing w:line="480" w:lineRule="auto"/>
        <w:ind w:firstLine="720"/>
        <w:jc w:val="both"/>
        <w:rPr>
          <w:b/>
        </w:rPr>
      </w:pPr>
      <w:r w:rsidRPr="00364805">
        <w:rPr>
          <w:b/>
        </w:rPr>
        <w:t>Q.</w:t>
      </w:r>
      <w:r w:rsidRPr="00364805">
        <w:rPr>
          <w:b/>
        </w:rPr>
        <w:tab/>
      </w:r>
      <w:r>
        <w:rPr>
          <w:b/>
        </w:rPr>
        <w:t>Which plant has the Company included in rate base in this filing</w:t>
      </w:r>
      <w:r w:rsidRPr="00364805">
        <w:rPr>
          <w:b/>
        </w:rPr>
        <w:t>?</w:t>
      </w:r>
    </w:p>
    <w:p w14:paraId="7C60059B" w14:textId="68528323" w:rsidR="008B51B2" w:rsidRPr="00364805" w:rsidRDefault="008B51B2" w:rsidP="008B51B2">
      <w:pPr>
        <w:suppressAutoHyphens/>
        <w:spacing w:line="480" w:lineRule="auto"/>
        <w:ind w:firstLine="720"/>
        <w:jc w:val="both"/>
        <w:rPr>
          <w:highlight w:val="cyan"/>
        </w:rPr>
      </w:pPr>
      <w:r w:rsidRPr="00364805">
        <w:t>A.</w:t>
      </w:r>
      <w:r w:rsidRPr="00364805">
        <w:tab/>
      </w:r>
      <w:r>
        <w:t>The Company included six parcels of land that meet the guidelines established by the Commission for PSE</w:t>
      </w:r>
      <w:r w:rsidRPr="00364805">
        <w:t xml:space="preserve">.  </w:t>
      </w:r>
      <w:r>
        <w:t xml:space="preserve">Five of the parcels are for future substations (approximately $3.1 million) and one of the parcels is for a future natural gas-fired combustion turbine (Washington’s share is approximately $2.3 million). </w:t>
      </w:r>
      <w:r w:rsidRPr="00364805">
        <w:t xml:space="preserve"> </w:t>
      </w:r>
    </w:p>
    <w:p w14:paraId="0AC40333" w14:textId="77777777" w:rsidR="008B51B2" w:rsidRPr="00364805" w:rsidRDefault="008B51B2" w:rsidP="008B51B2">
      <w:pPr>
        <w:suppressAutoHyphens/>
        <w:spacing w:line="480" w:lineRule="auto"/>
        <w:ind w:firstLine="720"/>
        <w:jc w:val="both"/>
        <w:rPr>
          <w:b/>
        </w:rPr>
      </w:pPr>
      <w:r w:rsidRPr="00364805">
        <w:rPr>
          <w:b/>
        </w:rPr>
        <w:t>Q.</w:t>
      </w:r>
      <w:r w:rsidRPr="00364805">
        <w:rPr>
          <w:b/>
        </w:rPr>
        <w:tab/>
      </w:r>
      <w:r>
        <w:rPr>
          <w:b/>
        </w:rPr>
        <w:t xml:space="preserve">Why </w:t>
      </w:r>
      <w:proofErr w:type="gramStart"/>
      <w:r>
        <w:rPr>
          <w:b/>
        </w:rPr>
        <w:t>should the Company be allowed</w:t>
      </w:r>
      <w:proofErr w:type="gramEnd"/>
      <w:r>
        <w:rPr>
          <w:b/>
        </w:rPr>
        <w:t xml:space="preserve"> to include plant that is held for future use in rate base</w:t>
      </w:r>
      <w:r w:rsidRPr="00364805">
        <w:rPr>
          <w:b/>
        </w:rPr>
        <w:t>?</w:t>
      </w:r>
    </w:p>
    <w:p w14:paraId="2E5FC51D" w14:textId="0E7EF677" w:rsidR="008B51B2" w:rsidRPr="00497F91" w:rsidRDefault="008B51B2" w:rsidP="008B51B2">
      <w:pPr>
        <w:tabs>
          <w:tab w:val="left" w:pos="720"/>
        </w:tabs>
        <w:suppressAutoHyphens/>
        <w:spacing w:line="480" w:lineRule="auto"/>
        <w:ind w:firstLine="720"/>
        <w:jc w:val="both"/>
        <w:rPr>
          <w:highlight w:val="yellow"/>
        </w:rPr>
      </w:pPr>
      <w:r w:rsidRPr="00364805">
        <w:t>A.</w:t>
      </w:r>
      <w:r w:rsidRPr="00364805">
        <w:tab/>
      </w:r>
      <w:r>
        <w:t xml:space="preserve">The Company purchases </w:t>
      </w:r>
      <w:r w:rsidR="009A76E9">
        <w:t>certain</w:t>
      </w:r>
      <w:r>
        <w:t xml:space="preserve"> property </w:t>
      </w:r>
      <w:r w:rsidR="009A76E9">
        <w:t>to meet a specific utility purpose</w:t>
      </w:r>
      <w:r>
        <w:t xml:space="preserve">.  </w:t>
      </w:r>
      <w:r w:rsidR="009A76E9">
        <w:t>For the property referenced above, t</w:t>
      </w:r>
      <w:r>
        <w:t>he location of the property and its proximity to other Avista assets warrant</w:t>
      </w:r>
      <w:r w:rsidR="009A76E9">
        <w:t>ed</w:t>
      </w:r>
      <w:r>
        <w:t xml:space="preserve"> the purchase early, </w:t>
      </w:r>
      <w:r w:rsidR="009A76E9">
        <w:t xml:space="preserve">well </w:t>
      </w:r>
      <w:r>
        <w:t xml:space="preserve">before the actual </w:t>
      </w:r>
      <w:r w:rsidR="009A76E9">
        <w:t xml:space="preserve">construction of the </w:t>
      </w:r>
      <w:r>
        <w:t>substation or generating plant.</w:t>
      </w:r>
      <w:r w:rsidR="009A76E9">
        <w:t xml:space="preserve">  Securing the property in advance at a reasonable cost ensures that the property is available.</w:t>
      </w:r>
      <w:r>
        <w:t xml:space="preserve">  </w:t>
      </w:r>
      <w:r w:rsidR="009A76E9">
        <w:t>I</w:t>
      </w:r>
      <w:r>
        <w:t xml:space="preserve">t is appropriate for Avista to include the property in rate base and earn a return on </w:t>
      </w:r>
      <w:r w:rsidR="009A76E9">
        <w:t>the</w:t>
      </w:r>
      <w:r>
        <w:t xml:space="preserve"> investment.</w:t>
      </w:r>
      <w:r w:rsidR="00A85F8F" w:rsidRPr="00A85F8F">
        <w:t xml:space="preserve"> </w:t>
      </w:r>
      <w:r w:rsidR="00A85F8F">
        <w:t>This adjustment increases rate base $5,4</w:t>
      </w:r>
      <w:r w:rsidR="009A76E9">
        <w:t>31</w:t>
      </w:r>
      <w:r w:rsidR="00A85F8F">
        <w:t>,000.  A</w:t>
      </w:r>
      <w:r w:rsidR="00A85F8F" w:rsidRPr="008F781C">
        <w:t>n increase to Washington net operating income of $</w:t>
      </w:r>
      <w:r w:rsidR="00A85F8F">
        <w:t>54</w:t>
      </w:r>
      <w:r w:rsidR="00A85F8F" w:rsidRPr="008F781C">
        <w:t>,000 is due to the FIT expense of the restated level of interest</w:t>
      </w:r>
      <w:r w:rsidR="00A85F8F" w:rsidRPr="00210DFD">
        <w:t xml:space="preserve"> on the change in rate base.</w:t>
      </w:r>
      <w:r w:rsidR="00513BF3">
        <w:t xml:space="preserve"> </w:t>
      </w:r>
    </w:p>
    <w:p w14:paraId="4C3E5F30" w14:textId="60E2DA97" w:rsidR="003704B3" w:rsidRPr="00B71D34" w:rsidRDefault="003704B3" w:rsidP="003704B3">
      <w:pPr>
        <w:tabs>
          <w:tab w:val="left" w:pos="720"/>
        </w:tabs>
        <w:suppressAutoHyphens/>
        <w:spacing w:line="480" w:lineRule="auto"/>
        <w:jc w:val="both"/>
        <w:rPr>
          <w:highlight w:val="yellow"/>
        </w:rPr>
      </w:pPr>
      <w:r w:rsidRPr="00C31AFE">
        <w:tab/>
        <w:t xml:space="preserve">The adjustment in column (2.01), </w:t>
      </w:r>
      <w:r w:rsidRPr="00C31AFE">
        <w:rPr>
          <w:b/>
          <w:bCs/>
        </w:rPr>
        <w:t>Eliminate B &amp; O Taxes</w:t>
      </w:r>
      <w:r w:rsidRPr="00C31AFE">
        <w:t>, eliminates the</w:t>
      </w:r>
      <w:r w:rsidRPr="00B71D34">
        <w:t xml:space="preserve"> revenues and expenses associated with local business and occupation (B &amp; O) taxes, which the Company passes through to its Washington customers</w:t>
      </w:r>
      <w:r>
        <w:t xml:space="preserve">.  </w:t>
      </w:r>
      <w:r w:rsidRPr="00B71D34">
        <w:t xml:space="preserve">The adjustment eliminates any timing mismatch that exists between the revenues and expenses by </w:t>
      </w:r>
      <w:r w:rsidRPr="00B71D34">
        <w:lastRenderedPageBreak/>
        <w:t>eliminating the revenues and expenses in their entirety</w:t>
      </w:r>
      <w:r>
        <w:t xml:space="preserve">.  </w:t>
      </w:r>
      <w:r w:rsidRPr="00B71D34">
        <w:t xml:space="preserve">B &amp; O taxes </w:t>
      </w:r>
      <w:proofErr w:type="gramStart"/>
      <w:r w:rsidRPr="00B71D34">
        <w:t>are passed through</w:t>
      </w:r>
      <w:proofErr w:type="gramEnd"/>
      <w:r w:rsidRPr="00B71D34">
        <w:t xml:space="preserve"> on a separate schedule, which is not part of this proceeding</w:t>
      </w:r>
      <w:r>
        <w:t xml:space="preserve">.  </w:t>
      </w:r>
      <w:r w:rsidRPr="00B71D34">
        <w:t>The effect of this adjustment is to decrease Washin</w:t>
      </w:r>
      <w:r w:rsidR="00C31AFE">
        <w:t>gton net operating income by $62</w:t>
      </w:r>
      <w:r w:rsidRPr="00B71D34">
        <w:t>,000.</w:t>
      </w:r>
    </w:p>
    <w:p w14:paraId="0FD6A249" w14:textId="713D5222" w:rsidR="00B66E09" w:rsidRPr="0091593D" w:rsidRDefault="00BA028E" w:rsidP="00F16A1B">
      <w:pPr>
        <w:suppressAutoHyphens/>
        <w:spacing w:line="480" w:lineRule="auto"/>
        <w:ind w:firstLine="720"/>
        <w:jc w:val="both"/>
        <w:rPr>
          <w:highlight w:val="yellow"/>
        </w:rPr>
      </w:pPr>
      <w:r w:rsidRPr="00067EA9">
        <w:rPr>
          <w:bCs/>
        </w:rPr>
        <w:t>T</w:t>
      </w:r>
      <w:r w:rsidR="004704B2" w:rsidRPr="00067EA9">
        <w:t xml:space="preserve">he adjustment in column </w:t>
      </w:r>
      <w:r w:rsidR="001C021B" w:rsidRPr="00067EA9">
        <w:t>(</w:t>
      </w:r>
      <w:r w:rsidR="00EE02F8" w:rsidRPr="00067EA9">
        <w:t>2.02</w:t>
      </w:r>
      <w:r w:rsidR="001C021B" w:rsidRPr="00067EA9">
        <w:t xml:space="preserve">), </w:t>
      </w:r>
      <w:r w:rsidR="00D42026" w:rsidRPr="00067EA9">
        <w:rPr>
          <w:b/>
        </w:rPr>
        <w:t xml:space="preserve">Restate </w:t>
      </w:r>
      <w:r w:rsidR="00B66E09" w:rsidRPr="00067EA9">
        <w:rPr>
          <w:b/>
        </w:rPr>
        <w:t>Property Tax</w:t>
      </w:r>
      <w:r w:rsidR="00B66E09" w:rsidRPr="00067EA9">
        <w:t xml:space="preserve">, restates the accrued property tax </w:t>
      </w:r>
      <w:r w:rsidR="0089251B" w:rsidRPr="00067EA9">
        <w:t xml:space="preserve">during the test period </w:t>
      </w:r>
      <w:r w:rsidR="00B66E09" w:rsidRPr="00067EA9">
        <w:t xml:space="preserve">to </w:t>
      </w:r>
      <w:r w:rsidR="0089251B" w:rsidRPr="00067EA9">
        <w:t>actual property ta</w:t>
      </w:r>
      <w:r w:rsidR="00D42026" w:rsidRPr="00067EA9">
        <w:t xml:space="preserve">x paid during </w:t>
      </w:r>
      <w:r w:rsidR="00363CD8" w:rsidRPr="00067EA9">
        <w:t>2015</w:t>
      </w:r>
      <w:r w:rsidR="007919CE" w:rsidRPr="00067EA9">
        <w:t xml:space="preserve">.  </w:t>
      </w:r>
      <w:r w:rsidR="000329FA" w:rsidRPr="00067EA9">
        <w:t xml:space="preserve">Property tax expense for </w:t>
      </w:r>
      <w:r w:rsidR="00363CD8" w:rsidRPr="00067EA9">
        <w:t>2015</w:t>
      </w:r>
      <w:r w:rsidR="0089251B" w:rsidRPr="00067EA9">
        <w:t xml:space="preserve"> </w:t>
      </w:r>
      <w:proofErr w:type="gramStart"/>
      <w:r w:rsidR="0089251B" w:rsidRPr="00067EA9">
        <w:t>was based</w:t>
      </w:r>
      <w:proofErr w:type="gramEnd"/>
      <w:r w:rsidR="0089251B" w:rsidRPr="00067EA9">
        <w:t xml:space="preserve"> on actual plant </w:t>
      </w:r>
      <w:r w:rsidR="007430F1" w:rsidRPr="00067EA9">
        <w:t>balances as of December 31, 2014</w:t>
      </w:r>
      <w:r w:rsidR="007919CE" w:rsidRPr="00067EA9">
        <w:t xml:space="preserve">.  </w:t>
      </w:r>
      <w:r w:rsidR="00B66E09" w:rsidRPr="00BB4526">
        <w:t>The ef</w:t>
      </w:r>
      <w:r w:rsidR="00F64C81">
        <w:t>fect of this adjustment is to de</w:t>
      </w:r>
      <w:r w:rsidR="00B66E09" w:rsidRPr="00BB4526">
        <w:t>crease Washington net operating income by $</w:t>
      </w:r>
      <w:r w:rsidR="00F64C81">
        <w:t>283</w:t>
      </w:r>
      <w:r w:rsidR="00B66E09" w:rsidRPr="00BB4526">
        <w:t>,000</w:t>
      </w:r>
      <w:r w:rsidR="007919CE" w:rsidRPr="00BB4526">
        <w:t xml:space="preserve">.  </w:t>
      </w:r>
      <w:r w:rsidR="001C16AC" w:rsidRPr="00BB4526">
        <w:t xml:space="preserve">Adjustment (3.06) Pro Forma Property Tax, </w:t>
      </w:r>
      <w:r w:rsidR="00464476" w:rsidRPr="00BB4526">
        <w:t>explained below</w:t>
      </w:r>
      <w:r w:rsidR="001C16AC" w:rsidRPr="00BB4526">
        <w:t>, increas</w:t>
      </w:r>
      <w:r w:rsidR="00464476" w:rsidRPr="00BB4526">
        <w:t>es</w:t>
      </w:r>
      <w:r w:rsidR="001C16AC" w:rsidRPr="00BB4526">
        <w:t xml:space="preserve"> property tax expense </w:t>
      </w:r>
      <w:r w:rsidR="000329FA" w:rsidRPr="00BB4526">
        <w:t xml:space="preserve">to </w:t>
      </w:r>
      <w:r w:rsidR="00464476" w:rsidRPr="00BB4526">
        <w:t xml:space="preserve">reflect </w:t>
      </w:r>
      <w:r w:rsidR="00055D6B" w:rsidRPr="00BB4526">
        <w:t xml:space="preserve">the </w:t>
      </w:r>
      <w:r w:rsidR="000329FA" w:rsidRPr="00BB4526">
        <w:t>201</w:t>
      </w:r>
      <w:r w:rsidR="0006220D">
        <w:t>6</w:t>
      </w:r>
      <w:r w:rsidR="000329FA" w:rsidRPr="00BB4526">
        <w:t xml:space="preserve"> level of expense</w:t>
      </w:r>
      <w:r w:rsidR="0006220D">
        <w:t xml:space="preserve"> based on plant as of December 31, 2015</w:t>
      </w:r>
      <w:r w:rsidR="000329FA" w:rsidRPr="00BB4526">
        <w:t>.</w:t>
      </w:r>
    </w:p>
    <w:p w14:paraId="381C88F0" w14:textId="4D034D74" w:rsidR="00637059" w:rsidRDefault="00B66E09" w:rsidP="00637059">
      <w:pPr>
        <w:suppressAutoHyphens/>
        <w:spacing w:line="480" w:lineRule="auto"/>
        <w:ind w:firstLine="720"/>
        <w:jc w:val="both"/>
      </w:pPr>
      <w:r w:rsidRPr="00BB4526">
        <w:t xml:space="preserve">The last adjustment on </w:t>
      </w:r>
      <w:r w:rsidRPr="00F64C81">
        <w:t xml:space="preserve">page </w:t>
      </w:r>
      <w:r w:rsidR="00ED6225">
        <w:t>6</w:t>
      </w:r>
      <w:r w:rsidRPr="00F64C81">
        <w:t>,</w:t>
      </w:r>
      <w:r w:rsidRPr="00C87C68">
        <w:t xml:space="preserve"> shown in column (2.03) </w:t>
      </w:r>
      <w:r w:rsidR="001C021B" w:rsidRPr="00C87C68">
        <w:rPr>
          <w:b/>
          <w:bCs/>
        </w:rPr>
        <w:t>Uncollectible Expense</w:t>
      </w:r>
      <w:r w:rsidR="001C021B" w:rsidRPr="00C87C68">
        <w:t>, restates the accrued expense to the actual level of net write-offs for the test period</w:t>
      </w:r>
      <w:r w:rsidR="007919CE" w:rsidRPr="00C87C68">
        <w:t xml:space="preserve">.  </w:t>
      </w:r>
      <w:r w:rsidR="001C021B" w:rsidRPr="00C87C68">
        <w:t>The ef</w:t>
      </w:r>
      <w:r w:rsidR="00BA028E" w:rsidRPr="00C87C68">
        <w:t>fect of this adjustment is to de</w:t>
      </w:r>
      <w:r w:rsidR="001C021B" w:rsidRPr="00C87C68">
        <w:t>crease Washington net operating income by $</w:t>
      </w:r>
      <w:r w:rsidR="00C87C68" w:rsidRPr="00C87C68">
        <w:t>685</w:t>
      </w:r>
      <w:r w:rsidR="001C021B" w:rsidRPr="00C87C68">
        <w:t>,000</w:t>
      </w:r>
      <w:r w:rsidR="007919CE" w:rsidRPr="00C87C68">
        <w:t xml:space="preserve">.  </w:t>
      </w:r>
    </w:p>
    <w:p w14:paraId="39BE1E6D" w14:textId="50300365" w:rsidR="00A97CE3" w:rsidRPr="00637059" w:rsidRDefault="00A97CE3" w:rsidP="00637059">
      <w:pPr>
        <w:suppressAutoHyphens/>
        <w:spacing w:line="480" w:lineRule="auto"/>
        <w:ind w:firstLine="720"/>
        <w:jc w:val="both"/>
        <w:rPr>
          <w:b/>
        </w:rPr>
      </w:pPr>
      <w:proofErr w:type="gramStart"/>
      <w:r w:rsidRPr="00637059">
        <w:rPr>
          <w:b/>
        </w:rPr>
        <w:t>Q.</w:t>
      </w:r>
      <w:r w:rsidRPr="00637059">
        <w:rPr>
          <w:b/>
        </w:rPr>
        <w:tab/>
        <w:t>Please</w:t>
      </w:r>
      <w:proofErr w:type="gramEnd"/>
      <w:r w:rsidRPr="00637059">
        <w:rPr>
          <w:b/>
        </w:rPr>
        <w:t xml:space="preserve"> turn to page </w:t>
      </w:r>
      <w:r w:rsidR="00ED6225">
        <w:rPr>
          <w:b/>
        </w:rPr>
        <w:t>7</w:t>
      </w:r>
      <w:r w:rsidRPr="00637059">
        <w:rPr>
          <w:b/>
        </w:rPr>
        <w:t xml:space="preserve"> and explain the adjustments shown there.</w:t>
      </w:r>
    </w:p>
    <w:p w14:paraId="4DA22120" w14:textId="6E3830BA" w:rsidR="004761AB" w:rsidRPr="00EF63E4" w:rsidRDefault="00A97CE3" w:rsidP="00A97CE3">
      <w:pPr>
        <w:suppressAutoHyphens/>
        <w:spacing w:line="480" w:lineRule="auto"/>
        <w:ind w:firstLine="720"/>
        <w:jc w:val="both"/>
      </w:pPr>
      <w:r w:rsidRPr="00BB1F27">
        <w:t>A.</w:t>
      </w:r>
      <w:r w:rsidRPr="00BB1F27">
        <w:tab/>
      </w:r>
      <w:r w:rsidR="00FF20E8" w:rsidRPr="00BB1F27">
        <w:t xml:space="preserve">The first adjustment shown on </w:t>
      </w:r>
      <w:r w:rsidR="00B21737" w:rsidRPr="00BB1F27">
        <w:t>p</w:t>
      </w:r>
      <w:r w:rsidRPr="00BB1F27">
        <w:t xml:space="preserve">age </w:t>
      </w:r>
      <w:r w:rsidR="00ED6225">
        <w:t>7</w:t>
      </w:r>
      <w:r w:rsidRPr="00BB1F27">
        <w:t xml:space="preserve"> in column</w:t>
      </w:r>
      <w:r w:rsidRPr="00C87C68">
        <w:t xml:space="preserve"> </w:t>
      </w:r>
      <w:r w:rsidR="004761AB" w:rsidRPr="00C87C68">
        <w:t>(</w:t>
      </w:r>
      <w:r w:rsidR="00C520D7" w:rsidRPr="00C87C68">
        <w:t>2.0</w:t>
      </w:r>
      <w:r w:rsidRPr="00C87C68">
        <w:t>4</w:t>
      </w:r>
      <w:r w:rsidR="004761AB" w:rsidRPr="00C87C68">
        <w:t xml:space="preserve">), </w:t>
      </w:r>
      <w:r w:rsidR="004761AB" w:rsidRPr="00C87C68">
        <w:rPr>
          <w:b/>
          <w:bCs/>
        </w:rPr>
        <w:t>Regulatory Expense</w:t>
      </w:r>
      <w:r w:rsidR="004761AB" w:rsidRPr="00C87C68">
        <w:t xml:space="preserve">, restates recorded regulatory expense </w:t>
      </w:r>
      <w:r w:rsidRPr="00C87C68">
        <w:t xml:space="preserve">for the twelve-months-ended </w:t>
      </w:r>
      <w:r w:rsidR="00363CD8" w:rsidRPr="00C87C68">
        <w:t xml:space="preserve">September </w:t>
      </w:r>
      <w:r w:rsidR="00363CD8" w:rsidRPr="008438E5">
        <w:t>30, 2015</w:t>
      </w:r>
      <w:r w:rsidR="00103EF8" w:rsidRPr="008438E5">
        <w:t>,</w:t>
      </w:r>
      <w:r w:rsidRPr="008438E5">
        <w:t xml:space="preserve"> </w:t>
      </w:r>
      <w:r w:rsidR="004761AB" w:rsidRPr="008438E5">
        <w:t xml:space="preserve">to reflect the </w:t>
      </w:r>
      <w:r w:rsidR="00F8346E" w:rsidRPr="008438E5">
        <w:t>UTC</w:t>
      </w:r>
      <w:r w:rsidR="004761AB" w:rsidRPr="008438E5">
        <w:t xml:space="preserve"> assessment rates applied to revenues for the test period and the actual levels of FERC fees paid during the test period</w:t>
      </w:r>
      <w:r w:rsidR="007919CE" w:rsidRPr="008438E5">
        <w:t xml:space="preserve">.  </w:t>
      </w:r>
      <w:r w:rsidR="004761AB" w:rsidRPr="008438E5">
        <w:t>The effect of</w:t>
      </w:r>
      <w:r w:rsidR="001939C8" w:rsidRPr="008438E5">
        <w:t xml:space="preserve"> </w:t>
      </w:r>
      <w:r w:rsidR="004761AB" w:rsidRPr="008438E5">
        <w:t xml:space="preserve">this adjustment is </w:t>
      </w:r>
      <w:r w:rsidR="003E05F0" w:rsidRPr="008438E5">
        <w:t>a</w:t>
      </w:r>
      <w:r w:rsidR="00404C9A" w:rsidRPr="008438E5">
        <w:t xml:space="preserve"> </w:t>
      </w:r>
      <w:r w:rsidR="00C87C68" w:rsidRPr="00EF63E4">
        <w:t>de</w:t>
      </w:r>
      <w:r w:rsidR="004761AB" w:rsidRPr="00EF63E4">
        <w:t xml:space="preserve">crease </w:t>
      </w:r>
      <w:r w:rsidR="003E05F0" w:rsidRPr="00EF63E4">
        <w:t xml:space="preserve">to </w:t>
      </w:r>
      <w:r w:rsidR="004761AB" w:rsidRPr="00EF63E4">
        <w:t>Washington</w:t>
      </w:r>
      <w:r w:rsidR="00830744" w:rsidRPr="00EF63E4">
        <w:t xml:space="preserve"> net operating income </w:t>
      </w:r>
      <w:r w:rsidR="003E05F0" w:rsidRPr="00EF63E4">
        <w:t>of</w:t>
      </w:r>
      <w:r w:rsidR="00830744" w:rsidRPr="00EF63E4">
        <w:t xml:space="preserve"> $</w:t>
      </w:r>
      <w:r w:rsidR="008438E5" w:rsidRPr="00EF63E4">
        <w:t>12</w:t>
      </w:r>
      <w:r w:rsidR="004761AB" w:rsidRPr="00EF63E4">
        <w:t>,000.</w:t>
      </w:r>
    </w:p>
    <w:p w14:paraId="5FDDA72F" w14:textId="77777777" w:rsidR="001C021B" w:rsidRPr="00EF63E4" w:rsidRDefault="00EC528C" w:rsidP="00637059">
      <w:pPr>
        <w:tabs>
          <w:tab w:val="left" w:pos="720"/>
        </w:tabs>
        <w:suppressAutoHyphens/>
        <w:spacing w:line="480" w:lineRule="auto"/>
        <w:ind w:firstLine="720"/>
        <w:jc w:val="both"/>
      </w:pPr>
      <w:r w:rsidRPr="00EF63E4">
        <w:t xml:space="preserve">The adjustment in column </w:t>
      </w:r>
      <w:r w:rsidR="004704B2" w:rsidRPr="00EF63E4">
        <w:t>(</w:t>
      </w:r>
      <w:r w:rsidR="004E2FED" w:rsidRPr="00EF63E4">
        <w:t>2.0</w:t>
      </w:r>
      <w:r w:rsidRPr="00EF63E4">
        <w:t>5</w:t>
      </w:r>
      <w:r w:rsidR="001C021B" w:rsidRPr="00EF63E4">
        <w:t xml:space="preserve">), </w:t>
      </w:r>
      <w:r w:rsidR="001C021B" w:rsidRPr="00EF63E4">
        <w:rPr>
          <w:b/>
          <w:bCs/>
        </w:rPr>
        <w:t>Injuries and Damages</w:t>
      </w:r>
      <w:r w:rsidR="001C021B" w:rsidRPr="00EF63E4">
        <w:t xml:space="preserve">, </w:t>
      </w:r>
      <w:r w:rsidR="004E2FED" w:rsidRPr="00EF63E4">
        <w:t xml:space="preserve">is a </w:t>
      </w:r>
      <w:r w:rsidR="001C021B" w:rsidRPr="00EF63E4">
        <w:t xml:space="preserve">restating adjustment that replaces the accrual with </w:t>
      </w:r>
      <w:r w:rsidR="00464476" w:rsidRPr="00EF63E4">
        <w:t>a</w:t>
      </w:r>
      <w:r w:rsidR="001C021B" w:rsidRPr="00EF63E4">
        <w:t xml:space="preserve"> six-year rolling average of injuries and damages payments not covered by </w:t>
      </w:r>
      <w:r w:rsidR="00B04C48" w:rsidRPr="00EF63E4">
        <w:t>insurance</w:t>
      </w:r>
      <w:r w:rsidR="007919CE" w:rsidRPr="00EF63E4">
        <w:t xml:space="preserve">.  </w:t>
      </w:r>
      <w:r w:rsidR="001C021B" w:rsidRPr="00EF63E4">
        <w:t>As a result of the Commission's Order in Docket No</w:t>
      </w:r>
      <w:r w:rsidR="007919CE" w:rsidRPr="00EF63E4">
        <w:t xml:space="preserve">.  </w:t>
      </w:r>
      <w:r w:rsidR="001C021B" w:rsidRPr="00EF63E4">
        <w:t xml:space="preserve">U-88-2380-T, the Company changed to the reserve method of accounting for </w:t>
      </w:r>
      <w:r w:rsidR="001C021B" w:rsidRPr="00EF63E4">
        <w:lastRenderedPageBreak/>
        <w:t>injuries and damages not covered by insurance</w:t>
      </w:r>
      <w:r w:rsidR="007919CE" w:rsidRPr="00EF63E4">
        <w:t xml:space="preserve">.  </w:t>
      </w:r>
      <w:r w:rsidR="001C021B" w:rsidRPr="00EF63E4">
        <w:t>Th</w:t>
      </w:r>
      <w:r w:rsidR="00BB1F27">
        <w:t>e effect of this adjustment is a</w:t>
      </w:r>
      <w:r w:rsidR="001C021B" w:rsidRPr="00EF63E4">
        <w:t xml:space="preserve"> </w:t>
      </w:r>
      <w:r w:rsidR="00AA0C40" w:rsidRPr="00EF63E4">
        <w:t>de</w:t>
      </w:r>
      <w:r w:rsidR="007B2F67" w:rsidRPr="00EF63E4">
        <w:t>crease</w:t>
      </w:r>
      <w:r w:rsidR="001C021B" w:rsidRPr="00EF63E4">
        <w:t xml:space="preserve"> </w:t>
      </w:r>
      <w:r w:rsidR="00BB1F27">
        <w:t xml:space="preserve">to </w:t>
      </w:r>
      <w:r w:rsidR="001C021B" w:rsidRPr="00EF63E4">
        <w:t>Washington net operating income by $</w:t>
      </w:r>
      <w:r w:rsidR="004E2FED" w:rsidRPr="00EF63E4">
        <w:t>1</w:t>
      </w:r>
      <w:r w:rsidR="00EF63E4" w:rsidRPr="00EF63E4">
        <w:t>18</w:t>
      </w:r>
      <w:r w:rsidR="001C021B" w:rsidRPr="00EF63E4">
        <w:t>,000.</w:t>
      </w:r>
    </w:p>
    <w:p w14:paraId="556398C1" w14:textId="00DFEB5F" w:rsidR="00906739" w:rsidRPr="00EF63E4" w:rsidRDefault="00A56C52" w:rsidP="00637059">
      <w:pPr>
        <w:suppressAutoHyphens/>
        <w:spacing w:line="480" w:lineRule="auto"/>
        <w:ind w:firstLine="720"/>
        <w:jc w:val="both"/>
      </w:pPr>
      <w:r w:rsidRPr="00EF63E4">
        <w:t>The adjustment in column</w:t>
      </w:r>
      <w:r w:rsidR="001C021B" w:rsidRPr="00EF63E4">
        <w:t xml:space="preserve"> (</w:t>
      </w:r>
      <w:r w:rsidR="004E2FED" w:rsidRPr="00EF63E4">
        <w:t>2.0</w:t>
      </w:r>
      <w:r w:rsidR="00AA0C40" w:rsidRPr="00EF63E4">
        <w:t>6</w:t>
      </w:r>
      <w:r w:rsidR="001C021B" w:rsidRPr="00EF63E4">
        <w:t xml:space="preserve">), </w:t>
      </w:r>
      <w:r w:rsidR="001C021B" w:rsidRPr="00EF63E4">
        <w:rPr>
          <w:b/>
          <w:bCs/>
        </w:rPr>
        <w:t>FIT</w:t>
      </w:r>
      <w:r w:rsidR="004E2FED" w:rsidRPr="00EF63E4">
        <w:rPr>
          <w:b/>
          <w:bCs/>
        </w:rPr>
        <w:t>/DFIT/ITC/PTC Expenses</w:t>
      </w:r>
      <w:r w:rsidR="001C021B" w:rsidRPr="00EF63E4">
        <w:t xml:space="preserve">, </w:t>
      </w:r>
      <w:r w:rsidRPr="00EF63E4">
        <w:t xml:space="preserve">adjusts the FIT </w:t>
      </w:r>
      <w:r w:rsidR="004E2FED" w:rsidRPr="00EF63E4">
        <w:t xml:space="preserve">and DFIT </w:t>
      </w:r>
      <w:r w:rsidRPr="00EF63E4">
        <w:t>calculated at 35% within Results of Operations</w:t>
      </w:r>
      <w:r w:rsidR="00ED6225">
        <w:t>,</w:t>
      </w:r>
      <w:r w:rsidRPr="00EF63E4">
        <w:t xml:space="preserve"> </w:t>
      </w:r>
      <w:r w:rsidR="0089251B" w:rsidRPr="00EF63E4">
        <w:t>revis</w:t>
      </w:r>
      <w:r w:rsidR="00ED6225">
        <w:t xml:space="preserve">ing </w:t>
      </w:r>
      <w:r w:rsidR="0089251B" w:rsidRPr="00EF63E4">
        <w:t xml:space="preserve">the Section 199 </w:t>
      </w:r>
      <w:r w:rsidR="006C0A89" w:rsidRPr="00EF63E4">
        <w:t>M</w:t>
      </w:r>
      <w:r w:rsidR="0089251B" w:rsidRPr="00EF63E4">
        <w:t xml:space="preserve">anufacturing </w:t>
      </w:r>
      <w:r w:rsidR="006C0A89" w:rsidRPr="00EF63E4">
        <w:t xml:space="preserve">Permanent M </w:t>
      </w:r>
      <w:r w:rsidR="0089251B" w:rsidRPr="00EF63E4">
        <w:t xml:space="preserve">Deduction </w:t>
      </w:r>
      <w:r w:rsidR="00ED6225">
        <w:t xml:space="preserve">to the amount that </w:t>
      </w:r>
      <w:proofErr w:type="gramStart"/>
      <w:r w:rsidR="00ED6225">
        <w:t>should have been accrued</w:t>
      </w:r>
      <w:proofErr w:type="gramEnd"/>
      <w:r w:rsidR="00ED6225">
        <w:t xml:space="preserve"> for the period ending September 30, 2015. This adjustment also </w:t>
      </w:r>
      <w:r w:rsidRPr="00EF63E4">
        <w:t>adjust</w:t>
      </w:r>
      <w:r w:rsidR="007B2F67" w:rsidRPr="00EF63E4">
        <w:t>s</w:t>
      </w:r>
      <w:r w:rsidRPr="00EF63E4">
        <w:t xml:space="preserve"> </w:t>
      </w:r>
      <w:r w:rsidR="00CA2BDB" w:rsidRPr="00EF63E4">
        <w:t>th</w:t>
      </w:r>
      <w:r w:rsidRPr="00EF63E4">
        <w:t xml:space="preserve">e </w:t>
      </w:r>
      <w:r w:rsidR="00796D0D" w:rsidRPr="00EF63E4">
        <w:t xml:space="preserve">appropriate level of </w:t>
      </w:r>
      <w:r w:rsidR="007B2F67" w:rsidRPr="00EF63E4">
        <w:t xml:space="preserve">production tax credits and </w:t>
      </w:r>
      <w:r w:rsidR="00EB7F7B" w:rsidRPr="00EF63E4">
        <w:t>investment</w:t>
      </w:r>
      <w:r w:rsidR="007B2F67" w:rsidRPr="00EF63E4">
        <w:t xml:space="preserve"> tax credits on </w:t>
      </w:r>
      <w:r w:rsidRPr="00EF63E4">
        <w:t xml:space="preserve">qualified </w:t>
      </w:r>
      <w:r w:rsidR="00CA2BDB" w:rsidRPr="00EF63E4">
        <w:t>generation</w:t>
      </w:r>
      <w:r w:rsidR="007919CE" w:rsidRPr="00EF63E4">
        <w:t xml:space="preserve">.  </w:t>
      </w:r>
    </w:p>
    <w:p w14:paraId="68E8066B" w14:textId="75BF0F6B" w:rsidR="001C021B" w:rsidRPr="004A03EF" w:rsidRDefault="007B2F67" w:rsidP="00906739">
      <w:pPr>
        <w:suppressAutoHyphens/>
        <w:spacing w:line="480" w:lineRule="auto"/>
        <w:ind w:firstLine="720"/>
        <w:jc w:val="both"/>
      </w:pPr>
      <w:r w:rsidRPr="00EF63E4">
        <w:t>The</w:t>
      </w:r>
      <w:r w:rsidR="00CA2BDB" w:rsidRPr="00EF63E4">
        <w:t xml:space="preserve"> </w:t>
      </w:r>
      <w:r w:rsidR="004302D4" w:rsidRPr="00EF63E4">
        <w:t xml:space="preserve">net </w:t>
      </w:r>
      <w:r w:rsidR="00CA2BDB" w:rsidRPr="00EF63E4">
        <w:t>FIT</w:t>
      </w:r>
      <w:r w:rsidRPr="00EF63E4">
        <w:t xml:space="preserve"> and </w:t>
      </w:r>
      <w:proofErr w:type="gramStart"/>
      <w:r w:rsidRPr="00EF63E4">
        <w:t>production tax credit</w:t>
      </w:r>
      <w:r w:rsidR="00CA2BDB" w:rsidRPr="00EF63E4">
        <w:t xml:space="preserve"> adjustment</w:t>
      </w:r>
      <w:r w:rsidRPr="00EF63E4">
        <w:t>s</w:t>
      </w:r>
      <w:proofErr w:type="gramEnd"/>
      <w:r w:rsidR="00CA2BDB" w:rsidRPr="00EF63E4">
        <w:t xml:space="preserve"> </w:t>
      </w:r>
      <w:r w:rsidR="00EF63E4" w:rsidRPr="00EF63E4">
        <w:t>in</w:t>
      </w:r>
      <w:r w:rsidR="004E2FED" w:rsidRPr="00EF63E4">
        <w:t>crease</w:t>
      </w:r>
      <w:r w:rsidR="00796D0D" w:rsidRPr="00EF63E4">
        <w:t xml:space="preserve"> </w:t>
      </w:r>
      <w:r w:rsidR="00CA2BDB" w:rsidRPr="00EF63E4">
        <w:t>Washington net operating income by $</w:t>
      </w:r>
      <w:r w:rsidR="00EF63E4" w:rsidRPr="00EF63E4">
        <w:t>566</w:t>
      </w:r>
      <w:r w:rsidR="00CA2BDB" w:rsidRPr="00EF63E4">
        <w:t>,000</w:t>
      </w:r>
      <w:r w:rsidR="007919CE" w:rsidRPr="00EF63E4">
        <w:t xml:space="preserve">.  </w:t>
      </w:r>
    </w:p>
    <w:p w14:paraId="284B1CB3" w14:textId="5E18F7BD" w:rsidR="00F344DC" w:rsidRPr="00986B99" w:rsidRDefault="00F344DC" w:rsidP="00F344DC">
      <w:pPr>
        <w:suppressAutoHyphens/>
        <w:spacing w:line="480" w:lineRule="auto"/>
        <w:ind w:firstLine="720"/>
        <w:jc w:val="both"/>
      </w:pPr>
      <w:r w:rsidRPr="00986B99">
        <w:t xml:space="preserve">The adjustment in column (2.07), </w:t>
      </w:r>
      <w:r w:rsidRPr="00986B99">
        <w:rPr>
          <w:b/>
          <w:bCs/>
        </w:rPr>
        <w:t xml:space="preserve">Office Space Charged to </w:t>
      </w:r>
      <w:proofErr w:type="spellStart"/>
      <w:r w:rsidR="00F81933" w:rsidRPr="00986B99">
        <w:rPr>
          <w:b/>
          <w:bCs/>
        </w:rPr>
        <w:t>Non Utility</w:t>
      </w:r>
      <w:proofErr w:type="spellEnd"/>
      <w:r w:rsidRPr="00986B99">
        <w:t xml:space="preserve">, removes a portion of the office </w:t>
      </w:r>
      <w:r w:rsidRPr="00ED6225">
        <w:t>space costs</w:t>
      </w:r>
      <w:r w:rsidR="005B58F6" w:rsidRPr="00ED6225">
        <w:rPr>
          <w:rStyle w:val="FootnoteReference"/>
        </w:rPr>
        <w:footnoteReference w:id="9"/>
      </w:r>
      <w:r w:rsidR="005B58F6" w:rsidRPr="00ED6225">
        <w:t xml:space="preserve"> based</w:t>
      </w:r>
      <w:r w:rsidR="005B58F6">
        <w:t xml:space="preserve"> on</w:t>
      </w:r>
      <w:r w:rsidRPr="00986B99">
        <w:t xml:space="preserve"> the relationship of labor hours charged to </w:t>
      </w:r>
      <w:r w:rsidR="00ED6225">
        <w:t>subsidiary/</w:t>
      </w:r>
      <w:r w:rsidR="009B652A" w:rsidRPr="00986B99">
        <w:t>non-utility</w:t>
      </w:r>
      <w:r w:rsidRPr="00986B99">
        <w:t xml:space="preserve"> activities by employee compared to total labor hours by employee</w:t>
      </w:r>
      <w:r w:rsidR="007919CE" w:rsidRPr="00986B99">
        <w:t xml:space="preserve">.  </w:t>
      </w:r>
      <w:r w:rsidRPr="00986B99">
        <w:t xml:space="preserve">These percentages </w:t>
      </w:r>
      <w:proofErr w:type="gramStart"/>
      <w:r w:rsidRPr="00986B99">
        <w:t>are applied to the employees’ office space (expressed in square feet) and multiplied by office space costs/per square foot</w:t>
      </w:r>
      <w:proofErr w:type="gramEnd"/>
      <w:r w:rsidR="007919CE" w:rsidRPr="00986B99">
        <w:t xml:space="preserve">.  </w:t>
      </w:r>
      <w:r w:rsidRPr="00986B99">
        <w:t xml:space="preserve">This restating adjustment is made </w:t>
      </w:r>
      <w:proofErr w:type="gramStart"/>
      <w:r w:rsidRPr="00986B99">
        <w:t>as a result</w:t>
      </w:r>
      <w:proofErr w:type="gramEnd"/>
      <w:r w:rsidRPr="00986B99">
        <w:t xml:space="preserve"> of the Commission's Third Supplemental Order in Docket No</w:t>
      </w:r>
      <w:r w:rsidR="007919CE" w:rsidRPr="00986B99">
        <w:t xml:space="preserve">.  </w:t>
      </w:r>
      <w:r w:rsidRPr="00986B99">
        <w:t>U-88-2380-T</w:t>
      </w:r>
      <w:r w:rsidR="007919CE" w:rsidRPr="00746033">
        <w:t xml:space="preserve">.  </w:t>
      </w:r>
      <w:r w:rsidR="00274DA4">
        <w:t xml:space="preserve">This adjustment removes the portion of expense that </w:t>
      </w:r>
      <w:proofErr w:type="gramStart"/>
      <w:r w:rsidR="00274DA4">
        <w:t>has not already been reflected</w:t>
      </w:r>
      <w:proofErr w:type="gramEnd"/>
      <w:r w:rsidR="00274DA4">
        <w:t xml:space="preserve"> in the test period as non-utility.</w:t>
      </w:r>
      <w:r w:rsidR="00274DA4" w:rsidRPr="00746033">
        <w:t xml:space="preserve">  </w:t>
      </w:r>
      <w:r w:rsidRPr="00746033">
        <w:t>The effect of this adjustment is to increase Washington net operating income by $</w:t>
      </w:r>
      <w:r w:rsidR="00986B99" w:rsidRPr="00746033">
        <w:t>21</w:t>
      </w:r>
      <w:r w:rsidRPr="00746033">
        <w:t>,000.</w:t>
      </w:r>
    </w:p>
    <w:p w14:paraId="6498D318" w14:textId="77777777" w:rsidR="00F344DC" w:rsidRPr="00986B99" w:rsidRDefault="009B652A" w:rsidP="00F344DC">
      <w:pPr>
        <w:suppressAutoHyphens/>
        <w:spacing w:line="480" w:lineRule="auto"/>
        <w:ind w:firstLine="720"/>
        <w:jc w:val="both"/>
      </w:pPr>
      <w:r w:rsidRPr="00986B99">
        <w:t xml:space="preserve">The adjustment in column </w:t>
      </w:r>
      <w:r w:rsidR="00F344DC" w:rsidRPr="00986B99">
        <w:t>(2.</w:t>
      </w:r>
      <w:r w:rsidRPr="00986B99">
        <w:t>08</w:t>
      </w:r>
      <w:r w:rsidR="00F344DC" w:rsidRPr="00986B99">
        <w:t xml:space="preserve">), </w:t>
      </w:r>
      <w:r w:rsidR="00F344DC" w:rsidRPr="00986B99">
        <w:rPr>
          <w:b/>
          <w:bCs/>
        </w:rPr>
        <w:t>Restate Excise Taxes</w:t>
      </w:r>
      <w:r w:rsidR="00F344DC" w:rsidRPr="00986B99">
        <w:t>, removes the effect of a one-month lag between collection and payment of taxes</w:t>
      </w:r>
      <w:r w:rsidR="007919CE" w:rsidRPr="00986B99">
        <w:t xml:space="preserve">.  </w:t>
      </w:r>
      <w:r w:rsidR="00F344DC" w:rsidRPr="00986B99">
        <w:t>The effect of this adjustment is to increase Washington net operating income by $</w:t>
      </w:r>
      <w:r w:rsidR="00986B99" w:rsidRPr="00986B99">
        <w:t>216</w:t>
      </w:r>
      <w:r w:rsidR="00F344DC" w:rsidRPr="00986B99">
        <w:t>,000.</w:t>
      </w:r>
    </w:p>
    <w:p w14:paraId="55E73847" w14:textId="38EAB168" w:rsidR="00F344DC" w:rsidRPr="00986B99" w:rsidRDefault="009B652A" w:rsidP="00F344DC">
      <w:pPr>
        <w:suppressAutoHyphens/>
        <w:spacing w:line="480" w:lineRule="auto"/>
        <w:ind w:firstLine="720"/>
        <w:jc w:val="both"/>
      </w:pPr>
      <w:r w:rsidRPr="00986B99">
        <w:lastRenderedPageBreak/>
        <w:t xml:space="preserve">The adjustment in column </w:t>
      </w:r>
      <w:r w:rsidR="00F344DC" w:rsidRPr="00986B99">
        <w:t>(2.</w:t>
      </w:r>
      <w:r w:rsidRPr="00986B99">
        <w:t>09</w:t>
      </w:r>
      <w:r w:rsidR="00F344DC" w:rsidRPr="00986B99">
        <w:t xml:space="preserve">), </w:t>
      </w:r>
      <w:r w:rsidR="00986B99" w:rsidRPr="00986B99">
        <w:rPr>
          <w:b/>
          <w:bCs/>
        </w:rPr>
        <w:t xml:space="preserve">Net </w:t>
      </w:r>
      <w:r w:rsidR="00F344DC" w:rsidRPr="00986B99">
        <w:rPr>
          <w:b/>
          <w:bCs/>
        </w:rPr>
        <w:t>Gains/Losses</w:t>
      </w:r>
      <w:r w:rsidR="00F344DC" w:rsidRPr="00986B99">
        <w:t>, reflects a ten-year amortization of net gains realized from the sale of real property disposed of between 200</w:t>
      </w:r>
      <w:r w:rsidR="00746033">
        <w:t>6</w:t>
      </w:r>
      <w:r w:rsidR="00F344DC" w:rsidRPr="00986B99">
        <w:t xml:space="preserve"> and </w:t>
      </w:r>
      <w:r w:rsidR="00363CD8" w:rsidRPr="00986B99">
        <w:t>September 30, 2015</w:t>
      </w:r>
      <w:r w:rsidR="007919CE" w:rsidRPr="00986B99">
        <w:t xml:space="preserve">.  </w:t>
      </w:r>
      <w:r w:rsidR="00F344DC" w:rsidRPr="00986B99">
        <w:t xml:space="preserve">This restating adjustment is made </w:t>
      </w:r>
      <w:proofErr w:type="gramStart"/>
      <w:r w:rsidR="00F344DC" w:rsidRPr="00986B99">
        <w:t>as a result</w:t>
      </w:r>
      <w:proofErr w:type="gramEnd"/>
      <w:r w:rsidR="00F344DC" w:rsidRPr="00986B99">
        <w:t xml:space="preserve"> of the Commission's Order in Docket No</w:t>
      </w:r>
      <w:r w:rsidR="007919CE" w:rsidRPr="00986B99">
        <w:t xml:space="preserve">.  </w:t>
      </w:r>
      <w:r w:rsidR="00F344DC" w:rsidRPr="00986B99">
        <w:t>UE-050482</w:t>
      </w:r>
      <w:r w:rsidR="007919CE" w:rsidRPr="00986B99">
        <w:t xml:space="preserve">.  </w:t>
      </w:r>
      <w:r w:rsidR="00F344DC" w:rsidRPr="00986B99">
        <w:t>The effect of this adjustment is to increase Washington net operating income by $</w:t>
      </w:r>
      <w:r w:rsidR="00986B99" w:rsidRPr="00986B99">
        <w:t>51</w:t>
      </w:r>
      <w:r w:rsidR="00F344DC" w:rsidRPr="00986B99">
        <w:t>,000</w:t>
      </w:r>
      <w:r w:rsidR="007919CE" w:rsidRPr="00986B99">
        <w:t xml:space="preserve">.  </w:t>
      </w:r>
    </w:p>
    <w:p w14:paraId="2266DF99" w14:textId="3383B6FE" w:rsidR="00F344DC" w:rsidRPr="00BB1F27" w:rsidRDefault="00F344DC" w:rsidP="004A0BD6">
      <w:pPr>
        <w:widowControl w:val="0"/>
        <w:suppressAutoHyphens/>
        <w:spacing w:line="480" w:lineRule="auto"/>
        <w:ind w:firstLine="720"/>
        <w:jc w:val="both"/>
      </w:pPr>
      <w:bookmarkStart w:id="21" w:name="OLE_LINK3"/>
      <w:bookmarkStart w:id="22" w:name="OLE_LINK4"/>
      <w:r w:rsidRPr="0075180E">
        <w:t xml:space="preserve">The adjustment in column </w:t>
      </w:r>
      <w:bookmarkEnd w:id="21"/>
      <w:bookmarkEnd w:id="22"/>
      <w:r w:rsidRPr="0075180E">
        <w:t>(2.1</w:t>
      </w:r>
      <w:r w:rsidR="00EA60E2" w:rsidRPr="0075180E">
        <w:t>0</w:t>
      </w:r>
      <w:r w:rsidRPr="0075180E">
        <w:t xml:space="preserve">), </w:t>
      </w:r>
      <w:r w:rsidR="008A4018" w:rsidRPr="0075180E">
        <w:rPr>
          <w:b/>
          <w:bCs/>
        </w:rPr>
        <w:t>Weather</w:t>
      </w:r>
      <w:r w:rsidRPr="0075180E">
        <w:rPr>
          <w:b/>
          <w:bCs/>
        </w:rPr>
        <w:t xml:space="preserve"> Normalization</w:t>
      </w:r>
      <w:r w:rsidRPr="0075180E">
        <w:t xml:space="preserve">, </w:t>
      </w:r>
      <w:r w:rsidR="00B71D34" w:rsidRPr="0075180E">
        <w:t xml:space="preserve">normalizes weather sensitive kWh sales by eliminating the effect of temperature deviations above or below historical </w:t>
      </w:r>
      <w:r w:rsidR="00133245" w:rsidRPr="0075180E">
        <w:t>norms</w:t>
      </w:r>
      <w:r w:rsidR="00683E7A" w:rsidRPr="0075180E">
        <w:t xml:space="preserve">. Ms. </w:t>
      </w:r>
      <w:r w:rsidRPr="0075180E">
        <w:t>Knox is sponsoring this adjustment</w:t>
      </w:r>
      <w:r w:rsidR="007919CE" w:rsidRPr="0075180E">
        <w:t xml:space="preserve">.  </w:t>
      </w:r>
      <w:r w:rsidRPr="0075180E">
        <w:t xml:space="preserve">The effect of this particular adjustment </w:t>
      </w:r>
      <w:r w:rsidR="0075180E" w:rsidRPr="0075180E">
        <w:t>in</w:t>
      </w:r>
      <w:r w:rsidRPr="0075180E">
        <w:t>crease</w:t>
      </w:r>
      <w:r w:rsidR="00A81FA7">
        <w:t>s</w:t>
      </w:r>
      <w:r w:rsidRPr="0075180E">
        <w:t xml:space="preserve"> </w:t>
      </w:r>
      <w:r w:rsidRPr="00BB1F27">
        <w:t>Washington net operating income by $</w:t>
      </w:r>
      <w:r w:rsidR="0075180E" w:rsidRPr="00BB1F27">
        <w:t>1,927</w:t>
      </w:r>
      <w:r w:rsidRPr="00BB1F27">
        <w:t>,000</w:t>
      </w:r>
      <w:r w:rsidR="007919CE" w:rsidRPr="00BB1F27">
        <w:t xml:space="preserve">.  </w:t>
      </w:r>
    </w:p>
    <w:p w14:paraId="5F9CC852" w14:textId="24A722EF" w:rsidR="00916D8F" w:rsidRPr="0039352C" w:rsidRDefault="009B652A" w:rsidP="00916D8F">
      <w:pPr>
        <w:pStyle w:val="BodyText2"/>
        <w:ind w:firstLine="720"/>
        <w:jc w:val="both"/>
        <w:rPr>
          <w:rFonts w:ascii="Times New Roman" w:hAnsi="Times New Roman"/>
          <w:b w:val="0"/>
        </w:rPr>
      </w:pPr>
      <w:proofErr w:type="gramStart"/>
      <w:r w:rsidRPr="00BB1F27">
        <w:rPr>
          <w:rFonts w:ascii="Times New Roman" w:hAnsi="Times New Roman"/>
          <w:b w:val="0"/>
        </w:rPr>
        <w:t xml:space="preserve">The </w:t>
      </w:r>
      <w:r w:rsidR="009741DA">
        <w:rPr>
          <w:rFonts w:ascii="Times New Roman" w:hAnsi="Times New Roman"/>
          <w:b w:val="0"/>
        </w:rPr>
        <w:t>final</w:t>
      </w:r>
      <w:r w:rsidR="00A81FA7">
        <w:rPr>
          <w:rFonts w:ascii="Times New Roman" w:hAnsi="Times New Roman"/>
          <w:b w:val="0"/>
        </w:rPr>
        <w:t xml:space="preserve"> adjustment on page 7</w:t>
      </w:r>
      <w:r w:rsidRPr="00BB1F27">
        <w:rPr>
          <w:rFonts w:ascii="Times New Roman" w:hAnsi="Times New Roman"/>
          <w:b w:val="0"/>
        </w:rPr>
        <w:t xml:space="preserve"> included</w:t>
      </w:r>
      <w:r w:rsidRPr="0068279F">
        <w:rPr>
          <w:rFonts w:ascii="Times New Roman" w:hAnsi="Times New Roman"/>
          <w:b w:val="0"/>
        </w:rPr>
        <w:t xml:space="preserve"> </w:t>
      </w:r>
      <w:r w:rsidR="00FF20E8" w:rsidRPr="0068279F">
        <w:rPr>
          <w:rFonts w:ascii="Times New Roman" w:hAnsi="Times New Roman"/>
          <w:b w:val="0"/>
        </w:rPr>
        <w:t xml:space="preserve">as </w:t>
      </w:r>
      <w:r w:rsidRPr="0068279F">
        <w:rPr>
          <w:rFonts w:ascii="Times New Roman" w:hAnsi="Times New Roman"/>
          <w:b w:val="0"/>
        </w:rPr>
        <w:t xml:space="preserve">column </w:t>
      </w:r>
      <w:r w:rsidR="001C021B" w:rsidRPr="0068279F">
        <w:rPr>
          <w:rFonts w:ascii="Times New Roman" w:hAnsi="Times New Roman"/>
          <w:b w:val="0"/>
        </w:rPr>
        <w:t>(</w:t>
      </w:r>
      <w:r w:rsidR="004E2FED" w:rsidRPr="0068279F">
        <w:rPr>
          <w:rFonts w:ascii="Times New Roman" w:hAnsi="Times New Roman"/>
          <w:b w:val="0"/>
        </w:rPr>
        <w:t>2.</w:t>
      </w:r>
      <w:r w:rsidR="00EA60E2" w:rsidRPr="0068279F">
        <w:rPr>
          <w:rFonts w:ascii="Times New Roman" w:hAnsi="Times New Roman"/>
          <w:b w:val="0"/>
        </w:rPr>
        <w:t>11</w:t>
      </w:r>
      <w:r w:rsidR="001C021B" w:rsidRPr="0068279F">
        <w:rPr>
          <w:rFonts w:ascii="Times New Roman" w:hAnsi="Times New Roman"/>
          <w:b w:val="0"/>
        </w:rPr>
        <w:t>),</w:t>
      </w:r>
      <w:r w:rsidR="001C021B" w:rsidRPr="0068279F">
        <w:rPr>
          <w:rFonts w:ascii="Times New Roman" w:hAnsi="Times New Roman"/>
        </w:rPr>
        <w:t xml:space="preserve"> </w:t>
      </w:r>
      <w:r w:rsidR="00916D8F" w:rsidRPr="0068279F">
        <w:rPr>
          <w:rFonts w:ascii="Times New Roman" w:hAnsi="Times New Roman"/>
          <w:bCs w:val="0"/>
        </w:rPr>
        <w:t>Eliminate Adder Schedule Adjustments</w:t>
      </w:r>
      <w:r w:rsidR="00916D8F" w:rsidRPr="0068279F">
        <w:rPr>
          <w:rFonts w:ascii="Times New Roman" w:hAnsi="Times New Roman"/>
          <w:b w:val="0"/>
        </w:rPr>
        <w:t xml:space="preserve">, removes the impact of the adder schedule revenues and related expenses, such as </w:t>
      </w:r>
      <w:r w:rsidR="00A81FA7" w:rsidRPr="00BB1F27">
        <w:rPr>
          <w:rFonts w:ascii="Times New Roman" w:hAnsi="Times New Roman"/>
          <w:b w:val="0"/>
        </w:rPr>
        <w:t xml:space="preserve">Schedule 59 Residential Exchange credit, </w:t>
      </w:r>
      <w:r w:rsidR="00916D8F" w:rsidRPr="0068279F">
        <w:rPr>
          <w:rFonts w:ascii="Times New Roman" w:hAnsi="Times New Roman"/>
          <w:b w:val="0"/>
        </w:rPr>
        <w:t>Schedul</w:t>
      </w:r>
      <w:r w:rsidR="00B6603E" w:rsidRPr="0068279F">
        <w:rPr>
          <w:rFonts w:ascii="Times New Roman" w:hAnsi="Times New Roman"/>
          <w:b w:val="0"/>
        </w:rPr>
        <w:t>e 91 Tariff Rider (DSM</w:t>
      </w:r>
      <w:r w:rsidR="00916D8F" w:rsidRPr="0068279F">
        <w:rPr>
          <w:rFonts w:ascii="Times New Roman" w:hAnsi="Times New Roman"/>
          <w:b w:val="0"/>
        </w:rPr>
        <w:t>),</w:t>
      </w:r>
      <w:r w:rsidR="00B6603E" w:rsidRPr="0068279F">
        <w:rPr>
          <w:rFonts w:ascii="Times New Roman" w:hAnsi="Times New Roman"/>
          <w:b w:val="0"/>
        </w:rPr>
        <w:t xml:space="preserve"> Schedule 92 Low Income Rate Assistance Program</w:t>
      </w:r>
      <w:r w:rsidR="006949E0" w:rsidRPr="0068279F">
        <w:rPr>
          <w:rFonts w:ascii="Times New Roman" w:hAnsi="Times New Roman"/>
          <w:b w:val="0"/>
        </w:rPr>
        <w:t xml:space="preserve"> Rate</w:t>
      </w:r>
      <w:r w:rsidR="00B6603E" w:rsidRPr="00BB1F27">
        <w:rPr>
          <w:rFonts w:ascii="Times New Roman" w:hAnsi="Times New Roman"/>
          <w:b w:val="0"/>
        </w:rPr>
        <w:t>,</w:t>
      </w:r>
      <w:r w:rsidR="00916D8F" w:rsidRPr="00BB1F27">
        <w:rPr>
          <w:rFonts w:ascii="Times New Roman" w:hAnsi="Times New Roman"/>
          <w:b w:val="0"/>
        </w:rPr>
        <w:t xml:space="preserve"> Schedule 93 ERM reba</w:t>
      </w:r>
      <w:r w:rsidR="0068279F" w:rsidRPr="00BB1F27">
        <w:rPr>
          <w:rFonts w:ascii="Times New Roman" w:hAnsi="Times New Roman"/>
          <w:b w:val="0"/>
        </w:rPr>
        <w:t xml:space="preserve">te, Schedule 94 BPA rebate, </w:t>
      </w:r>
      <w:r w:rsidR="00A81FA7">
        <w:rPr>
          <w:rFonts w:ascii="Times New Roman" w:hAnsi="Times New Roman"/>
          <w:b w:val="0"/>
        </w:rPr>
        <w:t>Schedule 95 Optional Renewable</w:t>
      </w:r>
      <w:r w:rsidR="0068279F" w:rsidRPr="00BB1F27">
        <w:rPr>
          <w:rFonts w:ascii="Times New Roman" w:hAnsi="Times New Roman"/>
          <w:b w:val="0"/>
        </w:rPr>
        <w:t xml:space="preserve"> and Schedule 98 REC Revenue Surcharge/Rebate </w:t>
      </w:r>
      <w:r w:rsidR="00916D8F" w:rsidRPr="00BB1F27">
        <w:rPr>
          <w:rFonts w:ascii="Times New Roman" w:hAnsi="Times New Roman"/>
          <w:b w:val="0"/>
        </w:rPr>
        <w:t>since these items are recovered/rebated by separate tariffs and</w:t>
      </w:r>
      <w:r w:rsidR="00464476" w:rsidRPr="00BB1F27">
        <w:rPr>
          <w:rFonts w:ascii="Times New Roman" w:hAnsi="Times New Roman"/>
          <w:b w:val="0"/>
        </w:rPr>
        <w:t>,</w:t>
      </w:r>
      <w:r w:rsidR="00916D8F" w:rsidRPr="00BB1F27">
        <w:rPr>
          <w:rFonts w:ascii="Times New Roman" w:hAnsi="Times New Roman"/>
          <w:b w:val="0"/>
        </w:rPr>
        <w:t xml:space="preserve"> therefore</w:t>
      </w:r>
      <w:r w:rsidR="00464476" w:rsidRPr="00BB1F27">
        <w:rPr>
          <w:rFonts w:ascii="Times New Roman" w:hAnsi="Times New Roman"/>
          <w:b w:val="0"/>
        </w:rPr>
        <w:t>, are</w:t>
      </w:r>
      <w:r w:rsidR="00916D8F" w:rsidRPr="00BB1F27">
        <w:rPr>
          <w:rFonts w:ascii="Times New Roman" w:hAnsi="Times New Roman"/>
          <w:b w:val="0"/>
        </w:rPr>
        <w:t xml:space="preserve"> not part of base rates</w:t>
      </w:r>
      <w:r w:rsidR="007919CE" w:rsidRPr="00BB1F27">
        <w:rPr>
          <w:rFonts w:ascii="Times New Roman" w:hAnsi="Times New Roman"/>
          <w:b w:val="0"/>
        </w:rPr>
        <w:t>.</w:t>
      </w:r>
      <w:proofErr w:type="gramEnd"/>
      <w:r w:rsidR="007919CE" w:rsidRPr="00BB1F27">
        <w:rPr>
          <w:rFonts w:ascii="Times New Roman" w:hAnsi="Times New Roman"/>
          <w:b w:val="0"/>
        </w:rPr>
        <w:t xml:space="preserve">  </w:t>
      </w:r>
      <w:r w:rsidR="00916D8F" w:rsidRPr="00BB1F27">
        <w:rPr>
          <w:rFonts w:ascii="Times New Roman" w:hAnsi="Times New Roman"/>
          <w:b w:val="0"/>
        </w:rPr>
        <w:t>In the Company’s</w:t>
      </w:r>
      <w:r w:rsidR="00916D8F" w:rsidRPr="0068279F">
        <w:rPr>
          <w:rFonts w:ascii="Times New Roman" w:hAnsi="Times New Roman"/>
          <w:b w:val="0"/>
        </w:rPr>
        <w:t xml:space="preserve"> prior </w:t>
      </w:r>
      <w:proofErr w:type="gramStart"/>
      <w:r w:rsidR="00916D8F" w:rsidRPr="0068279F">
        <w:rPr>
          <w:rFonts w:ascii="Times New Roman" w:hAnsi="Times New Roman"/>
          <w:b w:val="0"/>
        </w:rPr>
        <w:t>GRC</w:t>
      </w:r>
      <w:proofErr w:type="gramEnd"/>
      <w:r w:rsidR="00916D8F" w:rsidRPr="0068279F">
        <w:rPr>
          <w:rFonts w:ascii="Times New Roman" w:hAnsi="Times New Roman"/>
          <w:b w:val="0"/>
        </w:rPr>
        <w:t xml:space="preserve"> filings this adjustment and weather normalization were both included as part of the forward looking restatement of current base rates</w:t>
      </w:r>
      <w:r w:rsidR="007919CE" w:rsidRPr="0068279F">
        <w:rPr>
          <w:rFonts w:ascii="Times New Roman" w:hAnsi="Times New Roman"/>
          <w:b w:val="0"/>
        </w:rPr>
        <w:t xml:space="preserve">.  </w:t>
      </w:r>
      <w:r w:rsidR="00916D8F" w:rsidRPr="0068279F">
        <w:rPr>
          <w:rFonts w:ascii="Times New Roman" w:hAnsi="Times New Roman"/>
          <w:b w:val="0"/>
        </w:rPr>
        <w:t>Separating the revenue normalization process into three steps allows for direct comparison with the Commission Basis reported revenue</w:t>
      </w:r>
      <w:r w:rsidR="007919CE" w:rsidRPr="0068279F">
        <w:rPr>
          <w:rFonts w:ascii="Times New Roman" w:hAnsi="Times New Roman"/>
          <w:b w:val="0"/>
        </w:rPr>
        <w:t xml:space="preserve">.  </w:t>
      </w:r>
      <w:r w:rsidR="00916D8F" w:rsidRPr="0068279F">
        <w:rPr>
          <w:rFonts w:ascii="Times New Roman" w:hAnsi="Times New Roman"/>
          <w:b w:val="0"/>
        </w:rPr>
        <w:t xml:space="preserve"> There is </w:t>
      </w:r>
      <w:r w:rsidR="00AC4077">
        <w:rPr>
          <w:rFonts w:ascii="Times New Roman" w:hAnsi="Times New Roman"/>
          <w:b w:val="0"/>
        </w:rPr>
        <w:t>no</w:t>
      </w:r>
      <w:r w:rsidR="00916D8F" w:rsidRPr="0068279F">
        <w:rPr>
          <w:rFonts w:ascii="Times New Roman" w:hAnsi="Times New Roman"/>
          <w:b w:val="0"/>
        </w:rPr>
        <w:t xml:space="preserve"> e</w:t>
      </w:r>
      <w:r w:rsidR="00103EF8" w:rsidRPr="0068279F">
        <w:rPr>
          <w:rFonts w:ascii="Times New Roman" w:hAnsi="Times New Roman"/>
          <w:b w:val="0"/>
        </w:rPr>
        <w:t xml:space="preserve">ffect of this </w:t>
      </w:r>
      <w:r w:rsidR="00103EF8" w:rsidRPr="0039352C">
        <w:rPr>
          <w:rFonts w:ascii="Times New Roman" w:hAnsi="Times New Roman"/>
          <w:b w:val="0"/>
        </w:rPr>
        <w:t xml:space="preserve">adjustment </w:t>
      </w:r>
      <w:r w:rsidR="00916D8F" w:rsidRPr="0039352C">
        <w:rPr>
          <w:rFonts w:ascii="Times New Roman" w:hAnsi="Times New Roman"/>
          <w:b w:val="0"/>
        </w:rPr>
        <w:t>o</w:t>
      </w:r>
      <w:r w:rsidR="00103EF8" w:rsidRPr="0039352C">
        <w:rPr>
          <w:rFonts w:ascii="Times New Roman" w:hAnsi="Times New Roman"/>
          <w:b w:val="0"/>
        </w:rPr>
        <w:t>n</w:t>
      </w:r>
      <w:r w:rsidR="00916D8F" w:rsidRPr="0039352C">
        <w:rPr>
          <w:rFonts w:ascii="Times New Roman" w:hAnsi="Times New Roman"/>
          <w:b w:val="0"/>
        </w:rPr>
        <w:t xml:space="preserve"> Washington net operating income</w:t>
      </w:r>
      <w:r w:rsidR="00103EF8" w:rsidRPr="0039352C">
        <w:rPr>
          <w:rFonts w:ascii="Times New Roman" w:hAnsi="Times New Roman"/>
          <w:b w:val="0"/>
        </w:rPr>
        <w:t>,</w:t>
      </w:r>
      <w:r w:rsidR="00916D8F" w:rsidRPr="0039352C">
        <w:rPr>
          <w:rFonts w:ascii="Times New Roman" w:hAnsi="Times New Roman"/>
          <w:b w:val="0"/>
        </w:rPr>
        <w:t xml:space="preserve"> as the adjustment to expense is equal to the adjustment to revenue.</w:t>
      </w:r>
    </w:p>
    <w:p w14:paraId="3C41A2BC" w14:textId="3BCFEA09" w:rsidR="0090555F" w:rsidRPr="00E90D53" w:rsidRDefault="00D64683" w:rsidP="00E90D53">
      <w:pPr>
        <w:suppressAutoHyphens/>
        <w:spacing w:line="480" w:lineRule="auto"/>
        <w:ind w:firstLine="720"/>
        <w:jc w:val="both"/>
        <w:rPr>
          <w:bCs/>
          <w:color w:val="000000"/>
        </w:rPr>
      </w:pPr>
      <w:r w:rsidRPr="00301DFB">
        <w:t>A.</w:t>
      </w:r>
      <w:r w:rsidRPr="00301DFB">
        <w:tab/>
      </w:r>
      <w:r w:rsidRPr="008A2D72">
        <w:t xml:space="preserve">Page </w:t>
      </w:r>
      <w:r w:rsidR="00A81FA7">
        <w:t>8</w:t>
      </w:r>
      <w:r w:rsidRPr="008A2D72">
        <w:t xml:space="preserve"> starts with the adjustment in column </w:t>
      </w:r>
      <w:r w:rsidR="003C2C7D" w:rsidRPr="008A2D72">
        <w:t>(</w:t>
      </w:r>
      <w:r w:rsidRPr="008A2D72">
        <w:t>2.12</w:t>
      </w:r>
      <w:r w:rsidR="003C2C7D" w:rsidRPr="008A2D72">
        <w:t xml:space="preserve">), </w:t>
      </w:r>
      <w:r w:rsidR="003C2C7D" w:rsidRPr="008A2D72">
        <w:rPr>
          <w:b/>
        </w:rPr>
        <w:t xml:space="preserve">Miscellaneous Restating </w:t>
      </w:r>
      <w:r w:rsidR="00A81FA7">
        <w:rPr>
          <w:b/>
        </w:rPr>
        <w:t>Non-Utility/Non-Recurring Expenses</w:t>
      </w:r>
      <w:r w:rsidR="006474AD">
        <w:rPr>
          <w:b/>
        </w:rPr>
        <w:t xml:space="preserve">. </w:t>
      </w:r>
      <w:r w:rsidR="006474AD" w:rsidRPr="006474AD">
        <w:t xml:space="preserve"> This adjustment</w:t>
      </w:r>
      <w:r w:rsidR="003C2C7D" w:rsidRPr="008A2D72">
        <w:t xml:space="preserve"> removes a number of </w:t>
      </w:r>
      <w:r w:rsidR="003C2C7D" w:rsidRPr="008A2D72">
        <w:lastRenderedPageBreak/>
        <w:t>non-operating or non-utility expenses assoc</w:t>
      </w:r>
      <w:r w:rsidR="00AD4490" w:rsidRPr="008A2D72">
        <w:t xml:space="preserve">iated with </w:t>
      </w:r>
      <w:r w:rsidR="003C2C7D" w:rsidRPr="008A2D72">
        <w:t>dues and</w:t>
      </w:r>
      <w:r w:rsidR="00807FC4" w:rsidRPr="008A2D72">
        <w:t xml:space="preserve"> </w:t>
      </w:r>
      <w:r w:rsidR="003C2C7D" w:rsidRPr="008A2D72">
        <w:t>donations</w:t>
      </w:r>
      <w:r w:rsidR="001616BC" w:rsidRPr="008A2D72">
        <w:t>, etc.,</w:t>
      </w:r>
      <w:r w:rsidR="003C2C7D" w:rsidRPr="008A2D72">
        <w:t xml:space="preserve"> included in error in the test period </w:t>
      </w:r>
      <w:r w:rsidR="003C2C7D" w:rsidRPr="00D31C95">
        <w:t>actual results</w:t>
      </w:r>
      <w:r w:rsidR="00F13CA1" w:rsidRPr="00D31C95">
        <w:t>, and removes</w:t>
      </w:r>
      <w:r w:rsidR="008A2D72" w:rsidRPr="00D31C95">
        <w:t>, reclassifies</w:t>
      </w:r>
      <w:r w:rsidR="00F13CA1" w:rsidRPr="00D31C95">
        <w:t xml:space="preserve"> or restates other expenses incorrectly charged between service and or jurisdiction</w:t>
      </w:r>
      <w:r w:rsidR="006474AD">
        <w:t>, totaling $24,000</w:t>
      </w:r>
      <w:r w:rsidR="00E90D53">
        <w:t>. A</w:t>
      </w:r>
      <w:r w:rsidR="006474AD">
        <w:t xml:space="preserve">dditional </w:t>
      </w:r>
      <w:r w:rsidR="00E90D53">
        <w:t xml:space="preserve">expenses restated in the test period relate to </w:t>
      </w:r>
      <w:r w:rsidR="00E90D53" w:rsidRPr="00D31C95">
        <w:t>Union Retroactive Pay</w:t>
      </w:r>
      <w:r w:rsidR="00E90D53">
        <w:t>,</w:t>
      </w:r>
      <w:r w:rsidR="00E90D53" w:rsidRPr="00D31C95">
        <w:t xml:space="preserve"> as it relates to the </w:t>
      </w:r>
      <w:r w:rsidR="00E90D53">
        <w:t>2015</w:t>
      </w:r>
      <w:r w:rsidR="00E90D53" w:rsidRPr="00D31C95">
        <w:t xml:space="preserve"> </w:t>
      </w:r>
      <w:r w:rsidR="00E90D53" w:rsidRPr="00D31C95">
        <w:rPr>
          <w:bCs/>
          <w:color w:val="000000"/>
        </w:rPr>
        <w:t>International Brotherhood of Electric Workers (IBEW) Local Unit 77 contract</w:t>
      </w:r>
      <w:r w:rsidR="00B575FB">
        <w:rPr>
          <w:rStyle w:val="FootnoteReference"/>
          <w:bCs/>
          <w:color w:val="000000"/>
        </w:rPr>
        <w:footnoteReference w:id="10"/>
      </w:r>
      <w:r w:rsidR="00E90D53">
        <w:rPr>
          <w:bCs/>
          <w:color w:val="000000"/>
        </w:rPr>
        <w:t xml:space="preserve">.  The </w:t>
      </w:r>
      <w:r w:rsidR="00CC3E9B">
        <w:rPr>
          <w:bCs/>
          <w:color w:val="000000"/>
        </w:rPr>
        <w:t xml:space="preserve">result of </w:t>
      </w:r>
      <w:r w:rsidR="006474AD">
        <w:rPr>
          <w:bCs/>
          <w:color w:val="000000"/>
        </w:rPr>
        <w:t xml:space="preserve">restating these expenses </w:t>
      </w:r>
      <w:r w:rsidR="00CC3E9B">
        <w:rPr>
          <w:bCs/>
          <w:color w:val="000000"/>
        </w:rPr>
        <w:t xml:space="preserve">reduces operating expense </w:t>
      </w:r>
      <w:r w:rsidR="00CC3E9B">
        <w:t xml:space="preserve">by </w:t>
      </w:r>
      <w:r w:rsidR="001616BC" w:rsidRPr="00D31C95">
        <w:t xml:space="preserve">approximately </w:t>
      </w:r>
      <w:r w:rsidR="00F13CA1" w:rsidRPr="00D31C95">
        <w:t>$</w:t>
      </w:r>
      <w:r w:rsidR="006474AD">
        <w:t>195,</w:t>
      </w:r>
      <w:r w:rsidR="00CC684D" w:rsidRPr="00D31C95">
        <w:t>000</w:t>
      </w:r>
      <w:r w:rsidR="007919CE" w:rsidRPr="00D31C95">
        <w:t xml:space="preserve">.  </w:t>
      </w:r>
    </w:p>
    <w:p w14:paraId="0B87CFBA" w14:textId="5212F9C4" w:rsidR="00E90D53" w:rsidRDefault="006474AD" w:rsidP="00637059">
      <w:pPr>
        <w:tabs>
          <w:tab w:val="left" w:pos="720"/>
        </w:tabs>
        <w:suppressAutoHyphens/>
        <w:spacing w:line="480" w:lineRule="auto"/>
        <w:ind w:firstLine="720"/>
        <w:jc w:val="both"/>
      </w:pPr>
      <w:r>
        <w:t>Also i</w:t>
      </w:r>
      <w:r w:rsidR="00CC3E9B">
        <w:t>ncluded with this adjustment, t</w:t>
      </w:r>
      <w:r w:rsidR="00AD4490" w:rsidRPr="00D31C95">
        <w:t xml:space="preserve">he </w:t>
      </w:r>
      <w:r w:rsidR="00547E5C" w:rsidRPr="00D31C95">
        <w:t>C</w:t>
      </w:r>
      <w:r w:rsidR="00AD4490" w:rsidRPr="00D31C95">
        <w:t>ompany remove</w:t>
      </w:r>
      <w:r w:rsidR="008C1287" w:rsidRPr="00D31C95">
        <w:t>d</w:t>
      </w:r>
      <w:r w:rsidR="00AD4490" w:rsidRPr="00D31C95">
        <w:t xml:space="preserve"> </w:t>
      </w:r>
      <w:r>
        <w:t xml:space="preserve">or restated certain Director and Officer related expenses.  Director meeting expenses were reduced to ensure </w:t>
      </w:r>
      <w:proofErr w:type="gramStart"/>
      <w:r>
        <w:t xml:space="preserve">a total of </w:t>
      </w:r>
      <w:r w:rsidR="00AD4490" w:rsidRPr="00D31C95">
        <w:t>50</w:t>
      </w:r>
      <w:proofErr w:type="gramEnd"/>
      <w:r w:rsidR="00AD4490" w:rsidRPr="00D31C95">
        <w:t xml:space="preserve">% </w:t>
      </w:r>
      <w:r w:rsidR="00547E5C" w:rsidRPr="00D31C95">
        <w:t xml:space="preserve">of </w:t>
      </w:r>
      <w:r w:rsidR="00AD4490" w:rsidRPr="00D31C95">
        <w:t>director meeting expenses</w:t>
      </w:r>
      <w:r>
        <w:t xml:space="preserve"> were excluded from utility operations</w:t>
      </w:r>
      <w:r w:rsidR="00AD4490" w:rsidRPr="00D31C95">
        <w:t>, as ordered in Docket No</w:t>
      </w:r>
      <w:r w:rsidR="007919CE" w:rsidRPr="00D31C95">
        <w:t xml:space="preserve">.  </w:t>
      </w:r>
      <w:r w:rsidR="00AD4490" w:rsidRPr="00D31C95">
        <w:t>U</w:t>
      </w:r>
      <w:r w:rsidR="002E60CC" w:rsidRPr="00D31C95">
        <w:t>E</w:t>
      </w:r>
      <w:r w:rsidR="00AD4490" w:rsidRPr="00D31C95">
        <w:t>-090134</w:t>
      </w:r>
      <w:r w:rsidR="00A81FA7">
        <w:t xml:space="preserve">.  The Company has also removed </w:t>
      </w:r>
      <w:r w:rsidR="00A81FA7" w:rsidRPr="00D31C95">
        <w:rPr>
          <w:rStyle w:val="LineNumber"/>
        </w:rPr>
        <w:t xml:space="preserve">10% of total </w:t>
      </w:r>
      <w:proofErr w:type="gramStart"/>
      <w:r w:rsidR="00A81FA7" w:rsidRPr="00D31C95">
        <w:rPr>
          <w:rStyle w:val="LineNumber"/>
        </w:rPr>
        <w:t>Directors’</w:t>
      </w:r>
      <w:proofErr w:type="gramEnd"/>
      <w:r w:rsidR="00A81FA7" w:rsidRPr="00D31C95">
        <w:rPr>
          <w:rStyle w:val="LineNumber"/>
        </w:rPr>
        <w:t xml:space="preserve"> and Officers’ insurance expense</w:t>
      </w:r>
      <w:r w:rsidR="00A81FA7">
        <w:rPr>
          <w:rStyle w:val="LineNumber"/>
        </w:rPr>
        <w:t>, to reflect the non-utility/subsidiary portion,</w:t>
      </w:r>
      <w:r w:rsidR="00A81FA7" w:rsidRPr="00D31C95">
        <w:rPr>
          <w:rStyle w:val="LineNumber"/>
        </w:rPr>
        <w:t xml:space="preserve"> </w:t>
      </w:r>
      <w:r w:rsidR="00E90D53">
        <w:rPr>
          <w:rStyle w:val="LineNumber"/>
        </w:rPr>
        <w:t xml:space="preserve">as well as, removed the </w:t>
      </w:r>
      <w:r w:rsidR="00B575FB">
        <w:rPr>
          <w:rStyle w:val="LineNumber"/>
        </w:rPr>
        <w:t>utility-</w:t>
      </w:r>
      <w:r w:rsidR="00E90D53">
        <w:rPr>
          <w:rStyle w:val="LineNumber"/>
        </w:rPr>
        <w:t xml:space="preserve">portion of </w:t>
      </w:r>
      <w:r w:rsidR="00E90D53" w:rsidRPr="00D31C95">
        <w:t>the Company’s Long Term Incentive Plan (LTIP)</w:t>
      </w:r>
      <w:r w:rsidR="00E90D53">
        <w:t xml:space="preserve"> related to r</w:t>
      </w:r>
      <w:r w:rsidR="00E90D53" w:rsidRPr="00D31C95">
        <w:t xml:space="preserve">estricted </w:t>
      </w:r>
      <w:r w:rsidR="00B575FB">
        <w:t>shares</w:t>
      </w:r>
      <w:r w:rsidR="00E90D53" w:rsidRPr="00D31C95">
        <w:t xml:space="preserve"> </w:t>
      </w:r>
      <w:r w:rsidR="00E90D53">
        <w:t xml:space="preserve">expense, </w:t>
      </w:r>
      <w:r w:rsidR="00A81FA7" w:rsidRPr="00D31C95">
        <w:rPr>
          <w:rStyle w:val="LineNumber"/>
        </w:rPr>
        <w:t>as ordered in Docket No.  UE-</w:t>
      </w:r>
      <w:r w:rsidR="00A81FA7">
        <w:rPr>
          <w:rStyle w:val="LineNumber"/>
        </w:rPr>
        <w:t>150204</w:t>
      </w:r>
      <w:r w:rsidR="00A81FA7">
        <w:t xml:space="preserve">.  </w:t>
      </w:r>
      <w:r w:rsidR="00E90D53">
        <w:t>T</w:t>
      </w:r>
      <w:r w:rsidR="00E90D53" w:rsidRPr="00D31C95">
        <w:t xml:space="preserve">he net </w:t>
      </w:r>
      <w:r w:rsidR="00E90D53">
        <w:t xml:space="preserve">reduction </w:t>
      </w:r>
      <w:r w:rsidR="00CC3E9B">
        <w:t>of</w:t>
      </w:r>
      <w:r w:rsidR="00E90D53">
        <w:t xml:space="preserve"> these expenses is </w:t>
      </w:r>
      <w:r w:rsidR="00E90D53" w:rsidRPr="00D31C95">
        <w:t>approximately $</w:t>
      </w:r>
      <w:r w:rsidR="00E90D53">
        <w:t>636</w:t>
      </w:r>
      <w:r w:rsidR="00E90D53" w:rsidRPr="00D31C95">
        <w:t>,000</w:t>
      </w:r>
      <w:r w:rsidR="00E90D53">
        <w:t>.</w:t>
      </w:r>
    </w:p>
    <w:p w14:paraId="2EAF768A" w14:textId="35941893" w:rsidR="00D31C95" w:rsidRPr="00D31C95" w:rsidRDefault="006474AD" w:rsidP="00637059">
      <w:pPr>
        <w:tabs>
          <w:tab w:val="left" w:pos="720"/>
        </w:tabs>
        <w:suppressAutoHyphens/>
        <w:spacing w:line="480" w:lineRule="auto"/>
        <w:ind w:firstLine="720"/>
        <w:jc w:val="both"/>
      </w:pPr>
      <w:r>
        <w:t>Lastly</w:t>
      </w:r>
      <w:r w:rsidR="00E90D53">
        <w:t>, t</w:t>
      </w:r>
      <w:r w:rsidR="00A81FA7">
        <w:t xml:space="preserve">he Company has </w:t>
      </w:r>
      <w:r w:rsidR="00DF134E" w:rsidRPr="00D31C95">
        <w:t>restate</w:t>
      </w:r>
      <w:r w:rsidR="00103EF8" w:rsidRPr="00D31C95">
        <w:t>d</w:t>
      </w:r>
      <w:r w:rsidR="00A17641" w:rsidRPr="00D31C95">
        <w:t xml:space="preserve"> </w:t>
      </w:r>
      <w:r w:rsidR="00AD4490" w:rsidRPr="00D31C95">
        <w:t>director fee</w:t>
      </w:r>
      <w:r w:rsidR="00DF134E" w:rsidRPr="00D31C95">
        <w:t xml:space="preserve"> expenses</w:t>
      </w:r>
      <w:r w:rsidR="00A81FA7">
        <w:t xml:space="preserve"> </w:t>
      </w:r>
      <w:r w:rsidR="00CC684D" w:rsidRPr="00D31C95">
        <w:t>to reflect a 97% Utility / 3</w:t>
      </w:r>
      <w:r w:rsidR="00A17641" w:rsidRPr="00D31C95">
        <w:t>% non-utility split</w:t>
      </w:r>
      <w:r w:rsidR="00283281">
        <w:t>,</w:t>
      </w:r>
      <w:r w:rsidR="00283281" w:rsidRPr="00283281">
        <w:t xml:space="preserve"> </w:t>
      </w:r>
      <w:r w:rsidR="00283281">
        <w:t>as noted below,</w:t>
      </w:r>
      <w:r w:rsidR="0021005D">
        <w:t xml:space="preserve"> </w:t>
      </w:r>
      <w:r w:rsidR="00283281">
        <w:t>rather than the 90</w:t>
      </w:r>
      <w:r w:rsidR="00490C33">
        <w:t>%</w:t>
      </w:r>
      <w:r w:rsidR="00283281">
        <w:t>/10</w:t>
      </w:r>
      <w:r w:rsidR="00490C33">
        <w:t>%</w:t>
      </w:r>
      <w:r w:rsidR="00283281">
        <w:t xml:space="preserve"> split currently recorded on the Company’s books, </w:t>
      </w:r>
      <w:r w:rsidR="00CC3E9B">
        <w:t>increasing expense approximately $37,000</w:t>
      </w:r>
      <w:r w:rsidR="00A81FA7">
        <w:t>.</w:t>
      </w:r>
      <w:r w:rsidR="00C532D4" w:rsidRPr="00D31C95">
        <w:rPr>
          <w:rStyle w:val="LineNumber"/>
        </w:rPr>
        <w:t xml:space="preserve">  </w:t>
      </w:r>
      <w:r w:rsidR="00D31C95" w:rsidRPr="00D31C95">
        <w:t xml:space="preserve">  </w:t>
      </w:r>
    </w:p>
    <w:p w14:paraId="2A718878" w14:textId="7CB25996" w:rsidR="00844027" w:rsidRPr="00D31C95" w:rsidRDefault="00844027" w:rsidP="00844027">
      <w:pPr>
        <w:suppressAutoHyphens/>
        <w:spacing w:line="480" w:lineRule="auto"/>
        <w:ind w:firstLine="720"/>
        <w:jc w:val="both"/>
        <w:rPr>
          <w:b/>
        </w:rPr>
      </w:pPr>
      <w:r w:rsidRPr="00D31C95">
        <w:rPr>
          <w:b/>
        </w:rPr>
        <w:lastRenderedPageBreak/>
        <w:t>Q</w:t>
      </w:r>
      <w:r w:rsidR="00F16A1B">
        <w:rPr>
          <w:b/>
        </w:rPr>
        <w:t>.</w:t>
      </w:r>
      <w:r w:rsidRPr="00D31C95">
        <w:rPr>
          <w:b/>
        </w:rPr>
        <w:tab/>
        <w:t>As not</w:t>
      </w:r>
      <w:r w:rsidR="00CC684D" w:rsidRPr="00D31C95">
        <w:rPr>
          <w:b/>
        </w:rPr>
        <w:t>ed above, the Company removed 3</w:t>
      </w:r>
      <w:r w:rsidRPr="00D31C95">
        <w:rPr>
          <w:b/>
        </w:rPr>
        <w:t>% of Director Fee expenses</w:t>
      </w:r>
      <w:r w:rsidR="007919CE" w:rsidRPr="00D31C95">
        <w:rPr>
          <w:b/>
        </w:rPr>
        <w:t xml:space="preserve">.  </w:t>
      </w:r>
      <w:r w:rsidRPr="00D31C95">
        <w:rPr>
          <w:b/>
        </w:rPr>
        <w:t xml:space="preserve"> W</w:t>
      </w:r>
      <w:r w:rsidR="00CC684D" w:rsidRPr="00D31C95">
        <w:rPr>
          <w:b/>
        </w:rPr>
        <w:t>hat is the basis for removing 3</w:t>
      </w:r>
      <w:r w:rsidRPr="00D31C95">
        <w:rPr>
          <w:b/>
        </w:rPr>
        <w:t>% of these costs?</w:t>
      </w:r>
    </w:p>
    <w:p w14:paraId="23D41002" w14:textId="163C3C47" w:rsidR="00103EF8" w:rsidRPr="00D31C95" w:rsidRDefault="00B575FB" w:rsidP="00A17641">
      <w:pPr>
        <w:suppressAutoHyphens/>
        <w:spacing w:line="480" w:lineRule="auto"/>
        <w:ind w:firstLine="720"/>
        <w:jc w:val="both"/>
      </w:pPr>
      <w:proofErr w:type="gramStart"/>
      <w:r>
        <w:t>A.</w:t>
      </w:r>
      <w:r>
        <w:tab/>
      </w:r>
      <w:r w:rsidR="00525A66" w:rsidRPr="00D31C95">
        <w:t xml:space="preserve">In </w:t>
      </w:r>
      <w:r w:rsidR="00283281">
        <w:t xml:space="preserve">November </w:t>
      </w:r>
      <w:r w:rsidR="00363CD8" w:rsidRPr="00D31C95">
        <w:t>2015</w:t>
      </w:r>
      <w:proofErr w:type="gramEnd"/>
      <w:r w:rsidR="00844027" w:rsidRPr="00D31C95">
        <w:t xml:space="preserve"> the Company </w:t>
      </w:r>
      <w:r w:rsidR="00F13CA1" w:rsidRPr="00D31C95">
        <w:t xml:space="preserve">requested each of its </w:t>
      </w:r>
      <w:r w:rsidR="00947C85" w:rsidRPr="00D31C95">
        <w:t>D</w:t>
      </w:r>
      <w:r w:rsidR="00F13CA1" w:rsidRPr="00D31C95">
        <w:t>irectors</w:t>
      </w:r>
      <w:r>
        <w:rPr>
          <w:rFonts w:ascii="Times" w:hAnsi="Times"/>
        </w:rPr>
        <w:t xml:space="preserve"> </w:t>
      </w:r>
      <w:r w:rsidR="00947C85" w:rsidRPr="00D31C95">
        <w:rPr>
          <w:rStyle w:val="LineNumber"/>
        </w:rPr>
        <w:t>to</w:t>
      </w:r>
      <w:r w:rsidR="00844027" w:rsidRPr="00D31C95">
        <w:rPr>
          <w:rStyle w:val="LineNumber"/>
        </w:rPr>
        <w:t xml:space="preserve"> estimate</w:t>
      </w:r>
      <w:r w:rsidR="00947C85" w:rsidRPr="00D31C95">
        <w:rPr>
          <w:rStyle w:val="LineNumber"/>
        </w:rPr>
        <w:t xml:space="preserve"> the </w:t>
      </w:r>
      <w:r w:rsidR="00844027" w:rsidRPr="00D31C95">
        <w:rPr>
          <w:rStyle w:val="LineNumber"/>
        </w:rPr>
        <w:t xml:space="preserve">time </w:t>
      </w:r>
      <w:r w:rsidR="00947C85" w:rsidRPr="00D31C95">
        <w:rPr>
          <w:rStyle w:val="LineNumber"/>
        </w:rPr>
        <w:t>they spend</w:t>
      </w:r>
      <w:r w:rsidR="00844027" w:rsidRPr="00D31C95">
        <w:rPr>
          <w:rStyle w:val="LineNumber"/>
        </w:rPr>
        <w:t xml:space="preserve"> on utility versus non-utility duties and responsibilities</w:t>
      </w:r>
      <w:r w:rsidR="00464476" w:rsidRPr="00D31C95">
        <w:rPr>
          <w:rStyle w:val="LineNumber"/>
        </w:rPr>
        <w:t xml:space="preserve">, </w:t>
      </w:r>
      <w:r w:rsidR="00464476" w:rsidRPr="00D31C95">
        <w:t>based on their actual experience</w:t>
      </w:r>
      <w:r w:rsidR="007919CE" w:rsidRPr="00D31C95">
        <w:rPr>
          <w:rStyle w:val="LineNumber"/>
        </w:rPr>
        <w:t>.</w:t>
      </w:r>
      <w:r w:rsidR="00464476" w:rsidRPr="00D31C95">
        <w:rPr>
          <w:rStyle w:val="LineNumber"/>
        </w:rPr>
        <w:t xml:space="preserve">  </w:t>
      </w:r>
      <w:r w:rsidR="00844027" w:rsidRPr="00D31C95">
        <w:rPr>
          <w:rStyle w:val="LineNumber"/>
        </w:rPr>
        <w:t>The responses from the Directors indicated that</w:t>
      </w:r>
      <w:r w:rsidR="00A16F1F" w:rsidRPr="00D31C95">
        <w:rPr>
          <w:rStyle w:val="LineNumber"/>
        </w:rPr>
        <w:t xml:space="preserve">, </w:t>
      </w:r>
      <w:proofErr w:type="gramStart"/>
      <w:r w:rsidR="00A16F1F" w:rsidRPr="00D31C95">
        <w:rPr>
          <w:rStyle w:val="LineNumber"/>
        </w:rPr>
        <w:t>in the aggregate</w:t>
      </w:r>
      <w:proofErr w:type="gramEnd"/>
      <w:r w:rsidR="00A16F1F" w:rsidRPr="00D31C95">
        <w:rPr>
          <w:rStyle w:val="LineNumber"/>
        </w:rPr>
        <w:t>,</w:t>
      </w:r>
      <w:r w:rsidR="00CC684D" w:rsidRPr="00D31C95">
        <w:rPr>
          <w:rStyle w:val="LineNumber"/>
        </w:rPr>
        <w:t xml:space="preserve"> approximately 97</w:t>
      </w:r>
      <w:r w:rsidR="00844027" w:rsidRPr="00D31C95">
        <w:rPr>
          <w:rStyle w:val="LineNumber"/>
        </w:rPr>
        <w:t xml:space="preserve">% of the Directors’ time is dedicated to utility matters, and </w:t>
      </w:r>
      <w:r w:rsidR="00CC684D" w:rsidRPr="00D31C95">
        <w:rPr>
          <w:rStyle w:val="LineNumber"/>
        </w:rPr>
        <w:t>approximately 3</w:t>
      </w:r>
      <w:r w:rsidR="00844027" w:rsidRPr="00D31C95">
        <w:rPr>
          <w:rStyle w:val="LineNumber"/>
        </w:rPr>
        <w:t>% to non-utility</w:t>
      </w:r>
      <w:r w:rsidR="00283281">
        <w:rPr>
          <w:rStyle w:val="FootnoteReference"/>
        </w:rPr>
        <w:footnoteReference w:id="11"/>
      </w:r>
      <w:r w:rsidR="007919CE" w:rsidRPr="00D31C95">
        <w:rPr>
          <w:rStyle w:val="LineNumber"/>
        </w:rPr>
        <w:t xml:space="preserve">.  </w:t>
      </w:r>
      <w:r w:rsidR="00283281">
        <w:rPr>
          <w:rStyle w:val="LineNumber"/>
        </w:rPr>
        <w:t>During the test period utilized in this case, the Company ha</w:t>
      </w:r>
      <w:r w:rsidR="006474AD">
        <w:rPr>
          <w:rStyle w:val="LineNumber"/>
        </w:rPr>
        <w:t>d</w:t>
      </w:r>
      <w:r w:rsidR="00283281">
        <w:rPr>
          <w:rStyle w:val="LineNumber"/>
        </w:rPr>
        <w:t xml:space="preserve"> recorded approximately </w:t>
      </w:r>
      <w:r w:rsidR="00490C33">
        <w:rPr>
          <w:rStyle w:val="LineNumber"/>
        </w:rPr>
        <w:t>90% to utility and 10% to non-utility expense.</w:t>
      </w:r>
      <w:r w:rsidR="00283281">
        <w:rPr>
          <w:rStyle w:val="LineNumber"/>
        </w:rPr>
        <w:t xml:space="preserve"> </w:t>
      </w:r>
    </w:p>
    <w:p w14:paraId="7F464249" w14:textId="77777777" w:rsidR="00B575FB" w:rsidRDefault="00B575FB" w:rsidP="00B575FB">
      <w:pPr>
        <w:suppressAutoHyphens/>
        <w:spacing w:line="480" w:lineRule="auto"/>
        <w:ind w:firstLine="720"/>
        <w:jc w:val="both"/>
        <w:rPr>
          <w:rStyle w:val="LineNumber"/>
        </w:rPr>
      </w:pPr>
      <w:r>
        <w:rPr>
          <w:rStyle w:val="LineNumber"/>
        </w:rPr>
        <w:t>In Docket Nos. UE-090134 and UG-090135. Order No. 10, in reference to a 90/10 sharing for D&amp;O insurance, the Commission stated:</w:t>
      </w:r>
    </w:p>
    <w:p w14:paraId="4569E3AE" w14:textId="77777777" w:rsidR="00B575FB" w:rsidRDefault="00B575FB" w:rsidP="00B575FB">
      <w:pPr>
        <w:suppressAutoHyphens/>
        <w:ind w:left="720" w:right="1350" w:firstLine="720"/>
        <w:jc w:val="both"/>
        <w:rPr>
          <w:sz w:val="25"/>
          <w:szCs w:val="25"/>
        </w:rPr>
      </w:pPr>
      <w:r w:rsidRPr="004E38CB">
        <w:rPr>
          <w:rStyle w:val="LineNumber"/>
        </w:rPr>
        <w:t xml:space="preserve">D&amp;O insurance is a benefit that </w:t>
      </w:r>
      <w:r w:rsidRPr="000F6DB7">
        <w:rPr>
          <w:rStyle w:val="LineNumber"/>
          <w:u w:val="single"/>
        </w:rPr>
        <w:t xml:space="preserve">is part of the compensation package offered to attract and retain qualified officers and directors.  Accordingly, it makes sense to split the costs in the same manner we require other elements of their compensation to </w:t>
      </w:r>
      <w:proofErr w:type="gramStart"/>
      <w:r w:rsidRPr="000F6DB7">
        <w:rPr>
          <w:rStyle w:val="LineNumber"/>
          <w:u w:val="single"/>
        </w:rPr>
        <w:t>be shared</w:t>
      </w:r>
      <w:proofErr w:type="gramEnd"/>
      <w:r w:rsidRPr="000F6DB7">
        <w:rPr>
          <w:rStyle w:val="LineNumber"/>
          <w:u w:val="single"/>
        </w:rPr>
        <w:t xml:space="preserve">. </w:t>
      </w:r>
      <w:r w:rsidRPr="004E38CB">
        <w:rPr>
          <w:rStyle w:val="LineNumber"/>
        </w:rPr>
        <w:t xml:space="preserve"> Based on the formula currently used to allocate officer compensation between ratepayers and shareholders, </w:t>
      </w:r>
      <w:proofErr w:type="gramStart"/>
      <w:r w:rsidRPr="004E38CB">
        <w:rPr>
          <w:rStyle w:val="LineNumber"/>
        </w:rPr>
        <w:t>this</w:t>
      </w:r>
      <w:r>
        <w:rPr>
          <w:rStyle w:val="LineNumber"/>
        </w:rPr>
        <w:t xml:space="preserve"> </w:t>
      </w:r>
      <w:r w:rsidRPr="004E38CB">
        <w:rPr>
          <w:rStyle w:val="LineNumber"/>
        </w:rPr>
        <w:t>results</w:t>
      </w:r>
      <w:proofErr w:type="gramEnd"/>
      <w:r w:rsidRPr="004E38CB">
        <w:rPr>
          <w:rStyle w:val="LineNumber"/>
        </w:rPr>
        <w:t xml:space="preserve"> in 90 percent of the costs being included for recovery in rates.</w:t>
      </w:r>
      <w:r w:rsidRPr="00190984">
        <w:rPr>
          <w:sz w:val="25"/>
          <w:szCs w:val="25"/>
        </w:rPr>
        <w:t xml:space="preserve"> </w:t>
      </w:r>
      <w:r>
        <w:rPr>
          <w:sz w:val="25"/>
          <w:szCs w:val="25"/>
        </w:rPr>
        <w:t>(</w:t>
      </w:r>
      <w:proofErr w:type="gramStart"/>
      <w:r>
        <w:rPr>
          <w:sz w:val="25"/>
          <w:szCs w:val="25"/>
        </w:rPr>
        <w:t>emphasis</w:t>
      </w:r>
      <w:proofErr w:type="gramEnd"/>
      <w:r>
        <w:rPr>
          <w:sz w:val="25"/>
          <w:szCs w:val="25"/>
        </w:rPr>
        <w:t xml:space="preserve"> added) (See page 56, paragraph 137)</w:t>
      </w:r>
      <w:r w:rsidRPr="00190984">
        <w:rPr>
          <w:sz w:val="25"/>
          <w:szCs w:val="25"/>
        </w:rPr>
        <w:t xml:space="preserve"> </w:t>
      </w:r>
    </w:p>
    <w:p w14:paraId="43211CEB" w14:textId="77777777" w:rsidR="00283281" w:rsidRDefault="00283281" w:rsidP="00B575FB">
      <w:pPr>
        <w:suppressAutoHyphens/>
        <w:ind w:left="720" w:right="1350" w:firstLine="720"/>
        <w:jc w:val="both"/>
        <w:rPr>
          <w:sz w:val="25"/>
          <w:szCs w:val="25"/>
        </w:rPr>
      </w:pPr>
    </w:p>
    <w:p w14:paraId="436DA51D" w14:textId="25AECC0A" w:rsidR="00BD587A" w:rsidRDefault="00B575FB" w:rsidP="00B575FB">
      <w:pPr>
        <w:autoSpaceDE/>
        <w:autoSpaceDN/>
        <w:spacing w:line="480" w:lineRule="auto"/>
        <w:ind w:firstLine="720"/>
        <w:jc w:val="both"/>
        <w:rPr>
          <w:rFonts w:eastAsia="Calibri"/>
        </w:rPr>
      </w:pPr>
      <w:r>
        <w:rPr>
          <w:rFonts w:ascii="Times" w:hAnsi="Times"/>
        </w:rPr>
        <w:t xml:space="preserve">This Commission, as shown above, has recognized that D&amp;O insurance is part of the “compensation package” (splitting such costs on a 90/10 basis).  Similarly, Directors’ fees, like D&amp;O insurance referred to above, </w:t>
      </w:r>
      <w:r w:rsidRPr="00493099">
        <w:rPr>
          <w:rFonts w:ascii="Times" w:hAnsi="Times"/>
        </w:rPr>
        <w:t>are</w:t>
      </w:r>
      <w:r>
        <w:rPr>
          <w:rFonts w:ascii="Times" w:hAnsi="Times"/>
        </w:rPr>
        <w:t xml:space="preserve"> a part of the Directors’ compensation package offered to attract and retain qualified Directors.  Based on the actual time dedicated to the utility, a 9</w:t>
      </w:r>
      <w:r w:rsidR="00283281">
        <w:rPr>
          <w:rFonts w:ascii="Times" w:hAnsi="Times"/>
        </w:rPr>
        <w:t>7%</w:t>
      </w:r>
      <w:r>
        <w:rPr>
          <w:rFonts w:ascii="Times" w:hAnsi="Times"/>
        </w:rPr>
        <w:t>/</w:t>
      </w:r>
      <w:proofErr w:type="gramStart"/>
      <w:r w:rsidR="00283281">
        <w:rPr>
          <w:rFonts w:ascii="Times" w:hAnsi="Times"/>
        </w:rPr>
        <w:t>3%</w:t>
      </w:r>
      <w:proofErr w:type="gramEnd"/>
      <w:r>
        <w:rPr>
          <w:rFonts w:ascii="Times" w:hAnsi="Times"/>
        </w:rPr>
        <w:t xml:space="preserve"> sharing should be applied to Directors’ fees. </w:t>
      </w:r>
      <w:r w:rsidRPr="00B978C7">
        <w:rPr>
          <w:rFonts w:ascii="Times" w:hAnsi="Times"/>
        </w:rPr>
        <w:t xml:space="preserve">Using a </w:t>
      </w:r>
      <w:r w:rsidR="00283281">
        <w:rPr>
          <w:rFonts w:ascii="Times" w:hAnsi="Times"/>
        </w:rPr>
        <w:t>97%/3%</w:t>
      </w:r>
      <w:r w:rsidRPr="00B978C7">
        <w:rPr>
          <w:rFonts w:ascii="Times" w:hAnsi="Times"/>
        </w:rPr>
        <w:t xml:space="preserve"> sharing for </w:t>
      </w:r>
      <w:r>
        <w:rPr>
          <w:rFonts w:ascii="Times" w:hAnsi="Times"/>
        </w:rPr>
        <w:t>the D</w:t>
      </w:r>
      <w:r w:rsidRPr="00B978C7">
        <w:rPr>
          <w:rFonts w:ascii="Times" w:hAnsi="Times"/>
        </w:rPr>
        <w:t xml:space="preserve">irector fees paid </w:t>
      </w:r>
      <w:r w:rsidR="00283281">
        <w:rPr>
          <w:rFonts w:ascii="Times" w:hAnsi="Times"/>
        </w:rPr>
        <w:t xml:space="preserve">during the test period </w:t>
      </w:r>
      <w:r w:rsidRPr="00B978C7">
        <w:rPr>
          <w:rFonts w:ascii="Times" w:hAnsi="Times"/>
        </w:rPr>
        <w:t>for</w:t>
      </w:r>
      <w:r>
        <w:rPr>
          <w:rFonts w:ascii="Times" w:hAnsi="Times"/>
        </w:rPr>
        <w:t xml:space="preserve"> participating in </w:t>
      </w:r>
      <w:r w:rsidRPr="00B978C7">
        <w:rPr>
          <w:rFonts w:ascii="Times" w:hAnsi="Times"/>
        </w:rPr>
        <w:lastRenderedPageBreak/>
        <w:t>Avista Corp</w:t>
      </w:r>
      <w:proofErr w:type="gramStart"/>
      <w:r w:rsidRPr="00B978C7">
        <w:rPr>
          <w:rFonts w:ascii="Times" w:hAnsi="Times"/>
        </w:rPr>
        <w:t>./</w:t>
      </w:r>
      <w:proofErr w:type="gramEnd"/>
      <w:r w:rsidRPr="00B978C7">
        <w:rPr>
          <w:rFonts w:ascii="Times" w:hAnsi="Times"/>
        </w:rPr>
        <w:t>Utility board meetings</w:t>
      </w:r>
      <w:r>
        <w:rPr>
          <w:rFonts w:ascii="Times" w:hAnsi="Times"/>
        </w:rPr>
        <w:t>,</w:t>
      </w:r>
      <w:r w:rsidRPr="00B978C7">
        <w:rPr>
          <w:rFonts w:ascii="Times" w:hAnsi="Times"/>
        </w:rPr>
        <w:t xml:space="preserve"> </w:t>
      </w:r>
      <w:r w:rsidR="00283281">
        <w:rPr>
          <w:rFonts w:ascii="Times" w:hAnsi="Times"/>
        </w:rPr>
        <w:t>increased</w:t>
      </w:r>
      <w:r w:rsidRPr="00B978C7">
        <w:rPr>
          <w:rFonts w:ascii="Times" w:hAnsi="Times"/>
        </w:rPr>
        <w:t xml:space="preserve"> the Company’s expense included in this filing by approximately $</w:t>
      </w:r>
      <w:r w:rsidR="00490C33">
        <w:rPr>
          <w:rFonts w:ascii="Times" w:hAnsi="Times"/>
        </w:rPr>
        <w:t>37</w:t>
      </w:r>
      <w:r w:rsidRPr="00B978C7">
        <w:rPr>
          <w:rFonts w:ascii="Times" w:hAnsi="Times"/>
        </w:rPr>
        <w:t>,000.</w:t>
      </w:r>
      <w:r w:rsidR="00BD587A">
        <w:rPr>
          <w:rFonts w:eastAsia="Calibri"/>
        </w:rPr>
        <w:t xml:space="preserve"> </w:t>
      </w:r>
    </w:p>
    <w:p w14:paraId="6A263736" w14:textId="0CEC3CAB" w:rsidR="00841FB0" w:rsidRPr="00B71D34" w:rsidRDefault="00841FB0" w:rsidP="00B575FB">
      <w:pPr>
        <w:autoSpaceDE/>
        <w:autoSpaceDN/>
        <w:spacing w:line="480" w:lineRule="auto"/>
        <w:ind w:firstLine="720"/>
        <w:jc w:val="both"/>
        <w:rPr>
          <w:rFonts w:eastAsia="Calibri"/>
        </w:rPr>
      </w:pPr>
      <w:r w:rsidRPr="00D31C95">
        <w:t xml:space="preserve">The net effect of all of the miscellaneous restating adjustments described </w:t>
      </w:r>
      <w:proofErr w:type="gramStart"/>
      <w:r w:rsidRPr="00D31C95">
        <w:t>above,</w:t>
      </w:r>
      <w:proofErr w:type="gramEnd"/>
      <w:r w:rsidRPr="00D31C95">
        <w:t xml:space="preserve"> is a </w:t>
      </w:r>
      <w:r>
        <w:t xml:space="preserve">reduction in operating expenses of $818,000, increasing </w:t>
      </w:r>
      <w:r w:rsidRPr="00D31C95">
        <w:t>Washington net operating income by $532,000.</w:t>
      </w:r>
    </w:p>
    <w:p w14:paraId="60641762" w14:textId="7DD7B424" w:rsidR="00D64683" w:rsidRPr="00C86302" w:rsidRDefault="00D64683" w:rsidP="00D64683">
      <w:pPr>
        <w:suppressAutoHyphens/>
        <w:spacing w:line="480" w:lineRule="auto"/>
        <w:ind w:firstLine="720"/>
        <w:jc w:val="both"/>
      </w:pPr>
      <w:r w:rsidRPr="00C86302">
        <w:t xml:space="preserve">The </w:t>
      </w:r>
      <w:r w:rsidR="00B61706" w:rsidRPr="00C86302">
        <w:t xml:space="preserve">adjustment in </w:t>
      </w:r>
      <w:r w:rsidRPr="00C86302">
        <w:t>column (2.1</w:t>
      </w:r>
      <w:r w:rsidR="00B61706" w:rsidRPr="00C86302">
        <w:t>3</w:t>
      </w:r>
      <w:r w:rsidRPr="00C86302">
        <w:t xml:space="preserve">), </w:t>
      </w:r>
      <w:r w:rsidRPr="00C86302">
        <w:rPr>
          <w:b/>
          <w:bCs/>
        </w:rPr>
        <w:t>Eliminate WA Power Cost Deferral,</w:t>
      </w:r>
      <w:r w:rsidRPr="00C86302">
        <w:t xml:space="preserve"> removes the effects of the financial accounting for the Energy Recovery Mechanism (ERM.)  The ERM normalizes and defers certain net power supply and transmission revenues and </w:t>
      </w:r>
      <w:r w:rsidR="00464476" w:rsidRPr="00C86302">
        <w:t>expenses</w:t>
      </w:r>
      <w:r w:rsidRPr="00C86302">
        <w:t xml:space="preserve"> pursuant to the </w:t>
      </w:r>
      <w:r w:rsidR="00103EF8" w:rsidRPr="00C86302">
        <w:t>C</w:t>
      </w:r>
      <w:r w:rsidRPr="00C86302">
        <w:t>ommission-approved deferral and recovery mechanism</w:t>
      </w:r>
      <w:r w:rsidR="007919CE" w:rsidRPr="00C86302">
        <w:t xml:space="preserve">.  </w:t>
      </w:r>
      <w:r w:rsidRPr="00C86302">
        <w:t xml:space="preserve">The adjustment removes the ERM </w:t>
      </w:r>
      <w:r w:rsidR="00E65A67">
        <w:t>rebate revenue</w:t>
      </w:r>
      <w:r w:rsidRPr="00C86302">
        <w:t xml:space="preserve"> as well as the deferral and amortization amounts and certain directly assigned power costs and net transmission costs associated with the ERM</w:t>
      </w:r>
      <w:r w:rsidR="007919CE" w:rsidRPr="00C86302">
        <w:t xml:space="preserve">.  </w:t>
      </w:r>
      <w:r w:rsidRPr="00C86302">
        <w:t>The effect of this adjustment is to increase Washington net operating income by $</w:t>
      </w:r>
      <w:r w:rsidR="00C86302" w:rsidRPr="00C86302">
        <w:t>5,034</w:t>
      </w:r>
      <w:r w:rsidRPr="00C86302">
        <w:t>,000.</w:t>
      </w:r>
    </w:p>
    <w:p w14:paraId="7AE2003C" w14:textId="4BA2E18F" w:rsidR="00D64683" w:rsidRPr="00A9602C" w:rsidRDefault="00B61706" w:rsidP="00637059">
      <w:pPr>
        <w:tabs>
          <w:tab w:val="left" w:pos="720"/>
        </w:tabs>
        <w:suppressAutoHyphens/>
        <w:spacing w:line="480" w:lineRule="auto"/>
        <w:ind w:firstLine="720"/>
        <w:jc w:val="both"/>
      </w:pPr>
      <w:r w:rsidRPr="00A9602C">
        <w:t>T</w:t>
      </w:r>
      <w:r w:rsidR="00D64683" w:rsidRPr="00A9602C">
        <w:t>he adjustment in column (2.1</w:t>
      </w:r>
      <w:r w:rsidRPr="00A9602C">
        <w:t>4</w:t>
      </w:r>
      <w:r w:rsidR="00D64683" w:rsidRPr="00A9602C">
        <w:t xml:space="preserve">), </w:t>
      </w:r>
      <w:r w:rsidR="00D64683" w:rsidRPr="00A9602C">
        <w:rPr>
          <w:b/>
          <w:bCs/>
        </w:rPr>
        <w:t>Nez Perce Settlement Adjustment</w:t>
      </w:r>
      <w:r w:rsidR="00464476" w:rsidRPr="00A9602C">
        <w:t xml:space="preserve">, </w:t>
      </w:r>
      <w:r w:rsidR="00D64683" w:rsidRPr="00A9602C">
        <w:t>reflects an increase in production operating expenses</w:t>
      </w:r>
      <w:r w:rsidR="007919CE" w:rsidRPr="00A9602C">
        <w:t xml:space="preserve">.  </w:t>
      </w:r>
      <w:r w:rsidR="00D64683" w:rsidRPr="00A9602C">
        <w:t xml:space="preserve">An agreement </w:t>
      </w:r>
      <w:proofErr w:type="gramStart"/>
      <w:r w:rsidR="00D64683" w:rsidRPr="00A9602C">
        <w:t>was entered into</w:t>
      </w:r>
      <w:proofErr w:type="gramEnd"/>
      <w:r w:rsidR="00D64683" w:rsidRPr="00A9602C">
        <w:t xml:space="preserve"> between the Company and the Nez Perce Tribe in 1999 to settle certain issues regarding </w:t>
      </w:r>
      <w:r w:rsidR="00464476" w:rsidRPr="00A9602C">
        <w:t>previously</w:t>
      </w:r>
      <w:r w:rsidR="00D64683" w:rsidRPr="00A9602C">
        <w:t xml:space="preserve"> owned hydroelectric generating facilities of the Company</w:t>
      </w:r>
      <w:r w:rsidR="007919CE" w:rsidRPr="00A9602C">
        <w:t xml:space="preserve">.  </w:t>
      </w:r>
      <w:r w:rsidR="00D64683" w:rsidRPr="00A9602C">
        <w:t>This adjustment directly assigns the Nez Perce Settlement expenses to the Washington and Idaho jurisdictions</w:t>
      </w:r>
      <w:r w:rsidR="007919CE" w:rsidRPr="00A9602C">
        <w:t xml:space="preserve">.  </w:t>
      </w:r>
      <w:r w:rsidR="00D64683" w:rsidRPr="00A9602C">
        <w:t>This is necessary due to differing regulatory treatment in Idaho Case No</w:t>
      </w:r>
      <w:r w:rsidR="007919CE" w:rsidRPr="00A9602C">
        <w:t xml:space="preserve">.  </w:t>
      </w:r>
      <w:r w:rsidR="00D64683" w:rsidRPr="00A9602C">
        <w:t>WWP-E-98-11 and Washington Docket No</w:t>
      </w:r>
      <w:r w:rsidR="007919CE" w:rsidRPr="00A9602C">
        <w:t xml:space="preserve">. </w:t>
      </w:r>
      <w:r w:rsidR="00D64683" w:rsidRPr="00A9602C">
        <w:t>UE-991606</w:t>
      </w:r>
      <w:r w:rsidR="007919CE" w:rsidRPr="00A9602C">
        <w:t xml:space="preserve">.  </w:t>
      </w:r>
      <w:r w:rsidR="00D64683" w:rsidRPr="00A9602C">
        <w:t>This restating adjustment is consistent with</w:t>
      </w:r>
      <w:r w:rsidR="00AC4077">
        <w:t xml:space="preserve"> prior dockets since </w:t>
      </w:r>
      <w:r w:rsidR="00D64683" w:rsidRPr="00A9602C">
        <w:t>Docket No</w:t>
      </w:r>
      <w:r w:rsidR="007919CE" w:rsidRPr="00A9602C">
        <w:t xml:space="preserve">.  </w:t>
      </w:r>
      <w:r w:rsidR="00D64683" w:rsidRPr="00A9602C">
        <w:t>UE-011595</w:t>
      </w:r>
      <w:r w:rsidR="007919CE" w:rsidRPr="00A9602C">
        <w:t xml:space="preserve">.  </w:t>
      </w:r>
      <w:r w:rsidR="00D64683" w:rsidRPr="00A9602C">
        <w:t>The ef</w:t>
      </w:r>
      <w:r w:rsidR="00A9602C" w:rsidRPr="00A9602C">
        <w:t>fect of this adjustment is to in</w:t>
      </w:r>
      <w:r w:rsidR="00D64683" w:rsidRPr="00A9602C">
        <w:t>crease Washington net operati</w:t>
      </w:r>
      <w:r w:rsidRPr="00A9602C">
        <w:t xml:space="preserve">ng income by </w:t>
      </w:r>
      <w:r w:rsidR="00A9602C" w:rsidRPr="00A9602C">
        <w:t>$6</w:t>
      </w:r>
      <w:r w:rsidR="00D64683" w:rsidRPr="00A9602C">
        <w:t>,000.</w:t>
      </w:r>
    </w:p>
    <w:p w14:paraId="4B3004BE" w14:textId="77777777" w:rsidR="00500471" w:rsidRPr="00C62266" w:rsidRDefault="00500471" w:rsidP="00500471">
      <w:pPr>
        <w:suppressAutoHyphens/>
        <w:spacing w:line="480" w:lineRule="auto"/>
        <w:ind w:firstLine="720"/>
        <w:jc w:val="both"/>
      </w:pPr>
      <w:proofErr w:type="gramStart"/>
      <w:r w:rsidRPr="00BB1F27">
        <w:lastRenderedPageBreak/>
        <w:t xml:space="preserve">The adjustment in column (2.15), </w:t>
      </w:r>
      <w:r w:rsidRPr="00BB1F27">
        <w:rPr>
          <w:b/>
          <w:bCs/>
        </w:rPr>
        <w:t>Restate Debt Interest</w:t>
      </w:r>
      <w:r w:rsidRPr="00BB1F27">
        <w:t xml:space="preserve">, restates debt interest using the Company’s pro forma weighted average cost of debt, as outlined in the testimony and exhibits of </w:t>
      </w:r>
      <w:r w:rsidR="00683E7A" w:rsidRPr="00BB1F27">
        <w:t xml:space="preserve">Mr. </w:t>
      </w:r>
      <w:r w:rsidRPr="00BB1F27">
        <w:t>Thies, on the Results of Operations level of rate base shown in column (1.00) only, resulting in a revised level of tax deductible interest expense on actual test period rate base</w:t>
      </w:r>
      <w:r w:rsidR="007919CE" w:rsidRPr="00BB1F27">
        <w:t>.</w:t>
      </w:r>
      <w:proofErr w:type="gramEnd"/>
      <w:r w:rsidR="007919CE" w:rsidRPr="00BB1F27">
        <w:t xml:space="preserve">  </w:t>
      </w:r>
      <w:r w:rsidRPr="00BB1F27">
        <w:t xml:space="preserve">The Federal income tax effect of the restated level of interest </w:t>
      </w:r>
      <w:r w:rsidR="00461555" w:rsidRPr="00BB1F27">
        <w:t>f</w:t>
      </w:r>
      <w:r w:rsidR="000D51C5">
        <w:t>or the test period in</w:t>
      </w:r>
      <w:r w:rsidRPr="00BB1F27">
        <w:t xml:space="preserve">creases Washington net operating income by </w:t>
      </w:r>
      <w:r w:rsidRPr="00C62266">
        <w:t>$</w:t>
      </w:r>
      <w:r w:rsidR="000D51C5" w:rsidRPr="00C62266">
        <w:t>435</w:t>
      </w:r>
      <w:r w:rsidRPr="00C62266">
        <w:t>,000.</w:t>
      </w:r>
    </w:p>
    <w:p w14:paraId="0C32CC1C" w14:textId="77777777" w:rsidR="00500471" w:rsidRPr="00BB1F27" w:rsidRDefault="00500471" w:rsidP="00500471">
      <w:pPr>
        <w:suppressAutoHyphens/>
        <w:spacing w:line="480" w:lineRule="auto"/>
        <w:ind w:firstLine="720"/>
        <w:jc w:val="both"/>
      </w:pPr>
      <w:r w:rsidRPr="00BB1F27">
        <w:t>The Federal income tax effect of the restated level of interest on all other rate base adjustments included in the Company’s filing are included and shown as an income impact of each individual rate base adjustment described elsewhere in this testimony</w:t>
      </w:r>
      <w:r w:rsidR="007919CE" w:rsidRPr="00BB1F27">
        <w:t xml:space="preserve">.  </w:t>
      </w:r>
    </w:p>
    <w:p w14:paraId="3E3F0F3E" w14:textId="03DA1F38" w:rsidR="00664896" w:rsidRDefault="00AE20C1" w:rsidP="00545657">
      <w:pPr>
        <w:suppressAutoHyphens/>
        <w:spacing w:line="480" w:lineRule="auto"/>
        <w:ind w:firstLine="720"/>
        <w:jc w:val="both"/>
      </w:pPr>
      <w:r w:rsidRPr="00BB1F27">
        <w:t xml:space="preserve">The adjustment in column (2.16), </w:t>
      </w:r>
      <w:r w:rsidRPr="00BB1F27">
        <w:rPr>
          <w:b/>
        </w:rPr>
        <w:t>Restat</w:t>
      </w:r>
      <w:r w:rsidR="00461555" w:rsidRPr="00BB1F27">
        <w:rPr>
          <w:b/>
        </w:rPr>
        <w:t>e</w:t>
      </w:r>
      <w:r w:rsidRPr="00BB1F27">
        <w:rPr>
          <w:b/>
        </w:rPr>
        <w:t xml:space="preserve"> Incentive Expenses</w:t>
      </w:r>
      <w:r w:rsidRPr="00BB1F27">
        <w:t xml:space="preserve">, </w:t>
      </w:r>
      <w:r w:rsidR="00545657" w:rsidRPr="00BB1F27">
        <w:t>restates actual</w:t>
      </w:r>
      <w:r w:rsidR="00545657" w:rsidRPr="00B71D34">
        <w:t xml:space="preserve"> incentives included in the Company’s test period ending </w:t>
      </w:r>
      <w:r w:rsidR="00545657" w:rsidRPr="005B3A83">
        <w:t>September 30, 2015, to reflect a</w:t>
      </w:r>
      <w:r w:rsidR="00545657" w:rsidRPr="00B71D34">
        <w:t xml:space="preserve"> six-year average of payout percentages, reducing overall electric expense by </w:t>
      </w:r>
      <w:r w:rsidR="00545657" w:rsidRPr="001462D2">
        <w:t>approximately $1.2 million</w:t>
      </w:r>
      <w:r w:rsidR="00C62266">
        <w:t xml:space="preserve">.  </w:t>
      </w:r>
      <w:r w:rsidR="00545657" w:rsidRPr="001462D2">
        <w:rPr>
          <w:u w:val="single"/>
        </w:rPr>
        <w:t>For officers</w:t>
      </w:r>
      <w:r w:rsidR="00545657" w:rsidRPr="001462D2">
        <w:t>, the incentive amount included in the Company’s filing is based on 2015 average officer potential payout (56.9%), for operating performance metrics (40%) defined in the Officer Short-Term Incentive Plan (STIP)</w:t>
      </w:r>
      <w:r w:rsidR="00664896">
        <w:t>,</w:t>
      </w:r>
      <w:r w:rsidR="00545657" w:rsidRPr="001462D2">
        <w:rPr>
          <w:vertAlign w:val="superscript"/>
        </w:rPr>
        <w:footnoteReference w:id="12"/>
      </w:r>
      <w:r w:rsidR="00545657" w:rsidRPr="001462D2">
        <w:t xml:space="preserve"> for a total of 23% (56.9% x 40%).  This amount </w:t>
      </w:r>
      <w:proofErr w:type="gramStart"/>
      <w:r w:rsidR="00545657" w:rsidRPr="001462D2">
        <w:t>was then multiplied</w:t>
      </w:r>
      <w:proofErr w:type="gramEnd"/>
      <w:r w:rsidR="00545657" w:rsidRPr="001462D2">
        <w:t xml:space="preserve"> by the six-year average of actual O &amp; M percentage payouts for the periods 2009-2014 (or 40.23%).  Less than 9.5% of the total potential </w:t>
      </w:r>
      <w:proofErr w:type="gramStart"/>
      <w:r w:rsidR="00545657" w:rsidRPr="001462D2">
        <w:t>short</w:t>
      </w:r>
      <w:r w:rsidR="00DA399F">
        <w:t xml:space="preserve"> </w:t>
      </w:r>
      <w:r w:rsidR="00545657" w:rsidRPr="001462D2">
        <w:t>term</w:t>
      </w:r>
      <w:proofErr w:type="gramEnd"/>
      <w:r w:rsidR="00545657" w:rsidRPr="001462D2">
        <w:t xml:space="preserve"> incentive compensation for executive officers is included in the Company’s filing.  </w:t>
      </w:r>
      <w:r w:rsidR="00664896">
        <w:t xml:space="preserve">See below for a brief description of the Executive Short Term Incentive Plan (STIP). </w:t>
      </w:r>
    </w:p>
    <w:p w14:paraId="13CD14E8" w14:textId="2E1B5666" w:rsidR="00545657" w:rsidRPr="001462D2" w:rsidRDefault="00545657" w:rsidP="00545657">
      <w:pPr>
        <w:suppressAutoHyphens/>
        <w:spacing w:line="480" w:lineRule="auto"/>
        <w:ind w:firstLine="720"/>
        <w:jc w:val="both"/>
      </w:pPr>
      <w:proofErr w:type="gramStart"/>
      <w:r w:rsidRPr="001462D2">
        <w:rPr>
          <w:u w:val="single"/>
        </w:rPr>
        <w:lastRenderedPageBreak/>
        <w:t>For non-officer</w:t>
      </w:r>
      <w:r w:rsidRPr="001462D2">
        <w:t xml:space="preserve"> incentives, this is calculated by using the 2016 level of labor expense (determined in </w:t>
      </w:r>
      <w:r w:rsidR="00664896">
        <w:t>“</w:t>
      </w:r>
      <w:r w:rsidRPr="001462D2">
        <w:t>Pro Forma Labor</w:t>
      </w:r>
      <w:r w:rsidR="00664896">
        <w:t xml:space="preserve"> Non-Exec”</w:t>
      </w:r>
      <w:r w:rsidRPr="001462D2">
        <w:t xml:space="preserve"> adjustment 3.02) multiplied by the payout incentive opportunity per the Company’s current incentive plan (or 12% </w:t>
      </w:r>
      <w:r w:rsidR="00DA399F">
        <w:t>for non-union and 1.4% for union</w:t>
      </w:r>
      <w:r w:rsidRPr="001462D2">
        <w:t>) to determine the incentive payout opportunity, multiplied by the six-year average of actual percentage payouts for the periods 2009-2014 (or 102.2%).</w:t>
      </w:r>
      <w:proofErr w:type="gramEnd"/>
      <w:r w:rsidR="00AC4077">
        <w:t xml:space="preserve">  The methodology behind this adjustment is consistent with the approach used in Docket Nos. UE-150204 and UG-150205.</w:t>
      </w:r>
      <w:r w:rsidRPr="001462D2">
        <w:t xml:space="preserve">  </w:t>
      </w:r>
    </w:p>
    <w:p w14:paraId="3DA7CDBE" w14:textId="77777777" w:rsidR="00AE20C1" w:rsidRPr="0091593D" w:rsidRDefault="00545657" w:rsidP="00545657">
      <w:pPr>
        <w:suppressAutoHyphens/>
        <w:spacing w:line="480" w:lineRule="auto"/>
        <w:ind w:firstLine="720"/>
        <w:jc w:val="both"/>
        <w:rPr>
          <w:highlight w:val="yellow"/>
        </w:rPr>
      </w:pPr>
      <w:r w:rsidRPr="001462D2">
        <w:t xml:space="preserve">The net effect of this adjustment </w:t>
      </w:r>
      <w:r w:rsidR="004D31D4">
        <w:t xml:space="preserve">(including both executive and non-executive) </w:t>
      </w:r>
      <w:r w:rsidRPr="001462D2">
        <w:t>increases Washington electric net operating income by approximately $800,000</w:t>
      </w:r>
      <w:r w:rsidR="007919CE" w:rsidRPr="0003145F">
        <w:t xml:space="preserve">.  </w:t>
      </w:r>
    </w:p>
    <w:p w14:paraId="698CB41C" w14:textId="3DA15D52" w:rsidR="00545657" w:rsidRPr="00B71D34" w:rsidRDefault="00545657" w:rsidP="00545657">
      <w:pPr>
        <w:pStyle w:val="BodyText2"/>
        <w:tabs>
          <w:tab w:val="left" w:pos="720"/>
          <w:tab w:val="left" w:pos="1440"/>
        </w:tabs>
        <w:ind w:firstLine="720"/>
        <w:rPr>
          <w:rFonts w:ascii="Times New Roman" w:hAnsi="Times New Roman"/>
          <w:b w:val="0"/>
        </w:rPr>
      </w:pPr>
      <w:proofErr w:type="gramStart"/>
      <w:r w:rsidRPr="00B71D34">
        <w:rPr>
          <w:rFonts w:ascii="Times New Roman" w:hAnsi="Times New Roman"/>
        </w:rPr>
        <w:t>Q.</w:t>
      </w:r>
      <w:r w:rsidRPr="00B71D34">
        <w:rPr>
          <w:rFonts w:ascii="Times New Roman" w:hAnsi="Times New Roman"/>
        </w:rPr>
        <w:tab/>
        <w:t>Please</w:t>
      </w:r>
      <w:proofErr w:type="gramEnd"/>
      <w:r w:rsidRPr="00B71D34">
        <w:rPr>
          <w:rFonts w:ascii="Times New Roman" w:hAnsi="Times New Roman"/>
        </w:rPr>
        <w:t xml:space="preserve"> describe the Executive </w:t>
      </w:r>
      <w:r w:rsidR="00664896">
        <w:rPr>
          <w:rFonts w:ascii="Times New Roman" w:hAnsi="Times New Roman"/>
        </w:rPr>
        <w:t>Short Term Incentive Plan</w:t>
      </w:r>
      <w:r w:rsidRPr="00B71D34">
        <w:rPr>
          <w:rFonts w:ascii="Times New Roman" w:hAnsi="Times New Roman"/>
        </w:rPr>
        <w:t>.</w:t>
      </w:r>
    </w:p>
    <w:p w14:paraId="55E677F4" w14:textId="77777777" w:rsidR="00545657" w:rsidRPr="00B71D34" w:rsidRDefault="00545657" w:rsidP="00545657">
      <w:pPr>
        <w:spacing w:line="480" w:lineRule="auto"/>
        <w:ind w:firstLine="720"/>
        <w:jc w:val="both"/>
        <w:rPr>
          <w:bCs/>
          <w:color w:val="000000"/>
        </w:rPr>
      </w:pPr>
      <w:r w:rsidRPr="00B71D34">
        <w:t>A.</w:t>
      </w:r>
      <w:r w:rsidRPr="00B71D34">
        <w:tab/>
        <w:t xml:space="preserve">The STIP is designed to align the interests of executives with both customer and shareholder interests in order to achieve overall positive financial </w:t>
      </w:r>
      <w:r>
        <w:t xml:space="preserve">and operational </w:t>
      </w:r>
      <w:r w:rsidRPr="00B71D34">
        <w:t>performance for the Company</w:t>
      </w:r>
      <w:r>
        <w:t xml:space="preserve">.   </w:t>
      </w:r>
      <w:r w:rsidRPr="00B71D34">
        <w:rPr>
          <w:bCs/>
          <w:color w:val="000000"/>
        </w:rPr>
        <w:t xml:space="preserve">The STIP is a pay-at-risk plan whereby employees are eligible to receive cash incentive pay if the stated targets </w:t>
      </w:r>
      <w:proofErr w:type="gramStart"/>
      <w:r w:rsidRPr="00B71D34">
        <w:rPr>
          <w:bCs/>
          <w:color w:val="000000"/>
        </w:rPr>
        <w:t>are achieved</w:t>
      </w:r>
      <w:proofErr w:type="gramEnd"/>
      <w:r>
        <w:rPr>
          <w:bCs/>
          <w:color w:val="000000"/>
        </w:rPr>
        <w:t xml:space="preserve">.  </w:t>
      </w:r>
    </w:p>
    <w:p w14:paraId="0594A70F" w14:textId="7EF5FD76" w:rsidR="00545657" w:rsidRDefault="00545657" w:rsidP="00545657">
      <w:pPr>
        <w:spacing w:line="480" w:lineRule="auto"/>
        <w:ind w:firstLine="720"/>
        <w:jc w:val="both"/>
      </w:pPr>
      <w:r w:rsidRPr="00B71D34">
        <w:t xml:space="preserve">The STIP has four operational components, plus two </w:t>
      </w:r>
      <w:r>
        <w:t>earnings per share (</w:t>
      </w:r>
      <w:r w:rsidRPr="00B71D34">
        <w:t>EPS</w:t>
      </w:r>
      <w:r>
        <w:t>)</w:t>
      </w:r>
      <w:r w:rsidRPr="00B71D34">
        <w:t xml:space="preserve"> components</w:t>
      </w:r>
      <w:r>
        <w:t xml:space="preserve">.  </w:t>
      </w:r>
      <w:r w:rsidRPr="00B71D34">
        <w:t xml:space="preserve">The total amount associated with utility operational components is 40% and is broken down as follows: 20% O&amp;M Cost-Per-Customer, 8% Customer Satisfaction, </w:t>
      </w:r>
      <w:proofErr w:type="gramStart"/>
      <w:r w:rsidRPr="00B71D34">
        <w:t>8</w:t>
      </w:r>
      <w:proofErr w:type="gramEnd"/>
      <w:r w:rsidRPr="00B71D34">
        <w:t>% Reliability, and 4% Response Time</w:t>
      </w:r>
      <w:r>
        <w:t xml:space="preserve">.  </w:t>
      </w:r>
      <w:r w:rsidRPr="00B71D34">
        <w:t>The EPS components account for 60% of the total opportunity and are broken out into 50% utility EPS and 10% non-utility EPS</w:t>
      </w:r>
      <w:r>
        <w:t xml:space="preserve">.  The </w:t>
      </w:r>
      <w:r w:rsidRPr="00B71D34">
        <w:t xml:space="preserve">operational components (40%) </w:t>
      </w:r>
      <w:r>
        <w:t xml:space="preserve">which </w:t>
      </w:r>
      <w:proofErr w:type="gramStart"/>
      <w:r w:rsidRPr="00B71D34">
        <w:t>are proposed</w:t>
      </w:r>
      <w:proofErr w:type="gramEnd"/>
      <w:r w:rsidRPr="00B71D34">
        <w:t xml:space="preserve"> to be included in retail rates</w:t>
      </w:r>
      <w:r>
        <w:t xml:space="preserve"> mirror those metrics in the employee STIP in order to encourage employees at all levels of the Company to focus on common objectives.  </w:t>
      </w:r>
      <w:r w:rsidRPr="00B71D34">
        <w:t xml:space="preserve">They reflect measures that </w:t>
      </w:r>
      <w:proofErr w:type="gramStart"/>
      <w:r w:rsidRPr="00B71D34">
        <w:t>are designed</w:t>
      </w:r>
      <w:proofErr w:type="gramEnd"/>
      <w:r w:rsidRPr="00B71D34">
        <w:t xml:space="preserve"> to drive cost-control, and delivery of safe, reliable service with a high level of customer </w:t>
      </w:r>
      <w:r w:rsidRPr="00B71D34">
        <w:lastRenderedPageBreak/>
        <w:t>satisfaction</w:t>
      </w:r>
      <w:r>
        <w:t xml:space="preserve">.  </w:t>
      </w:r>
      <w:r w:rsidRPr="00B71D34">
        <w:t>The remaining 60% related to EPS targets is borne by shareholders.</w:t>
      </w:r>
      <w:r>
        <w:t xml:space="preserve">  The </w:t>
      </w:r>
      <w:proofErr w:type="gramStart"/>
      <w:r>
        <w:t>executive officer STIP is reviewed each year by the Compensation Committee of the Board of Directors</w:t>
      </w:r>
      <w:proofErr w:type="gramEnd"/>
      <w:r>
        <w:t xml:space="preserve"> and modifications are made as necessary.  Annually, Executive Compensation, including the STIP </w:t>
      </w:r>
      <w:r w:rsidR="00DA399F">
        <w:t>(</w:t>
      </w:r>
      <w:r>
        <w:t>or Cash Incentive Plan</w:t>
      </w:r>
      <w:r w:rsidR="00DA399F">
        <w:t>)</w:t>
      </w:r>
      <w:r>
        <w:t xml:space="preserve">, is voted on and approved as part of the </w:t>
      </w:r>
      <w:r w:rsidRPr="00116298">
        <w:rPr>
          <w:u w:val="single"/>
        </w:rPr>
        <w:t>Advisory Vote on Executive Compensation</w:t>
      </w:r>
      <w:r>
        <w:t xml:space="preserve"> (Say on Pay) included in the Proxy Statement.  </w:t>
      </w:r>
    </w:p>
    <w:p w14:paraId="32D98EA4" w14:textId="77777777" w:rsidR="00545657" w:rsidRPr="00B71D34" w:rsidRDefault="00545657" w:rsidP="00545657">
      <w:pPr>
        <w:tabs>
          <w:tab w:val="left" w:pos="1440"/>
        </w:tabs>
        <w:autoSpaceDE/>
        <w:autoSpaceDN/>
        <w:spacing w:line="480" w:lineRule="auto"/>
        <w:ind w:firstLine="720"/>
        <w:jc w:val="both"/>
        <w:rPr>
          <w:bCs/>
          <w:color w:val="000000"/>
        </w:rPr>
      </w:pPr>
      <w:proofErr w:type="gramStart"/>
      <w:r w:rsidRPr="00B71D34">
        <w:rPr>
          <w:b/>
          <w:bCs/>
          <w:color w:val="000000"/>
        </w:rPr>
        <w:t>Q.</w:t>
      </w:r>
      <w:r w:rsidRPr="00B71D34">
        <w:rPr>
          <w:b/>
          <w:bCs/>
          <w:color w:val="000000"/>
        </w:rPr>
        <w:tab/>
        <w:t>Please</w:t>
      </w:r>
      <w:proofErr w:type="gramEnd"/>
      <w:r w:rsidRPr="00B71D34">
        <w:rPr>
          <w:b/>
          <w:bCs/>
          <w:color w:val="000000"/>
        </w:rPr>
        <w:t xml:space="preserve"> provide an overview of the Company’s non-executive employee incentive plan</w:t>
      </w:r>
      <w:r>
        <w:rPr>
          <w:b/>
          <w:bCs/>
          <w:color w:val="000000"/>
        </w:rPr>
        <w:t xml:space="preserve">.  </w:t>
      </w:r>
    </w:p>
    <w:p w14:paraId="5F41F926" w14:textId="00F38D01" w:rsidR="00545657" w:rsidRPr="00B71D34" w:rsidRDefault="00545657" w:rsidP="00545657">
      <w:pPr>
        <w:spacing w:line="480" w:lineRule="auto"/>
        <w:ind w:firstLine="720"/>
        <w:jc w:val="both"/>
        <w:rPr>
          <w:bCs/>
          <w:color w:val="000000"/>
        </w:rPr>
      </w:pPr>
      <w:r w:rsidRPr="00B71D34">
        <w:rPr>
          <w:bCs/>
          <w:color w:val="000000"/>
        </w:rPr>
        <w:t>A.</w:t>
      </w:r>
      <w:r w:rsidRPr="00B71D34">
        <w:rPr>
          <w:bCs/>
          <w:color w:val="000000"/>
        </w:rPr>
        <w:tab/>
      </w:r>
      <w:r w:rsidR="00AC4077">
        <w:rPr>
          <w:bCs/>
          <w:color w:val="000000"/>
        </w:rPr>
        <w:t>T</w:t>
      </w:r>
      <w:r>
        <w:rPr>
          <w:bCs/>
          <w:color w:val="000000"/>
        </w:rPr>
        <w:t>he operational metrics</w:t>
      </w:r>
      <w:r w:rsidR="00AC4077">
        <w:rPr>
          <w:bCs/>
          <w:color w:val="000000"/>
        </w:rPr>
        <w:t xml:space="preserve"> included in the non-executive e</w:t>
      </w:r>
      <w:r>
        <w:rPr>
          <w:bCs/>
          <w:color w:val="000000"/>
        </w:rPr>
        <w:t xml:space="preserve">mployee incentive </w:t>
      </w:r>
      <w:r w:rsidR="00AC4077">
        <w:rPr>
          <w:bCs/>
          <w:color w:val="000000"/>
        </w:rPr>
        <w:t>p</w:t>
      </w:r>
      <w:r>
        <w:rPr>
          <w:bCs/>
          <w:color w:val="000000"/>
        </w:rPr>
        <w:t>lan are essentially the same as the executive officer STIP discussed above with different weightings for each component.</w:t>
      </w:r>
      <w:r>
        <w:t xml:space="preserve">  </w:t>
      </w:r>
      <w:r w:rsidRPr="00B71D34">
        <w:t xml:space="preserve">Both plans </w:t>
      </w:r>
      <w:r>
        <w:t>provide incentives</w:t>
      </w:r>
      <w:r w:rsidRPr="00B71D34">
        <w:t xml:space="preserve"> and focus employees on stated goals while recognizing and rewarding employees for their contributions toward achieving those goals</w:t>
      </w:r>
      <w:r>
        <w:t xml:space="preserve">.  The components of the non-executive employee incentive plan are as follows:  </w:t>
      </w:r>
      <w:r w:rsidRPr="00B71D34">
        <w:t>60% O &amp; M Cost-Per-Customer, 15% Customer Satisfaction, 15% Reliability Index and 10% Response Time</w:t>
      </w:r>
      <w:r>
        <w:t xml:space="preserve">.  </w:t>
      </w:r>
    </w:p>
    <w:p w14:paraId="01002344" w14:textId="77777777" w:rsidR="00545657" w:rsidRDefault="00545657" w:rsidP="00545657">
      <w:pPr>
        <w:spacing w:line="480" w:lineRule="auto"/>
        <w:ind w:firstLine="720"/>
        <w:jc w:val="both"/>
      </w:pPr>
      <w:r w:rsidRPr="00B71D34">
        <w:t xml:space="preserve">Annually, the Company will assess the non-executive employee incentive plan to determine if modifications </w:t>
      </w:r>
      <w:proofErr w:type="gramStart"/>
      <w:r w:rsidRPr="00B71D34">
        <w:t>should be made</w:t>
      </w:r>
      <w:proofErr w:type="gramEnd"/>
      <w:r w:rsidRPr="00B71D34">
        <w:t xml:space="preserve"> to keep employees focused on the core business goals of the</w:t>
      </w:r>
      <w:r w:rsidR="00CA29DD">
        <w:t xml:space="preserve"> </w:t>
      </w:r>
      <w:r w:rsidRPr="00B71D34">
        <w:t>Company</w:t>
      </w:r>
      <w:r>
        <w:t xml:space="preserve">.  </w:t>
      </w:r>
    </w:p>
    <w:p w14:paraId="7D558FDC" w14:textId="77777777" w:rsidR="004D31D4" w:rsidRDefault="00CA29DD" w:rsidP="00545657">
      <w:pPr>
        <w:spacing w:line="480" w:lineRule="auto"/>
        <w:ind w:firstLine="720"/>
        <w:jc w:val="both"/>
      </w:pPr>
      <w:proofErr w:type="gramStart"/>
      <w:r w:rsidRPr="00F16A1B">
        <w:rPr>
          <w:b/>
        </w:rPr>
        <w:t>Q</w:t>
      </w:r>
      <w:r>
        <w:t>.</w:t>
      </w:r>
      <w:r>
        <w:tab/>
      </w:r>
      <w:r w:rsidRPr="00CA29DD">
        <w:rPr>
          <w:b/>
        </w:rPr>
        <w:t>Please</w:t>
      </w:r>
      <w:proofErr w:type="gramEnd"/>
      <w:r w:rsidRPr="00CA29DD">
        <w:rPr>
          <w:b/>
        </w:rPr>
        <w:t xml:space="preserve"> explain where a pay-at-risk component of compensation fits into the Company’s overall compensation philosophy.</w:t>
      </w:r>
    </w:p>
    <w:p w14:paraId="567CF8E9" w14:textId="77777777" w:rsidR="003C64BD" w:rsidRDefault="00CA29DD" w:rsidP="00CA29DD">
      <w:pPr>
        <w:spacing w:line="480" w:lineRule="auto"/>
        <w:ind w:firstLine="720"/>
        <w:jc w:val="both"/>
      </w:pPr>
      <w:r>
        <w:t>A.</w:t>
      </w:r>
      <w:r>
        <w:tab/>
        <w:t xml:space="preserve">The pay-at-risk component of the overall compensation </w:t>
      </w:r>
      <w:proofErr w:type="gramStart"/>
      <w:r>
        <w:t>philosophy  creates</w:t>
      </w:r>
      <w:proofErr w:type="gramEnd"/>
      <w:r>
        <w:t xml:space="preserve"> focus for all employees</w:t>
      </w:r>
      <w:r w:rsidRPr="00E95BD7">
        <w:t xml:space="preserve"> because a portion of the overall earning opportunity is at risk. </w:t>
      </w:r>
      <w:r>
        <w:t xml:space="preserve"> </w:t>
      </w:r>
      <w:r w:rsidRPr="00E95BD7">
        <w:t xml:space="preserve">In order to </w:t>
      </w:r>
      <w:r w:rsidR="003C64BD">
        <w:t>receive this portion</w:t>
      </w:r>
      <w:r w:rsidRPr="00E95BD7">
        <w:t xml:space="preserve"> of compensation, employees have to keep focused on </w:t>
      </w:r>
      <w:r w:rsidRPr="00E95BD7">
        <w:lastRenderedPageBreak/>
        <w:t>cost control, customer satisfaction and reliability within the system. This tension in plan design helps motivate and focus all employees on the stated goals of the Company</w:t>
      </w:r>
      <w:r w:rsidR="003C64BD" w:rsidRPr="00C5475F">
        <w:t xml:space="preserve">. </w:t>
      </w:r>
      <w:r w:rsidR="003C64BD">
        <w:t xml:space="preserve"> Targets </w:t>
      </w:r>
      <w:proofErr w:type="gramStart"/>
      <w:r w:rsidR="003C64BD">
        <w:t>are designed</w:t>
      </w:r>
      <w:proofErr w:type="gramEnd"/>
      <w:r w:rsidR="003C64BD">
        <w:t xml:space="preserve"> with m</w:t>
      </w:r>
      <w:r w:rsidR="003C64BD" w:rsidRPr="00C5475F">
        <w:t>aximum performance levels difficult to achieve given historical performance and the Company’s forecasted results at the time the performance metrics were approved.</w:t>
      </w:r>
      <w:r w:rsidR="003C64BD">
        <w:t xml:space="preserve">  </w:t>
      </w:r>
      <w:r>
        <w:t>The p</w:t>
      </w:r>
      <w:r w:rsidRPr="00E95BD7">
        <w:t>ay</w:t>
      </w:r>
      <w:r>
        <w:t>-</w:t>
      </w:r>
      <w:r w:rsidRPr="00E95BD7">
        <w:t>at</w:t>
      </w:r>
      <w:r>
        <w:t>-</w:t>
      </w:r>
      <w:r w:rsidRPr="00E95BD7">
        <w:t xml:space="preserve">risk component of compensation is not designed to pay out the full incentive opportunity every year, nor is it designed to have no payout for an extended </w:t>
      </w:r>
      <w:proofErr w:type="gramStart"/>
      <w:r w:rsidRPr="00E95BD7">
        <w:t>period of time</w:t>
      </w:r>
      <w:proofErr w:type="gramEnd"/>
      <w:r w:rsidRPr="00E95BD7">
        <w:t xml:space="preserve">.  </w:t>
      </w:r>
    </w:p>
    <w:p w14:paraId="1365F01E" w14:textId="24CD3E7A" w:rsidR="00CA29DD" w:rsidRPr="00E95BD7" w:rsidRDefault="003C64BD" w:rsidP="00CA29DD">
      <w:pPr>
        <w:spacing w:line="480" w:lineRule="auto"/>
        <w:ind w:firstLine="720"/>
        <w:jc w:val="both"/>
      </w:pPr>
      <w:r>
        <w:t xml:space="preserve">It is important to note that incentive compensation is </w:t>
      </w:r>
      <w:r w:rsidRPr="003C64BD">
        <w:rPr>
          <w:u w:val="single"/>
        </w:rPr>
        <w:t>not</w:t>
      </w:r>
      <w:r>
        <w:t xml:space="preserve"> additional compensation for employees. Rather, incentive compensation is one component of the overall compensation structure designed </w:t>
      </w:r>
      <w:r w:rsidR="00CA29DD" w:rsidRPr="00E95BD7">
        <w:t xml:space="preserve">to retain current employees, while remaining competitive enough to attract new employees.  </w:t>
      </w:r>
      <w:r>
        <w:t xml:space="preserve">It provides the Company an avenue to manage costs and </w:t>
      </w:r>
      <w:r w:rsidR="00AC4077">
        <w:t>provide incentives for</w:t>
      </w:r>
      <w:r>
        <w:t xml:space="preserve"> employees to achieve this portion of compensation.  If incentive compensation </w:t>
      </w:r>
      <w:proofErr w:type="gramStart"/>
      <w:r>
        <w:t>was</w:t>
      </w:r>
      <w:proofErr w:type="gramEnd"/>
      <w:r>
        <w:t xml:space="preserve"> eliminated, base salaries or benefits would need to be adjusted in an equal amount in order to remain competitive with the Compan</w:t>
      </w:r>
      <w:r w:rsidR="00AC4077">
        <w:t>ies</w:t>
      </w:r>
      <w:r>
        <w:t xml:space="preserve"> with which we compete for talent.</w:t>
      </w:r>
    </w:p>
    <w:p w14:paraId="48B970D6" w14:textId="5379D586" w:rsidR="004D5804" w:rsidRPr="00BB1F27" w:rsidRDefault="004D5804" w:rsidP="004D5804">
      <w:pPr>
        <w:suppressAutoHyphens/>
        <w:spacing w:line="480" w:lineRule="auto"/>
        <w:ind w:firstLine="720"/>
        <w:jc w:val="both"/>
        <w:rPr>
          <w:b/>
        </w:rPr>
      </w:pPr>
      <w:proofErr w:type="gramStart"/>
      <w:r w:rsidRPr="0003145F">
        <w:rPr>
          <w:b/>
        </w:rPr>
        <w:t>Q.</w:t>
      </w:r>
      <w:r w:rsidRPr="0003145F">
        <w:rPr>
          <w:b/>
        </w:rPr>
        <w:tab/>
        <w:t>Please</w:t>
      </w:r>
      <w:proofErr w:type="gramEnd"/>
      <w:r w:rsidRPr="0003145F">
        <w:rPr>
          <w:b/>
        </w:rPr>
        <w:t xml:space="preserve"> continue with your </w:t>
      </w:r>
      <w:r w:rsidRPr="00BB1F27">
        <w:rPr>
          <w:b/>
        </w:rPr>
        <w:t>explanation of</w:t>
      </w:r>
      <w:r w:rsidR="000E1500" w:rsidRPr="00BB1F27">
        <w:rPr>
          <w:b/>
        </w:rPr>
        <w:t xml:space="preserve"> the</w:t>
      </w:r>
      <w:r w:rsidRPr="00BB1F27">
        <w:rPr>
          <w:b/>
        </w:rPr>
        <w:t xml:space="preserve"> adjustments on page </w:t>
      </w:r>
      <w:r w:rsidR="00B35F71">
        <w:rPr>
          <w:b/>
        </w:rPr>
        <w:t>8</w:t>
      </w:r>
      <w:r w:rsidR="007919CE" w:rsidRPr="00BB1F27">
        <w:rPr>
          <w:b/>
        </w:rPr>
        <w:t xml:space="preserve">.  </w:t>
      </w:r>
    </w:p>
    <w:p w14:paraId="0D2A9597" w14:textId="1A958C33" w:rsidR="007C2F65" w:rsidRPr="002B1768" w:rsidRDefault="00F75FDE" w:rsidP="00F217E2">
      <w:pPr>
        <w:suppressAutoHyphens/>
        <w:spacing w:line="480" w:lineRule="auto"/>
        <w:ind w:firstLine="720"/>
        <w:jc w:val="both"/>
      </w:pPr>
      <w:r w:rsidRPr="00BB1F27">
        <w:t>A.</w:t>
      </w:r>
      <w:r w:rsidRPr="00BB1F27">
        <w:tab/>
      </w:r>
      <w:r w:rsidR="00F92EF7" w:rsidRPr="00BB1F27">
        <w:t>The last c</w:t>
      </w:r>
      <w:r w:rsidR="00E61157" w:rsidRPr="00BB1F27">
        <w:t xml:space="preserve">olumn </w:t>
      </w:r>
      <w:r w:rsidR="00F92EF7" w:rsidRPr="00BB1F27">
        <w:t xml:space="preserve">on page </w:t>
      </w:r>
      <w:r w:rsidR="00B35F71">
        <w:t>8</w:t>
      </w:r>
      <w:r w:rsidR="00F92EF7" w:rsidRPr="00BB1F27">
        <w:t>,</w:t>
      </w:r>
      <w:r w:rsidR="001C021B" w:rsidRPr="00BB1F27">
        <w:t xml:space="preserve"> entitled </w:t>
      </w:r>
      <w:r w:rsidR="001C021B" w:rsidRPr="00BB1F27">
        <w:rPr>
          <w:b/>
          <w:bCs/>
        </w:rPr>
        <w:t>R</w:t>
      </w:r>
      <w:r w:rsidR="001C021B" w:rsidRPr="0003145F">
        <w:rPr>
          <w:b/>
          <w:bCs/>
        </w:rPr>
        <w:t>estated Total</w:t>
      </w:r>
      <w:r w:rsidR="001C021B" w:rsidRPr="0003145F">
        <w:t>, subtotals all the preceding columns (</w:t>
      </w:r>
      <w:r w:rsidR="007B14E0" w:rsidRPr="0003145F">
        <w:t>1.00</w:t>
      </w:r>
      <w:r w:rsidR="001C021B" w:rsidRPr="0003145F">
        <w:t>) through column (</w:t>
      </w:r>
      <w:r w:rsidR="0003145F" w:rsidRPr="0003145F">
        <w:t>2.16</w:t>
      </w:r>
      <w:r w:rsidR="007B14E0" w:rsidRPr="0003145F">
        <w:t>)</w:t>
      </w:r>
      <w:r w:rsidR="007919CE" w:rsidRPr="0003145F">
        <w:t xml:space="preserve">.  </w:t>
      </w:r>
      <w:r w:rsidR="001C021B" w:rsidRPr="0003145F">
        <w:t>These totals represent actual operating results and rate base plus the standard normalizing adjustments that the Company includes in its annual Commission Basis reports</w:t>
      </w:r>
      <w:r w:rsidR="007919CE" w:rsidRPr="0003145F">
        <w:t xml:space="preserve">.  </w:t>
      </w:r>
      <w:r w:rsidR="00934BB4" w:rsidRPr="0003145F">
        <w:t xml:space="preserve">However, the Restated Total column does not </w:t>
      </w:r>
      <w:r w:rsidR="00934BB4" w:rsidRPr="00BB1F27">
        <w:t xml:space="preserve">represent </w:t>
      </w:r>
      <w:r w:rsidR="00363CD8" w:rsidRPr="00BB1F27">
        <w:t>September 30, 2015</w:t>
      </w:r>
      <w:r w:rsidR="00934BB4" w:rsidRPr="00BB1F27">
        <w:t xml:space="preserve"> </w:t>
      </w:r>
      <w:r w:rsidR="007A7D40" w:rsidRPr="00BB1F27">
        <w:t>t</w:t>
      </w:r>
      <w:r w:rsidR="00934BB4" w:rsidRPr="00BB1F27">
        <w:t xml:space="preserve">est </w:t>
      </w:r>
      <w:r w:rsidR="007A7D40" w:rsidRPr="00BB1F27">
        <w:t>p</w:t>
      </w:r>
      <w:r w:rsidR="00934BB4" w:rsidRPr="00BB1F27">
        <w:t xml:space="preserve">eriod results of operation on a normalized </w:t>
      </w:r>
      <w:r w:rsidR="007A7D40" w:rsidRPr="00BB1F27">
        <w:t xml:space="preserve">commission </w:t>
      </w:r>
      <w:r w:rsidR="00934BB4" w:rsidRPr="00BB1F27">
        <w:t>basis</w:t>
      </w:r>
      <w:r w:rsidR="007919CE" w:rsidRPr="00BB1F27">
        <w:t xml:space="preserve">.  </w:t>
      </w:r>
      <w:proofErr w:type="gramStart"/>
      <w:r w:rsidR="00934BB4" w:rsidRPr="00BB1F27">
        <w:t>Differences</w:t>
      </w:r>
      <w:r w:rsidR="00E245F9" w:rsidRPr="00BB1F27">
        <w:t xml:space="preserve"> </w:t>
      </w:r>
      <w:r w:rsidR="00934BB4" w:rsidRPr="00BB1F27">
        <w:t>between certain restating adjustments included in</w:t>
      </w:r>
      <w:r w:rsidR="00FF0FEA" w:rsidRPr="00BB1F27">
        <w:t xml:space="preserve"> </w:t>
      </w:r>
      <w:r w:rsidR="00934BB4" w:rsidRPr="00BB1F27">
        <w:t>normalized Commission Basis Reports (CBRs) versus those included here, include</w:t>
      </w:r>
      <w:r w:rsidR="00F42E08" w:rsidRPr="00BB1F27">
        <w:t xml:space="preserve"> but </w:t>
      </w:r>
      <w:r w:rsidR="00916ECD" w:rsidRPr="00BB1F27">
        <w:lastRenderedPageBreak/>
        <w:t xml:space="preserve">are </w:t>
      </w:r>
      <w:r w:rsidR="00F42E08" w:rsidRPr="00BB1F27">
        <w:t>not limited to,</w:t>
      </w:r>
      <w:r w:rsidR="005F5D41" w:rsidRPr="00BB1F27">
        <w:t xml:space="preserve"> </w:t>
      </w:r>
      <w:r w:rsidR="00934BB4" w:rsidRPr="00BB1F27">
        <w:t xml:space="preserve">removal of CBR Power Supply (as </w:t>
      </w:r>
      <w:r w:rsidR="007A7D40" w:rsidRPr="00BB1F27">
        <w:t xml:space="preserve">the </w:t>
      </w:r>
      <w:r w:rsidR="00934BB4" w:rsidRPr="00BB1F27">
        <w:t xml:space="preserve">Power Supply </w:t>
      </w:r>
      <w:r w:rsidR="007A7D40" w:rsidRPr="00BB1F27">
        <w:t xml:space="preserve">net expense adjustment is included later as </w:t>
      </w:r>
      <w:r w:rsidR="00FF20E8" w:rsidRPr="00BB1F27">
        <w:t xml:space="preserve">Pro Forma Power Supply </w:t>
      </w:r>
      <w:r w:rsidR="007A7D40" w:rsidRPr="00BB1F27">
        <w:t xml:space="preserve">Adjustment </w:t>
      </w:r>
      <w:r w:rsidR="00044ABC" w:rsidRPr="00BB1F27">
        <w:t>(</w:t>
      </w:r>
      <w:r w:rsidR="007A7D40" w:rsidRPr="00BB1F27">
        <w:t>3.0</w:t>
      </w:r>
      <w:r w:rsidR="00044ABC" w:rsidRPr="00BB1F27">
        <w:t>)</w:t>
      </w:r>
      <w:r w:rsidR="007A7D40" w:rsidRPr="00BB1F27">
        <w:t xml:space="preserve">); inclusion of </w:t>
      </w:r>
      <w:r w:rsidR="005F5D41" w:rsidRPr="00BB1F27">
        <w:t>d</w:t>
      </w:r>
      <w:r w:rsidR="007A7D40" w:rsidRPr="00BB1F27">
        <w:t xml:space="preserve">ebt </w:t>
      </w:r>
      <w:r w:rsidR="005F5D41" w:rsidRPr="00BB1F27">
        <w:t>i</w:t>
      </w:r>
      <w:r w:rsidR="007A7D40" w:rsidRPr="00BB1F27">
        <w:t xml:space="preserve">nterest restated based on the Company’s proposed </w:t>
      </w:r>
      <w:r w:rsidR="00F42E08" w:rsidRPr="00BB1F27">
        <w:t>weighted cost of debt</w:t>
      </w:r>
      <w:r w:rsidR="007A7D40" w:rsidRPr="00BB1F27">
        <w:t xml:space="preserve"> (described in adjustment </w:t>
      </w:r>
      <w:r w:rsidR="00044ABC" w:rsidRPr="00BB1F27">
        <w:t>(</w:t>
      </w:r>
      <w:r w:rsidR="00E23923" w:rsidRPr="00BB1F27">
        <w:t>2.15</w:t>
      </w:r>
      <w:r w:rsidR="00044ABC" w:rsidRPr="00BB1F27">
        <w:t>)</w:t>
      </w:r>
      <w:r w:rsidR="007A7D40" w:rsidRPr="00BB1F27">
        <w:t xml:space="preserve"> Restate Debt </w:t>
      </w:r>
      <w:r w:rsidR="005F5D41" w:rsidRPr="00BB1F27">
        <w:t>I</w:t>
      </w:r>
      <w:r w:rsidR="007A7D40" w:rsidRPr="00BB1F27">
        <w:t>nterest above)</w:t>
      </w:r>
      <w:r w:rsidR="00E31BDE" w:rsidRPr="00BB1F27">
        <w:t xml:space="preserve">, as well as restated deferred </w:t>
      </w:r>
      <w:r w:rsidR="00013197" w:rsidRPr="00BB1F27">
        <w:t>debits</w:t>
      </w:r>
      <w:r w:rsidR="00E31BDE" w:rsidRPr="00BB1F27">
        <w:t xml:space="preserve"> and credits (described in adjustment (1.02) above)</w:t>
      </w:r>
      <w:r w:rsidR="00916ECD" w:rsidRPr="00BB1F27">
        <w:t>.</w:t>
      </w:r>
      <w:proofErr w:type="gramEnd"/>
      <w:r w:rsidR="00916ECD" w:rsidRPr="00BB1F27">
        <w:t xml:space="preserve">  </w:t>
      </w:r>
      <w:proofErr w:type="gramStart"/>
      <w:r w:rsidR="001F002F" w:rsidRPr="00BB1F27">
        <w:t>Each</w:t>
      </w:r>
      <w:r w:rsidR="00807FC4" w:rsidRPr="00BB1F27">
        <w:t xml:space="preserve"> </w:t>
      </w:r>
      <w:r w:rsidR="001F002F" w:rsidRPr="00BB1F27">
        <w:t>of the adjustments noted above have been included consistent with past general rate case filings by the Company</w:t>
      </w:r>
      <w:proofErr w:type="gramEnd"/>
      <w:r w:rsidR="007919CE" w:rsidRPr="00BB1F27">
        <w:t xml:space="preserve">.  </w:t>
      </w:r>
      <w:r w:rsidR="00B8061E" w:rsidRPr="00BB1F27">
        <w:t>The</w:t>
      </w:r>
      <w:r w:rsidR="00CB10C8" w:rsidRPr="00BB1F27">
        <w:t xml:space="preserve"> Commission B</w:t>
      </w:r>
      <w:r w:rsidR="00CB10C8" w:rsidRPr="00933EFF">
        <w:t xml:space="preserve">asis Report </w:t>
      </w:r>
      <w:r w:rsidR="001F002F" w:rsidRPr="00933EFF">
        <w:t>results of operations</w:t>
      </w:r>
      <w:r w:rsidR="00B8061E" w:rsidRPr="00933EFF">
        <w:t>,</w:t>
      </w:r>
      <w:r w:rsidR="001F002F" w:rsidRPr="00933EFF">
        <w:t xml:space="preserve"> for</w:t>
      </w:r>
      <w:r w:rsidR="00B8061E" w:rsidRPr="00933EFF">
        <w:t xml:space="preserve"> the</w:t>
      </w:r>
      <w:r w:rsidR="001F002F" w:rsidRPr="00933EFF">
        <w:t xml:space="preserve"> test period ending </w:t>
      </w:r>
      <w:r w:rsidR="00363CD8" w:rsidRPr="00933EFF">
        <w:t xml:space="preserve">September 30, </w:t>
      </w:r>
      <w:r w:rsidR="00363CD8" w:rsidRPr="002B1768">
        <w:t>2015</w:t>
      </w:r>
      <w:r w:rsidR="00B8061E" w:rsidRPr="002B1768">
        <w:t xml:space="preserve">, shows </w:t>
      </w:r>
      <w:r w:rsidR="00452C11" w:rsidRPr="002B1768">
        <w:t xml:space="preserve">a </w:t>
      </w:r>
      <w:r w:rsidR="002B1768" w:rsidRPr="002B1768">
        <w:t>8.34</w:t>
      </w:r>
      <w:r w:rsidR="00452C11" w:rsidRPr="002B1768">
        <w:t>% rate of return</w:t>
      </w:r>
      <w:r w:rsidR="001F002F" w:rsidRPr="002B1768">
        <w:t xml:space="preserve">, </w:t>
      </w:r>
      <w:r w:rsidR="00B8061E" w:rsidRPr="002B1768">
        <w:t xml:space="preserve">as shown in </w:t>
      </w:r>
      <w:r w:rsidR="00B163DB" w:rsidRPr="002B1768">
        <w:t xml:space="preserve">Exhibit No.__ </w:t>
      </w:r>
      <w:r w:rsidR="00013197" w:rsidRPr="002B1768">
        <w:t>(</w:t>
      </w:r>
      <w:r w:rsidR="008C36DD" w:rsidRPr="002B1768">
        <w:t>EMA</w:t>
      </w:r>
      <w:r w:rsidR="001F002F" w:rsidRPr="002B1768">
        <w:t>-2)</w:t>
      </w:r>
      <w:r w:rsidR="00452C11" w:rsidRPr="002B1768">
        <w:t>,</w:t>
      </w:r>
      <w:r w:rsidR="001F002F" w:rsidRPr="002B1768">
        <w:t xml:space="preserve"> page </w:t>
      </w:r>
      <w:r w:rsidR="00F42E08" w:rsidRPr="002B1768">
        <w:t>5</w:t>
      </w:r>
      <w:r w:rsidR="00FF0FEA" w:rsidRPr="002B1768">
        <w:t>, line 50</w:t>
      </w:r>
      <w:r w:rsidR="007919CE" w:rsidRPr="002B1768">
        <w:t xml:space="preserve">.  </w:t>
      </w:r>
    </w:p>
    <w:p w14:paraId="35B97F26" w14:textId="77777777" w:rsidR="001C021B" w:rsidRPr="00BE570F" w:rsidRDefault="00A02C68" w:rsidP="00BE570F">
      <w:pPr>
        <w:pStyle w:val="Heading1"/>
        <w:numPr>
          <w:ilvl w:val="0"/>
          <w:numId w:val="0"/>
        </w:numPr>
        <w:jc w:val="left"/>
        <w:rPr>
          <w:u w:val="single"/>
        </w:rPr>
      </w:pPr>
      <w:bookmarkStart w:id="23" w:name="_Toc438559805"/>
      <w:bookmarkStart w:id="24" w:name="_Toc438560436"/>
      <w:bookmarkStart w:id="25" w:name="_Toc439942125"/>
      <w:bookmarkStart w:id="26" w:name="_Toc441565635"/>
      <w:r>
        <w:rPr>
          <w:u w:val="single"/>
        </w:rPr>
        <w:t xml:space="preserve">Electric </w:t>
      </w:r>
      <w:r w:rsidR="001C021B" w:rsidRPr="00BE570F">
        <w:rPr>
          <w:u w:val="single"/>
        </w:rPr>
        <w:t>Pro Forma Adjustments</w:t>
      </w:r>
      <w:bookmarkEnd w:id="23"/>
      <w:bookmarkEnd w:id="24"/>
      <w:bookmarkEnd w:id="25"/>
      <w:bookmarkEnd w:id="26"/>
    </w:p>
    <w:p w14:paraId="284F9E9C" w14:textId="610B6151" w:rsidR="001C021B" w:rsidRPr="00892E0E" w:rsidRDefault="001C021B" w:rsidP="00637059">
      <w:pPr>
        <w:suppressAutoHyphens/>
        <w:spacing w:line="480" w:lineRule="auto"/>
        <w:ind w:firstLine="720"/>
        <w:jc w:val="both"/>
        <w:rPr>
          <w:b/>
          <w:bCs/>
        </w:rPr>
      </w:pPr>
      <w:proofErr w:type="gramStart"/>
      <w:r w:rsidRPr="00892E0E">
        <w:rPr>
          <w:b/>
          <w:bCs/>
        </w:rPr>
        <w:t>Q.</w:t>
      </w:r>
      <w:r w:rsidRPr="00892E0E">
        <w:rPr>
          <w:b/>
          <w:bCs/>
        </w:rPr>
        <w:tab/>
        <w:t>Please</w:t>
      </w:r>
      <w:proofErr w:type="gramEnd"/>
      <w:r w:rsidRPr="00892E0E">
        <w:rPr>
          <w:b/>
          <w:bCs/>
        </w:rPr>
        <w:t xml:space="preserve"> </w:t>
      </w:r>
      <w:r w:rsidR="003E6F1C" w:rsidRPr="00892E0E">
        <w:rPr>
          <w:b/>
          <w:bCs/>
        </w:rPr>
        <w:t xml:space="preserve">explain each of the </w:t>
      </w:r>
      <w:r w:rsidR="002B1768">
        <w:rPr>
          <w:b/>
          <w:bCs/>
        </w:rPr>
        <w:t>P</w:t>
      </w:r>
      <w:r w:rsidR="003E6F1C" w:rsidRPr="00892E0E">
        <w:rPr>
          <w:b/>
          <w:bCs/>
        </w:rPr>
        <w:t xml:space="preserve">ro </w:t>
      </w:r>
      <w:r w:rsidR="002B1768">
        <w:rPr>
          <w:b/>
          <w:bCs/>
        </w:rPr>
        <w:t>F</w:t>
      </w:r>
      <w:r w:rsidR="003E6F1C" w:rsidRPr="00892E0E">
        <w:rPr>
          <w:b/>
          <w:bCs/>
        </w:rPr>
        <w:t xml:space="preserve">orma </w:t>
      </w:r>
      <w:r w:rsidRPr="00892E0E">
        <w:rPr>
          <w:b/>
          <w:bCs/>
        </w:rPr>
        <w:t xml:space="preserve">adjustments </w:t>
      </w:r>
      <w:r w:rsidR="003E6F1C" w:rsidRPr="00892E0E">
        <w:rPr>
          <w:b/>
          <w:bCs/>
        </w:rPr>
        <w:t xml:space="preserve">shown </w:t>
      </w:r>
      <w:r w:rsidR="00595B1F" w:rsidRPr="00892E0E">
        <w:rPr>
          <w:b/>
          <w:bCs/>
        </w:rPr>
        <w:t xml:space="preserve">on </w:t>
      </w:r>
      <w:r w:rsidRPr="00892E0E">
        <w:rPr>
          <w:b/>
          <w:bCs/>
        </w:rPr>
        <w:t xml:space="preserve">page </w:t>
      </w:r>
      <w:r w:rsidR="002B1768">
        <w:rPr>
          <w:b/>
          <w:bCs/>
        </w:rPr>
        <w:t>9</w:t>
      </w:r>
      <w:r w:rsidRPr="00892E0E">
        <w:rPr>
          <w:b/>
          <w:bCs/>
        </w:rPr>
        <w:t>.</w:t>
      </w:r>
    </w:p>
    <w:p w14:paraId="11849D4B" w14:textId="2FE92943" w:rsidR="001C021B" w:rsidRPr="00892E0E" w:rsidRDefault="001C021B" w:rsidP="00637059">
      <w:pPr>
        <w:suppressAutoHyphens/>
        <w:spacing w:line="480" w:lineRule="auto"/>
        <w:ind w:firstLine="720"/>
        <w:jc w:val="both"/>
      </w:pPr>
      <w:r w:rsidRPr="00892E0E">
        <w:t>A.</w:t>
      </w:r>
      <w:r w:rsidRPr="00892E0E">
        <w:tab/>
      </w:r>
      <w:r w:rsidR="00E9341F" w:rsidRPr="00892E0E">
        <w:t xml:space="preserve">The adjustment in column </w:t>
      </w:r>
      <w:r w:rsidRPr="00892E0E">
        <w:t>(</w:t>
      </w:r>
      <w:r w:rsidR="003E6F1C" w:rsidRPr="00892E0E">
        <w:t>3.00</w:t>
      </w:r>
      <w:r w:rsidRPr="00892E0E">
        <w:t xml:space="preserve">), </w:t>
      </w:r>
      <w:r w:rsidRPr="00892E0E">
        <w:rPr>
          <w:b/>
          <w:bCs/>
        </w:rPr>
        <w:t>Pro Forma Power Supply</w:t>
      </w:r>
      <w:r w:rsidRPr="00892E0E">
        <w:t xml:space="preserve">, </w:t>
      </w:r>
      <w:proofErr w:type="gramStart"/>
      <w:r w:rsidRPr="00892E0E">
        <w:t>was made</w:t>
      </w:r>
      <w:proofErr w:type="gramEnd"/>
      <w:r w:rsidR="00CF3B1C" w:rsidRPr="00892E0E">
        <w:t xml:space="preserve"> </w:t>
      </w:r>
      <w:r w:rsidRPr="00892E0E">
        <w:t xml:space="preserve">under the direction of </w:t>
      </w:r>
      <w:r w:rsidR="00683E7A" w:rsidRPr="00892E0E">
        <w:t xml:space="preserve">Mr. </w:t>
      </w:r>
      <w:r w:rsidRPr="00892E0E">
        <w:t>Johnson</w:t>
      </w:r>
      <w:r w:rsidR="00FF0600" w:rsidRPr="00892E0E">
        <w:t>,</w:t>
      </w:r>
      <w:r w:rsidRPr="00892E0E">
        <w:t xml:space="preserve"> and is explained in detail in his testimony</w:t>
      </w:r>
      <w:r w:rsidR="007919CE" w:rsidRPr="00892E0E">
        <w:t xml:space="preserve">.  </w:t>
      </w:r>
      <w:r w:rsidRPr="00892E0E">
        <w:t xml:space="preserve">This adjustment </w:t>
      </w:r>
      <w:r w:rsidR="00FD36EC" w:rsidRPr="00892E0E">
        <w:t>includes pro forma</w:t>
      </w:r>
      <w:r w:rsidRPr="00892E0E">
        <w:t xml:space="preserve"> power supply related revenue and expenses to reflect the twelve-month period January 1, 20</w:t>
      </w:r>
      <w:r w:rsidR="003B45BC" w:rsidRPr="00892E0E">
        <w:t>1</w:t>
      </w:r>
      <w:r w:rsidR="000501B8" w:rsidRPr="00892E0E">
        <w:t>7</w:t>
      </w:r>
      <w:r w:rsidRPr="00892E0E">
        <w:t xml:space="preserve"> through December 31, 20</w:t>
      </w:r>
      <w:r w:rsidR="003B45BC" w:rsidRPr="00892E0E">
        <w:t>1</w:t>
      </w:r>
      <w:r w:rsidR="000501B8" w:rsidRPr="00892E0E">
        <w:t>7</w:t>
      </w:r>
      <w:r w:rsidR="00F04361" w:rsidRPr="00892E0E">
        <w:t>, using historical loads.</w:t>
      </w:r>
      <w:r w:rsidR="00CF3B1C" w:rsidRPr="00892E0E">
        <w:rPr>
          <w:rStyle w:val="FootnoteReference"/>
        </w:rPr>
        <w:footnoteReference w:id="13"/>
      </w:r>
      <w:r w:rsidRPr="00892E0E">
        <w:t xml:space="preserve">  </w:t>
      </w:r>
      <w:r w:rsidR="00683E7A" w:rsidRPr="00892E0E">
        <w:t xml:space="preserve">Mr. </w:t>
      </w:r>
      <w:r w:rsidRPr="00892E0E">
        <w:t>Johnson</w:t>
      </w:r>
      <w:r w:rsidR="00551A6B" w:rsidRPr="00892E0E">
        <w:t>’s</w:t>
      </w:r>
      <w:r w:rsidRPr="00892E0E">
        <w:t xml:space="preserve"> testimony outlines the system level of pro forma power supply </w:t>
      </w:r>
      <w:r w:rsidR="00C272DB" w:rsidRPr="00892E0E">
        <w:t>revenues and expenses</w:t>
      </w:r>
      <w:r w:rsidRPr="00892E0E">
        <w:t xml:space="preserve"> that are included in this adjustment</w:t>
      </w:r>
      <w:r w:rsidR="007919CE" w:rsidRPr="00892E0E">
        <w:t xml:space="preserve">.  </w:t>
      </w:r>
      <w:r w:rsidRPr="00892E0E">
        <w:t>This adjustment calculates</w:t>
      </w:r>
      <w:r w:rsidR="00807FC4" w:rsidRPr="00892E0E">
        <w:t xml:space="preserve"> </w:t>
      </w:r>
      <w:r w:rsidRPr="00892E0E">
        <w:t>the Washington jurisdictional share of those figures</w:t>
      </w:r>
      <w:r w:rsidR="002B1768">
        <w:t xml:space="preserve">. </w:t>
      </w:r>
      <w:r w:rsidRPr="00892E0E">
        <w:t>The net effect of</w:t>
      </w:r>
      <w:r w:rsidR="00452C11" w:rsidRPr="00892E0E">
        <w:t xml:space="preserve"> the power supply adjustments </w:t>
      </w:r>
      <w:r w:rsidR="00E0339B" w:rsidRPr="00892E0E">
        <w:t>de</w:t>
      </w:r>
      <w:r w:rsidRPr="00892E0E">
        <w:t>crease Washington net operating income by $</w:t>
      </w:r>
      <w:r w:rsidR="00892E0E" w:rsidRPr="00892E0E">
        <w:t>3,592</w:t>
      </w:r>
      <w:r w:rsidR="00E0339B" w:rsidRPr="00892E0E">
        <w:t>,000</w:t>
      </w:r>
      <w:r w:rsidRPr="00892E0E">
        <w:t>.</w:t>
      </w:r>
      <w:r w:rsidR="007B719E">
        <w:rPr>
          <w:rStyle w:val="FootnoteReference"/>
        </w:rPr>
        <w:footnoteReference w:id="14"/>
      </w:r>
    </w:p>
    <w:p w14:paraId="2792F8D3" w14:textId="77777777" w:rsidR="00840D5D" w:rsidRPr="00337F06" w:rsidRDefault="00840D5D" w:rsidP="00840D5D">
      <w:pPr>
        <w:suppressAutoHyphens/>
        <w:spacing w:line="480" w:lineRule="auto"/>
        <w:ind w:firstLine="720"/>
        <w:jc w:val="both"/>
      </w:pPr>
      <w:r w:rsidRPr="00337F06">
        <w:t>The adjustment in column (</w:t>
      </w:r>
      <w:r w:rsidR="00EA2B33" w:rsidRPr="00337F06">
        <w:t>3.01</w:t>
      </w:r>
      <w:r w:rsidRPr="00337F06">
        <w:t xml:space="preserve">), </w:t>
      </w:r>
      <w:r w:rsidRPr="00337F06">
        <w:rPr>
          <w:b/>
          <w:bCs/>
        </w:rPr>
        <w:t>Pro Forma Transmission Rev</w:t>
      </w:r>
      <w:r w:rsidR="00264D5B" w:rsidRPr="00337F06">
        <w:rPr>
          <w:b/>
          <w:bCs/>
        </w:rPr>
        <w:t>enue</w:t>
      </w:r>
      <w:r w:rsidRPr="00337F06">
        <w:rPr>
          <w:b/>
          <w:bCs/>
        </w:rPr>
        <w:t>/Exp</w:t>
      </w:r>
      <w:r w:rsidR="00264D5B" w:rsidRPr="00337F06">
        <w:rPr>
          <w:b/>
          <w:bCs/>
        </w:rPr>
        <w:t>ense</w:t>
      </w:r>
      <w:r w:rsidRPr="00337F06">
        <w:rPr>
          <w:b/>
          <w:bCs/>
        </w:rPr>
        <w:t>,</w:t>
      </w:r>
      <w:r w:rsidR="00622772" w:rsidRPr="00337F06">
        <w:rPr>
          <w:b/>
          <w:bCs/>
        </w:rPr>
        <w:t xml:space="preserve"> </w:t>
      </w:r>
      <w:proofErr w:type="gramStart"/>
      <w:r w:rsidRPr="00337F06">
        <w:t>was made</w:t>
      </w:r>
      <w:proofErr w:type="gramEnd"/>
      <w:r w:rsidRPr="00337F06">
        <w:t xml:space="preserve"> under the direction of </w:t>
      </w:r>
      <w:r w:rsidR="00683E7A" w:rsidRPr="00337F06">
        <w:t xml:space="preserve">Mr. </w:t>
      </w:r>
      <w:r w:rsidR="00622772" w:rsidRPr="00337F06">
        <w:t>Cox</w:t>
      </w:r>
      <w:r w:rsidRPr="00337F06">
        <w:t xml:space="preserve"> and is explained in detail in h</w:t>
      </w:r>
      <w:r w:rsidR="001D78C2" w:rsidRPr="00337F06">
        <w:t>is</w:t>
      </w:r>
      <w:r w:rsidRPr="00337F06">
        <w:t xml:space="preserve"> testimony</w:t>
      </w:r>
      <w:r w:rsidR="007919CE" w:rsidRPr="00337F06">
        <w:t xml:space="preserve">.  </w:t>
      </w:r>
      <w:r w:rsidRPr="00337F06">
        <w:t xml:space="preserve">This </w:t>
      </w:r>
      <w:r w:rsidRPr="00337F06">
        <w:lastRenderedPageBreak/>
        <w:t>adjustment includes pro forma transmission-related revenues and expenses to reflect the twelve-month period January 1, 201</w:t>
      </w:r>
      <w:r w:rsidR="000501B8" w:rsidRPr="00337F06">
        <w:t>7</w:t>
      </w:r>
      <w:r w:rsidRPr="00337F06">
        <w:t xml:space="preserve"> through December 31, 201</w:t>
      </w:r>
      <w:r w:rsidR="000501B8" w:rsidRPr="00337F06">
        <w:t>7</w:t>
      </w:r>
      <w:r w:rsidRPr="00337F06">
        <w:t>.</w:t>
      </w:r>
      <w:r w:rsidR="00CF3B1C" w:rsidRPr="00337F06">
        <w:rPr>
          <w:rStyle w:val="FootnoteReference"/>
        </w:rPr>
        <w:footnoteReference w:id="15"/>
      </w:r>
      <w:r w:rsidRPr="00337F06">
        <w:t xml:space="preserve">  The net effect of the transmission revenue and expense adjustments decrease Washington net operating income by $</w:t>
      </w:r>
      <w:r w:rsidR="00861C59">
        <w:t>369</w:t>
      </w:r>
      <w:r w:rsidR="00E0339B" w:rsidRPr="00337F06">
        <w:t>,000</w:t>
      </w:r>
      <w:r w:rsidR="00337F06" w:rsidRPr="00337F06">
        <w:t>.</w:t>
      </w:r>
    </w:p>
    <w:p w14:paraId="32B09286" w14:textId="2ED2F951" w:rsidR="00BB32B8" w:rsidRDefault="00304A52" w:rsidP="0012384C">
      <w:pPr>
        <w:spacing w:line="480" w:lineRule="auto"/>
        <w:ind w:firstLine="720"/>
        <w:jc w:val="both"/>
      </w:pPr>
      <w:r w:rsidRPr="00BD587A">
        <w:t xml:space="preserve">The adjustment in column (3.02), </w:t>
      </w:r>
      <w:r w:rsidRPr="00BD587A">
        <w:rPr>
          <w:b/>
          <w:bCs/>
        </w:rPr>
        <w:t>Pro Forma Labor-Non-Exec</w:t>
      </w:r>
      <w:r w:rsidRPr="00BD587A">
        <w:t xml:space="preserve">, </w:t>
      </w:r>
      <w:r w:rsidR="0012384C" w:rsidRPr="00BD587A">
        <w:t>reflects changes</w:t>
      </w:r>
      <w:r w:rsidR="0012384C" w:rsidRPr="00B71D34">
        <w:t xml:space="preserve"> to test period union and non-union wages and salaries, excluding executive salaries, which </w:t>
      </w:r>
      <w:proofErr w:type="gramStart"/>
      <w:r w:rsidR="0012384C" w:rsidRPr="00B71D34">
        <w:t>are handled</w:t>
      </w:r>
      <w:proofErr w:type="gramEnd"/>
      <w:r w:rsidR="0012384C" w:rsidRPr="00B71D34">
        <w:t xml:space="preserve"> separately in adjustment (3.03)</w:t>
      </w:r>
      <w:r w:rsidR="0012384C">
        <w:t xml:space="preserve">.  </w:t>
      </w:r>
      <w:r w:rsidR="0012384C" w:rsidRPr="00B71D34">
        <w:t xml:space="preserve">For </w:t>
      </w:r>
      <w:r w:rsidR="0012384C" w:rsidRPr="003E7D8C">
        <w:rPr>
          <w:u w:val="single"/>
        </w:rPr>
        <w:t>non-union</w:t>
      </w:r>
      <w:r w:rsidR="0012384C" w:rsidRPr="00B71D34">
        <w:t xml:space="preserve"> employees, test period wages and salaries are restated to include the March 201</w:t>
      </w:r>
      <w:r w:rsidR="0012384C">
        <w:t>5</w:t>
      </w:r>
      <w:r w:rsidR="0012384C" w:rsidRPr="00B71D34">
        <w:t xml:space="preserve"> overall actual increase of 3.0% on an annualized basis</w:t>
      </w:r>
      <w:r w:rsidR="0012384C">
        <w:t>, and</w:t>
      </w:r>
      <w:r w:rsidR="0012384C" w:rsidRPr="00B71D34">
        <w:t xml:space="preserve"> the March 201</w:t>
      </w:r>
      <w:r w:rsidR="0012384C">
        <w:t>6</w:t>
      </w:r>
      <w:r w:rsidR="0012384C" w:rsidRPr="00B71D34">
        <w:t xml:space="preserve"> overall increase of 3.0% (approved by the </w:t>
      </w:r>
      <w:r w:rsidR="0012384C" w:rsidRPr="00B71D34">
        <w:rPr>
          <w:bCs/>
          <w:color w:val="000000"/>
        </w:rPr>
        <w:t>Compensation Committee of the Board of Directors</w:t>
      </w:r>
      <w:r w:rsidR="00BB32B8" w:rsidRPr="00B71D34">
        <w:rPr>
          <w:rStyle w:val="FootnoteReference"/>
        </w:rPr>
        <w:footnoteReference w:id="16"/>
      </w:r>
      <w:r w:rsidR="00BB32B8">
        <w:rPr>
          <w:bCs/>
          <w:color w:val="000000"/>
        </w:rPr>
        <w:t>/</w:t>
      </w:r>
      <w:r w:rsidR="00BB32B8">
        <w:rPr>
          <w:rStyle w:val="FootnoteReference"/>
          <w:bCs/>
          <w:color w:val="000000"/>
        </w:rPr>
        <w:footnoteReference w:id="17"/>
      </w:r>
      <w:r w:rsidR="0012384C" w:rsidRPr="00B71D34">
        <w:rPr>
          <w:bCs/>
          <w:color w:val="000000"/>
        </w:rPr>
        <w:t>)</w:t>
      </w:r>
      <w:r w:rsidR="0012384C">
        <w:rPr>
          <w:bCs/>
          <w:color w:val="000000"/>
        </w:rPr>
        <w:t>.</w:t>
      </w:r>
      <w:r w:rsidR="0012384C">
        <w:t xml:space="preserve">  </w:t>
      </w:r>
    </w:p>
    <w:p w14:paraId="4C60816E" w14:textId="537A10BC" w:rsidR="00304A52" w:rsidRPr="0012384C" w:rsidRDefault="0012384C" w:rsidP="0012384C">
      <w:pPr>
        <w:spacing w:line="480" w:lineRule="auto"/>
        <w:ind w:firstLine="720"/>
        <w:jc w:val="both"/>
      </w:pPr>
      <w:r>
        <w:rPr>
          <w:bCs/>
        </w:rPr>
        <w:t xml:space="preserve">For </w:t>
      </w:r>
      <w:r w:rsidRPr="006F00AB">
        <w:rPr>
          <w:bCs/>
          <w:u w:val="single"/>
        </w:rPr>
        <w:t xml:space="preserve">union </w:t>
      </w:r>
      <w:r>
        <w:rPr>
          <w:bCs/>
        </w:rPr>
        <w:t xml:space="preserve">employees, </w:t>
      </w:r>
      <w:r w:rsidRPr="00B71D34">
        <w:t xml:space="preserve">2015 </w:t>
      </w:r>
      <w:r>
        <w:t xml:space="preserve">wages and salaries </w:t>
      </w:r>
      <w:proofErr w:type="gramStart"/>
      <w:r>
        <w:t>are restated</w:t>
      </w:r>
      <w:proofErr w:type="gramEnd"/>
      <w:r>
        <w:t xml:space="preserve"> to annualize the March 2015 increase, and increase</w:t>
      </w:r>
      <w:r w:rsidR="005D36B3">
        <w:t>s of 3%</w:t>
      </w:r>
      <w:r>
        <w:t xml:space="preserve"> for </w:t>
      </w:r>
      <w:r w:rsidRPr="00B71D34">
        <w:t xml:space="preserve">2016 </w:t>
      </w:r>
      <w:r>
        <w:t>and 2017 in accordance with union contract terms</w:t>
      </w:r>
      <w:r w:rsidRPr="00B71D34">
        <w:t>.</w:t>
      </w:r>
      <w:r w:rsidRPr="00B71D34">
        <w:rPr>
          <w:rStyle w:val="FootnoteReference"/>
        </w:rPr>
        <w:footnoteReference w:id="18"/>
      </w:r>
      <w:r>
        <w:t xml:space="preserve">  </w:t>
      </w:r>
      <w:r w:rsidRPr="00B71D34">
        <w:t>The methodology behind this adjustment is consistent with Docket No</w:t>
      </w:r>
      <w:r>
        <w:t xml:space="preserve">. </w:t>
      </w:r>
      <w:r w:rsidRPr="00B71D34">
        <w:t>UE-1</w:t>
      </w:r>
      <w:r>
        <w:t xml:space="preserve">50204 and UG-150205.  </w:t>
      </w:r>
      <w:r w:rsidRPr="00B71D34">
        <w:t xml:space="preserve">The effect of this adjustment on Washington net </w:t>
      </w:r>
      <w:r w:rsidRPr="0012384C">
        <w:t>operating income is a decrease of approximately $1</w:t>
      </w:r>
      <w:r w:rsidR="00F014B6">
        <w:t>,</w:t>
      </w:r>
      <w:r w:rsidRPr="0012384C">
        <w:t>349</w:t>
      </w:r>
      <w:r w:rsidR="00F014B6">
        <w:t>,000</w:t>
      </w:r>
      <w:r w:rsidRPr="0012384C">
        <w:t xml:space="preserve"> for electric operations.</w:t>
      </w:r>
    </w:p>
    <w:p w14:paraId="2D523D71" w14:textId="4DDA1081" w:rsidR="00304A52" w:rsidRPr="0091593D" w:rsidRDefault="00304A52" w:rsidP="00637059">
      <w:pPr>
        <w:suppressAutoHyphens/>
        <w:spacing w:line="480" w:lineRule="auto"/>
        <w:ind w:firstLine="720"/>
        <w:jc w:val="both"/>
        <w:rPr>
          <w:highlight w:val="yellow"/>
        </w:rPr>
      </w:pPr>
      <w:r w:rsidRPr="0012384C">
        <w:t xml:space="preserve">The adjustment in column (3.03), </w:t>
      </w:r>
      <w:r w:rsidRPr="0012384C">
        <w:rPr>
          <w:b/>
          <w:bCs/>
        </w:rPr>
        <w:t>Pro Forma Labor-Executive</w:t>
      </w:r>
      <w:r w:rsidRPr="0012384C">
        <w:t xml:space="preserve">, </w:t>
      </w:r>
      <w:r w:rsidR="0012384C" w:rsidRPr="0012384C">
        <w:t>annualizes salaries for the current executive officer team to salar</w:t>
      </w:r>
      <w:r w:rsidR="00BB32B8">
        <w:t xml:space="preserve">y </w:t>
      </w:r>
      <w:r w:rsidR="0012384C" w:rsidRPr="0012384C">
        <w:t>levels approved and in effect during 2015.  The total salary level</w:t>
      </w:r>
      <w:r w:rsidR="0012384C">
        <w:t xml:space="preserve"> </w:t>
      </w:r>
      <w:proofErr w:type="gramStart"/>
      <w:r w:rsidR="0012384C">
        <w:t>was allocated</w:t>
      </w:r>
      <w:proofErr w:type="gramEnd"/>
      <w:r w:rsidR="0012384C">
        <w:t xml:space="preserve"> between </w:t>
      </w:r>
      <w:r w:rsidR="00AC4077">
        <w:t>86</w:t>
      </w:r>
      <w:r w:rsidR="0012384C">
        <w:t xml:space="preserve">% utility and </w:t>
      </w:r>
      <w:r w:rsidR="00AC4077">
        <w:t>14</w:t>
      </w:r>
      <w:r w:rsidR="0012384C">
        <w:t>% non-</w:t>
      </w:r>
      <w:r w:rsidR="0012384C">
        <w:lastRenderedPageBreak/>
        <w:t xml:space="preserve">utility accounts based on the actual allocation as of </w:t>
      </w:r>
      <w:r w:rsidR="00F014B6">
        <w:t xml:space="preserve">September 30, </w:t>
      </w:r>
      <w:r w:rsidR="0012384C">
        <w:t>2015 consistent with Order No. UE-150204 and UG-150205.</w:t>
      </w:r>
      <w:r w:rsidR="0012384C">
        <w:rPr>
          <w:rStyle w:val="FootnoteReference"/>
        </w:rPr>
        <w:footnoteReference w:id="19"/>
      </w:r>
      <w:r w:rsidR="0012384C">
        <w:t xml:space="preserve">  </w:t>
      </w:r>
      <w:r w:rsidR="0012384C" w:rsidRPr="00B71D34">
        <w:t>Th</w:t>
      </w:r>
      <w:r w:rsidR="0012384C">
        <w:t>ese modifications</w:t>
      </w:r>
      <w:r w:rsidR="0012384C" w:rsidRPr="00B71D34">
        <w:t xml:space="preserve"> result </w:t>
      </w:r>
      <w:r w:rsidR="0012384C">
        <w:t>in</w:t>
      </w:r>
      <w:r w:rsidR="0012384C" w:rsidRPr="00B71D34">
        <w:t xml:space="preserve"> </w:t>
      </w:r>
      <w:r w:rsidR="0012384C">
        <w:t>an increase to</w:t>
      </w:r>
      <w:r w:rsidR="0012384C" w:rsidRPr="00B71D34">
        <w:t xml:space="preserve"> the executive compensation expense </w:t>
      </w:r>
      <w:r w:rsidR="0012384C">
        <w:t xml:space="preserve">by </w:t>
      </w:r>
      <w:r w:rsidR="0012384C" w:rsidRPr="00B71D34">
        <w:t>approximately $</w:t>
      </w:r>
      <w:r w:rsidR="0012384C">
        <w:t>54,000</w:t>
      </w:r>
      <w:r w:rsidR="0012384C" w:rsidRPr="00B71D34">
        <w:t xml:space="preserve"> from that included in the Company’s historical test period</w:t>
      </w:r>
      <w:r w:rsidR="0012384C">
        <w:t xml:space="preserve">.  The effect of this adjustment on Washington net operating </w:t>
      </w:r>
      <w:r w:rsidR="00F014B6">
        <w:t xml:space="preserve">income </w:t>
      </w:r>
      <w:r w:rsidR="0012384C">
        <w:t>is a decrease of approximately $35,000 electric operations.</w:t>
      </w:r>
    </w:p>
    <w:p w14:paraId="470BE1C8" w14:textId="77777777" w:rsidR="00855529" w:rsidRDefault="00304A52" w:rsidP="00BD587A">
      <w:pPr>
        <w:pStyle w:val="BodyText3"/>
        <w:ind w:firstLine="720"/>
        <w:rPr>
          <w:bCs/>
          <w:color w:val="000000"/>
        </w:rPr>
      </w:pPr>
      <w:r w:rsidRPr="00BD587A">
        <w:rPr>
          <w:rStyle w:val="LineNumber"/>
        </w:rPr>
        <w:t xml:space="preserve">The adjustment in column (3.04), </w:t>
      </w:r>
      <w:r w:rsidRPr="00BD587A">
        <w:rPr>
          <w:rStyle w:val="LineNumber"/>
          <w:b/>
        </w:rPr>
        <w:t>Pro Forma Employee Benefits</w:t>
      </w:r>
      <w:r w:rsidRPr="00BD587A">
        <w:rPr>
          <w:rStyle w:val="LineNumber"/>
        </w:rPr>
        <w:t xml:space="preserve">, adjusts for </w:t>
      </w:r>
      <w:r w:rsidR="00BD587A" w:rsidRPr="00BD587A">
        <w:rPr>
          <w:bCs/>
          <w:color w:val="000000"/>
        </w:rPr>
        <w:t xml:space="preserve">changes to Company retirement and medical expenses.  In total, this adjustment reflects the change in total employee benefit costs on a system level from $57.9 million to $62.2 million.  </w:t>
      </w:r>
      <w:r w:rsidR="00855529" w:rsidRPr="00BD587A">
        <w:rPr>
          <w:bCs/>
          <w:color w:val="000000"/>
        </w:rPr>
        <w:t xml:space="preserve">Washington’s share of this adjustment </w:t>
      </w:r>
      <w:r w:rsidR="00BD587A" w:rsidRPr="00BD587A">
        <w:rPr>
          <w:rStyle w:val="LineNumber"/>
        </w:rPr>
        <w:t>decreases Washington net operating income by $750,000.</w:t>
      </w:r>
      <w:r w:rsidR="00855529">
        <w:rPr>
          <w:bCs/>
          <w:color w:val="000000"/>
        </w:rPr>
        <w:t xml:space="preserve"> </w:t>
      </w:r>
    </w:p>
    <w:p w14:paraId="2DE1854E" w14:textId="77777777" w:rsidR="00855529" w:rsidRPr="005657F4" w:rsidRDefault="00637059" w:rsidP="00855529">
      <w:pPr>
        <w:suppressAutoHyphens/>
        <w:spacing w:line="480" w:lineRule="auto"/>
        <w:ind w:firstLine="720"/>
        <w:jc w:val="both"/>
        <w:rPr>
          <w:rStyle w:val="LineNumber"/>
          <w:b/>
        </w:rPr>
      </w:pPr>
      <w:proofErr w:type="gramStart"/>
      <w:r>
        <w:rPr>
          <w:rStyle w:val="LineNumber"/>
          <w:b/>
        </w:rPr>
        <w:t>Q.</w:t>
      </w:r>
      <w:r>
        <w:rPr>
          <w:rStyle w:val="LineNumber"/>
          <w:b/>
        </w:rPr>
        <w:tab/>
      </w:r>
      <w:r w:rsidR="00855529" w:rsidRPr="005657F4">
        <w:rPr>
          <w:rStyle w:val="LineNumber"/>
          <w:b/>
        </w:rPr>
        <w:t>Please</w:t>
      </w:r>
      <w:proofErr w:type="gramEnd"/>
      <w:r w:rsidR="00855529" w:rsidRPr="005657F4">
        <w:rPr>
          <w:rStyle w:val="LineNumber"/>
          <w:b/>
        </w:rPr>
        <w:t xml:space="preserve"> describe the retirement portion of the Employee Benefits adjustment and Washington’s share of this expense.</w:t>
      </w:r>
    </w:p>
    <w:p w14:paraId="3FC3DE66" w14:textId="77777777" w:rsidR="00855529" w:rsidRPr="005657F4" w:rsidRDefault="00855529" w:rsidP="00855529">
      <w:pPr>
        <w:suppressAutoHyphens/>
        <w:spacing w:line="480" w:lineRule="auto"/>
        <w:ind w:firstLine="720"/>
        <w:jc w:val="both"/>
        <w:rPr>
          <w:bCs/>
          <w:color w:val="000000"/>
        </w:rPr>
      </w:pPr>
      <w:r w:rsidRPr="005657F4">
        <w:rPr>
          <w:rStyle w:val="LineNumber"/>
        </w:rPr>
        <w:t>A.</w:t>
      </w:r>
      <w:r w:rsidRPr="005657F4">
        <w:rPr>
          <w:rStyle w:val="LineNumber"/>
        </w:rPr>
        <w:tab/>
        <w:t>T</w:t>
      </w:r>
      <w:r w:rsidRPr="005657F4">
        <w:rPr>
          <w:bCs/>
          <w:color w:val="000000"/>
        </w:rPr>
        <w:t xml:space="preserve">he Company’s pension and 401(k) expense portion of this adjustment is determined in accordance with Accounting Standard Codification 715 (ASC-715), and has increased on a system basis from approximately $29.3 million for the actual </w:t>
      </w:r>
      <w:r w:rsidR="00131FFE">
        <w:rPr>
          <w:bCs/>
          <w:color w:val="000000"/>
        </w:rPr>
        <w:t>test period</w:t>
      </w:r>
      <w:r w:rsidRPr="005657F4">
        <w:rPr>
          <w:bCs/>
          <w:color w:val="000000"/>
        </w:rPr>
        <w:t xml:space="preserve"> costs for the twelve months ended September 30, 2015, to $31.4 million for 2016.  The increase in pension expense ($0.6 million Washington electric, $0.2 million natural gas) is primarily due to the discount rate on pension liability and expected return on assets.  </w:t>
      </w:r>
    </w:p>
    <w:p w14:paraId="5837B975" w14:textId="2477DD3C" w:rsidR="00855529" w:rsidRPr="005657F4" w:rsidRDefault="00855529" w:rsidP="00855529">
      <w:pPr>
        <w:suppressAutoHyphens/>
        <w:spacing w:line="480" w:lineRule="auto"/>
        <w:ind w:firstLine="720"/>
        <w:jc w:val="both"/>
        <w:rPr>
          <w:rStyle w:val="LineNumber"/>
        </w:rPr>
      </w:pPr>
      <w:r w:rsidRPr="005657F4">
        <w:rPr>
          <w:rStyle w:val="LineNumber"/>
        </w:rPr>
        <w:t xml:space="preserve">At this </w:t>
      </w:r>
      <w:proofErr w:type="gramStart"/>
      <w:r w:rsidRPr="005657F4">
        <w:rPr>
          <w:rStyle w:val="LineNumber"/>
        </w:rPr>
        <w:t>time</w:t>
      </w:r>
      <w:proofErr w:type="gramEnd"/>
      <w:r w:rsidRPr="005657F4">
        <w:rPr>
          <w:rStyle w:val="LineNumber"/>
        </w:rPr>
        <w:t xml:space="preserve"> the amounts included in this case are based on the most current available data.  Preliminary pension expense </w:t>
      </w:r>
      <w:proofErr w:type="gramStart"/>
      <w:r w:rsidRPr="005657F4">
        <w:rPr>
          <w:rStyle w:val="LineNumber"/>
        </w:rPr>
        <w:t xml:space="preserve">is determined by an outside actuarial firm, in </w:t>
      </w:r>
      <w:r w:rsidRPr="005657F4">
        <w:rPr>
          <w:rStyle w:val="LineNumber"/>
        </w:rPr>
        <w:lastRenderedPageBreak/>
        <w:t xml:space="preserve">accordance with </w:t>
      </w:r>
      <w:r w:rsidRPr="005657F4">
        <w:rPr>
          <w:bCs/>
          <w:color w:val="000000"/>
        </w:rPr>
        <w:t>ASC-715</w:t>
      </w:r>
      <w:r w:rsidRPr="005657F4">
        <w:rPr>
          <w:rStyle w:val="LineNumber"/>
        </w:rPr>
        <w:t>, and provided to the Company late in the first quarter of each year</w:t>
      </w:r>
      <w:proofErr w:type="gramEnd"/>
      <w:r w:rsidRPr="005657F4">
        <w:rPr>
          <w:rStyle w:val="LineNumber"/>
        </w:rPr>
        <w:t xml:space="preserve">.  These calculations and assumptions </w:t>
      </w:r>
      <w:proofErr w:type="gramStart"/>
      <w:r w:rsidRPr="005657F4">
        <w:rPr>
          <w:rStyle w:val="LineNumber"/>
        </w:rPr>
        <w:t>are reviewed</w:t>
      </w:r>
      <w:proofErr w:type="gramEnd"/>
      <w:r w:rsidRPr="005657F4">
        <w:rPr>
          <w:rStyle w:val="LineNumber"/>
        </w:rPr>
        <w:t xml:space="preserve"> by the Company’s outside accounting firm annually for reasonableness and comparability to other companies.  New estimates </w:t>
      </w:r>
      <w:proofErr w:type="gramStart"/>
      <w:r w:rsidRPr="005657F4">
        <w:rPr>
          <w:rStyle w:val="LineNumber"/>
        </w:rPr>
        <w:t>will be finalized and presented to the Board of Directors in May 201</w:t>
      </w:r>
      <w:r w:rsidR="00AC4077">
        <w:rPr>
          <w:rStyle w:val="LineNumber"/>
        </w:rPr>
        <w:t>6</w:t>
      </w:r>
      <w:proofErr w:type="gramEnd"/>
      <w:r w:rsidRPr="005657F4">
        <w:rPr>
          <w:rStyle w:val="LineNumber"/>
        </w:rPr>
        <w:t xml:space="preserve">.  Pension expense </w:t>
      </w:r>
      <w:proofErr w:type="gramStart"/>
      <w:r w:rsidRPr="005657F4">
        <w:rPr>
          <w:rStyle w:val="LineNumber"/>
        </w:rPr>
        <w:t>will be updated</w:t>
      </w:r>
      <w:proofErr w:type="gramEnd"/>
      <w:r w:rsidRPr="005657F4">
        <w:rPr>
          <w:rStyle w:val="LineNumber"/>
        </w:rPr>
        <w:t xml:space="preserve"> during this case in order to reflect the results of this analysis.</w:t>
      </w:r>
    </w:p>
    <w:p w14:paraId="6CD2A581" w14:textId="77777777" w:rsidR="00855529" w:rsidRPr="005657F4" w:rsidRDefault="00855529" w:rsidP="00855529">
      <w:pPr>
        <w:spacing w:line="480" w:lineRule="auto"/>
        <w:ind w:firstLine="720"/>
        <w:jc w:val="both"/>
        <w:rPr>
          <w:b/>
          <w:bCs/>
          <w:color w:val="000000"/>
        </w:rPr>
      </w:pPr>
      <w:proofErr w:type="gramStart"/>
      <w:r w:rsidRPr="005657F4">
        <w:rPr>
          <w:b/>
          <w:bCs/>
          <w:color w:val="000000"/>
        </w:rPr>
        <w:t>Q.</w:t>
      </w:r>
      <w:r w:rsidRPr="005657F4">
        <w:rPr>
          <w:b/>
          <w:bCs/>
          <w:color w:val="000000"/>
        </w:rPr>
        <w:tab/>
        <w:t>Please</w:t>
      </w:r>
      <w:proofErr w:type="gramEnd"/>
      <w:r w:rsidRPr="005657F4">
        <w:rPr>
          <w:b/>
          <w:bCs/>
          <w:color w:val="000000"/>
        </w:rPr>
        <w:t xml:space="preserve"> describe any recent changes to the Company’s retirement plan.</w:t>
      </w:r>
    </w:p>
    <w:p w14:paraId="68242432" w14:textId="53A32371" w:rsidR="00855529" w:rsidRPr="005657F4" w:rsidRDefault="00855529" w:rsidP="00855529">
      <w:pPr>
        <w:spacing w:line="480" w:lineRule="auto"/>
        <w:ind w:firstLine="720"/>
        <w:jc w:val="both"/>
        <w:rPr>
          <w:bCs/>
          <w:color w:val="000000"/>
        </w:rPr>
      </w:pPr>
      <w:r w:rsidRPr="005657F4">
        <w:rPr>
          <w:bCs/>
          <w:color w:val="000000"/>
        </w:rPr>
        <w:t>A.</w:t>
      </w:r>
      <w:r w:rsidRPr="005657F4">
        <w:rPr>
          <w:bCs/>
          <w:color w:val="000000"/>
        </w:rPr>
        <w:tab/>
        <w:t xml:space="preserve">In October 2013, the Company revised our defined benefit pension plan such that, as of January 1, 2014, the plan </w:t>
      </w:r>
      <w:r w:rsidR="00AC4077">
        <w:rPr>
          <w:bCs/>
          <w:color w:val="000000"/>
        </w:rPr>
        <w:t>was closed</w:t>
      </w:r>
      <w:r w:rsidRPr="005657F4">
        <w:rPr>
          <w:bCs/>
          <w:color w:val="000000"/>
        </w:rPr>
        <w:t xml:space="preserve"> to all non-union employees hired or rehired by Avista on or after January 1, 2014.  All actively employed non-union employees that were hired prior to January 1, 2014, and are currently covered under the defined benefit pension plan, will continue accruing benefits as originally specified in the plan.  A defined contribution 401(k) plan replace</w:t>
      </w:r>
      <w:r w:rsidR="00E3446A">
        <w:rPr>
          <w:bCs/>
          <w:color w:val="000000"/>
        </w:rPr>
        <w:t>d</w:t>
      </w:r>
      <w:r w:rsidRPr="005657F4">
        <w:rPr>
          <w:bCs/>
          <w:color w:val="000000"/>
        </w:rPr>
        <w:t xml:space="preserve"> the defined benefit pension plan for all non-union employees hired or rehired on or after January 1, 2014.  Under the defined contribution plan, the Company provide</w:t>
      </w:r>
      <w:r w:rsidR="00E3446A">
        <w:rPr>
          <w:bCs/>
          <w:color w:val="000000"/>
        </w:rPr>
        <w:t>s</w:t>
      </w:r>
      <w:r w:rsidRPr="005657F4">
        <w:rPr>
          <w:bCs/>
          <w:color w:val="000000"/>
        </w:rPr>
        <w:t xml:space="preserve"> a non-elective contribution as a percentage of each employee’s pay based on his or her age.  The defined contribution is in addition to the existing 401(k) contribution in which the Company matches a portion of the pay deferred by each participant.  In addition to the above changes, the Company also revised the lump sum calculation effective January 1, 2014 for non-union participants who retire under the defined benefit pension plan.  The lump sum amount is equivalent to the present value of the annuity based upon discount rates.</w:t>
      </w:r>
    </w:p>
    <w:p w14:paraId="4D8D8661" w14:textId="77777777" w:rsidR="00855529" w:rsidRPr="005657F4" w:rsidRDefault="00855529" w:rsidP="00855529">
      <w:pPr>
        <w:suppressAutoHyphens/>
        <w:spacing w:line="480" w:lineRule="auto"/>
        <w:ind w:firstLine="720"/>
        <w:jc w:val="both"/>
        <w:rPr>
          <w:rStyle w:val="LineNumber"/>
          <w:b/>
        </w:rPr>
      </w:pPr>
      <w:r w:rsidRPr="005657F4">
        <w:rPr>
          <w:rStyle w:val="LineNumber"/>
          <w:b/>
        </w:rPr>
        <w:t>Q.</w:t>
      </w:r>
      <w:r w:rsidRPr="005657F4">
        <w:rPr>
          <w:rStyle w:val="LineNumber"/>
          <w:b/>
        </w:rPr>
        <w:tab/>
        <w:t>Please now describe the medical insurance (including active medical and post-retirement medical) portion of the Employee Benefits adjustment and Washington’s share of this expense.</w:t>
      </w:r>
    </w:p>
    <w:p w14:paraId="49690683" w14:textId="77777777" w:rsidR="00855529" w:rsidRPr="005657F4" w:rsidRDefault="00855529" w:rsidP="00855529">
      <w:pPr>
        <w:spacing w:line="480" w:lineRule="auto"/>
        <w:ind w:firstLine="720"/>
        <w:jc w:val="both"/>
        <w:rPr>
          <w:bCs/>
          <w:color w:val="000000"/>
        </w:rPr>
      </w:pPr>
      <w:r w:rsidRPr="005657F4">
        <w:rPr>
          <w:rStyle w:val="LineNumber"/>
        </w:rPr>
        <w:lastRenderedPageBreak/>
        <w:t>A.</w:t>
      </w:r>
      <w:r w:rsidRPr="005657F4">
        <w:rPr>
          <w:rStyle w:val="LineNumber"/>
        </w:rPr>
        <w:tab/>
        <w:t xml:space="preserve">The Company’s medical insurance and post-retirement </w:t>
      </w:r>
      <w:r w:rsidRPr="005657F4">
        <w:rPr>
          <w:rStyle w:val="LineNumber"/>
          <w:u w:val="single"/>
        </w:rPr>
        <w:t>expense</w:t>
      </w:r>
      <w:r w:rsidRPr="005657F4">
        <w:rPr>
          <w:rStyle w:val="LineNumber"/>
        </w:rPr>
        <w:t xml:space="preserve"> portion of this adjustment ($0.5 million Washington electric, and $0.2 million Washington natural gas) adjusts for the medical-related costs planned for 2017 above the test period.  Medical insurance for active employees and post-retirement expenses has increased on a system basis from $28.6 million for the actual </w:t>
      </w:r>
      <w:r w:rsidR="00131FFE">
        <w:rPr>
          <w:rStyle w:val="LineNumber"/>
        </w:rPr>
        <w:t>test period</w:t>
      </w:r>
      <w:r w:rsidRPr="005657F4">
        <w:rPr>
          <w:rStyle w:val="LineNumber"/>
        </w:rPr>
        <w:t xml:space="preserve"> costs for the twelve months ended September 30, 2015, to $30.7 million for 2017.  </w:t>
      </w:r>
      <w:r w:rsidRPr="005657F4">
        <w:rPr>
          <w:bCs/>
          <w:color w:val="000000"/>
        </w:rPr>
        <w:t>The increase in 2017 represents a decrease in overall medical premiums, offset by an increase in Staff levels.</w:t>
      </w:r>
    </w:p>
    <w:p w14:paraId="5D2BB02C" w14:textId="77777777" w:rsidR="00855529" w:rsidRPr="005657F4" w:rsidRDefault="00855529" w:rsidP="00855529">
      <w:pPr>
        <w:spacing w:line="480" w:lineRule="auto"/>
        <w:ind w:firstLine="720"/>
        <w:jc w:val="both"/>
        <w:rPr>
          <w:b/>
          <w:bCs/>
          <w:color w:val="000000"/>
        </w:rPr>
      </w:pPr>
      <w:proofErr w:type="gramStart"/>
      <w:r w:rsidRPr="005657F4">
        <w:rPr>
          <w:b/>
          <w:bCs/>
          <w:color w:val="000000"/>
        </w:rPr>
        <w:t>Q.</w:t>
      </w:r>
      <w:r w:rsidRPr="005657F4">
        <w:rPr>
          <w:b/>
          <w:bCs/>
          <w:color w:val="000000"/>
        </w:rPr>
        <w:tab/>
        <w:t>Please</w:t>
      </w:r>
      <w:proofErr w:type="gramEnd"/>
      <w:r w:rsidRPr="005657F4">
        <w:rPr>
          <w:b/>
          <w:bCs/>
          <w:color w:val="000000"/>
        </w:rPr>
        <w:t xml:space="preserve"> describe the recent changes to the Company’s medical plans.</w:t>
      </w:r>
    </w:p>
    <w:p w14:paraId="701266FE" w14:textId="38F3F822" w:rsidR="00855529" w:rsidRPr="005657F4" w:rsidRDefault="00855529" w:rsidP="00855529">
      <w:pPr>
        <w:spacing w:line="480" w:lineRule="auto"/>
        <w:ind w:firstLine="720"/>
        <w:jc w:val="both"/>
        <w:rPr>
          <w:bCs/>
          <w:color w:val="000000"/>
        </w:rPr>
      </w:pPr>
      <w:proofErr w:type="gramStart"/>
      <w:r w:rsidRPr="005657F4">
        <w:rPr>
          <w:bCs/>
          <w:color w:val="000000"/>
        </w:rPr>
        <w:t>A.</w:t>
      </w:r>
      <w:r w:rsidRPr="005657F4">
        <w:rPr>
          <w:bCs/>
          <w:color w:val="000000"/>
        </w:rPr>
        <w:tab/>
        <w:t>In October 2013</w:t>
      </w:r>
      <w:proofErr w:type="gramEnd"/>
      <w:r w:rsidRPr="005657F4">
        <w:rPr>
          <w:bCs/>
          <w:color w:val="000000"/>
        </w:rPr>
        <w:t xml:space="preserve"> the Company also revised the health care benefit plan </w:t>
      </w:r>
      <w:r w:rsidR="00E3446A">
        <w:rPr>
          <w:bCs/>
          <w:color w:val="000000"/>
        </w:rPr>
        <w:t>f</w:t>
      </w:r>
      <w:r w:rsidRPr="005657F4">
        <w:rPr>
          <w:bCs/>
          <w:color w:val="000000"/>
        </w:rPr>
        <w:t xml:space="preserve">or non-union employees hired or rehired on or after January 1, 2014.  Upon </w:t>
      </w:r>
      <w:proofErr w:type="gramStart"/>
      <w:r w:rsidRPr="005657F4">
        <w:rPr>
          <w:bCs/>
          <w:color w:val="000000"/>
        </w:rPr>
        <w:t>retirement</w:t>
      </w:r>
      <w:proofErr w:type="gramEnd"/>
      <w:r w:rsidRPr="005657F4">
        <w:rPr>
          <w:bCs/>
          <w:color w:val="000000"/>
        </w:rPr>
        <w:t xml:space="preserve"> the Company will no longer provide a contribution towards his or her medical premiums. The Company will provide access to the retiree medical plan, but the non-union employees hired or rehired on or after January 1, 2014, will pay the full cost of premiums upon retirement.  In addition, beginning January 1, 2020, the method for calculating health insurance premiums for non-union retirees under age 65 and active Company employees </w:t>
      </w:r>
      <w:proofErr w:type="gramStart"/>
      <w:r w:rsidRPr="005657F4">
        <w:rPr>
          <w:bCs/>
          <w:color w:val="000000"/>
        </w:rPr>
        <w:t>will be revised</w:t>
      </w:r>
      <w:proofErr w:type="gramEnd"/>
      <w:r w:rsidRPr="005657F4">
        <w:rPr>
          <w:bCs/>
          <w:color w:val="000000"/>
        </w:rPr>
        <w:t>.  The revision will result in separate health insurance premiums for each group.</w:t>
      </w:r>
    </w:p>
    <w:p w14:paraId="0D060467" w14:textId="03FB1728" w:rsidR="00AB761A" w:rsidRPr="00C230A8" w:rsidRDefault="00AB761A" w:rsidP="00AB761A">
      <w:pPr>
        <w:spacing w:line="480" w:lineRule="auto"/>
        <w:ind w:firstLine="720"/>
        <w:jc w:val="both"/>
        <w:rPr>
          <w:b/>
          <w:bCs/>
          <w:color w:val="000000"/>
        </w:rPr>
      </w:pPr>
      <w:proofErr w:type="gramStart"/>
      <w:r w:rsidRPr="00C230A8">
        <w:rPr>
          <w:b/>
          <w:bCs/>
          <w:color w:val="000000"/>
        </w:rPr>
        <w:t>Q.</w:t>
      </w:r>
      <w:r w:rsidRPr="00C230A8">
        <w:rPr>
          <w:b/>
          <w:bCs/>
          <w:color w:val="000000"/>
        </w:rPr>
        <w:tab/>
        <w:t>Please</w:t>
      </w:r>
      <w:proofErr w:type="gramEnd"/>
      <w:r w:rsidRPr="00C230A8">
        <w:rPr>
          <w:b/>
          <w:bCs/>
          <w:color w:val="000000"/>
        </w:rPr>
        <w:t xml:space="preserve"> continue with your expl</w:t>
      </w:r>
      <w:r w:rsidR="00F014B6">
        <w:rPr>
          <w:b/>
          <w:bCs/>
          <w:color w:val="000000"/>
        </w:rPr>
        <w:t>anation of adjustments on page 9</w:t>
      </w:r>
      <w:r w:rsidRPr="00C230A8">
        <w:rPr>
          <w:b/>
          <w:bCs/>
          <w:color w:val="000000"/>
        </w:rPr>
        <w:t>.</w:t>
      </w:r>
    </w:p>
    <w:p w14:paraId="3AE3AD13" w14:textId="0C0FD0A0" w:rsidR="00D90C10" w:rsidRPr="00B71D34" w:rsidRDefault="00A25296" w:rsidP="00D90C10">
      <w:pPr>
        <w:suppressAutoHyphens/>
        <w:spacing w:line="480" w:lineRule="auto"/>
        <w:ind w:firstLine="720"/>
        <w:jc w:val="both"/>
      </w:pPr>
      <w:r w:rsidRPr="00C230A8">
        <w:rPr>
          <w:rStyle w:val="LineNumber"/>
        </w:rPr>
        <w:t>A.</w:t>
      </w:r>
      <w:r w:rsidRPr="00C230A8">
        <w:rPr>
          <w:rStyle w:val="LineNumber"/>
        </w:rPr>
        <w:tab/>
      </w:r>
      <w:r w:rsidR="00AA00EA" w:rsidRPr="00C230A8">
        <w:rPr>
          <w:rStyle w:val="LineNumber"/>
        </w:rPr>
        <w:t>The adjustment in c</w:t>
      </w:r>
      <w:r w:rsidR="00027D97" w:rsidRPr="00C230A8">
        <w:rPr>
          <w:rStyle w:val="LineNumber"/>
        </w:rPr>
        <w:t>olumn (</w:t>
      </w:r>
      <w:r w:rsidR="007F2DCC" w:rsidRPr="00C230A8">
        <w:rPr>
          <w:rStyle w:val="LineNumber"/>
        </w:rPr>
        <w:t>3.05</w:t>
      </w:r>
      <w:r w:rsidR="00027D97" w:rsidRPr="00C230A8">
        <w:rPr>
          <w:rStyle w:val="LineNumber"/>
        </w:rPr>
        <w:t>),</w:t>
      </w:r>
      <w:r w:rsidR="00D90C10" w:rsidRPr="00C230A8">
        <w:t xml:space="preserve"> </w:t>
      </w:r>
      <w:r w:rsidR="00D90C10" w:rsidRPr="00C230A8">
        <w:rPr>
          <w:b/>
        </w:rPr>
        <w:t>Pro Forma Regulatory Amortization Restating Adjustment</w:t>
      </w:r>
      <w:r w:rsidR="00D90C10" w:rsidRPr="00C230A8">
        <w:t xml:space="preserve">, removes various amortization </w:t>
      </w:r>
      <w:r w:rsidR="00D90C10" w:rsidRPr="00F014B6">
        <w:t>expenses included in the Company’s test period that expire prior to the 201</w:t>
      </w:r>
      <w:r w:rsidR="00F014B6" w:rsidRPr="00F014B6">
        <w:t>7</w:t>
      </w:r>
      <w:r w:rsidR="00D90C10" w:rsidRPr="00F014B6">
        <w:t xml:space="preserve"> rate year.  The expiring regulatory amortizations include: 1) 2011 deferred Colstrip and Coyote Springs 2 thermal maintenance expense, and a 4-year Amortization of the 2011 deferral amount approved in </w:t>
      </w:r>
      <w:r w:rsidR="00D90C10" w:rsidRPr="00F014B6">
        <w:lastRenderedPageBreak/>
        <w:t xml:space="preserve">Docket No.  </w:t>
      </w:r>
      <w:proofErr w:type="gramStart"/>
      <w:r w:rsidR="00D90C10" w:rsidRPr="00F014B6">
        <w:t>UE-100467, started January 1, 2012, expiring on December 31, 2015; 2) BPA Settlement Deferral, authorized in UE-130536, allowing the Company to defer Washington’s share of $2.1 million of annual transmission revenue and</w:t>
      </w:r>
      <w:r w:rsidR="00CF24E6" w:rsidRPr="00F014B6">
        <w:t xml:space="preserve"> credit to customers during 2015</w:t>
      </w:r>
      <w:r w:rsidR="00D90C10" w:rsidRPr="00F014B6">
        <w:t xml:space="preserve">; 3) Canada to Northern California (CNC) Transmission Project, a 3-year amortization period ending in December 2014; 4) </w:t>
      </w:r>
      <w:proofErr w:type="spellStart"/>
      <w:r w:rsidR="00D90C10" w:rsidRPr="00F014B6">
        <w:t>LiDAR</w:t>
      </w:r>
      <w:proofErr w:type="spellEnd"/>
      <w:r w:rsidR="00D90C10" w:rsidRPr="00F014B6">
        <w:t xml:space="preserve"> O&amp;M and Deferred O&amp;M, a 3-year amortization period ending in December 2014; and 5) </w:t>
      </w:r>
      <w:proofErr w:type="spellStart"/>
      <w:r w:rsidR="00D90C10" w:rsidRPr="00F014B6">
        <w:t>Wartsila</w:t>
      </w:r>
      <w:proofErr w:type="spellEnd"/>
      <w:r w:rsidR="00D90C10" w:rsidRPr="00F014B6">
        <w:t xml:space="preserve"> Generator (Small Gen) expenses, a 10-year amortization period ending December 2014.</w:t>
      </w:r>
      <w:proofErr w:type="gramEnd"/>
      <w:r w:rsidR="00D90C10" w:rsidRPr="00C230A8">
        <w:t xml:space="preserve">  The effect of this adjustment is to increase Washington net operating income by $</w:t>
      </w:r>
      <w:r w:rsidR="00C230A8" w:rsidRPr="00C230A8">
        <w:t>255,000</w:t>
      </w:r>
      <w:r w:rsidR="00D90C10" w:rsidRPr="00C230A8">
        <w:t>.</w:t>
      </w:r>
    </w:p>
    <w:p w14:paraId="67F9BD39" w14:textId="01D9005C" w:rsidR="007B09D9" w:rsidRDefault="00C47CEC" w:rsidP="007B09D9">
      <w:pPr>
        <w:suppressAutoHyphens/>
        <w:spacing w:line="480" w:lineRule="auto"/>
        <w:ind w:firstLine="720"/>
        <w:jc w:val="both"/>
      </w:pPr>
      <w:r w:rsidRPr="00855529">
        <w:rPr>
          <w:rStyle w:val="LineNumber"/>
        </w:rPr>
        <w:t xml:space="preserve">The adjustment in column </w:t>
      </w:r>
      <w:r w:rsidR="00227A7A" w:rsidRPr="00855529">
        <w:rPr>
          <w:rStyle w:val="LineNumber"/>
        </w:rPr>
        <w:t xml:space="preserve">(3.06), </w:t>
      </w:r>
      <w:r w:rsidR="00227A7A" w:rsidRPr="00855529">
        <w:rPr>
          <w:rStyle w:val="LineNumber"/>
          <w:b/>
        </w:rPr>
        <w:t>Pro Forma Property Tax</w:t>
      </w:r>
      <w:r w:rsidR="00227A7A" w:rsidRPr="00855529">
        <w:rPr>
          <w:rStyle w:val="LineNumber"/>
        </w:rPr>
        <w:t xml:space="preserve">, </w:t>
      </w:r>
      <w:r w:rsidR="002B1A07" w:rsidRPr="00855529">
        <w:t xml:space="preserve">restates the </w:t>
      </w:r>
      <w:r w:rsidR="00363CD8" w:rsidRPr="00855529">
        <w:t>2015</w:t>
      </w:r>
      <w:r w:rsidR="002B1A07" w:rsidRPr="00855529">
        <w:t xml:space="preserve"> level of property tax expense</w:t>
      </w:r>
      <w:r w:rsidR="001C16AC" w:rsidRPr="00855529">
        <w:t xml:space="preserve"> </w:t>
      </w:r>
      <w:r w:rsidR="00F014B6">
        <w:t xml:space="preserve">included in </w:t>
      </w:r>
      <w:r w:rsidR="00A25296" w:rsidRPr="00855529">
        <w:t>a</w:t>
      </w:r>
      <w:r w:rsidR="001C16AC" w:rsidRPr="00855529">
        <w:t xml:space="preserve">djustment (2.02) Restate </w:t>
      </w:r>
      <w:r w:rsidR="00AB761A" w:rsidRPr="00855529">
        <w:t>201</w:t>
      </w:r>
      <w:r w:rsidR="00363CD8" w:rsidRPr="00855529">
        <w:t>5</w:t>
      </w:r>
      <w:r w:rsidR="001C16AC" w:rsidRPr="00855529">
        <w:t xml:space="preserve"> Property tax, </w:t>
      </w:r>
      <w:r w:rsidR="002B1A07" w:rsidRPr="00855529">
        <w:t xml:space="preserve">to </w:t>
      </w:r>
      <w:r w:rsidR="00EE3F72" w:rsidRPr="00855529">
        <w:t xml:space="preserve">the </w:t>
      </w:r>
      <w:r w:rsidR="002B1A07" w:rsidRPr="00855529">
        <w:t>201</w:t>
      </w:r>
      <w:r w:rsidR="0006220D">
        <w:t>6</w:t>
      </w:r>
      <w:r w:rsidR="002B1A07" w:rsidRPr="00855529">
        <w:t xml:space="preserve"> level</w:t>
      </w:r>
      <w:r w:rsidR="001C16AC" w:rsidRPr="00855529">
        <w:t xml:space="preserve"> of expense</w:t>
      </w:r>
      <w:r w:rsidR="007919CE" w:rsidRPr="00855529">
        <w:t xml:space="preserve">.  </w:t>
      </w:r>
      <w:r w:rsidR="00A25296" w:rsidRPr="00855529">
        <w:t>T</w:t>
      </w:r>
      <w:r w:rsidR="002B1A07" w:rsidRPr="00855529">
        <w:t xml:space="preserve">he property on which the tax is calculated is the property value as of December 31, </w:t>
      </w:r>
      <w:r w:rsidR="00AB761A" w:rsidRPr="00855529">
        <w:t>201</w:t>
      </w:r>
      <w:r w:rsidR="0006220D">
        <w:t>5</w:t>
      </w:r>
      <w:r w:rsidR="002B1A07" w:rsidRPr="00855529">
        <w:t>, reflecting the 201</w:t>
      </w:r>
      <w:r w:rsidR="0006220D">
        <w:t>6</w:t>
      </w:r>
      <w:r w:rsidR="002B1A07" w:rsidRPr="00855529">
        <w:t xml:space="preserve"> level of expense the Company will experience during </w:t>
      </w:r>
      <w:r w:rsidR="000F1E65">
        <w:t>2016</w:t>
      </w:r>
      <w:r w:rsidR="007919CE" w:rsidRPr="00855529">
        <w:t xml:space="preserve">.  </w:t>
      </w:r>
      <w:r w:rsidR="002B1A07" w:rsidRPr="00855529">
        <w:t>The effect of this adjustment decreases Washington net operating income by $</w:t>
      </w:r>
      <w:r w:rsidR="00D90C10">
        <w:t>704</w:t>
      </w:r>
      <w:r w:rsidR="002B1A07" w:rsidRPr="00855529">
        <w:t>,000.</w:t>
      </w:r>
    </w:p>
    <w:p w14:paraId="110274C9" w14:textId="314E00F6" w:rsidR="007B09D9" w:rsidRDefault="00D90C10" w:rsidP="007B09D9">
      <w:pPr>
        <w:suppressAutoHyphens/>
        <w:spacing w:line="480" w:lineRule="auto"/>
        <w:ind w:firstLine="720"/>
        <w:jc w:val="both"/>
      </w:pPr>
      <w:r w:rsidRPr="00855529">
        <w:rPr>
          <w:rStyle w:val="LineNumber"/>
        </w:rPr>
        <w:t xml:space="preserve">The last column on </w:t>
      </w:r>
      <w:r w:rsidRPr="00D90C10">
        <w:rPr>
          <w:rStyle w:val="LineNumber"/>
        </w:rPr>
        <w:t xml:space="preserve">page </w:t>
      </w:r>
      <w:r w:rsidR="00E3446A">
        <w:rPr>
          <w:rStyle w:val="LineNumber"/>
        </w:rPr>
        <w:t>9</w:t>
      </w:r>
      <w:r w:rsidRPr="00D90C10">
        <w:rPr>
          <w:rStyle w:val="LineNumber"/>
        </w:rPr>
        <w:t>, includes</w:t>
      </w:r>
      <w:r w:rsidRPr="00855529">
        <w:rPr>
          <w:rStyle w:val="LineNumber"/>
        </w:rPr>
        <w:t xml:space="preserve"> the adjustment in </w:t>
      </w:r>
      <w:r w:rsidRPr="007B09D9">
        <w:rPr>
          <w:rStyle w:val="LineNumber"/>
        </w:rPr>
        <w:t xml:space="preserve">column </w:t>
      </w:r>
      <w:r w:rsidR="00A405E2" w:rsidRPr="007B09D9">
        <w:rPr>
          <w:rStyle w:val="LineNumber"/>
        </w:rPr>
        <w:t xml:space="preserve">(3.07), </w:t>
      </w:r>
      <w:r w:rsidR="00A405E2" w:rsidRPr="007B09D9">
        <w:rPr>
          <w:rStyle w:val="LineNumber"/>
          <w:b/>
        </w:rPr>
        <w:t>Pro Forma</w:t>
      </w:r>
      <w:r w:rsidRPr="007B09D9">
        <w:rPr>
          <w:rStyle w:val="LineNumber"/>
          <w:b/>
        </w:rPr>
        <w:t xml:space="preserve"> Meter Deferral</w:t>
      </w:r>
      <w:r w:rsidR="00272ED4" w:rsidRPr="007B09D9">
        <w:rPr>
          <w:rStyle w:val="LineNumber"/>
          <w:b/>
        </w:rPr>
        <w:t xml:space="preserve"> and Amortization</w:t>
      </w:r>
      <w:r w:rsidRPr="007B09D9">
        <w:rPr>
          <w:rStyle w:val="LineNumber"/>
        </w:rPr>
        <w:t>,</w:t>
      </w:r>
      <w:r w:rsidR="00A405E2" w:rsidRPr="007B09D9">
        <w:rPr>
          <w:rStyle w:val="LineNumber"/>
          <w:b/>
        </w:rPr>
        <w:t xml:space="preserve"> </w:t>
      </w:r>
      <w:r w:rsidR="007B09D9" w:rsidRPr="007B09D9">
        <w:t>reflects the removal of the estimated undepreciated value of the electric distribution meters of $18.6 million, removing</w:t>
      </w:r>
      <w:r w:rsidR="007B09D9">
        <w:t xml:space="preserve"> this balance from </w:t>
      </w:r>
      <w:r w:rsidR="007B09D9" w:rsidRPr="00C4702B">
        <w:t>electric distribution plant</w:t>
      </w:r>
      <w:r w:rsidR="007B09D9">
        <w:t>,</w:t>
      </w:r>
      <w:r w:rsidR="007B09D9" w:rsidRPr="00C4702B">
        <w:t xml:space="preserve"> and record</w:t>
      </w:r>
      <w:r w:rsidR="007B09D9">
        <w:t>ing it</w:t>
      </w:r>
      <w:r w:rsidR="007B09D9" w:rsidRPr="00C4702B">
        <w:t xml:space="preserve"> as a regulatory asset</w:t>
      </w:r>
      <w:r w:rsidR="007B09D9">
        <w:t xml:space="preserve"> </w:t>
      </w:r>
      <w:r w:rsidR="007B09D9">
        <w:rPr>
          <w:bCs/>
        </w:rPr>
        <w:t xml:space="preserve">(added </w:t>
      </w:r>
      <w:r w:rsidR="007B09D9" w:rsidRPr="00362676">
        <w:rPr>
          <w:bCs/>
        </w:rPr>
        <w:t>to regulatory deferred debits and credits rate base balance</w:t>
      </w:r>
      <w:r w:rsidR="007B09D9">
        <w:rPr>
          <w:bCs/>
        </w:rPr>
        <w:t xml:space="preserve">). </w:t>
      </w:r>
      <w:r w:rsidR="007B09D9" w:rsidRPr="00C4702B">
        <w:t xml:space="preserve">The impact to </w:t>
      </w:r>
      <w:r w:rsidR="007B09D9">
        <w:t xml:space="preserve">net </w:t>
      </w:r>
      <w:r w:rsidR="007B09D9" w:rsidRPr="00C4702B">
        <w:t xml:space="preserve">rate base is </w:t>
      </w:r>
      <w:r w:rsidR="007B09D9">
        <w:t xml:space="preserve">therefore </w:t>
      </w:r>
      <w:r w:rsidR="007B09D9" w:rsidRPr="00C4702B">
        <w:t xml:space="preserve">$0. </w:t>
      </w:r>
    </w:p>
    <w:p w14:paraId="6CD7C0D0" w14:textId="30D9ECA1" w:rsidR="000B00F4" w:rsidRDefault="007B09D9" w:rsidP="007B09D9">
      <w:pPr>
        <w:suppressAutoHyphens/>
        <w:spacing w:line="480" w:lineRule="auto"/>
        <w:ind w:firstLine="720"/>
        <w:jc w:val="both"/>
      </w:pPr>
      <w:r w:rsidRPr="00C4702B">
        <w:t xml:space="preserve"> </w:t>
      </w:r>
      <w:r>
        <w:t>T</w:t>
      </w:r>
      <w:r>
        <w:rPr>
          <w:bCs/>
        </w:rPr>
        <w:t>his adjustment also reduces depreciation to reflect the net depreciation expense included in the 2017 rate period, as well as the amortization expense of the Regulatory Asset over the Company’s proposed fifteen-year amortization schedule (starting in January 2017)</w:t>
      </w:r>
      <w:r w:rsidRPr="00362676">
        <w:rPr>
          <w:bCs/>
        </w:rPr>
        <w:t>, with</w:t>
      </w:r>
      <w:r>
        <w:rPr>
          <w:bCs/>
        </w:rPr>
        <w:t xml:space="preserve"> </w:t>
      </w:r>
      <w:r w:rsidRPr="00362676">
        <w:rPr>
          <w:bCs/>
        </w:rPr>
        <w:t>a return on the unamortized balance</w:t>
      </w:r>
      <w:r>
        <w:t xml:space="preserve">.  </w:t>
      </w:r>
      <w:r w:rsidR="000B00F4">
        <w:t xml:space="preserve">Ms. Schuh is sponsoring this </w:t>
      </w:r>
      <w:r w:rsidR="000B00F4">
        <w:lastRenderedPageBreak/>
        <w:t>adjustment and provides more detail within her testimony</w:t>
      </w:r>
      <w:r w:rsidR="000B00F4" w:rsidRPr="00B115D4">
        <w:t>.  Company witness Ms. Rosentrater describes the AMI program in general.</w:t>
      </w:r>
      <w:r w:rsidR="000B00F4">
        <w:t xml:space="preserve"> </w:t>
      </w:r>
    </w:p>
    <w:p w14:paraId="28328750" w14:textId="5A266FE8" w:rsidR="00A405E2" w:rsidRPr="0091593D" w:rsidRDefault="007B09D9" w:rsidP="007B09D9">
      <w:pPr>
        <w:suppressAutoHyphens/>
        <w:spacing w:line="480" w:lineRule="auto"/>
        <w:ind w:firstLine="720"/>
        <w:jc w:val="both"/>
        <w:rPr>
          <w:bCs/>
          <w:highlight w:val="yellow"/>
        </w:rPr>
      </w:pPr>
      <w:r>
        <w:t xml:space="preserve">The reduction in depreciation expense of $84,000, net of the increase in amortization expense of approximately $1.2 million, increases expense $1.1 million. </w:t>
      </w:r>
      <w:r w:rsidR="00CE0571" w:rsidRPr="00B115D4">
        <w:t>The</w:t>
      </w:r>
      <w:r w:rsidR="00CE0571" w:rsidRPr="00783DA2">
        <w:t xml:space="preserve"> effect of this component decreases Washington net </w:t>
      </w:r>
      <w:r w:rsidR="00CE0571" w:rsidRPr="00B115D4">
        <w:t>operating income by $</w:t>
      </w:r>
      <w:r w:rsidR="00783DA2" w:rsidRPr="00B115D4">
        <w:t>749</w:t>
      </w:r>
      <w:r w:rsidR="00CE0571" w:rsidRPr="00B115D4">
        <w:t>,000</w:t>
      </w:r>
      <w:r>
        <w:t>,</w:t>
      </w:r>
      <w:r w:rsidR="00CE0571" w:rsidRPr="00B115D4">
        <w:t xml:space="preserve"> </w:t>
      </w:r>
      <w:r>
        <w:t xml:space="preserve">with </w:t>
      </w:r>
      <w:r w:rsidR="00CE0571" w:rsidRPr="00B115D4">
        <w:t xml:space="preserve">no net change to rate base.  </w:t>
      </w:r>
    </w:p>
    <w:p w14:paraId="357DD218" w14:textId="620CF77D" w:rsidR="00227A7A" w:rsidRPr="005F452F" w:rsidRDefault="00227A7A" w:rsidP="004B5048">
      <w:pPr>
        <w:pStyle w:val="BodyText3"/>
        <w:ind w:firstLine="720"/>
        <w:rPr>
          <w:rStyle w:val="LineNumber"/>
          <w:b/>
        </w:rPr>
      </w:pPr>
      <w:proofErr w:type="gramStart"/>
      <w:r w:rsidRPr="005F452F">
        <w:rPr>
          <w:rStyle w:val="LineNumber"/>
          <w:b/>
        </w:rPr>
        <w:t>Q.</w:t>
      </w:r>
      <w:r w:rsidRPr="005F452F">
        <w:rPr>
          <w:rStyle w:val="LineNumber"/>
          <w:b/>
        </w:rPr>
        <w:tab/>
        <w:t>Please</w:t>
      </w:r>
      <w:proofErr w:type="gramEnd"/>
      <w:r w:rsidRPr="005F452F">
        <w:rPr>
          <w:rStyle w:val="LineNumber"/>
          <w:b/>
        </w:rPr>
        <w:t xml:space="preserve"> continue with your discussion of the </w:t>
      </w:r>
      <w:r w:rsidR="000B00F4">
        <w:rPr>
          <w:rStyle w:val="LineNumber"/>
          <w:b/>
        </w:rPr>
        <w:t>P</w:t>
      </w:r>
      <w:r w:rsidRPr="005F452F">
        <w:rPr>
          <w:rStyle w:val="LineNumber"/>
          <w:b/>
        </w:rPr>
        <w:t xml:space="preserve">ro </w:t>
      </w:r>
      <w:r w:rsidR="000B00F4">
        <w:rPr>
          <w:rStyle w:val="LineNumber"/>
          <w:b/>
        </w:rPr>
        <w:t>F</w:t>
      </w:r>
      <w:r w:rsidRPr="005F452F">
        <w:rPr>
          <w:rStyle w:val="LineNumber"/>
          <w:b/>
        </w:rPr>
        <w:t>orma adjustments included o</w:t>
      </w:r>
      <w:r w:rsidR="00251F4F" w:rsidRPr="005F452F">
        <w:rPr>
          <w:rStyle w:val="LineNumber"/>
          <w:b/>
        </w:rPr>
        <w:t xml:space="preserve">n page </w:t>
      </w:r>
      <w:r w:rsidR="000B00F4">
        <w:rPr>
          <w:rStyle w:val="LineNumber"/>
          <w:b/>
        </w:rPr>
        <w:t>10</w:t>
      </w:r>
      <w:r w:rsidR="00251F4F" w:rsidRPr="005F452F">
        <w:rPr>
          <w:rStyle w:val="LineNumber"/>
          <w:b/>
        </w:rPr>
        <w:t xml:space="preserve"> of Exhibit No</w:t>
      </w:r>
      <w:r w:rsidR="007919CE" w:rsidRPr="005F452F">
        <w:rPr>
          <w:rStyle w:val="LineNumber"/>
          <w:b/>
        </w:rPr>
        <w:t xml:space="preserve">. </w:t>
      </w:r>
      <w:r w:rsidR="00312BD9" w:rsidRPr="005F452F">
        <w:rPr>
          <w:rStyle w:val="LineNumber"/>
          <w:b/>
        </w:rPr>
        <w:t>__</w:t>
      </w:r>
      <w:r w:rsidR="00251F4F" w:rsidRPr="005F452F">
        <w:rPr>
          <w:rStyle w:val="LineNumber"/>
          <w:b/>
        </w:rPr>
        <w:t>_</w:t>
      </w:r>
      <w:proofErr w:type="gramStart"/>
      <w:r w:rsidR="00312BD9" w:rsidRPr="005F452F">
        <w:rPr>
          <w:rStyle w:val="LineNumber"/>
          <w:b/>
        </w:rPr>
        <w:t>_</w:t>
      </w:r>
      <w:r w:rsidR="00013197" w:rsidRPr="005F452F">
        <w:rPr>
          <w:rStyle w:val="LineNumber"/>
          <w:b/>
        </w:rPr>
        <w:t>(</w:t>
      </w:r>
      <w:proofErr w:type="gramEnd"/>
      <w:r w:rsidR="00283F40" w:rsidRPr="005F452F">
        <w:rPr>
          <w:rStyle w:val="LineNumber"/>
          <w:b/>
        </w:rPr>
        <w:t>JSS-2</w:t>
      </w:r>
      <w:r w:rsidR="005C652E" w:rsidRPr="005F452F">
        <w:rPr>
          <w:rStyle w:val="LineNumber"/>
          <w:b/>
        </w:rPr>
        <w:t>)</w:t>
      </w:r>
      <w:r w:rsidRPr="005F452F">
        <w:rPr>
          <w:rStyle w:val="LineNumber"/>
          <w:b/>
        </w:rPr>
        <w:t>.</w:t>
      </w:r>
    </w:p>
    <w:p w14:paraId="36F1A7E1" w14:textId="1A08C772" w:rsidR="0004541B" w:rsidRPr="00712FAF" w:rsidRDefault="00251F4F" w:rsidP="00A405E2">
      <w:pPr>
        <w:pStyle w:val="answer"/>
        <w:ind w:left="0" w:firstLine="720"/>
        <w:jc w:val="both"/>
      </w:pPr>
      <w:r w:rsidRPr="005F452F">
        <w:rPr>
          <w:rStyle w:val="LineNumber"/>
        </w:rPr>
        <w:t>A.</w:t>
      </w:r>
      <w:r w:rsidRPr="005F452F">
        <w:rPr>
          <w:rStyle w:val="LineNumber"/>
        </w:rPr>
        <w:tab/>
        <w:t xml:space="preserve">The </w:t>
      </w:r>
      <w:r w:rsidR="00C47CEC" w:rsidRPr="005F452F">
        <w:rPr>
          <w:rStyle w:val="LineNumber"/>
        </w:rPr>
        <w:t xml:space="preserve">first </w:t>
      </w:r>
      <w:r w:rsidRPr="005F452F">
        <w:rPr>
          <w:rStyle w:val="LineNumber"/>
        </w:rPr>
        <w:t xml:space="preserve">column on page </w:t>
      </w:r>
      <w:r w:rsidR="000B00F4">
        <w:rPr>
          <w:rStyle w:val="LineNumber"/>
        </w:rPr>
        <w:t>10</w:t>
      </w:r>
      <w:r w:rsidRPr="005F452F">
        <w:rPr>
          <w:rStyle w:val="LineNumber"/>
        </w:rPr>
        <w:t xml:space="preserve">, </w:t>
      </w:r>
      <w:r w:rsidR="00CB0F03" w:rsidRPr="005F452F">
        <w:t xml:space="preserve">adjustment </w:t>
      </w:r>
      <w:r w:rsidR="0004541B" w:rsidRPr="00B5230C">
        <w:rPr>
          <w:rStyle w:val="LineNumber"/>
        </w:rPr>
        <w:t>(3.0</w:t>
      </w:r>
      <w:r w:rsidR="00B5230C" w:rsidRPr="00B5230C">
        <w:rPr>
          <w:rStyle w:val="LineNumber"/>
        </w:rPr>
        <w:t>8</w:t>
      </w:r>
      <w:r w:rsidR="0004541B" w:rsidRPr="00B5230C">
        <w:rPr>
          <w:rStyle w:val="LineNumber"/>
        </w:rPr>
        <w:t xml:space="preserve">) </w:t>
      </w:r>
      <w:r w:rsidR="008B4B5E">
        <w:rPr>
          <w:rStyle w:val="LineNumber"/>
          <w:b/>
        </w:rPr>
        <w:t xml:space="preserve">Pro </w:t>
      </w:r>
      <w:r w:rsidR="00011BF1" w:rsidRPr="00B5230C">
        <w:rPr>
          <w:rStyle w:val="LineNumber"/>
          <w:b/>
        </w:rPr>
        <w:t xml:space="preserve">Forma </w:t>
      </w:r>
      <w:r w:rsidR="0004541B" w:rsidRPr="00B5230C">
        <w:rPr>
          <w:rStyle w:val="LineNumber"/>
          <w:b/>
        </w:rPr>
        <w:t xml:space="preserve">Revenue </w:t>
      </w:r>
      <w:r w:rsidR="0004541B" w:rsidRPr="00712FAF">
        <w:rPr>
          <w:rStyle w:val="LineNumber"/>
          <w:b/>
        </w:rPr>
        <w:t>Normalization</w:t>
      </w:r>
      <w:r w:rsidR="00011BF1" w:rsidRPr="00712FAF">
        <w:rPr>
          <w:rStyle w:val="LineNumber"/>
        </w:rPr>
        <w:t>,</w:t>
      </w:r>
      <w:r w:rsidR="00011BF1" w:rsidRPr="000B00F4">
        <w:rPr>
          <w:rStyle w:val="LineNumber"/>
        </w:rPr>
        <w:t xml:space="preserve"> </w:t>
      </w:r>
      <w:r w:rsidR="0004541B" w:rsidRPr="00712FAF">
        <w:t xml:space="preserve">includes revenue </w:t>
      </w:r>
      <w:proofErr w:type="spellStart"/>
      <w:r w:rsidR="0004541B" w:rsidRPr="00712FAF">
        <w:t>repricing</w:t>
      </w:r>
      <w:proofErr w:type="spellEnd"/>
      <w:r w:rsidR="0004541B" w:rsidRPr="00712FAF">
        <w:t xml:space="preserve"> of the 201</w:t>
      </w:r>
      <w:r w:rsidR="000501B8" w:rsidRPr="00712FAF">
        <w:t>6</w:t>
      </w:r>
      <w:r w:rsidR="0004541B" w:rsidRPr="00712FAF">
        <w:t xml:space="preserve"> authorized rates approved in Docket No</w:t>
      </w:r>
      <w:r w:rsidR="007919CE" w:rsidRPr="00712FAF">
        <w:t xml:space="preserve">.  </w:t>
      </w:r>
      <w:r w:rsidR="0004541B" w:rsidRPr="00712FAF">
        <w:t>UE-</w:t>
      </w:r>
      <w:r w:rsidR="00C666C2" w:rsidRPr="00712FAF">
        <w:t>1</w:t>
      </w:r>
      <w:r w:rsidR="00712FAF" w:rsidRPr="00712FAF">
        <w:t>50204</w:t>
      </w:r>
      <w:r w:rsidR="0004541B" w:rsidRPr="00712FAF">
        <w:t>.</w:t>
      </w:r>
      <w:r w:rsidR="00B71D34" w:rsidRPr="00712FAF">
        <w:rPr>
          <w:rStyle w:val="FootnoteReference"/>
        </w:rPr>
        <w:footnoteReference w:id="20"/>
      </w:r>
      <w:r w:rsidR="00C666C2" w:rsidRPr="00712FAF">
        <w:t xml:space="preserve">  </w:t>
      </w:r>
      <w:r w:rsidR="00683E7A" w:rsidRPr="00712FAF">
        <w:t xml:space="preserve">Ms. </w:t>
      </w:r>
      <w:r w:rsidR="0004541B" w:rsidRPr="00712FAF">
        <w:t>Knox is sponsoring this adjustment</w:t>
      </w:r>
      <w:r w:rsidR="007919CE" w:rsidRPr="00712FAF">
        <w:t xml:space="preserve">.  </w:t>
      </w:r>
      <w:r w:rsidR="00712FAF" w:rsidRPr="00712FAF">
        <w:t>The effect of this adjustment de</w:t>
      </w:r>
      <w:r w:rsidR="0004541B" w:rsidRPr="00712FAF">
        <w:t>creases Washington net operating income by $</w:t>
      </w:r>
      <w:r w:rsidR="00712FAF" w:rsidRPr="00712FAF">
        <w:t>1,988</w:t>
      </w:r>
      <w:r w:rsidR="0004541B" w:rsidRPr="00712FAF">
        <w:t>,000</w:t>
      </w:r>
      <w:r w:rsidR="007919CE" w:rsidRPr="00712FAF">
        <w:t xml:space="preserve">.  </w:t>
      </w:r>
    </w:p>
    <w:p w14:paraId="4AB6EFA5" w14:textId="213B7A46" w:rsidR="00522E9D" w:rsidRDefault="00F15F24" w:rsidP="00522E9D">
      <w:pPr>
        <w:suppressAutoHyphens/>
        <w:spacing w:line="480" w:lineRule="auto"/>
        <w:ind w:firstLine="720"/>
        <w:jc w:val="both"/>
        <w:rPr>
          <w:rStyle w:val="LineNumber"/>
        </w:rPr>
      </w:pPr>
      <w:r w:rsidRPr="00F21D5D">
        <w:t>The adjust</w:t>
      </w:r>
      <w:r w:rsidR="00CE0571">
        <w:t>ment included in column (3.09</w:t>
      </w:r>
      <w:r w:rsidRPr="00F21D5D">
        <w:t xml:space="preserve">), </w:t>
      </w:r>
      <w:r w:rsidRPr="00F21D5D">
        <w:rPr>
          <w:b/>
        </w:rPr>
        <w:t>P</w:t>
      </w:r>
      <w:r w:rsidR="00142105" w:rsidRPr="00F21D5D">
        <w:rPr>
          <w:b/>
          <w:bCs/>
        </w:rPr>
        <w:t>ro</w:t>
      </w:r>
      <w:r w:rsidR="00CE0571">
        <w:rPr>
          <w:b/>
          <w:bCs/>
        </w:rPr>
        <w:t xml:space="preserve"> F</w:t>
      </w:r>
      <w:r w:rsidR="00142105" w:rsidRPr="00F21D5D">
        <w:rPr>
          <w:b/>
          <w:bCs/>
        </w:rPr>
        <w:t>orma</w:t>
      </w:r>
      <w:r w:rsidRPr="00F21D5D">
        <w:rPr>
          <w:b/>
          <w:bCs/>
        </w:rPr>
        <w:t xml:space="preserve"> Capital Additions </w:t>
      </w:r>
      <w:r w:rsidRPr="00CE0571">
        <w:rPr>
          <w:b/>
          <w:bCs/>
        </w:rPr>
        <w:t xml:space="preserve">December </w:t>
      </w:r>
      <w:r w:rsidR="00363CD8" w:rsidRPr="00CE0571">
        <w:rPr>
          <w:b/>
          <w:bCs/>
        </w:rPr>
        <w:t>2015</w:t>
      </w:r>
      <w:r w:rsidRPr="00CE0571">
        <w:rPr>
          <w:b/>
          <w:bCs/>
        </w:rPr>
        <w:t xml:space="preserve"> </w:t>
      </w:r>
      <w:r w:rsidR="00CE0571">
        <w:rPr>
          <w:b/>
          <w:bCs/>
        </w:rPr>
        <w:t>AMA</w:t>
      </w:r>
      <w:r w:rsidRPr="00CE0571">
        <w:t xml:space="preserve">, </w:t>
      </w:r>
      <w:r w:rsidR="000B00F4">
        <w:rPr>
          <w:rStyle w:val="LineNumber"/>
        </w:rPr>
        <w:t xml:space="preserve">restates net </w:t>
      </w:r>
      <w:r w:rsidR="000B00F4" w:rsidRPr="006A743A">
        <w:rPr>
          <w:rStyle w:val="LineNumber"/>
        </w:rPr>
        <w:t>plant included in the his</w:t>
      </w:r>
      <w:r w:rsidR="000B00F4">
        <w:rPr>
          <w:rStyle w:val="LineNumber"/>
        </w:rPr>
        <w:t>torical CBR test year from a September 30, 2015</w:t>
      </w:r>
      <w:r w:rsidR="000B00F4" w:rsidRPr="006A743A">
        <w:rPr>
          <w:rStyle w:val="LineNumber"/>
        </w:rPr>
        <w:t xml:space="preserve"> AMA basis to a</w:t>
      </w:r>
      <w:r w:rsidR="000B00F4">
        <w:rPr>
          <w:rStyle w:val="LineNumber"/>
        </w:rPr>
        <w:t xml:space="preserve"> December 31, 201</w:t>
      </w:r>
      <w:r w:rsidR="00E3446A">
        <w:rPr>
          <w:rStyle w:val="LineNumber"/>
        </w:rPr>
        <w:t>5</w:t>
      </w:r>
      <w:r w:rsidR="000B00F4" w:rsidRPr="006A743A">
        <w:rPr>
          <w:rStyle w:val="LineNumber"/>
        </w:rPr>
        <w:t xml:space="preserve"> </w:t>
      </w:r>
      <w:r w:rsidR="000B00F4">
        <w:rPr>
          <w:rStyle w:val="LineNumber"/>
        </w:rPr>
        <w:t>AMA</w:t>
      </w:r>
      <w:r w:rsidR="000B00F4" w:rsidRPr="006A743A">
        <w:rPr>
          <w:rStyle w:val="LineNumber"/>
        </w:rPr>
        <w:t xml:space="preserve"> basis,</w:t>
      </w:r>
      <w:r w:rsidR="000B00F4" w:rsidRPr="006A743A">
        <w:t xml:space="preserve"> </w:t>
      </w:r>
      <w:r w:rsidR="000B00F4" w:rsidRPr="00966483">
        <w:rPr>
          <w:bCs/>
        </w:rPr>
        <w:t xml:space="preserve">together with the associated </w:t>
      </w:r>
      <w:r w:rsidR="00E3446A">
        <w:rPr>
          <w:bCs/>
        </w:rPr>
        <w:t>A/D</w:t>
      </w:r>
      <w:r w:rsidR="000B00F4">
        <w:rPr>
          <w:bCs/>
        </w:rPr>
        <w:t xml:space="preserve">, </w:t>
      </w:r>
      <w:r w:rsidR="00E3446A">
        <w:rPr>
          <w:bCs/>
        </w:rPr>
        <w:t>A</w:t>
      </w:r>
      <w:r w:rsidR="000B00F4" w:rsidRPr="00966483">
        <w:rPr>
          <w:bCs/>
        </w:rPr>
        <w:t xml:space="preserve">DFIT </w:t>
      </w:r>
      <w:r w:rsidR="000B00F4">
        <w:rPr>
          <w:bCs/>
        </w:rPr>
        <w:t xml:space="preserve">and depreciation expense </w:t>
      </w:r>
      <w:r w:rsidR="000B00F4" w:rsidRPr="00966483">
        <w:rPr>
          <w:bCs/>
        </w:rPr>
        <w:t>at December 3</w:t>
      </w:r>
      <w:r w:rsidR="000B00F4">
        <w:rPr>
          <w:bCs/>
        </w:rPr>
        <w:t>1</w:t>
      </w:r>
      <w:r w:rsidR="000B00F4" w:rsidRPr="00966483">
        <w:rPr>
          <w:bCs/>
        </w:rPr>
        <w:t>, 201</w:t>
      </w:r>
      <w:r w:rsidR="000B00F4">
        <w:rPr>
          <w:bCs/>
        </w:rPr>
        <w:t xml:space="preserve">5, </w:t>
      </w:r>
      <w:r w:rsidR="000B00F4" w:rsidRPr="003A4F97">
        <w:rPr>
          <w:bCs/>
          <w:u w:val="single"/>
        </w:rPr>
        <w:t>to reflect actual balances as of December 31, 2015</w:t>
      </w:r>
      <w:r w:rsidR="000B00F4" w:rsidRPr="000B00F4">
        <w:rPr>
          <w:bCs/>
        </w:rPr>
        <w:t>.</w:t>
      </w:r>
      <w:r w:rsidR="007919CE" w:rsidRPr="000B00F4">
        <w:rPr>
          <w:bCs/>
        </w:rPr>
        <w:t xml:space="preserve">  </w:t>
      </w:r>
      <w:r w:rsidR="00C572D3" w:rsidRPr="000B00F4">
        <w:rPr>
          <w:bCs/>
        </w:rPr>
        <w:t xml:space="preserve">Company witness </w:t>
      </w:r>
      <w:r w:rsidR="00683E7A" w:rsidRPr="000B00F4">
        <w:rPr>
          <w:bCs/>
        </w:rPr>
        <w:t xml:space="preserve">Ms. </w:t>
      </w:r>
      <w:r w:rsidRPr="000B00F4">
        <w:rPr>
          <w:bCs/>
        </w:rPr>
        <w:t xml:space="preserve">Schuh describes this adjustment in detail within her </w:t>
      </w:r>
      <w:r w:rsidRPr="001565F8">
        <w:rPr>
          <w:bCs/>
        </w:rPr>
        <w:t>testimony</w:t>
      </w:r>
      <w:r w:rsidR="007919CE" w:rsidRPr="001565F8">
        <w:rPr>
          <w:bCs/>
        </w:rPr>
        <w:t>.</w:t>
      </w:r>
      <w:r w:rsidR="000B00F4" w:rsidRPr="001565F8">
        <w:rPr>
          <w:rStyle w:val="FootnoteReference"/>
          <w:bCs/>
        </w:rPr>
        <w:footnoteReference w:id="21"/>
      </w:r>
      <w:r w:rsidR="007919CE" w:rsidRPr="001565F8">
        <w:rPr>
          <w:bCs/>
        </w:rPr>
        <w:t xml:space="preserve"> </w:t>
      </w:r>
      <w:r w:rsidR="00522E9D">
        <w:rPr>
          <w:bCs/>
        </w:rPr>
        <w:t xml:space="preserve">  </w:t>
      </w:r>
      <w:r w:rsidRPr="001565F8">
        <w:rPr>
          <w:bCs/>
        </w:rPr>
        <w:t xml:space="preserve">The effect of this </w:t>
      </w:r>
      <w:r w:rsidRPr="001565F8">
        <w:rPr>
          <w:rStyle w:val="LineNumber"/>
        </w:rPr>
        <w:t>component</w:t>
      </w:r>
      <w:r w:rsidRPr="0069207D">
        <w:rPr>
          <w:rStyle w:val="LineNumber"/>
        </w:rPr>
        <w:t xml:space="preserve"> decreases</w:t>
      </w:r>
      <w:r w:rsidR="00522E9D">
        <w:rPr>
          <w:rStyle w:val="LineNumber"/>
        </w:rPr>
        <w:t xml:space="preserve">      </w:t>
      </w:r>
      <w:r w:rsidR="00522E9D">
        <w:rPr>
          <w:rStyle w:val="LineNumber"/>
        </w:rPr>
        <w:br w:type="page"/>
      </w:r>
    </w:p>
    <w:p w14:paraId="079E0255" w14:textId="4E49145B" w:rsidR="00F15F24" w:rsidRPr="0091593D" w:rsidRDefault="00F15F24" w:rsidP="00522E9D">
      <w:pPr>
        <w:suppressAutoHyphens/>
        <w:spacing w:line="480" w:lineRule="auto"/>
        <w:jc w:val="both"/>
        <w:rPr>
          <w:rStyle w:val="LineNumber"/>
          <w:b/>
          <w:bCs/>
          <w:highlight w:val="yellow"/>
        </w:rPr>
      </w:pPr>
      <w:r w:rsidRPr="0069207D">
        <w:rPr>
          <w:rStyle w:val="LineNumber"/>
        </w:rPr>
        <w:lastRenderedPageBreak/>
        <w:t>Washingt</w:t>
      </w:r>
      <w:r w:rsidR="00C572D3" w:rsidRPr="0069207D">
        <w:rPr>
          <w:rStyle w:val="LineNumber"/>
        </w:rPr>
        <w:t>on net operating income by $</w:t>
      </w:r>
      <w:r w:rsidR="0069207D" w:rsidRPr="0069207D">
        <w:rPr>
          <w:rStyle w:val="LineNumber"/>
        </w:rPr>
        <w:t>1,062,000</w:t>
      </w:r>
      <w:r w:rsidRPr="0069207D">
        <w:rPr>
          <w:rStyle w:val="LineNumber"/>
        </w:rPr>
        <w:t xml:space="preserve"> and increases rate base by $</w:t>
      </w:r>
      <w:r w:rsidR="0069207D" w:rsidRPr="0069207D">
        <w:rPr>
          <w:rStyle w:val="LineNumber"/>
        </w:rPr>
        <w:t>18,307</w:t>
      </w:r>
      <w:r w:rsidRPr="0069207D">
        <w:rPr>
          <w:rStyle w:val="LineNumber"/>
        </w:rPr>
        <w:t>,000</w:t>
      </w:r>
      <w:r w:rsidR="007919CE" w:rsidRPr="0069207D">
        <w:rPr>
          <w:rStyle w:val="LineNumber"/>
        </w:rPr>
        <w:t xml:space="preserve">.  </w:t>
      </w:r>
    </w:p>
    <w:p w14:paraId="53CC2A81" w14:textId="291BBD1F" w:rsidR="00C56CB9" w:rsidRDefault="008649CD" w:rsidP="00C56CB9">
      <w:pPr>
        <w:suppressAutoHyphens/>
        <w:spacing w:line="480" w:lineRule="auto"/>
        <w:ind w:firstLine="720"/>
        <w:jc w:val="both"/>
        <w:rPr>
          <w:rStyle w:val="LineNumber"/>
          <w:highlight w:val="yellow"/>
        </w:rPr>
      </w:pPr>
      <w:r w:rsidRPr="00F21D5D">
        <w:t xml:space="preserve">The </w:t>
      </w:r>
      <w:r w:rsidR="00C56CB9" w:rsidRPr="00F21D5D">
        <w:t>ad</w:t>
      </w:r>
      <w:r w:rsidR="00142105" w:rsidRPr="00F21D5D">
        <w:t>justment included in column (3.1</w:t>
      </w:r>
      <w:r w:rsidR="00272ED4">
        <w:t>0</w:t>
      </w:r>
      <w:r w:rsidR="00C56CB9" w:rsidRPr="00F21D5D">
        <w:t xml:space="preserve">), </w:t>
      </w:r>
      <w:r w:rsidR="00C56CB9" w:rsidRPr="00F21D5D">
        <w:rPr>
          <w:b/>
        </w:rPr>
        <w:t>P</w:t>
      </w:r>
      <w:r w:rsidR="00142105" w:rsidRPr="00F21D5D">
        <w:rPr>
          <w:b/>
          <w:bCs/>
        </w:rPr>
        <w:t>ro</w:t>
      </w:r>
      <w:r w:rsidR="0069207D">
        <w:rPr>
          <w:b/>
          <w:bCs/>
        </w:rPr>
        <w:t xml:space="preserve"> F</w:t>
      </w:r>
      <w:r w:rsidR="00142105" w:rsidRPr="00F21D5D">
        <w:rPr>
          <w:b/>
          <w:bCs/>
        </w:rPr>
        <w:t>orma 2016 Limited</w:t>
      </w:r>
      <w:r w:rsidR="000501B8" w:rsidRPr="00F21D5D">
        <w:rPr>
          <w:b/>
          <w:bCs/>
        </w:rPr>
        <w:t xml:space="preserve"> Capital </w:t>
      </w:r>
      <w:r w:rsidR="000501B8" w:rsidRPr="001565F8">
        <w:rPr>
          <w:b/>
          <w:bCs/>
        </w:rPr>
        <w:t>Additions</w:t>
      </w:r>
      <w:r w:rsidR="00C56CB9" w:rsidRPr="001565F8">
        <w:t xml:space="preserve">, </w:t>
      </w:r>
      <w:r w:rsidR="00C56CB9" w:rsidRPr="001565F8">
        <w:rPr>
          <w:bCs/>
        </w:rPr>
        <w:t xml:space="preserve">reflects </w:t>
      </w:r>
      <w:r w:rsidR="001565F8" w:rsidRPr="001565F8">
        <w:rPr>
          <w:bCs/>
        </w:rPr>
        <w:t xml:space="preserve">increases related to certain 2016 </w:t>
      </w:r>
      <w:r w:rsidR="00C56CB9" w:rsidRPr="001565F8">
        <w:rPr>
          <w:bCs/>
        </w:rPr>
        <w:t>capital additions</w:t>
      </w:r>
      <w:r w:rsidR="001565F8" w:rsidRPr="001565F8">
        <w:rPr>
          <w:bCs/>
        </w:rPr>
        <w:t>,</w:t>
      </w:r>
      <w:r w:rsidR="00C56CB9" w:rsidRPr="001565F8">
        <w:rPr>
          <w:bCs/>
        </w:rPr>
        <w:t xml:space="preserve"> together with associated A/D and ADFIT</w:t>
      </w:r>
      <w:r w:rsidR="007919CE" w:rsidRPr="001565F8">
        <w:rPr>
          <w:bCs/>
        </w:rPr>
        <w:t xml:space="preserve">.  </w:t>
      </w:r>
      <w:r w:rsidR="00C56CB9" w:rsidRPr="001565F8">
        <w:rPr>
          <w:bCs/>
        </w:rPr>
        <w:t>This adjustment also includes associated depreciation expense for these 201</w:t>
      </w:r>
      <w:r w:rsidR="000501B8" w:rsidRPr="001565F8">
        <w:rPr>
          <w:bCs/>
        </w:rPr>
        <w:t>6</w:t>
      </w:r>
      <w:r w:rsidR="00C56CB9" w:rsidRPr="001565F8">
        <w:rPr>
          <w:bCs/>
        </w:rPr>
        <w:t xml:space="preserve"> additions</w:t>
      </w:r>
      <w:r w:rsidR="007919CE" w:rsidRPr="001565F8">
        <w:rPr>
          <w:bCs/>
        </w:rPr>
        <w:t xml:space="preserve">.  </w:t>
      </w:r>
      <w:r w:rsidR="001565F8" w:rsidRPr="001565F8">
        <w:rPr>
          <w:bCs/>
        </w:rPr>
        <w:t xml:space="preserve">As </w:t>
      </w:r>
      <w:r w:rsidR="00DF5348">
        <w:rPr>
          <w:bCs/>
        </w:rPr>
        <w:t xml:space="preserve">sponsored and </w:t>
      </w:r>
      <w:r w:rsidR="001565F8" w:rsidRPr="001565F8">
        <w:rPr>
          <w:bCs/>
        </w:rPr>
        <w:t>discussed by Ms. Schuh, the Company has identified Pro Forma projects that are one-half of one percent of the Company’s rate</w:t>
      </w:r>
      <w:r w:rsidR="001565F8">
        <w:rPr>
          <w:bCs/>
        </w:rPr>
        <w:t xml:space="preserve"> base (i.e., above $6.3 million for electric and $1.17 for natural gas), representing a threshold for choosing specific capital projects to include within the modified test year Pro Forma Study</w:t>
      </w:r>
      <w:r w:rsidR="001565F8" w:rsidRPr="000A0706">
        <w:rPr>
          <w:bCs/>
        </w:rPr>
        <w:t>.</w:t>
      </w:r>
      <w:r w:rsidR="001565F8" w:rsidRPr="000A0706">
        <w:rPr>
          <w:rStyle w:val="FootnoteReference"/>
          <w:bCs/>
        </w:rPr>
        <w:footnoteReference w:id="22"/>
      </w:r>
      <w:r w:rsidR="001565F8">
        <w:rPr>
          <w:bCs/>
        </w:rPr>
        <w:t>/</w:t>
      </w:r>
      <w:r w:rsidR="001565F8">
        <w:rPr>
          <w:rStyle w:val="FootnoteReference"/>
          <w:bCs/>
        </w:rPr>
        <w:footnoteReference w:id="23"/>
      </w:r>
      <w:r w:rsidR="00DF5348">
        <w:rPr>
          <w:bCs/>
        </w:rPr>
        <w:t xml:space="preserve">  </w:t>
      </w:r>
      <w:r w:rsidR="00C56CB9" w:rsidRPr="0069207D">
        <w:rPr>
          <w:bCs/>
        </w:rPr>
        <w:t xml:space="preserve">The effect of this </w:t>
      </w:r>
      <w:r w:rsidR="00C56CB9" w:rsidRPr="0069207D">
        <w:rPr>
          <w:rStyle w:val="LineNumber"/>
        </w:rPr>
        <w:t>adjustment decreases Washington net operating income by $</w:t>
      </w:r>
      <w:r w:rsidR="0069207D" w:rsidRPr="0069207D">
        <w:rPr>
          <w:rStyle w:val="LineNumber"/>
        </w:rPr>
        <w:t>347</w:t>
      </w:r>
      <w:r w:rsidR="00C56CB9" w:rsidRPr="0069207D">
        <w:rPr>
          <w:rStyle w:val="LineNumber"/>
        </w:rPr>
        <w:t>,000 and increases rate base by $</w:t>
      </w:r>
      <w:r w:rsidR="0069207D" w:rsidRPr="0069207D">
        <w:rPr>
          <w:rStyle w:val="LineNumber"/>
        </w:rPr>
        <w:t>86,690,000</w:t>
      </w:r>
      <w:r w:rsidR="007919CE" w:rsidRPr="0069207D">
        <w:rPr>
          <w:rStyle w:val="LineNumber"/>
        </w:rPr>
        <w:t xml:space="preserve">.  </w:t>
      </w:r>
    </w:p>
    <w:p w14:paraId="5A877678" w14:textId="3013F14E" w:rsidR="00AD1FD2" w:rsidRPr="00AD1FD2" w:rsidRDefault="00AD1FD2" w:rsidP="00C56CB9">
      <w:pPr>
        <w:suppressAutoHyphens/>
        <w:spacing w:line="480" w:lineRule="auto"/>
        <w:ind w:firstLine="720"/>
        <w:jc w:val="both"/>
        <w:rPr>
          <w:rStyle w:val="LineNumber"/>
          <w:b/>
          <w:bCs/>
          <w:highlight w:val="yellow"/>
        </w:rPr>
      </w:pPr>
      <w:r w:rsidRPr="00F21D5D">
        <w:t xml:space="preserve">The adjustment included in column </w:t>
      </w:r>
      <w:r w:rsidRPr="00F21D5D">
        <w:rPr>
          <w:rStyle w:val="LineNumber"/>
        </w:rPr>
        <w:t>(3.1</w:t>
      </w:r>
      <w:r w:rsidR="00272ED4">
        <w:rPr>
          <w:rStyle w:val="LineNumber"/>
        </w:rPr>
        <w:t>1</w:t>
      </w:r>
      <w:r w:rsidRPr="00F21D5D">
        <w:rPr>
          <w:rStyle w:val="LineNumber"/>
        </w:rPr>
        <w:t xml:space="preserve">) is </w:t>
      </w:r>
      <w:r w:rsidRPr="00F21D5D">
        <w:rPr>
          <w:rStyle w:val="LineNumber"/>
          <w:b/>
        </w:rPr>
        <w:t>O&amp;M Offsets</w:t>
      </w:r>
      <w:r w:rsidRPr="00F21D5D">
        <w:rPr>
          <w:rStyle w:val="LineNumber"/>
        </w:rPr>
        <w:t xml:space="preserve">.  </w:t>
      </w:r>
      <w:r w:rsidRPr="00AA3B8C">
        <w:rPr>
          <w:rStyle w:val="LineNumber"/>
        </w:rPr>
        <w:t xml:space="preserve">As explained by </w:t>
      </w:r>
      <w:r w:rsidRPr="00AA3B8C">
        <w:t xml:space="preserve">Ms. Schuh, </w:t>
      </w:r>
      <w:r w:rsidR="00DF5348" w:rsidRPr="00AA3B8C">
        <w:t xml:space="preserve">for the specific 2016 capital projects included in </w:t>
      </w:r>
      <w:r w:rsidR="00AA3B8C" w:rsidRPr="00AA3B8C">
        <w:t>P</w:t>
      </w:r>
      <w:r w:rsidR="00AA3B8C" w:rsidRPr="00AA3B8C">
        <w:rPr>
          <w:bCs/>
        </w:rPr>
        <w:t>ro Forma 2016 Limited Capital Additions</w:t>
      </w:r>
      <w:r w:rsidR="00AA3B8C" w:rsidRPr="00AA3B8C">
        <w:t xml:space="preserve"> adjustment </w:t>
      </w:r>
      <w:r w:rsidR="00DF5348" w:rsidRPr="00AA3B8C">
        <w:t xml:space="preserve">(3.10) above, </w:t>
      </w:r>
      <w:r w:rsidR="00AA3B8C" w:rsidRPr="00AA3B8C">
        <w:t>maintenance</w:t>
      </w:r>
      <w:r w:rsidR="00AA3B8C" w:rsidRPr="00A55750">
        <w:t xml:space="preserve"> records were reviewed to determine whether any specific maintenance costs were incurred in the test period that would be reduced or eliminated by the investment </w:t>
      </w:r>
      <w:r w:rsidR="00E3446A">
        <w:t>for</w:t>
      </w:r>
      <w:r w:rsidR="00AA3B8C" w:rsidRPr="00A55750">
        <w:t xml:space="preserve"> th</w:t>
      </w:r>
      <w:r w:rsidR="00AA3B8C">
        <w:t>at capital project</w:t>
      </w:r>
      <w:r w:rsidR="00AA3B8C" w:rsidRPr="00A55750">
        <w:t xml:space="preserve">. Those </w:t>
      </w:r>
      <w:r w:rsidR="00AA3B8C">
        <w:t xml:space="preserve">reductions in </w:t>
      </w:r>
      <w:r w:rsidR="00AA3B8C" w:rsidRPr="00A55750">
        <w:t xml:space="preserve">costs </w:t>
      </w:r>
      <w:proofErr w:type="gramStart"/>
      <w:r w:rsidR="00AA3B8C" w:rsidRPr="00A55750">
        <w:t xml:space="preserve">were quantified and included as a </w:t>
      </w:r>
      <w:r w:rsidR="00AA3B8C" w:rsidRPr="00AA3B8C">
        <w:t>reduction to O&amp;M</w:t>
      </w:r>
      <w:proofErr w:type="gramEnd"/>
      <w:r w:rsidRPr="00AA3B8C">
        <w:t>.  The effect</w:t>
      </w:r>
      <w:r w:rsidRPr="00271518">
        <w:t xml:space="preserve"> of this adjustment on Washington net operati</w:t>
      </w:r>
      <w:r w:rsidR="00271518" w:rsidRPr="00271518">
        <w:t>ng income is an increase of $133</w:t>
      </w:r>
      <w:r w:rsidRPr="00271518">
        <w:t>,000.</w:t>
      </w:r>
    </w:p>
    <w:p w14:paraId="70AFA4AB" w14:textId="7886F382" w:rsidR="00AA3B8C" w:rsidRDefault="00AD1FD2" w:rsidP="00AD1FD2">
      <w:pPr>
        <w:pStyle w:val="BodyText3"/>
        <w:ind w:firstLine="720"/>
        <w:rPr>
          <w:bCs/>
        </w:rPr>
      </w:pPr>
      <w:r w:rsidRPr="00D84DCD">
        <w:rPr>
          <w:rStyle w:val="LineNumber"/>
        </w:rPr>
        <w:t xml:space="preserve">The final pro forma adjustment included in Column </w:t>
      </w:r>
      <w:r w:rsidR="00272ED4">
        <w:t>(3.12</w:t>
      </w:r>
      <w:r w:rsidRPr="00D84DCD">
        <w:t xml:space="preserve">), </w:t>
      </w:r>
      <w:r w:rsidRPr="00D84DCD">
        <w:rPr>
          <w:b/>
        </w:rPr>
        <w:t>Pro F</w:t>
      </w:r>
      <w:r w:rsidR="00D84DCD" w:rsidRPr="00D84DCD">
        <w:rPr>
          <w:b/>
        </w:rPr>
        <w:t xml:space="preserve">orma Major Maintenance </w:t>
      </w:r>
      <w:r w:rsidR="00DF3A12">
        <w:rPr>
          <w:b/>
        </w:rPr>
        <w:t>Normalize CS2/Colstrip</w:t>
      </w:r>
      <w:r w:rsidRPr="00D84DCD">
        <w:rPr>
          <w:b/>
        </w:rPr>
        <w:t xml:space="preserve">, </w:t>
      </w:r>
      <w:r w:rsidR="00AA3B8C">
        <w:rPr>
          <w:bCs/>
        </w:rPr>
        <w:t xml:space="preserve">includes an adjustment to normalize major maintenance expense associated with its Colstrip/Coyote Springs II </w:t>
      </w:r>
      <w:r w:rsidR="005C0BDD">
        <w:rPr>
          <w:bCs/>
        </w:rPr>
        <w:t xml:space="preserve">(CS2) </w:t>
      </w:r>
      <w:r w:rsidR="00AA3B8C">
        <w:rPr>
          <w:bCs/>
        </w:rPr>
        <w:t>thermal projects</w:t>
      </w:r>
      <w:r w:rsidR="005C0BDD">
        <w:rPr>
          <w:bCs/>
        </w:rPr>
        <w:t xml:space="preserve">. </w:t>
      </w:r>
      <w:r w:rsidR="00AA3B8C">
        <w:rPr>
          <w:bCs/>
        </w:rPr>
        <w:t xml:space="preserve"> </w:t>
      </w:r>
      <w:r w:rsidR="005C0BDD">
        <w:rPr>
          <w:bCs/>
        </w:rPr>
        <w:t xml:space="preserve">In </w:t>
      </w:r>
      <w:r w:rsidR="00AA3B8C">
        <w:rPr>
          <w:bCs/>
        </w:rPr>
        <w:t>Order 05, page 56, paragraph 153</w:t>
      </w:r>
      <w:r w:rsidR="005C0BDD">
        <w:rPr>
          <w:bCs/>
        </w:rPr>
        <w:t xml:space="preserve">, of Docket No. UE-150204, the </w:t>
      </w:r>
      <w:r w:rsidR="005C0BDD">
        <w:rPr>
          <w:bCs/>
        </w:rPr>
        <w:lastRenderedPageBreak/>
        <w:t xml:space="preserve">Commission ordered the Company to </w:t>
      </w:r>
      <w:r w:rsidR="00E3446A">
        <w:rPr>
          <w:bCs/>
        </w:rPr>
        <w:t xml:space="preserve">normalize and </w:t>
      </w:r>
      <w:r w:rsidR="005C0BDD">
        <w:rPr>
          <w:bCs/>
        </w:rPr>
        <w:t xml:space="preserve">recover its major maintenance expense associated with these plants over a three-year period for Colstrip and four-year period for CS2 to match the major maintenance cycles for each plant, rather than in total in the </w:t>
      </w:r>
      <w:proofErr w:type="gramStart"/>
      <w:r w:rsidR="005C0BDD">
        <w:rPr>
          <w:bCs/>
        </w:rPr>
        <w:t>year</w:t>
      </w:r>
      <w:proofErr w:type="gramEnd"/>
      <w:r w:rsidR="005C0BDD">
        <w:rPr>
          <w:bCs/>
        </w:rPr>
        <w:t xml:space="preserve"> the maintenance occurred</w:t>
      </w:r>
      <w:r w:rsidR="00AA3B8C">
        <w:rPr>
          <w:bCs/>
        </w:rPr>
        <w:t xml:space="preserve">. </w:t>
      </w:r>
    </w:p>
    <w:p w14:paraId="2F0AD68B" w14:textId="0659F553" w:rsidR="005C0BDD" w:rsidRDefault="00AA3B8C" w:rsidP="00AD1FD2">
      <w:pPr>
        <w:pStyle w:val="BodyText3"/>
        <w:ind w:firstLine="720"/>
        <w:rPr>
          <w:bCs/>
        </w:rPr>
      </w:pPr>
      <w:r>
        <w:rPr>
          <w:bCs/>
        </w:rPr>
        <w:t xml:space="preserve">In </w:t>
      </w:r>
      <w:proofErr w:type="gramStart"/>
      <w:r>
        <w:rPr>
          <w:bCs/>
        </w:rPr>
        <w:t>2015</w:t>
      </w:r>
      <w:proofErr w:type="gramEnd"/>
      <w:r>
        <w:rPr>
          <w:bCs/>
        </w:rPr>
        <w:t xml:space="preserve"> there were no major maintenance expenses for the Company’s Colstrip or CS</w:t>
      </w:r>
      <w:r w:rsidR="005C0BDD">
        <w:rPr>
          <w:bCs/>
        </w:rPr>
        <w:t>2</w:t>
      </w:r>
      <w:r>
        <w:rPr>
          <w:bCs/>
        </w:rPr>
        <w:t xml:space="preserve"> </w:t>
      </w:r>
      <w:r w:rsidR="005C0BDD">
        <w:rPr>
          <w:bCs/>
        </w:rPr>
        <w:t xml:space="preserve">thermal plants </w:t>
      </w:r>
      <w:r>
        <w:rPr>
          <w:bCs/>
        </w:rPr>
        <w:t>to remove from test period</w:t>
      </w:r>
      <w:r w:rsidR="005C0BDD">
        <w:rPr>
          <w:bCs/>
        </w:rPr>
        <w:t xml:space="preserve"> results</w:t>
      </w:r>
      <w:r>
        <w:rPr>
          <w:bCs/>
        </w:rPr>
        <w:t xml:space="preserve">. However, </w:t>
      </w:r>
      <w:r w:rsidR="0080283F">
        <w:rPr>
          <w:bCs/>
        </w:rPr>
        <w:t xml:space="preserve">the Company reviewed the expected major maintenance planned in 2016 and 2017 </w:t>
      </w:r>
      <w:r w:rsidR="007B3468">
        <w:rPr>
          <w:bCs/>
        </w:rPr>
        <w:t xml:space="preserve">for these projects </w:t>
      </w:r>
      <w:r>
        <w:rPr>
          <w:bCs/>
        </w:rPr>
        <w:t xml:space="preserve">to establish </w:t>
      </w:r>
      <w:r w:rsidR="005C0BDD">
        <w:rPr>
          <w:bCs/>
        </w:rPr>
        <w:t>a</w:t>
      </w:r>
      <w:r>
        <w:rPr>
          <w:bCs/>
        </w:rPr>
        <w:t xml:space="preserve"> normalized level of maintenance expense for the 2017 rate period</w:t>
      </w:r>
      <w:r w:rsidR="007B3468">
        <w:rPr>
          <w:bCs/>
        </w:rPr>
        <w:t>.  For major maintenance planned at Colstrip</w:t>
      </w:r>
      <w:r w:rsidR="007B3468">
        <w:rPr>
          <w:rStyle w:val="FootnoteReference"/>
          <w:bCs/>
        </w:rPr>
        <w:footnoteReference w:id="24"/>
      </w:r>
      <w:r w:rsidR="007B3468">
        <w:rPr>
          <w:bCs/>
        </w:rPr>
        <w:t xml:space="preserve"> the Company used </w:t>
      </w:r>
      <w:r w:rsidR="006D4A30">
        <w:rPr>
          <w:bCs/>
        </w:rPr>
        <w:t xml:space="preserve">Washington’s share of </w:t>
      </w:r>
      <w:r w:rsidR="007B3468">
        <w:rPr>
          <w:bCs/>
        </w:rPr>
        <w:t>actual 2014 major maintenance expense of $</w:t>
      </w:r>
      <w:r w:rsidR="006D4A30">
        <w:rPr>
          <w:bCs/>
        </w:rPr>
        <w:t>1.23 million ($1.9 million system)</w:t>
      </w:r>
      <w:r w:rsidR="007B3468">
        <w:rPr>
          <w:bCs/>
        </w:rPr>
        <w:t xml:space="preserve"> to determine the level of expense expected in 2016 and 2017, no inflation in costs were included. To normalize these </w:t>
      </w:r>
      <w:r w:rsidR="006D4A30">
        <w:rPr>
          <w:bCs/>
        </w:rPr>
        <w:t xml:space="preserve">system </w:t>
      </w:r>
      <w:r w:rsidR="007B3468">
        <w:rPr>
          <w:bCs/>
        </w:rPr>
        <w:t>expenses, the Company included 1/3 of the 2016 major maintenance expense (to normalize over the period 2016-2018, $</w:t>
      </w:r>
      <w:r w:rsidR="006D4A30">
        <w:rPr>
          <w:bCs/>
        </w:rPr>
        <w:t>411</w:t>
      </w:r>
      <w:r w:rsidR="007B3468">
        <w:rPr>
          <w:bCs/>
        </w:rPr>
        <w:t>,000 annually), and 1/3 of the 2017 major maintenance expense (to normalize over the period 2017-2019, $</w:t>
      </w:r>
      <w:r w:rsidR="006D4A30">
        <w:rPr>
          <w:bCs/>
        </w:rPr>
        <w:t>411</w:t>
      </w:r>
      <w:r w:rsidR="007B3468">
        <w:rPr>
          <w:bCs/>
        </w:rPr>
        <w:t>,000 annually), for a total of $</w:t>
      </w:r>
      <w:r w:rsidR="006D4A30">
        <w:rPr>
          <w:bCs/>
        </w:rPr>
        <w:t xml:space="preserve">822,000 in normalized major maintenance expense to include for the 2017 rate period.  </w:t>
      </w:r>
      <w:r w:rsidR="004E658C">
        <w:rPr>
          <w:bCs/>
        </w:rPr>
        <w:t>Including this level of major maintenance of approximately $822,000 in the 2017 rate year will establish the normalized level of major maintenance</w:t>
      </w:r>
      <w:r w:rsidR="00522E9D">
        <w:rPr>
          <w:bCs/>
        </w:rPr>
        <w:t xml:space="preserve"> </w:t>
      </w:r>
      <w:r w:rsidR="00E3446A">
        <w:rPr>
          <w:bCs/>
        </w:rPr>
        <w:br w:type="page"/>
      </w:r>
      <w:r w:rsidR="004E658C">
        <w:rPr>
          <w:bCs/>
        </w:rPr>
        <w:lastRenderedPageBreak/>
        <w:t>starting in 2017 forward for the Colstrip thermal plant.</w:t>
      </w:r>
      <w:r w:rsidR="00E3446A" w:rsidRPr="00E3446A">
        <w:rPr>
          <w:rStyle w:val="FootnoteReference"/>
          <w:bCs/>
        </w:rPr>
        <w:t xml:space="preserve"> </w:t>
      </w:r>
      <w:r w:rsidR="00E3446A">
        <w:rPr>
          <w:rStyle w:val="FootnoteReference"/>
          <w:bCs/>
        </w:rPr>
        <w:footnoteReference w:id="25"/>
      </w:r>
      <w:r w:rsidR="00E3446A">
        <w:rPr>
          <w:bCs/>
        </w:rPr>
        <w:t>/</w:t>
      </w:r>
      <w:r w:rsidR="004E658C">
        <w:rPr>
          <w:rStyle w:val="FootnoteReference"/>
          <w:bCs/>
        </w:rPr>
        <w:footnoteReference w:id="26"/>
      </w:r>
      <w:r w:rsidR="004E658C">
        <w:rPr>
          <w:bCs/>
        </w:rPr>
        <w:t xml:space="preserve">   </w:t>
      </w:r>
    </w:p>
    <w:p w14:paraId="19D8D11B" w14:textId="3172028B" w:rsidR="00AD1FD2" w:rsidRPr="002E714B" w:rsidRDefault="00AA3B8C" w:rsidP="00AD1FD2">
      <w:pPr>
        <w:pStyle w:val="BodyText3"/>
        <w:ind w:firstLine="720"/>
        <w:rPr>
          <w:rStyle w:val="LineNumber"/>
        </w:rPr>
      </w:pPr>
      <w:r>
        <w:rPr>
          <w:bCs/>
        </w:rPr>
        <w:t>The effect of this adjustment increases O&amp;M expense by $822,000</w:t>
      </w:r>
      <w:r w:rsidR="004C1CB6">
        <w:rPr>
          <w:bCs/>
        </w:rPr>
        <w:t xml:space="preserve">, </w:t>
      </w:r>
      <w:r w:rsidR="00AD1FD2" w:rsidRPr="00272ED4">
        <w:t>decreas</w:t>
      </w:r>
      <w:r w:rsidR="004C1CB6">
        <w:t>ing</w:t>
      </w:r>
      <w:r w:rsidR="00AD1FD2" w:rsidRPr="00272ED4">
        <w:t xml:space="preserve"> Washin</w:t>
      </w:r>
      <w:r w:rsidR="00272ED4" w:rsidRPr="00272ED4">
        <w:t>gton net operating income by $534,</w:t>
      </w:r>
      <w:r w:rsidR="00AD1FD2" w:rsidRPr="00272ED4">
        <w:t>000.</w:t>
      </w:r>
    </w:p>
    <w:p w14:paraId="2DDAC7C9" w14:textId="7E7DB3C4" w:rsidR="00AF0505" w:rsidRPr="00DF3A12" w:rsidRDefault="00AF0505" w:rsidP="00AF0505">
      <w:pPr>
        <w:pStyle w:val="BodyText3"/>
        <w:ind w:firstLine="720"/>
        <w:rPr>
          <w:b/>
        </w:rPr>
      </w:pPr>
      <w:proofErr w:type="gramStart"/>
      <w:r w:rsidRPr="00DF3A12">
        <w:rPr>
          <w:rStyle w:val="LineNumber"/>
          <w:b/>
        </w:rPr>
        <w:t>Q.</w:t>
      </w:r>
      <w:r w:rsidRPr="00DF3A12">
        <w:rPr>
          <w:rStyle w:val="LineNumber"/>
          <w:b/>
        </w:rPr>
        <w:tab/>
        <w:t>Please</w:t>
      </w:r>
      <w:proofErr w:type="gramEnd"/>
      <w:r w:rsidRPr="00DF3A12">
        <w:rPr>
          <w:rStyle w:val="LineNumber"/>
          <w:b/>
        </w:rPr>
        <w:t xml:space="preserve"> explain what is shown in the last column on page </w:t>
      </w:r>
      <w:r w:rsidR="004C1CB6">
        <w:rPr>
          <w:rStyle w:val="LineNumber"/>
          <w:b/>
        </w:rPr>
        <w:t>10</w:t>
      </w:r>
      <w:r w:rsidRPr="00DF3A12">
        <w:rPr>
          <w:rStyle w:val="LineNumber"/>
          <w:b/>
        </w:rPr>
        <w:t xml:space="preserve"> of </w:t>
      </w:r>
      <w:r w:rsidR="00B163DB">
        <w:rPr>
          <w:b/>
        </w:rPr>
        <w:t>Exhibit No.</w:t>
      </w:r>
      <w:r w:rsidRPr="00DF3A12">
        <w:rPr>
          <w:b/>
        </w:rPr>
        <w:t>__ (JSS-2).</w:t>
      </w:r>
    </w:p>
    <w:p w14:paraId="3D2F2EBB" w14:textId="5748D2EA" w:rsidR="00AF0505" w:rsidRDefault="00AF0505" w:rsidP="00AF0505">
      <w:pPr>
        <w:pStyle w:val="BodyText3"/>
        <w:ind w:firstLine="720"/>
        <w:rPr>
          <w:rStyle w:val="LineNumber"/>
        </w:rPr>
      </w:pPr>
      <w:r w:rsidRPr="00DF3A12">
        <w:t>A.</w:t>
      </w:r>
      <w:r w:rsidRPr="00DF3A12">
        <w:tab/>
        <w:t xml:space="preserve">The last column on page </w:t>
      </w:r>
      <w:r w:rsidR="009F4CC3">
        <w:t>10</w:t>
      </w:r>
      <w:r w:rsidRPr="00DF3A12">
        <w:t xml:space="preserve">, labeled Pro Forma Sub-Total, reflects </w:t>
      </w:r>
      <w:r w:rsidRPr="00DF3A12">
        <w:rPr>
          <w:rStyle w:val="LineNumber"/>
        </w:rPr>
        <w:t xml:space="preserve">total pro forma results of operations and rate base consisting of test period actual results and the </w:t>
      </w:r>
      <w:r w:rsidRPr="006777EC">
        <w:rPr>
          <w:rStyle w:val="LineNumber"/>
        </w:rPr>
        <w:t xml:space="preserve">restating and pro forma adjustments explained </w:t>
      </w:r>
      <w:r w:rsidR="004C3595" w:rsidRPr="006777EC">
        <w:rPr>
          <w:rStyle w:val="LineNumber"/>
        </w:rPr>
        <w:t>thus far</w:t>
      </w:r>
      <w:r w:rsidRPr="006777EC">
        <w:rPr>
          <w:rStyle w:val="LineNumber"/>
        </w:rPr>
        <w:t>.</w:t>
      </w:r>
      <w:r w:rsidR="004C1CB6">
        <w:rPr>
          <w:rStyle w:val="FootnoteReference"/>
        </w:rPr>
        <w:footnoteReference w:id="27"/>
      </w:r>
    </w:p>
    <w:p w14:paraId="56208510" w14:textId="77777777" w:rsidR="00D40EC4" w:rsidRPr="00911464" w:rsidRDefault="00E35B1B" w:rsidP="00697455">
      <w:pPr>
        <w:pStyle w:val="Heading1"/>
        <w:numPr>
          <w:ilvl w:val="0"/>
          <w:numId w:val="0"/>
        </w:numPr>
        <w:rPr>
          <w:bCs w:val="0"/>
          <w:u w:val="single"/>
        </w:rPr>
      </w:pPr>
      <w:bookmarkStart w:id="27" w:name="_Toc441565636"/>
      <w:r w:rsidRPr="00911464">
        <w:rPr>
          <w:bCs w:val="0"/>
          <w:u w:val="single"/>
        </w:rPr>
        <w:t xml:space="preserve">2017 </w:t>
      </w:r>
      <w:r w:rsidR="00D40EC4" w:rsidRPr="00911464">
        <w:rPr>
          <w:bCs w:val="0"/>
          <w:u w:val="single"/>
        </w:rPr>
        <w:t xml:space="preserve">Electric Cross Check </w:t>
      </w:r>
      <w:r w:rsidR="00E95AF0" w:rsidRPr="00911464">
        <w:rPr>
          <w:bCs w:val="0"/>
          <w:u w:val="single"/>
        </w:rPr>
        <w:t>Adjustments</w:t>
      </w:r>
      <w:bookmarkEnd w:id="27"/>
    </w:p>
    <w:p w14:paraId="389D9B71" w14:textId="07F490AF" w:rsidR="00DF3A12" w:rsidRPr="006777EC" w:rsidRDefault="00DF3A12" w:rsidP="00DF3A12">
      <w:pPr>
        <w:pStyle w:val="BodyText3"/>
        <w:ind w:firstLine="720"/>
        <w:rPr>
          <w:b/>
        </w:rPr>
      </w:pPr>
      <w:r w:rsidRPr="006777EC">
        <w:rPr>
          <w:rStyle w:val="LineNumber"/>
          <w:b/>
        </w:rPr>
        <w:t>Q.</w:t>
      </w:r>
      <w:r w:rsidRPr="006777EC">
        <w:rPr>
          <w:rStyle w:val="LineNumber"/>
          <w:b/>
        </w:rPr>
        <w:tab/>
        <w:t>Turning to page 1</w:t>
      </w:r>
      <w:r w:rsidR="004C1CB6">
        <w:rPr>
          <w:rStyle w:val="LineNumber"/>
          <w:b/>
        </w:rPr>
        <w:t>1</w:t>
      </w:r>
      <w:r w:rsidRPr="006777EC">
        <w:rPr>
          <w:rStyle w:val="LineNumber"/>
          <w:b/>
        </w:rPr>
        <w:t xml:space="preserve"> of </w:t>
      </w:r>
      <w:r w:rsidR="00B163DB">
        <w:rPr>
          <w:b/>
        </w:rPr>
        <w:t>Exhibit No.</w:t>
      </w:r>
      <w:r w:rsidRPr="006777EC">
        <w:rPr>
          <w:b/>
        </w:rPr>
        <w:t>__ (JSS-2), p</w:t>
      </w:r>
      <w:r w:rsidRPr="006777EC">
        <w:rPr>
          <w:b/>
          <w:bCs/>
        </w:rPr>
        <w:t xml:space="preserve">lease continue </w:t>
      </w:r>
      <w:proofErr w:type="gramStart"/>
      <w:r w:rsidRPr="006777EC">
        <w:rPr>
          <w:b/>
          <w:bCs/>
        </w:rPr>
        <w:t>to briefly explain</w:t>
      </w:r>
      <w:proofErr w:type="gramEnd"/>
      <w:r w:rsidRPr="006777EC">
        <w:rPr>
          <w:b/>
          <w:bCs/>
        </w:rPr>
        <w:t xml:space="preserve"> each of the adjustments</w:t>
      </w:r>
      <w:r w:rsidRPr="006777EC">
        <w:rPr>
          <w:b/>
        </w:rPr>
        <w:t>.</w:t>
      </w:r>
    </w:p>
    <w:p w14:paraId="72B7E7A0" w14:textId="3EA47708" w:rsidR="00507DD6" w:rsidRDefault="00DF3A12" w:rsidP="002673D1">
      <w:pPr>
        <w:suppressAutoHyphens/>
        <w:spacing w:line="480" w:lineRule="auto"/>
        <w:ind w:firstLine="720"/>
        <w:jc w:val="both"/>
      </w:pPr>
      <w:r w:rsidRPr="006777EC">
        <w:t>A.</w:t>
      </w:r>
      <w:r w:rsidRPr="006777EC">
        <w:tab/>
      </w:r>
      <w:r w:rsidR="004C1CB6">
        <w:t xml:space="preserve">Adjustments starting on page 11 begin the </w:t>
      </w:r>
      <w:r w:rsidR="00507DD6">
        <w:t xml:space="preserve">2017 </w:t>
      </w:r>
      <w:r w:rsidR="004C1CB6">
        <w:t xml:space="preserve">Cross Check adjustments included by the Company </w:t>
      </w:r>
      <w:r w:rsidR="00507DD6">
        <w:t xml:space="preserve">to include </w:t>
      </w:r>
      <w:r w:rsidR="004C1CB6">
        <w:t xml:space="preserve">additional expenses and plant additions beyond the </w:t>
      </w:r>
      <w:r w:rsidR="00E3446A">
        <w:t>P</w:t>
      </w:r>
      <w:r w:rsidR="004C1CB6">
        <w:t xml:space="preserve">ro </w:t>
      </w:r>
      <w:r w:rsidR="00E3446A">
        <w:t>F</w:t>
      </w:r>
      <w:r w:rsidR="004C1CB6">
        <w:t xml:space="preserve">orma </w:t>
      </w:r>
      <w:r w:rsidR="00E3446A">
        <w:t>Study</w:t>
      </w:r>
      <w:r w:rsidR="004C1CB6">
        <w:t xml:space="preserve"> identified by the Company </w:t>
      </w:r>
      <w:r w:rsidR="00507DD6">
        <w:t xml:space="preserve">that are expected during </w:t>
      </w:r>
      <w:r w:rsidR="004C1CB6">
        <w:t xml:space="preserve">the 2017 rate year. </w:t>
      </w:r>
    </w:p>
    <w:p w14:paraId="116115B8" w14:textId="5A4A03ED" w:rsidR="002673D1" w:rsidRDefault="00507DD6" w:rsidP="002673D1">
      <w:pPr>
        <w:suppressAutoHyphens/>
        <w:spacing w:line="480" w:lineRule="auto"/>
        <w:ind w:firstLine="720"/>
        <w:jc w:val="both"/>
        <w:rPr>
          <w:rStyle w:val="LineNumber"/>
          <w:highlight w:val="yellow"/>
        </w:rPr>
      </w:pPr>
      <w:r>
        <w:t>T</w:t>
      </w:r>
      <w:r w:rsidR="00DF3A12" w:rsidRPr="006777EC">
        <w:t>he first adjustment included in column</w:t>
      </w:r>
      <w:r w:rsidR="002673D1" w:rsidRPr="006777EC">
        <w:t xml:space="preserve"> (4.00), </w:t>
      </w:r>
      <w:r w:rsidR="002673D1" w:rsidRPr="006777EC">
        <w:rPr>
          <w:b/>
        </w:rPr>
        <w:t>Cross Check Capital Additions</w:t>
      </w:r>
      <w:r w:rsidR="00522E9D">
        <w:rPr>
          <w:b/>
        </w:rPr>
        <w:br w:type="page"/>
      </w:r>
      <w:r w:rsidR="002673D1" w:rsidRPr="006777EC">
        <w:rPr>
          <w:b/>
        </w:rPr>
        <w:lastRenderedPageBreak/>
        <w:t>2016 AMA</w:t>
      </w:r>
      <w:r w:rsidR="002673D1" w:rsidRPr="00507DD6">
        <w:t xml:space="preserve">, </w:t>
      </w:r>
      <w:r w:rsidR="002673D1" w:rsidRPr="00507DD6">
        <w:rPr>
          <w:bCs/>
        </w:rPr>
        <w:t>reflects the additional 2016 capital additions</w:t>
      </w:r>
      <w:r w:rsidR="002673D1" w:rsidRPr="00507DD6">
        <w:rPr>
          <w:rStyle w:val="FootnoteReference"/>
          <w:bCs/>
        </w:rPr>
        <w:footnoteReference w:id="28"/>
      </w:r>
      <w:r w:rsidR="002673D1" w:rsidRPr="00507DD6">
        <w:rPr>
          <w:bCs/>
        </w:rPr>
        <w:t xml:space="preserve"> </w:t>
      </w:r>
      <w:r w:rsidRPr="00507DD6">
        <w:rPr>
          <w:bCs/>
        </w:rPr>
        <w:t xml:space="preserve">beyond that included in adjustment (3.10) “Pro Forma 2016 Limited Capital Additions,” discussed above, including associated </w:t>
      </w:r>
      <w:r>
        <w:rPr>
          <w:bCs/>
        </w:rPr>
        <w:t xml:space="preserve">depreciation expenses, </w:t>
      </w:r>
      <w:r w:rsidRPr="00507DD6">
        <w:rPr>
          <w:bCs/>
        </w:rPr>
        <w:t xml:space="preserve">A/D and ADFIT. </w:t>
      </w:r>
      <w:r w:rsidR="002673D1" w:rsidRPr="00507DD6">
        <w:rPr>
          <w:bCs/>
        </w:rPr>
        <w:t>This adjustment also</w:t>
      </w:r>
      <w:r w:rsidRPr="00507DD6">
        <w:rPr>
          <w:bCs/>
        </w:rPr>
        <w:t xml:space="preserve"> adjusts total plant and associated A/D and ADFIT to </w:t>
      </w:r>
      <w:r w:rsidR="00E3446A">
        <w:rPr>
          <w:bCs/>
        </w:rPr>
        <w:t xml:space="preserve">calendar </w:t>
      </w:r>
      <w:r w:rsidRPr="00507DD6">
        <w:rPr>
          <w:bCs/>
        </w:rPr>
        <w:t>2016</w:t>
      </w:r>
      <w:r w:rsidR="00E3446A">
        <w:rPr>
          <w:bCs/>
        </w:rPr>
        <w:t xml:space="preserve"> on</w:t>
      </w:r>
      <w:r w:rsidRPr="00507DD6">
        <w:rPr>
          <w:bCs/>
        </w:rPr>
        <w:t xml:space="preserve"> an AMA </w:t>
      </w:r>
      <w:r w:rsidRPr="00C87ED9">
        <w:rPr>
          <w:bCs/>
        </w:rPr>
        <w:t xml:space="preserve">basis. </w:t>
      </w:r>
      <w:r w:rsidR="002673D1" w:rsidRPr="00C87ED9">
        <w:rPr>
          <w:bCs/>
        </w:rPr>
        <w:t>Ms. Schuh describes this adjustment in detail within her testimony.</w:t>
      </w:r>
      <w:r w:rsidR="002673D1" w:rsidRPr="001B3A6D">
        <w:rPr>
          <w:bCs/>
        </w:rPr>
        <w:t xml:space="preserve">  The effect of this </w:t>
      </w:r>
      <w:r w:rsidR="002673D1" w:rsidRPr="001B3A6D">
        <w:rPr>
          <w:rStyle w:val="LineNumber"/>
        </w:rPr>
        <w:t>adjustment decreases Washington net operating income by $</w:t>
      </w:r>
      <w:r w:rsidR="001B3A6D" w:rsidRPr="001B3A6D">
        <w:rPr>
          <w:rStyle w:val="LineNumber"/>
        </w:rPr>
        <w:t>4,201,</w:t>
      </w:r>
      <w:r w:rsidR="002673D1" w:rsidRPr="001B3A6D">
        <w:rPr>
          <w:rStyle w:val="LineNumber"/>
        </w:rPr>
        <w:t>000 and increases rate base by $</w:t>
      </w:r>
      <w:r w:rsidR="001B3A6D" w:rsidRPr="001B3A6D">
        <w:rPr>
          <w:rStyle w:val="LineNumber"/>
        </w:rPr>
        <w:t>2,234</w:t>
      </w:r>
      <w:r w:rsidR="002673D1" w:rsidRPr="001B3A6D">
        <w:rPr>
          <w:rStyle w:val="LineNumber"/>
        </w:rPr>
        <w:t xml:space="preserve">,000.  </w:t>
      </w:r>
    </w:p>
    <w:p w14:paraId="548AFB40" w14:textId="492BD991" w:rsidR="002673D1" w:rsidRPr="001B3A6D" w:rsidRDefault="002673D1" w:rsidP="002673D1">
      <w:pPr>
        <w:suppressAutoHyphens/>
        <w:spacing w:line="480" w:lineRule="auto"/>
        <w:ind w:firstLine="720"/>
        <w:jc w:val="both"/>
        <w:rPr>
          <w:rStyle w:val="LineNumber"/>
        </w:rPr>
      </w:pPr>
      <w:r w:rsidRPr="006777EC">
        <w:t xml:space="preserve">The adjustment included in column (4.01), </w:t>
      </w:r>
      <w:r w:rsidRPr="006777EC">
        <w:rPr>
          <w:b/>
        </w:rPr>
        <w:t>Cross Check Capital Additions 201</w:t>
      </w:r>
      <w:r w:rsidR="006777EC" w:rsidRPr="006777EC">
        <w:rPr>
          <w:b/>
        </w:rPr>
        <w:t>7</w:t>
      </w:r>
      <w:r w:rsidRPr="006777EC">
        <w:rPr>
          <w:b/>
        </w:rPr>
        <w:t xml:space="preserve"> </w:t>
      </w:r>
      <w:r w:rsidRPr="00C87ED9">
        <w:rPr>
          <w:b/>
        </w:rPr>
        <w:t>AMA</w:t>
      </w:r>
      <w:r w:rsidRPr="00C87ED9">
        <w:t xml:space="preserve">, </w:t>
      </w:r>
      <w:r w:rsidRPr="00C87ED9">
        <w:rPr>
          <w:bCs/>
        </w:rPr>
        <w:t>r</w:t>
      </w:r>
      <w:r w:rsidR="006777EC" w:rsidRPr="00C87ED9">
        <w:rPr>
          <w:bCs/>
        </w:rPr>
        <w:t>eflects the additional 2017</w:t>
      </w:r>
      <w:r w:rsidRPr="00C87ED9">
        <w:rPr>
          <w:bCs/>
        </w:rPr>
        <w:t xml:space="preserve"> capital additions</w:t>
      </w:r>
      <w:r w:rsidRPr="00C87ED9">
        <w:rPr>
          <w:rStyle w:val="FootnoteReference"/>
          <w:bCs/>
        </w:rPr>
        <w:footnoteReference w:id="29"/>
      </w:r>
      <w:r w:rsidRPr="00C87ED9">
        <w:rPr>
          <w:bCs/>
        </w:rPr>
        <w:t xml:space="preserve"> together with the associated A/D and ADFIT </w:t>
      </w:r>
      <w:r w:rsidR="00C87ED9" w:rsidRPr="00C87ED9">
        <w:rPr>
          <w:bCs/>
        </w:rPr>
        <w:t>for 2017 on an AMA basis</w:t>
      </w:r>
      <w:r w:rsidRPr="00C87ED9">
        <w:rPr>
          <w:bCs/>
        </w:rPr>
        <w:t>.  This adjustment also includes associated dep</w:t>
      </w:r>
      <w:r w:rsidR="006777EC" w:rsidRPr="00C87ED9">
        <w:rPr>
          <w:bCs/>
        </w:rPr>
        <w:t>reciation expense for these 2017</w:t>
      </w:r>
      <w:r w:rsidRPr="00C87ED9">
        <w:rPr>
          <w:bCs/>
        </w:rPr>
        <w:t xml:space="preserve"> additions.  </w:t>
      </w:r>
      <w:r w:rsidR="00C87ED9" w:rsidRPr="00C87ED9">
        <w:rPr>
          <w:bCs/>
        </w:rPr>
        <w:t xml:space="preserve">In addition, this adjustment adjusts total plant and associated A/D and ADFIT </w:t>
      </w:r>
      <w:r w:rsidR="00E3446A">
        <w:rPr>
          <w:bCs/>
        </w:rPr>
        <w:t xml:space="preserve">for </w:t>
      </w:r>
      <w:r w:rsidR="00C87ED9" w:rsidRPr="00C87ED9">
        <w:rPr>
          <w:bCs/>
        </w:rPr>
        <w:t xml:space="preserve">2016 to </w:t>
      </w:r>
      <w:r w:rsidR="00E3446A">
        <w:rPr>
          <w:bCs/>
        </w:rPr>
        <w:t>calendar year</w:t>
      </w:r>
      <w:r w:rsidR="00C87ED9" w:rsidRPr="00C87ED9">
        <w:rPr>
          <w:bCs/>
        </w:rPr>
        <w:t xml:space="preserve"> 2017 on an AMA basis. </w:t>
      </w:r>
      <w:r w:rsidRPr="00C87ED9">
        <w:rPr>
          <w:bCs/>
        </w:rPr>
        <w:t>Ms. Schuh describes this adjustment in detail within her testimony.</w:t>
      </w:r>
      <w:r w:rsidRPr="001B3A6D">
        <w:rPr>
          <w:bCs/>
        </w:rPr>
        <w:t xml:space="preserve">  The effect of this </w:t>
      </w:r>
      <w:r w:rsidRPr="001B3A6D">
        <w:rPr>
          <w:rStyle w:val="LineNumber"/>
        </w:rPr>
        <w:t>adjustment decreases Washington net operating income by $</w:t>
      </w:r>
      <w:r w:rsidR="001B3A6D" w:rsidRPr="001B3A6D">
        <w:rPr>
          <w:rStyle w:val="LineNumber"/>
        </w:rPr>
        <w:t>3,943</w:t>
      </w:r>
      <w:r w:rsidRPr="001B3A6D">
        <w:rPr>
          <w:rStyle w:val="LineNumber"/>
        </w:rPr>
        <w:t>,000 and increases rate base by $</w:t>
      </w:r>
      <w:r w:rsidR="001B3A6D" w:rsidRPr="001B3A6D">
        <w:rPr>
          <w:rStyle w:val="LineNumber"/>
        </w:rPr>
        <w:t>69,281</w:t>
      </w:r>
      <w:r w:rsidRPr="001B3A6D">
        <w:rPr>
          <w:rStyle w:val="LineNumber"/>
        </w:rPr>
        <w:t xml:space="preserve">,000.  </w:t>
      </w:r>
    </w:p>
    <w:p w14:paraId="72D5A40F" w14:textId="61AB8A36" w:rsidR="002673D1" w:rsidRDefault="002673D1" w:rsidP="002673D1">
      <w:pPr>
        <w:suppressAutoHyphens/>
        <w:spacing w:line="480" w:lineRule="auto"/>
        <w:ind w:firstLine="720"/>
        <w:jc w:val="both"/>
        <w:rPr>
          <w:rStyle w:val="LineNumber"/>
        </w:rPr>
      </w:pPr>
      <w:r w:rsidRPr="009B5B1F">
        <w:t xml:space="preserve">The adjustment included in column (4.02), </w:t>
      </w:r>
      <w:r w:rsidRPr="009B5B1F">
        <w:rPr>
          <w:b/>
        </w:rPr>
        <w:t xml:space="preserve">Cross Check </w:t>
      </w:r>
      <w:r w:rsidR="006777EC" w:rsidRPr="009B5B1F">
        <w:rPr>
          <w:b/>
        </w:rPr>
        <w:t>Labor Non-Exec</w:t>
      </w:r>
      <w:r w:rsidRPr="009B5B1F">
        <w:t xml:space="preserve">, </w:t>
      </w:r>
      <w:r w:rsidRPr="0032468D">
        <w:rPr>
          <w:bCs/>
        </w:rPr>
        <w:t>reflects the additional 201</w:t>
      </w:r>
      <w:r w:rsidR="00C87ED9" w:rsidRPr="0032468D">
        <w:rPr>
          <w:bCs/>
        </w:rPr>
        <w:t xml:space="preserve">7 non-union labor increases expected in March 2017, excluded from Adjustment 3.02 </w:t>
      </w:r>
      <w:r w:rsidR="0032468D" w:rsidRPr="0032468D">
        <w:rPr>
          <w:bCs/>
        </w:rPr>
        <w:t xml:space="preserve">“Pro Forma Labor Non-Exec” discussed </w:t>
      </w:r>
      <w:proofErr w:type="gramStart"/>
      <w:r w:rsidR="0032468D" w:rsidRPr="0032468D">
        <w:rPr>
          <w:bCs/>
        </w:rPr>
        <w:t>above</w:t>
      </w:r>
      <w:proofErr w:type="gramEnd"/>
      <w:r w:rsidR="0032468D">
        <w:rPr>
          <w:bCs/>
        </w:rPr>
        <w:t>.</w:t>
      </w:r>
      <w:r w:rsidR="0032468D" w:rsidRPr="0032468D">
        <w:rPr>
          <w:rStyle w:val="FootnoteReference"/>
          <w:bCs/>
        </w:rPr>
        <w:footnoteReference w:id="30"/>
      </w:r>
      <w:r w:rsidRPr="001B3A6D">
        <w:rPr>
          <w:bCs/>
        </w:rPr>
        <w:t xml:space="preserve">  The effect of this </w:t>
      </w:r>
      <w:r w:rsidRPr="001B3A6D">
        <w:rPr>
          <w:rStyle w:val="LineNumber"/>
        </w:rPr>
        <w:t>adjustment decreases Washington net operating income by $</w:t>
      </w:r>
      <w:r w:rsidR="001B3A6D" w:rsidRPr="001B3A6D">
        <w:rPr>
          <w:rStyle w:val="LineNumber"/>
        </w:rPr>
        <w:t>422</w:t>
      </w:r>
      <w:r w:rsidRPr="001B3A6D">
        <w:rPr>
          <w:rStyle w:val="LineNumber"/>
        </w:rPr>
        <w:t xml:space="preserve">,000.  </w:t>
      </w:r>
    </w:p>
    <w:p w14:paraId="0903BD2D" w14:textId="0D607082" w:rsidR="001B3A6D" w:rsidRPr="001B3A6D" w:rsidRDefault="001B3A6D" w:rsidP="001B3A6D">
      <w:pPr>
        <w:suppressAutoHyphens/>
        <w:spacing w:line="480" w:lineRule="auto"/>
        <w:ind w:firstLine="720"/>
        <w:jc w:val="both"/>
        <w:rPr>
          <w:rStyle w:val="LineNumber"/>
        </w:rPr>
      </w:pPr>
      <w:r w:rsidRPr="006777EC">
        <w:lastRenderedPageBreak/>
        <w:t>The adjustment included in column (4.0</w:t>
      </w:r>
      <w:r>
        <w:t>3</w:t>
      </w:r>
      <w:r w:rsidRPr="006777EC">
        <w:t xml:space="preserve">), </w:t>
      </w:r>
      <w:r w:rsidRPr="006777EC">
        <w:rPr>
          <w:b/>
        </w:rPr>
        <w:t xml:space="preserve">Cross Check </w:t>
      </w:r>
      <w:r>
        <w:rPr>
          <w:b/>
        </w:rPr>
        <w:t xml:space="preserve">2017 AMI </w:t>
      </w:r>
      <w:r w:rsidRPr="006777EC">
        <w:rPr>
          <w:b/>
        </w:rPr>
        <w:t xml:space="preserve">Capital Additions </w:t>
      </w:r>
      <w:r>
        <w:rPr>
          <w:b/>
        </w:rPr>
        <w:t>and Expenses</w:t>
      </w:r>
      <w:r w:rsidRPr="006777EC">
        <w:t xml:space="preserve">, </w:t>
      </w:r>
      <w:r w:rsidRPr="0032468D">
        <w:rPr>
          <w:bCs/>
        </w:rPr>
        <w:t xml:space="preserve">reflects the </w:t>
      </w:r>
      <w:r w:rsidR="0032468D">
        <w:rPr>
          <w:bCs/>
        </w:rPr>
        <w:t xml:space="preserve">2017 plant-in-service, and associated A/D and ADFIT on an AMA basis related to the </w:t>
      </w:r>
      <w:proofErr w:type="gramStart"/>
      <w:r w:rsidR="0032468D" w:rsidRPr="0032468D">
        <w:rPr>
          <w:bCs/>
        </w:rPr>
        <w:t>Company’s</w:t>
      </w:r>
      <w:proofErr w:type="gramEnd"/>
      <w:r w:rsidR="0032468D" w:rsidRPr="0032468D">
        <w:rPr>
          <w:bCs/>
        </w:rPr>
        <w:t xml:space="preserve"> </w:t>
      </w:r>
      <w:r w:rsidR="0032468D">
        <w:rPr>
          <w:bCs/>
        </w:rPr>
        <w:t xml:space="preserve">planned investment in its </w:t>
      </w:r>
      <w:r w:rsidR="0032468D" w:rsidRPr="0032468D">
        <w:rPr>
          <w:bCs/>
        </w:rPr>
        <w:t xml:space="preserve">Advanced Metering Infrastructure (AMI) project.  </w:t>
      </w:r>
      <w:r w:rsidR="0032468D" w:rsidRPr="00C87ED9">
        <w:rPr>
          <w:bCs/>
        </w:rPr>
        <w:t xml:space="preserve">This adjustment also includes </w:t>
      </w:r>
      <w:r w:rsidR="00BE6D46">
        <w:rPr>
          <w:bCs/>
        </w:rPr>
        <w:t xml:space="preserve">the </w:t>
      </w:r>
      <w:r w:rsidR="0032468D" w:rsidRPr="00C87ED9">
        <w:rPr>
          <w:bCs/>
        </w:rPr>
        <w:t xml:space="preserve">associated depreciation expense for the 2017 </w:t>
      </w:r>
      <w:r w:rsidR="00BE6D46">
        <w:rPr>
          <w:bCs/>
        </w:rPr>
        <w:t xml:space="preserve">AMI </w:t>
      </w:r>
      <w:r w:rsidR="0032468D" w:rsidRPr="00C87ED9">
        <w:rPr>
          <w:bCs/>
        </w:rPr>
        <w:t xml:space="preserve">additions.  </w:t>
      </w:r>
      <w:r w:rsidR="00BE6D46">
        <w:rPr>
          <w:bCs/>
        </w:rPr>
        <w:t xml:space="preserve">Ms. Schuh sponsors and discusses this adjustment within her testimony. See also </w:t>
      </w:r>
      <w:r w:rsidR="0032468D" w:rsidRPr="0032468D">
        <w:rPr>
          <w:bCs/>
        </w:rPr>
        <w:t>Ms. Rosentrater</w:t>
      </w:r>
      <w:r w:rsidR="00BE6D46">
        <w:rPr>
          <w:bCs/>
        </w:rPr>
        <w:t xml:space="preserve"> testimony, as she provides </w:t>
      </w:r>
      <w:r w:rsidR="00BE6D46">
        <w:t>more detailed information and support for the AMI project.</w:t>
      </w:r>
      <w:r w:rsidR="0032468D" w:rsidRPr="0032468D">
        <w:rPr>
          <w:rStyle w:val="FootnoteReference"/>
        </w:rPr>
        <w:footnoteReference w:id="31"/>
      </w:r>
      <w:r w:rsidR="0032468D" w:rsidRPr="0032468D">
        <w:t xml:space="preserve"> </w:t>
      </w:r>
      <w:r w:rsidRPr="001B3A6D">
        <w:rPr>
          <w:bCs/>
        </w:rPr>
        <w:t xml:space="preserve">The effect of this </w:t>
      </w:r>
      <w:r w:rsidRPr="001B3A6D">
        <w:rPr>
          <w:rStyle w:val="LineNumber"/>
        </w:rPr>
        <w:t>adjustment decreases Washington net operating income by $</w:t>
      </w:r>
      <w:r>
        <w:rPr>
          <w:rStyle w:val="LineNumber"/>
        </w:rPr>
        <w:t>1,926</w:t>
      </w:r>
      <w:r w:rsidRPr="001B3A6D">
        <w:rPr>
          <w:rStyle w:val="LineNumber"/>
        </w:rPr>
        <w:t>,000 and increases rate base by $</w:t>
      </w:r>
      <w:r>
        <w:rPr>
          <w:rStyle w:val="LineNumber"/>
        </w:rPr>
        <w:t>20,703</w:t>
      </w:r>
      <w:r w:rsidRPr="001B3A6D">
        <w:rPr>
          <w:rStyle w:val="LineNumber"/>
        </w:rPr>
        <w:t xml:space="preserve">,000.  </w:t>
      </w:r>
    </w:p>
    <w:p w14:paraId="6F7D2636" w14:textId="4B349998" w:rsidR="003107EB" w:rsidRDefault="002673D1" w:rsidP="002673D1">
      <w:pPr>
        <w:suppressAutoHyphens/>
        <w:spacing w:line="480" w:lineRule="auto"/>
        <w:ind w:firstLine="720"/>
        <w:jc w:val="both"/>
        <w:rPr>
          <w:rStyle w:val="LineNumber"/>
        </w:rPr>
      </w:pPr>
      <w:r w:rsidRPr="009B5B1F">
        <w:t xml:space="preserve">The adjustment included </w:t>
      </w:r>
      <w:r w:rsidRPr="004C4B93">
        <w:t xml:space="preserve">in column (4.04), </w:t>
      </w:r>
      <w:r w:rsidRPr="004C4B93">
        <w:rPr>
          <w:b/>
        </w:rPr>
        <w:t xml:space="preserve">Cross Check </w:t>
      </w:r>
      <w:r w:rsidR="00B90D02" w:rsidRPr="004C4B93">
        <w:rPr>
          <w:rStyle w:val="LineNumber"/>
          <w:b/>
        </w:rPr>
        <w:t xml:space="preserve">Information Technology/Services Expense, </w:t>
      </w:r>
      <w:r w:rsidR="00B90D02" w:rsidRPr="004C4B93">
        <w:rPr>
          <w:rStyle w:val="LineNumber"/>
        </w:rPr>
        <w:t xml:space="preserve">includes the </w:t>
      </w:r>
      <w:r w:rsidR="00B90D02" w:rsidRPr="004C4B93">
        <w:t>incremental costs associated with software development, application licenses, maintenance fees, and technical support for a range of information services programs.</w:t>
      </w:r>
      <w:r w:rsidR="00B76704" w:rsidRPr="004C4B93">
        <w:t xml:space="preserve"> </w:t>
      </w:r>
      <w:r w:rsidR="00B90D02" w:rsidRPr="004C4B93">
        <w:t xml:space="preserve"> </w:t>
      </w:r>
      <w:r w:rsidR="004C4B93" w:rsidRPr="004C4B93">
        <w:t>T</w:t>
      </w:r>
      <w:r w:rsidR="00B90D02" w:rsidRPr="004C4B93">
        <w:t xml:space="preserve">hese incremental expenditures are necessary to support Company cyber and general security, emergency operations readiness, electric and natural gas facilities and operations support, and customer services.  </w:t>
      </w:r>
      <w:r w:rsidR="00B90D02" w:rsidRPr="004C4B93">
        <w:rPr>
          <w:bCs/>
        </w:rPr>
        <w:t xml:space="preserve">The effect of this adjustment </w:t>
      </w:r>
      <w:r w:rsidR="00B57D1F">
        <w:rPr>
          <w:bCs/>
        </w:rPr>
        <w:t xml:space="preserve">increases operating expenses $1.9 million, and </w:t>
      </w:r>
      <w:r w:rsidR="00B90D02" w:rsidRPr="004C4B93">
        <w:rPr>
          <w:bCs/>
        </w:rPr>
        <w:t>decreases Washington net operating income by $1,</w:t>
      </w:r>
      <w:r w:rsidR="004C4B93" w:rsidRPr="004C4B93">
        <w:rPr>
          <w:bCs/>
        </w:rPr>
        <w:t>213</w:t>
      </w:r>
      <w:r w:rsidR="00B90D02" w:rsidRPr="004C4B93">
        <w:rPr>
          <w:bCs/>
        </w:rPr>
        <w:t>,000.</w:t>
      </w:r>
      <w:r w:rsidRPr="004C4B93">
        <w:rPr>
          <w:rStyle w:val="LineNumber"/>
        </w:rPr>
        <w:t xml:space="preserve"> </w:t>
      </w:r>
    </w:p>
    <w:p w14:paraId="2F2FCEAB" w14:textId="77777777" w:rsidR="003107EB" w:rsidRPr="00BE6D46" w:rsidRDefault="003107EB" w:rsidP="003107EB">
      <w:pPr>
        <w:spacing w:line="480" w:lineRule="auto"/>
        <w:ind w:firstLine="720"/>
        <w:jc w:val="both"/>
        <w:rPr>
          <w:b/>
        </w:rPr>
      </w:pPr>
      <w:proofErr w:type="gramStart"/>
      <w:r w:rsidRPr="00BE6D46">
        <w:rPr>
          <w:b/>
        </w:rPr>
        <w:t>Q.</w:t>
      </w:r>
      <w:r w:rsidRPr="00BE6D46">
        <w:rPr>
          <w:b/>
        </w:rPr>
        <w:tab/>
        <w:t>Please</w:t>
      </w:r>
      <w:proofErr w:type="gramEnd"/>
      <w:r w:rsidRPr="00BE6D46">
        <w:rPr>
          <w:b/>
        </w:rPr>
        <w:t xml:space="preserve"> summarize the increases in expenses for the 2017 rate year.</w:t>
      </w:r>
    </w:p>
    <w:p w14:paraId="58CC0576" w14:textId="77777777" w:rsidR="00E3446A" w:rsidRDefault="003107EB" w:rsidP="00376AF3">
      <w:pPr>
        <w:spacing w:line="480" w:lineRule="auto"/>
        <w:ind w:firstLine="720"/>
        <w:jc w:val="both"/>
      </w:pPr>
      <w:r w:rsidRPr="00BE6D46">
        <w:t>A.</w:t>
      </w:r>
      <w:r w:rsidRPr="00BE6D46">
        <w:tab/>
        <w:t xml:space="preserve">Table </w:t>
      </w:r>
      <w:r w:rsidR="001B4AA1" w:rsidRPr="00BE6D46">
        <w:t xml:space="preserve">No. </w:t>
      </w:r>
      <w:r w:rsidR="00BE6D46">
        <w:t>4</w:t>
      </w:r>
      <w:r w:rsidRPr="00BE6D46">
        <w:t xml:space="preserve"> below summarizes the net increase in Information Systems and Technology expenses from the test period to 2017 on a </w:t>
      </w:r>
      <w:r w:rsidRPr="00B57D1F">
        <w:rPr>
          <w:u w:val="single"/>
        </w:rPr>
        <w:t>system</w:t>
      </w:r>
      <w:r w:rsidRPr="00BE6D46">
        <w:t xml:space="preserve"> basis.  A brief description of the department functions and cost changes </w:t>
      </w:r>
      <w:r w:rsidR="00E3446A">
        <w:t>follow:</w:t>
      </w:r>
    </w:p>
    <w:p w14:paraId="10C900FF" w14:textId="77777777" w:rsidR="00E3446A" w:rsidRDefault="00E3446A">
      <w:pPr>
        <w:autoSpaceDE/>
        <w:autoSpaceDN/>
      </w:pPr>
      <w:r>
        <w:br w:type="page"/>
      </w:r>
    </w:p>
    <w:p w14:paraId="4784DA9A" w14:textId="77777777" w:rsidR="00376AF3" w:rsidRPr="00255A02" w:rsidRDefault="00376AF3" w:rsidP="00376AF3">
      <w:pPr>
        <w:tabs>
          <w:tab w:val="right" w:pos="7740"/>
        </w:tabs>
        <w:spacing w:line="276" w:lineRule="auto"/>
        <w:jc w:val="both"/>
        <w:rPr>
          <w:b/>
          <w:u w:val="single"/>
        </w:rPr>
      </w:pPr>
      <w:r w:rsidRPr="00255A02">
        <w:rPr>
          <w:b/>
          <w:u w:val="single"/>
        </w:rPr>
        <w:lastRenderedPageBreak/>
        <w:t>Table No. 4</w:t>
      </w:r>
    </w:p>
    <w:p w14:paraId="433004D4" w14:textId="5A768D1B" w:rsidR="00376AF3" w:rsidRPr="0040250F" w:rsidRDefault="00376AF3" w:rsidP="00376AF3">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7020"/>
        </w:tabs>
        <w:spacing w:line="276" w:lineRule="auto"/>
        <w:ind w:left="1080" w:right="18"/>
        <w:jc w:val="both"/>
      </w:pPr>
      <w:r>
        <w:t>Non-Labor Increases</w:t>
      </w:r>
      <w:r>
        <w:tab/>
      </w:r>
      <w:r w:rsidR="00CA74C9">
        <w:t>T</w:t>
      </w:r>
      <w:r w:rsidRPr="0040250F">
        <w:t xml:space="preserve">est </w:t>
      </w:r>
      <w:r w:rsidR="00CA74C9">
        <w:t>P</w:t>
      </w:r>
      <w:r w:rsidRPr="0040250F">
        <w:t>eriod</w:t>
      </w:r>
      <w:r w:rsidRPr="0040250F">
        <w:tab/>
        <w:t>2017</w:t>
      </w:r>
      <w:r w:rsidR="00CA74C9">
        <w:t xml:space="preserve">   C</w:t>
      </w:r>
      <w:r w:rsidRPr="0040250F">
        <w:t>hange</w:t>
      </w:r>
    </w:p>
    <w:p w14:paraId="243612A2" w14:textId="4A254C70" w:rsidR="00376AF3" w:rsidRPr="0040250F" w:rsidRDefault="00376AF3" w:rsidP="00376AF3">
      <w:pPr>
        <w:pStyle w:val="ListParagraph"/>
        <w:numPr>
          <w:ilvl w:val="0"/>
          <w:numId w:val="26"/>
        </w:num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6030"/>
          <w:tab w:val="right" w:pos="6840"/>
          <w:tab w:val="left" w:pos="7200"/>
          <w:tab w:val="right" w:pos="7740"/>
          <w:tab w:val="left" w:pos="7920"/>
          <w:tab w:val="right" w:pos="8820"/>
        </w:tabs>
        <w:suppressAutoHyphens/>
        <w:autoSpaceDE w:val="0"/>
        <w:spacing w:line="276" w:lineRule="auto"/>
        <w:ind w:right="18"/>
        <w:jc w:val="both"/>
      </w:pPr>
      <w:r w:rsidRPr="0040250F">
        <w:t>I</w:t>
      </w:r>
      <w:r>
        <w:t xml:space="preserve">nformation </w:t>
      </w:r>
      <w:r w:rsidRPr="0040250F">
        <w:t>T</w:t>
      </w:r>
      <w:r>
        <w:t>echnology /</w:t>
      </w:r>
      <w:r w:rsidRPr="00250AC6">
        <w:t xml:space="preserve"> </w:t>
      </w:r>
      <w:r>
        <w:t>Infrastructure</w:t>
      </w:r>
      <w:r w:rsidRPr="0040250F">
        <w:tab/>
      </w:r>
      <w:r>
        <w:tab/>
        <w:t>$11,389        $ 9,905</w:t>
      </w:r>
      <w:r w:rsidRPr="0040250F">
        <w:tab/>
      </w:r>
      <w:r>
        <w:t>$</w:t>
      </w:r>
      <w:r w:rsidRPr="0040250F">
        <w:t>-1</w:t>
      </w:r>
      <w:r>
        <w:t>,484</w:t>
      </w:r>
    </w:p>
    <w:p w14:paraId="49758D9E" w14:textId="734BF588" w:rsidR="00376AF3" w:rsidRPr="0040250F" w:rsidRDefault="00376AF3" w:rsidP="00376AF3">
      <w:pPr>
        <w:pStyle w:val="ListParagraph"/>
        <w:numPr>
          <w:ilvl w:val="0"/>
          <w:numId w:val="26"/>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120"/>
          <w:tab w:val="right" w:pos="7200"/>
          <w:tab w:val="right" w:pos="7740"/>
          <w:tab w:val="right" w:pos="8820"/>
        </w:tabs>
        <w:suppressAutoHyphens/>
        <w:autoSpaceDE w:val="0"/>
        <w:spacing w:line="276" w:lineRule="auto"/>
        <w:ind w:right="18"/>
        <w:jc w:val="both"/>
      </w:pPr>
      <w:r w:rsidRPr="0040250F">
        <w:t>I</w:t>
      </w:r>
      <w:r>
        <w:t xml:space="preserve">nformation </w:t>
      </w:r>
      <w:r w:rsidRPr="0040250F">
        <w:t>S</w:t>
      </w:r>
      <w:r>
        <w:t>ystems</w:t>
      </w:r>
      <w:r w:rsidRPr="0040250F">
        <w:t xml:space="preserve"> </w:t>
      </w:r>
      <w:r>
        <w:t xml:space="preserve"> / </w:t>
      </w:r>
      <w:r w:rsidRPr="0040250F">
        <w:t>Applications</w:t>
      </w:r>
      <w:r>
        <w:tab/>
        <w:t>$ 9,005</w:t>
      </w:r>
      <w:r w:rsidRPr="0040250F">
        <w:tab/>
      </w:r>
      <w:r>
        <w:t xml:space="preserve">        $12,939  $3,934</w:t>
      </w:r>
    </w:p>
    <w:p w14:paraId="3DC6CC27" w14:textId="16B85C2F" w:rsidR="00376AF3" w:rsidRPr="0040250F" w:rsidRDefault="00376AF3" w:rsidP="00376AF3">
      <w:pPr>
        <w:pStyle w:val="ListParagraph"/>
        <w:numPr>
          <w:ilvl w:val="0"/>
          <w:numId w:val="26"/>
        </w:num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6840"/>
          <w:tab w:val="right" w:pos="7740"/>
          <w:tab w:val="right" w:pos="8820"/>
        </w:tabs>
        <w:suppressAutoHyphens/>
        <w:autoSpaceDE w:val="0"/>
        <w:spacing w:line="276" w:lineRule="auto"/>
        <w:ind w:right="18"/>
        <w:jc w:val="both"/>
      </w:pPr>
      <w:r>
        <w:t xml:space="preserve">Administration                                                            $ </w:t>
      </w:r>
      <w:r w:rsidRPr="0040250F">
        <w:t>1,176</w:t>
      </w:r>
      <w:r>
        <w:t xml:space="preserve">        $     </w:t>
      </w:r>
      <w:r w:rsidRPr="0040250F">
        <w:t>382</w:t>
      </w:r>
      <w:r>
        <w:t xml:space="preserve">   $  </w:t>
      </w:r>
      <w:r w:rsidRPr="0040250F">
        <w:t>-794</w:t>
      </w:r>
    </w:p>
    <w:p w14:paraId="0E92C146" w14:textId="77777777" w:rsidR="00376AF3" w:rsidRPr="0040250F" w:rsidRDefault="00376AF3" w:rsidP="00376AF3">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6570"/>
        </w:tabs>
        <w:spacing w:line="276" w:lineRule="auto"/>
        <w:ind w:left="1080" w:right="18"/>
        <w:jc w:val="both"/>
      </w:pPr>
      <w:r>
        <w:t>Incremental Labor Additions</w:t>
      </w:r>
    </w:p>
    <w:p w14:paraId="2F0D4A63" w14:textId="5735CDA4" w:rsidR="00376AF3" w:rsidRPr="0040250F" w:rsidRDefault="00376AF3" w:rsidP="00376AF3">
      <w:pPr>
        <w:pStyle w:val="ListParagraph"/>
        <w:numPr>
          <w:ilvl w:val="0"/>
          <w:numId w:val="25"/>
        </w:num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8820"/>
        </w:tabs>
        <w:suppressAutoHyphens/>
        <w:autoSpaceDE w:val="0"/>
        <w:spacing w:line="276" w:lineRule="auto"/>
        <w:ind w:left="1800" w:right="18"/>
        <w:jc w:val="both"/>
      </w:pPr>
      <w:r w:rsidRPr="0040250F">
        <w:t>I</w:t>
      </w:r>
      <w:r>
        <w:t xml:space="preserve">nformation </w:t>
      </w:r>
      <w:r w:rsidRPr="0040250F">
        <w:t>T</w:t>
      </w:r>
      <w:r>
        <w:t>echnology /</w:t>
      </w:r>
      <w:r w:rsidRPr="00250AC6">
        <w:t xml:space="preserve"> </w:t>
      </w:r>
      <w:r>
        <w:t xml:space="preserve">Infrastructure                      </w:t>
      </w:r>
      <w:r w:rsidR="00E3446A">
        <w:t>-              $    394</w:t>
      </w:r>
      <w:r>
        <w:t xml:space="preserve">    $  394</w:t>
      </w:r>
    </w:p>
    <w:p w14:paraId="2BEB7508" w14:textId="61A4D334" w:rsidR="00376AF3" w:rsidRPr="0040250F" w:rsidRDefault="00376AF3" w:rsidP="00376AF3">
      <w:pPr>
        <w:pStyle w:val="ListParagraph"/>
        <w:numPr>
          <w:ilvl w:val="0"/>
          <w:numId w:val="25"/>
        </w:num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8820"/>
        </w:tabs>
        <w:suppressAutoHyphens/>
        <w:autoSpaceDE w:val="0"/>
        <w:spacing w:line="276" w:lineRule="auto"/>
        <w:ind w:left="1800" w:right="18"/>
        <w:jc w:val="both"/>
      </w:pPr>
      <w:r w:rsidRPr="0040250F">
        <w:t>I</w:t>
      </w:r>
      <w:r>
        <w:t xml:space="preserve">nformation </w:t>
      </w:r>
      <w:r w:rsidRPr="0040250F">
        <w:t>S</w:t>
      </w:r>
      <w:r>
        <w:t>ystems</w:t>
      </w:r>
      <w:r w:rsidRPr="0040250F">
        <w:t xml:space="preserve"> </w:t>
      </w:r>
      <w:r>
        <w:t xml:space="preserve"> / </w:t>
      </w:r>
      <w:r w:rsidRPr="0040250F">
        <w:t>Applications</w:t>
      </w:r>
      <w:r>
        <w:t xml:space="preserve"> </w:t>
      </w:r>
      <w:r w:rsidR="00E3446A">
        <w:t xml:space="preserve">                             -             $ 1,510   </w:t>
      </w:r>
      <w:r>
        <w:t>$</w:t>
      </w:r>
      <w:r w:rsidRPr="0040250F">
        <w:t>1,</w:t>
      </w:r>
      <w:r>
        <w:t>510</w:t>
      </w:r>
    </w:p>
    <w:p w14:paraId="67DB3D8B" w14:textId="11103CB2" w:rsidR="008E3E90" w:rsidRDefault="008E3E90">
      <w:pPr>
        <w:autoSpaceDE/>
        <w:autoSpaceDN/>
        <w:rPr>
          <w:b/>
          <w:i/>
          <w:u w:val="single"/>
        </w:rPr>
      </w:pPr>
    </w:p>
    <w:p w14:paraId="54D92E0C" w14:textId="5F9FD6BF" w:rsidR="001B4AA1" w:rsidRPr="00BE6D46" w:rsidRDefault="001B4AA1" w:rsidP="003107EB">
      <w:pPr>
        <w:spacing w:line="480" w:lineRule="auto"/>
        <w:jc w:val="both"/>
        <w:rPr>
          <w:b/>
          <w:i/>
          <w:u w:val="single"/>
        </w:rPr>
      </w:pPr>
      <w:r w:rsidRPr="00BE6D46">
        <w:rPr>
          <w:b/>
          <w:i/>
          <w:u w:val="single"/>
        </w:rPr>
        <w:t>Information Technology / Infrastructure</w:t>
      </w:r>
      <w:r w:rsidR="00E85337">
        <w:rPr>
          <w:b/>
          <w:i/>
          <w:u w:val="single"/>
        </w:rPr>
        <w:t xml:space="preserve"> (Non-Labor)</w:t>
      </w:r>
    </w:p>
    <w:p w14:paraId="130D2DD9" w14:textId="13055632" w:rsidR="00376AF3" w:rsidRDefault="003107EB" w:rsidP="0006220D">
      <w:pPr>
        <w:spacing w:line="480" w:lineRule="auto"/>
        <w:ind w:firstLine="720"/>
        <w:jc w:val="both"/>
      </w:pPr>
      <w:r w:rsidRPr="00BE6D46">
        <w:t>Information Technology / Infrastructure includes cost</w:t>
      </w:r>
      <w:r w:rsidR="00CA74C9">
        <w:t>s</w:t>
      </w:r>
      <w:r w:rsidRPr="00BE6D46">
        <w:t xml:space="preserve"> for planning, architecting, engineering, operating, maintaining and delivering the company’s communications systems, network systems, distributed and centralized computer systems, cyber and physical security systems and the service desk for technology users. The primary driver of the decrease of Information Technology non-labor costs is conversion of contract workers to Avista employees ($2,050,000</w:t>
      </w:r>
      <w:r w:rsidR="00B57D1F">
        <w:t xml:space="preserve"> system</w:t>
      </w:r>
      <w:r w:rsidRPr="00BE6D46">
        <w:t xml:space="preserve">) offset by increases in communication service costs, equipment maintenance and security requirements </w:t>
      </w:r>
      <w:r w:rsidR="00E85337">
        <w:t>of approximately $566,000</w:t>
      </w:r>
      <w:r w:rsidR="00B57D1F">
        <w:t xml:space="preserve"> system</w:t>
      </w:r>
      <w:r w:rsidRPr="00BE6D46">
        <w:t xml:space="preserve">.  Examples of common information technology costs include cellular communication charges for sensor technology and remote meter reading, maintenance of data center equipment and costs for cyber intrusion prevention testing. </w:t>
      </w:r>
      <w:r w:rsidR="0006220D">
        <w:t>The net overall decrease in non-labor information technology/infrastructure as noted in Table No. 4, totals approximately $1.5 million</w:t>
      </w:r>
      <w:r w:rsidR="00B57D1F">
        <w:t xml:space="preserve"> system</w:t>
      </w:r>
      <w:r w:rsidR="0006220D">
        <w:t>.</w:t>
      </w:r>
      <w:r w:rsidR="008E3E90">
        <w:t xml:space="preserve"> </w:t>
      </w:r>
    </w:p>
    <w:p w14:paraId="663D82E6" w14:textId="3FB7D40F" w:rsidR="003107EB" w:rsidRPr="00BE6D46" w:rsidRDefault="001B4AA1" w:rsidP="003107EB">
      <w:pPr>
        <w:spacing w:line="480" w:lineRule="auto"/>
        <w:jc w:val="both"/>
        <w:rPr>
          <w:b/>
          <w:i/>
          <w:u w:val="single"/>
        </w:rPr>
      </w:pPr>
      <w:r w:rsidRPr="00BE6D46">
        <w:rPr>
          <w:b/>
          <w:i/>
          <w:u w:val="single"/>
        </w:rPr>
        <w:t>Information Systems / Applications</w:t>
      </w:r>
      <w:r w:rsidR="00E85337">
        <w:rPr>
          <w:b/>
          <w:i/>
          <w:u w:val="single"/>
        </w:rPr>
        <w:t xml:space="preserve"> (Non-Labor)</w:t>
      </w:r>
    </w:p>
    <w:p w14:paraId="60D3B175" w14:textId="1088CB0D" w:rsidR="003107EB" w:rsidRPr="00BE6D46" w:rsidRDefault="003107EB" w:rsidP="001B4AA1">
      <w:pPr>
        <w:spacing w:line="480" w:lineRule="auto"/>
        <w:ind w:firstLine="720"/>
        <w:jc w:val="both"/>
      </w:pPr>
      <w:r w:rsidRPr="00BE6D46">
        <w:t xml:space="preserve">Information Systems / Applications includes the cost for planning, architecting, engineering, operating, maintaining and delivering the company’s application software solutions.  Drivers for the increase in Information System non-labor costs </w:t>
      </w:r>
      <w:proofErr w:type="gramStart"/>
      <w:r w:rsidRPr="00BE6D46">
        <w:t>is increase</w:t>
      </w:r>
      <w:r w:rsidR="00CA74C9">
        <w:t>d</w:t>
      </w:r>
      <w:proofErr w:type="gramEnd"/>
      <w:r w:rsidRPr="00BE6D46">
        <w:t xml:space="preserve"> in </w:t>
      </w:r>
      <w:r w:rsidRPr="00BE6D46">
        <w:lastRenderedPageBreak/>
        <w:t xml:space="preserve">software service </w:t>
      </w:r>
      <w:r w:rsidR="00376AF3">
        <w:t>and</w:t>
      </w:r>
      <w:r w:rsidRPr="00BE6D46">
        <w:t xml:space="preserve"> maintenance fees.  Examples of software as a service fee include</w:t>
      </w:r>
      <w:r w:rsidR="00376AF3">
        <w:t>s</w:t>
      </w:r>
      <w:r w:rsidRPr="00BE6D46">
        <w:t xml:space="preserve"> hosting for the mobile outage tool for customers and customer bill printing.  Examples of software maintenance fees include financial systems and the construction design tool.  Major application system projects </w:t>
      </w:r>
      <w:proofErr w:type="gramStart"/>
      <w:r w:rsidRPr="00BE6D46">
        <w:t>expected to be completed</w:t>
      </w:r>
      <w:proofErr w:type="gramEnd"/>
      <w:r w:rsidRPr="00BE6D46">
        <w:t xml:space="preserve"> </w:t>
      </w:r>
      <w:r w:rsidR="00CA74C9">
        <w:t>from</w:t>
      </w:r>
      <w:r w:rsidRPr="00BE6D46">
        <w:t xml:space="preserve"> 2015 to 2017 include implementation of an enterprise content management system, refresh of the internal web site, replacement of the custom developed construction design tool with a commercial off the shelf project and systems to support AMI.</w:t>
      </w:r>
      <w:r w:rsidR="00376AF3">
        <w:t xml:space="preserve">  </w:t>
      </w:r>
      <w:r w:rsidR="0006220D">
        <w:t>The o</w:t>
      </w:r>
      <w:r w:rsidR="00376AF3">
        <w:t xml:space="preserve">verall increase in </w:t>
      </w:r>
      <w:r w:rsidR="0006220D">
        <w:t xml:space="preserve">non-labor </w:t>
      </w:r>
      <w:r w:rsidR="00376AF3">
        <w:t>information systems/applications</w:t>
      </w:r>
      <w:r w:rsidR="0006220D">
        <w:t>,</w:t>
      </w:r>
      <w:r w:rsidR="00376AF3">
        <w:t xml:space="preserve"> as noted in Table No. 4, total approximately $3.9 million</w:t>
      </w:r>
      <w:r w:rsidR="00B57D1F">
        <w:t xml:space="preserve"> system</w:t>
      </w:r>
      <w:r w:rsidR="00376AF3">
        <w:t>.</w:t>
      </w:r>
    </w:p>
    <w:p w14:paraId="344BB1AB" w14:textId="77777777" w:rsidR="001B4AA1" w:rsidRPr="00BE6D46" w:rsidRDefault="001B4AA1" w:rsidP="001B4AA1">
      <w:pPr>
        <w:spacing w:line="480" w:lineRule="auto"/>
        <w:jc w:val="both"/>
        <w:rPr>
          <w:b/>
          <w:i/>
          <w:u w:val="single"/>
        </w:rPr>
      </w:pPr>
      <w:r w:rsidRPr="00BE6D46">
        <w:rPr>
          <w:b/>
          <w:i/>
          <w:u w:val="single"/>
        </w:rPr>
        <w:t>Administrative</w:t>
      </w:r>
    </w:p>
    <w:p w14:paraId="56EBB0A1" w14:textId="5251E0B8" w:rsidR="003107EB" w:rsidRPr="00BE6D46" w:rsidRDefault="003107EB" w:rsidP="003107EB">
      <w:pPr>
        <w:spacing w:line="480" w:lineRule="auto"/>
        <w:jc w:val="both"/>
      </w:pPr>
      <w:r w:rsidRPr="00BE6D46">
        <w:t>The Administrative function includes costs for employee training, processing of invoices and purchase requests, budget preparation and management and centralized service fees.  The primary driver of the cost decrease is the elimination of the HP management fees.</w:t>
      </w:r>
      <w:r w:rsidR="0006220D">
        <w:t xml:space="preserve">  The overall decrease in non-labor administrative expenses, as noted in Table No. 4, total approximately $.8 million</w:t>
      </w:r>
      <w:r w:rsidR="00B57D1F">
        <w:t xml:space="preserve"> system</w:t>
      </w:r>
      <w:r w:rsidR="0006220D">
        <w:t>.</w:t>
      </w:r>
    </w:p>
    <w:p w14:paraId="2AE40394" w14:textId="77777777" w:rsidR="003107EB" w:rsidRPr="00BE6D46" w:rsidRDefault="001B4AA1" w:rsidP="003107EB">
      <w:pPr>
        <w:spacing w:line="480" w:lineRule="auto"/>
        <w:jc w:val="both"/>
      </w:pPr>
      <w:r w:rsidRPr="00BE6D46">
        <w:rPr>
          <w:b/>
          <w:i/>
          <w:u w:val="single"/>
        </w:rPr>
        <w:t>Incremental Labor Increases</w:t>
      </w:r>
    </w:p>
    <w:p w14:paraId="086A1E9C" w14:textId="4C950C56" w:rsidR="003107EB" w:rsidRPr="00BE6D46" w:rsidRDefault="003107EB" w:rsidP="003107EB">
      <w:pPr>
        <w:spacing w:line="480" w:lineRule="auto"/>
        <w:jc w:val="both"/>
      </w:pPr>
      <w:r w:rsidRPr="00BE6D46">
        <w:t>Incremental Avista labor increases are due to conversion of contractors to Avista employees, increased demands in expanded networks, grid modernization and AMI, apprentices in advance of retirements, increasing demands for security, growing backlog of application system maintenance and the addition of new systems.</w:t>
      </w:r>
      <w:r w:rsidR="00E85337">
        <w:t xml:space="preserve">  </w:t>
      </w:r>
      <w:r w:rsidR="0006220D">
        <w:t>The o</w:t>
      </w:r>
      <w:r w:rsidR="00E85337">
        <w:t xml:space="preserve">verall increased labor costs </w:t>
      </w:r>
      <w:r w:rsidR="00376AF3">
        <w:t xml:space="preserve">expected in 2017 above the historical test period, </w:t>
      </w:r>
      <w:r w:rsidR="00E85337">
        <w:t>as noted in Table No. 4 above</w:t>
      </w:r>
      <w:r w:rsidR="0006220D">
        <w:t>, related to information technology/infrastructure ($394,000</w:t>
      </w:r>
      <w:r w:rsidR="00B57D1F">
        <w:t xml:space="preserve"> system</w:t>
      </w:r>
      <w:r w:rsidR="0006220D">
        <w:t>) and information systems/applications ($1.5 million</w:t>
      </w:r>
      <w:r w:rsidR="00B57D1F">
        <w:t xml:space="preserve"> system</w:t>
      </w:r>
      <w:r w:rsidR="0006220D">
        <w:t>)</w:t>
      </w:r>
      <w:r w:rsidR="00376AF3">
        <w:t>,</w:t>
      </w:r>
      <w:r w:rsidR="00E85337">
        <w:t xml:space="preserve"> </w:t>
      </w:r>
      <w:r w:rsidR="0006220D">
        <w:t>totals</w:t>
      </w:r>
      <w:r w:rsidR="00376AF3">
        <w:t xml:space="preserve"> </w:t>
      </w:r>
      <w:r w:rsidR="00E85337">
        <w:t>$</w:t>
      </w:r>
      <w:r w:rsidR="00376AF3">
        <w:t>1.9 million</w:t>
      </w:r>
      <w:r w:rsidR="00B57D1F">
        <w:t xml:space="preserve"> system</w:t>
      </w:r>
      <w:r w:rsidR="00376AF3">
        <w:t>.</w:t>
      </w:r>
    </w:p>
    <w:p w14:paraId="6A24F1FA" w14:textId="0B20B6DE" w:rsidR="003107EB" w:rsidRPr="00BE6D46" w:rsidRDefault="003107EB" w:rsidP="003107EB">
      <w:pPr>
        <w:spacing w:line="480" w:lineRule="auto"/>
        <w:ind w:firstLine="720"/>
        <w:jc w:val="both"/>
        <w:rPr>
          <w:b/>
        </w:rPr>
      </w:pPr>
      <w:r w:rsidRPr="00BE6D46">
        <w:rPr>
          <w:b/>
        </w:rPr>
        <w:lastRenderedPageBreak/>
        <w:t>Q.</w:t>
      </w:r>
      <w:r w:rsidRPr="00BE6D46">
        <w:rPr>
          <w:b/>
        </w:rPr>
        <w:tab/>
        <w:t>In Table No.</w:t>
      </w:r>
      <w:r w:rsidR="001B4AA1" w:rsidRPr="00BE6D46">
        <w:rPr>
          <w:b/>
        </w:rPr>
        <w:t xml:space="preserve"> </w:t>
      </w:r>
      <w:r w:rsidR="0006220D">
        <w:rPr>
          <w:b/>
        </w:rPr>
        <w:t>4</w:t>
      </w:r>
      <w:r w:rsidRPr="00BE6D46">
        <w:rPr>
          <w:b/>
        </w:rPr>
        <w:t xml:space="preserve"> above, do any of these items have related offsetting expenses?  If yes, would you please explain them?</w:t>
      </w:r>
    </w:p>
    <w:p w14:paraId="26640393" w14:textId="03F2E1D1" w:rsidR="003107EB" w:rsidRPr="00FB2E9D" w:rsidRDefault="003107EB" w:rsidP="00F16A1B">
      <w:pPr>
        <w:spacing w:line="480" w:lineRule="auto"/>
        <w:ind w:firstLine="720"/>
        <w:jc w:val="both"/>
      </w:pPr>
      <w:r w:rsidRPr="00BE6D46">
        <w:t>A.</w:t>
      </w:r>
      <w:r w:rsidRPr="00BE6D46">
        <w:tab/>
        <w:t>Generally no.  The majority of costs included above support new applications being deployed by the Company, and increases in maintenance costs for existing applications (i.e. increased non-labor expense for software maintenance and licensing fees and software and hardware costs).  However, conversion of contract labor to Avista employees results in a net savings</w:t>
      </w:r>
      <w:r w:rsidR="0006220D">
        <w:t>,</w:t>
      </w:r>
      <w:r w:rsidRPr="00BE6D46">
        <w:t xml:space="preserve"> which </w:t>
      </w:r>
      <w:proofErr w:type="gramStart"/>
      <w:r w:rsidR="0006220D">
        <w:t>are</w:t>
      </w:r>
      <w:r w:rsidRPr="00BE6D46">
        <w:t xml:space="preserve"> reflected</w:t>
      </w:r>
      <w:proofErr w:type="gramEnd"/>
      <w:r w:rsidRPr="00BE6D46">
        <w:t xml:space="preserve"> in the numbers above.</w:t>
      </w:r>
    </w:p>
    <w:p w14:paraId="65E9ECA0" w14:textId="22B120D0" w:rsidR="003107EB" w:rsidRPr="00B71D34" w:rsidRDefault="003107EB" w:rsidP="00637059">
      <w:pPr>
        <w:suppressAutoHyphens/>
        <w:spacing w:line="480" w:lineRule="auto"/>
        <w:ind w:firstLine="720"/>
        <w:jc w:val="both"/>
        <w:rPr>
          <w:b/>
          <w:bCs/>
        </w:rPr>
      </w:pPr>
      <w:proofErr w:type="gramStart"/>
      <w:r w:rsidRPr="00B71D34">
        <w:rPr>
          <w:b/>
          <w:bCs/>
        </w:rPr>
        <w:t>Q.</w:t>
      </w:r>
      <w:r w:rsidRPr="00B71D34">
        <w:rPr>
          <w:b/>
          <w:bCs/>
        </w:rPr>
        <w:tab/>
        <w:t>Please</w:t>
      </w:r>
      <w:proofErr w:type="gramEnd"/>
      <w:r w:rsidRPr="00B71D34">
        <w:rPr>
          <w:b/>
          <w:bCs/>
        </w:rPr>
        <w:t xml:space="preserve"> continue with your explanation of </w:t>
      </w:r>
      <w:r>
        <w:rPr>
          <w:b/>
          <w:bCs/>
        </w:rPr>
        <w:t xml:space="preserve">the </w:t>
      </w:r>
      <w:r w:rsidR="00AD0C12">
        <w:rPr>
          <w:b/>
          <w:bCs/>
        </w:rPr>
        <w:t>last adjustment on page 1</w:t>
      </w:r>
      <w:r w:rsidR="00C53E91">
        <w:rPr>
          <w:b/>
          <w:bCs/>
        </w:rPr>
        <w:t>1</w:t>
      </w:r>
      <w:r w:rsidR="00AD0C12">
        <w:rPr>
          <w:b/>
          <w:bCs/>
        </w:rPr>
        <w:t xml:space="preserve">.  </w:t>
      </w:r>
    </w:p>
    <w:p w14:paraId="5A27A83D" w14:textId="60179632" w:rsidR="00AD0C12" w:rsidRPr="00AB761A" w:rsidRDefault="003107EB" w:rsidP="00AD0C12">
      <w:pPr>
        <w:pStyle w:val="BodyText3"/>
        <w:ind w:firstLine="720"/>
      </w:pPr>
      <w:r>
        <w:t>A.</w:t>
      </w:r>
      <w:r>
        <w:tab/>
      </w:r>
      <w:r w:rsidR="00AD0C12">
        <w:rPr>
          <w:rStyle w:val="LineNumber"/>
        </w:rPr>
        <w:t xml:space="preserve">The last column on page </w:t>
      </w:r>
      <w:proofErr w:type="gramStart"/>
      <w:r w:rsidR="00AD0C12">
        <w:rPr>
          <w:rStyle w:val="LineNumber"/>
        </w:rPr>
        <w:t>1</w:t>
      </w:r>
      <w:r w:rsidR="00C53E91">
        <w:rPr>
          <w:rStyle w:val="LineNumber"/>
        </w:rPr>
        <w:t>1</w:t>
      </w:r>
      <w:r w:rsidR="00AD0C12" w:rsidRPr="00AB761A">
        <w:rPr>
          <w:rStyle w:val="LineNumber"/>
        </w:rPr>
        <w:t>,</w:t>
      </w:r>
      <w:proofErr w:type="gramEnd"/>
      <w:r w:rsidR="00AD0C12" w:rsidRPr="00AB761A">
        <w:rPr>
          <w:rStyle w:val="LineNumber"/>
        </w:rPr>
        <w:t xml:space="preserve"> includes the adjustment in column (</w:t>
      </w:r>
      <w:r w:rsidR="00AD0C12">
        <w:rPr>
          <w:rStyle w:val="LineNumber"/>
        </w:rPr>
        <w:t>4.05</w:t>
      </w:r>
      <w:r w:rsidR="00AD0C12" w:rsidRPr="00AB761A">
        <w:rPr>
          <w:rStyle w:val="LineNumber"/>
        </w:rPr>
        <w:t>),</w:t>
      </w:r>
      <w:r w:rsidR="00AD0C12">
        <w:rPr>
          <w:rStyle w:val="LineNumber"/>
        </w:rPr>
        <w:t xml:space="preserve"> </w:t>
      </w:r>
      <w:r w:rsidR="00AD0C12" w:rsidRPr="00AD0C12">
        <w:rPr>
          <w:rStyle w:val="LineNumber"/>
          <w:b/>
        </w:rPr>
        <w:t>Cross Check</w:t>
      </w:r>
      <w:r w:rsidR="00AD0C12" w:rsidRPr="00AB761A">
        <w:rPr>
          <w:rStyle w:val="LineNumber"/>
          <w:b/>
        </w:rPr>
        <w:t xml:space="preserve"> Property Tax</w:t>
      </w:r>
      <w:r w:rsidR="00AD0C12" w:rsidRPr="00AB761A">
        <w:rPr>
          <w:rStyle w:val="LineNumber"/>
        </w:rPr>
        <w:t xml:space="preserve">, which </w:t>
      </w:r>
      <w:r w:rsidR="00AD0C12" w:rsidRPr="00AB761A">
        <w:t xml:space="preserve">restates the </w:t>
      </w:r>
      <w:r w:rsidR="001B31E1">
        <w:t>pro forma level of property tax expense included in P</w:t>
      </w:r>
      <w:r w:rsidR="0006220D">
        <w:t xml:space="preserve">ro </w:t>
      </w:r>
      <w:r w:rsidR="001B31E1">
        <w:t>F</w:t>
      </w:r>
      <w:r w:rsidR="0006220D">
        <w:t xml:space="preserve">orma </w:t>
      </w:r>
      <w:r w:rsidR="001B31E1">
        <w:t>P</w:t>
      </w:r>
      <w:r w:rsidR="0006220D">
        <w:t xml:space="preserve">roperty </w:t>
      </w:r>
      <w:r w:rsidR="001B31E1">
        <w:t>T</w:t>
      </w:r>
      <w:r w:rsidR="0006220D">
        <w:t xml:space="preserve">ax Adjustment </w:t>
      </w:r>
      <w:r w:rsidR="00CA74C9">
        <w:t>(3.06)</w:t>
      </w:r>
      <w:r w:rsidR="001B31E1">
        <w:t xml:space="preserve">, </w:t>
      </w:r>
      <w:r w:rsidR="00AD0C12" w:rsidRPr="00AB761A">
        <w:t xml:space="preserve">to </w:t>
      </w:r>
      <w:r w:rsidR="001B31E1">
        <w:t xml:space="preserve">property tax levels expected during the </w:t>
      </w:r>
      <w:r w:rsidR="00AD0C12" w:rsidRPr="00AB761A">
        <w:t>201</w:t>
      </w:r>
      <w:r w:rsidR="00AD0C12">
        <w:t>7</w:t>
      </w:r>
      <w:r w:rsidR="00AD0C12" w:rsidRPr="00AB761A">
        <w:t xml:space="preserve"> </w:t>
      </w:r>
      <w:r w:rsidR="001B31E1">
        <w:t xml:space="preserve">rate period, based on </w:t>
      </w:r>
      <w:r w:rsidR="00AD0C12" w:rsidRPr="00AB761A">
        <w:t>property value</w:t>
      </w:r>
      <w:r w:rsidR="001B31E1">
        <w:t xml:space="preserve">s expected </w:t>
      </w:r>
      <w:r w:rsidR="00AD0C12" w:rsidRPr="00AB761A">
        <w:t>as of December 31, 201</w:t>
      </w:r>
      <w:r w:rsidR="00AD0C12">
        <w:t xml:space="preserve">6.  </w:t>
      </w:r>
      <w:r w:rsidR="00AD0C12" w:rsidRPr="00AB761A">
        <w:t>The effect of this adjustment decreases Washington net operating income by $</w:t>
      </w:r>
      <w:r w:rsidR="00AD0C12">
        <w:t>807</w:t>
      </w:r>
      <w:r w:rsidR="00AD0C12" w:rsidRPr="00AB761A">
        <w:t>,000.</w:t>
      </w:r>
    </w:p>
    <w:p w14:paraId="3E6E1E80" w14:textId="2A017DB7" w:rsidR="002673D1" w:rsidRPr="000F6F93" w:rsidRDefault="002673D1" w:rsidP="009B5B1F">
      <w:pPr>
        <w:suppressAutoHyphens/>
        <w:spacing w:line="480" w:lineRule="auto"/>
        <w:ind w:firstLine="720"/>
        <w:jc w:val="both"/>
        <w:rPr>
          <w:b/>
        </w:rPr>
      </w:pPr>
      <w:r w:rsidRPr="000F6F93">
        <w:rPr>
          <w:b/>
        </w:rPr>
        <w:t>Q.</w:t>
      </w:r>
      <w:r w:rsidRPr="000F6F93">
        <w:rPr>
          <w:b/>
        </w:rPr>
        <w:tab/>
      </w:r>
      <w:r w:rsidR="00501D74" w:rsidRPr="00DF3A12">
        <w:rPr>
          <w:rStyle w:val="LineNumber"/>
          <w:b/>
        </w:rPr>
        <w:t>Turning to page 1</w:t>
      </w:r>
      <w:r w:rsidR="001B31E1">
        <w:rPr>
          <w:rStyle w:val="LineNumber"/>
          <w:b/>
        </w:rPr>
        <w:t>2</w:t>
      </w:r>
      <w:r w:rsidR="00501D74" w:rsidRPr="00DF3A12">
        <w:rPr>
          <w:rStyle w:val="LineNumber"/>
          <w:b/>
        </w:rPr>
        <w:t xml:space="preserve"> of </w:t>
      </w:r>
      <w:r w:rsidR="00501D74">
        <w:rPr>
          <w:b/>
        </w:rPr>
        <w:t xml:space="preserve">Exhibit No.__ </w:t>
      </w:r>
      <w:r w:rsidR="00501D74" w:rsidRPr="00DF3A12">
        <w:rPr>
          <w:b/>
        </w:rPr>
        <w:t>(JSS-2), p</w:t>
      </w:r>
      <w:r w:rsidR="00501D74" w:rsidRPr="00DF3A12">
        <w:rPr>
          <w:b/>
          <w:bCs/>
        </w:rPr>
        <w:t xml:space="preserve">lease continue </w:t>
      </w:r>
      <w:r w:rsidR="00CA74C9">
        <w:rPr>
          <w:b/>
          <w:bCs/>
        </w:rPr>
        <w:t xml:space="preserve">by </w:t>
      </w:r>
      <w:r w:rsidR="00501D74" w:rsidRPr="00DF3A12">
        <w:rPr>
          <w:b/>
          <w:bCs/>
        </w:rPr>
        <w:t>explain</w:t>
      </w:r>
      <w:r w:rsidR="00CA74C9">
        <w:rPr>
          <w:b/>
          <w:bCs/>
        </w:rPr>
        <w:t>ing</w:t>
      </w:r>
      <w:r w:rsidR="00501D74" w:rsidRPr="00DF3A12">
        <w:rPr>
          <w:b/>
          <w:bCs/>
        </w:rPr>
        <w:t xml:space="preserve"> t</w:t>
      </w:r>
      <w:r w:rsidR="00501D74" w:rsidRPr="00DF3A12">
        <w:rPr>
          <w:b/>
        </w:rPr>
        <w:t>he</w:t>
      </w:r>
      <w:r w:rsidR="00501D74">
        <w:rPr>
          <w:b/>
        </w:rPr>
        <w:t xml:space="preserve"> adjustment in the first </w:t>
      </w:r>
      <w:r w:rsidR="00501D74" w:rsidRPr="00DF3A12">
        <w:rPr>
          <w:b/>
        </w:rPr>
        <w:t xml:space="preserve">column </w:t>
      </w:r>
      <w:r w:rsidR="00501D74">
        <w:rPr>
          <w:b/>
        </w:rPr>
        <w:t xml:space="preserve">(4.06).  </w:t>
      </w:r>
    </w:p>
    <w:p w14:paraId="2194F562" w14:textId="07FC5613" w:rsidR="002D544D" w:rsidRPr="00B71D34" w:rsidRDefault="002673D1" w:rsidP="002D544D">
      <w:pPr>
        <w:pStyle w:val="BodyText3"/>
        <w:ind w:firstLine="720"/>
        <w:rPr>
          <w:rStyle w:val="LineNumber"/>
          <w:highlight w:val="yellow"/>
        </w:rPr>
      </w:pPr>
      <w:r w:rsidRPr="002673D1">
        <w:t>A</w:t>
      </w:r>
      <w:r w:rsidRPr="002D544D">
        <w:t>.</w:t>
      </w:r>
      <w:r w:rsidRPr="002D544D">
        <w:tab/>
      </w:r>
      <w:r w:rsidR="00C53E91">
        <w:t>O</w:t>
      </w:r>
      <w:r w:rsidRPr="002D544D">
        <w:t>n page 1</w:t>
      </w:r>
      <w:r w:rsidR="00C53E91">
        <w:t>2,</w:t>
      </w:r>
      <w:r w:rsidRPr="002D544D">
        <w:t xml:space="preserve"> column (4.06), </w:t>
      </w:r>
      <w:r w:rsidRPr="002D544D">
        <w:rPr>
          <w:b/>
        </w:rPr>
        <w:t>Cross Check Insurance Expense</w:t>
      </w:r>
      <w:r w:rsidRPr="002D544D">
        <w:t xml:space="preserve">, </w:t>
      </w:r>
      <w:r w:rsidR="002D544D" w:rsidRPr="002D544D">
        <w:rPr>
          <w:rStyle w:val="LineNumber"/>
        </w:rPr>
        <w:t>adjusts actual test period insurance expense related to the utility for general liability</w:t>
      </w:r>
      <w:r w:rsidR="002D544D" w:rsidRPr="00B71D34">
        <w:rPr>
          <w:rStyle w:val="LineNumber"/>
        </w:rPr>
        <w:t>, directors and officers (“D&amp;O”) liability, and prope</w:t>
      </w:r>
      <w:r w:rsidR="002D544D">
        <w:rPr>
          <w:rStyle w:val="LineNumber"/>
        </w:rPr>
        <w:t>rty to reflect the expected 2017</w:t>
      </w:r>
      <w:r w:rsidR="002D544D" w:rsidRPr="00B71D34">
        <w:rPr>
          <w:rStyle w:val="LineNumber"/>
        </w:rPr>
        <w:t xml:space="preserve"> level of insurance</w:t>
      </w:r>
      <w:r w:rsidR="001B31E1">
        <w:rPr>
          <w:rStyle w:val="LineNumber"/>
        </w:rPr>
        <w:t xml:space="preserve">.  This adjustment </w:t>
      </w:r>
      <w:r w:rsidR="002D544D" w:rsidRPr="00B71D34">
        <w:rPr>
          <w:rStyle w:val="LineNumber"/>
        </w:rPr>
        <w:t>result</w:t>
      </w:r>
      <w:r w:rsidR="001B31E1">
        <w:rPr>
          <w:rStyle w:val="LineNumber"/>
        </w:rPr>
        <w:t xml:space="preserve">s </w:t>
      </w:r>
      <w:r w:rsidR="002D544D" w:rsidRPr="00B71D34">
        <w:rPr>
          <w:rStyle w:val="LineNumber"/>
        </w:rPr>
        <w:t>in an increase in expense of $</w:t>
      </w:r>
      <w:r w:rsidR="00501D74">
        <w:rPr>
          <w:rStyle w:val="LineNumber"/>
        </w:rPr>
        <w:t>76</w:t>
      </w:r>
      <w:r w:rsidR="002D544D" w:rsidRPr="00B71D34">
        <w:rPr>
          <w:rStyle w:val="LineNumber"/>
        </w:rPr>
        <w:t xml:space="preserve">,000 </w:t>
      </w:r>
      <w:r w:rsidR="00C53E91">
        <w:rPr>
          <w:rStyle w:val="LineNumber"/>
        </w:rPr>
        <w:t xml:space="preserve">electric </w:t>
      </w:r>
      <w:r w:rsidR="002D544D" w:rsidRPr="00B71D34">
        <w:rPr>
          <w:rStyle w:val="LineNumber"/>
        </w:rPr>
        <w:t xml:space="preserve">Washington share.  Insurance costs that </w:t>
      </w:r>
      <w:proofErr w:type="gramStart"/>
      <w:r w:rsidR="002D544D" w:rsidRPr="00B71D34">
        <w:rPr>
          <w:rStyle w:val="LineNumber"/>
        </w:rPr>
        <w:t>are properly charged</w:t>
      </w:r>
      <w:proofErr w:type="gramEnd"/>
      <w:r w:rsidR="002D544D" w:rsidRPr="00B71D34">
        <w:rPr>
          <w:rStyle w:val="LineNumber"/>
        </w:rPr>
        <w:t xml:space="preserve"> to non-utility operations have been excluded from this adjustment</w:t>
      </w:r>
      <w:r w:rsidR="002D544D">
        <w:rPr>
          <w:rStyle w:val="LineNumber"/>
        </w:rPr>
        <w:t xml:space="preserve">.  </w:t>
      </w:r>
      <w:r w:rsidR="002D544D" w:rsidRPr="00B71D34">
        <w:rPr>
          <w:rStyle w:val="LineNumber"/>
        </w:rPr>
        <w:t xml:space="preserve">In addition, Avista has removed </w:t>
      </w:r>
      <w:proofErr w:type="gramStart"/>
      <w:r w:rsidR="002D544D" w:rsidRPr="00B71D34">
        <w:rPr>
          <w:rStyle w:val="LineNumber"/>
        </w:rPr>
        <w:t>a total of 10</w:t>
      </w:r>
      <w:proofErr w:type="gramEnd"/>
      <w:r w:rsidR="002D544D" w:rsidRPr="00B71D34">
        <w:rPr>
          <w:rStyle w:val="LineNumber"/>
        </w:rPr>
        <w:t xml:space="preserve">% </w:t>
      </w:r>
      <w:r w:rsidR="002D544D" w:rsidRPr="00B71D34">
        <w:rPr>
          <w:rStyle w:val="LineNumber"/>
        </w:rPr>
        <w:lastRenderedPageBreak/>
        <w:t xml:space="preserve">of the total </w:t>
      </w:r>
      <w:r w:rsidR="00CA74C9">
        <w:rPr>
          <w:rStyle w:val="LineNumber"/>
        </w:rPr>
        <w:t>D&amp;O</w:t>
      </w:r>
      <w:r w:rsidR="002D544D" w:rsidRPr="00B71D34">
        <w:rPr>
          <w:rStyle w:val="LineNumber"/>
        </w:rPr>
        <w:t xml:space="preserve"> insurance </w:t>
      </w:r>
      <w:r w:rsidR="002D544D" w:rsidRPr="00501D74">
        <w:rPr>
          <w:rStyle w:val="LineNumber"/>
        </w:rPr>
        <w:t xml:space="preserve">expense </w:t>
      </w:r>
      <w:r w:rsidR="001B31E1">
        <w:rPr>
          <w:rStyle w:val="LineNumber"/>
        </w:rPr>
        <w:t>from that expected in 2017.</w:t>
      </w:r>
      <w:r w:rsidR="002D544D" w:rsidRPr="00501D74">
        <w:rPr>
          <w:rStyle w:val="LineNumber"/>
        </w:rPr>
        <w:t xml:space="preserve">  This adjustment decreases Washington net operating income by </w:t>
      </w:r>
      <w:r w:rsidR="00501D74" w:rsidRPr="00501D74">
        <w:rPr>
          <w:rStyle w:val="LineNumber"/>
        </w:rPr>
        <w:t>$49</w:t>
      </w:r>
      <w:r w:rsidR="002D544D" w:rsidRPr="00501D74">
        <w:rPr>
          <w:rStyle w:val="LineNumber"/>
        </w:rPr>
        <w:t>,000.</w:t>
      </w:r>
    </w:p>
    <w:p w14:paraId="6A96851E" w14:textId="3B3046A3" w:rsidR="00EB73E6" w:rsidRPr="00DF3A12" w:rsidRDefault="00EB73E6" w:rsidP="00DF3A12">
      <w:pPr>
        <w:pStyle w:val="BodyText3"/>
        <w:ind w:firstLine="720"/>
        <w:rPr>
          <w:b/>
        </w:rPr>
      </w:pPr>
      <w:r w:rsidRPr="00DF3A12">
        <w:rPr>
          <w:rStyle w:val="LineNumber"/>
          <w:b/>
        </w:rPr>
        <w:t>Q.</w:t>
      </w:r>
      <w:r w:rsidRPr="00DF3A12">
        <w:rPr>
          <w:rStyle w:val="LineNumber"/>
          <w:b/>
        </w:rPr>
        <w:tab/>
      </w:r>
      <w:r w:rsidR="00501D74">
        <w:rPr>
          <w:rStyle w:val="LineNumber"/>
          <w:b/>
        </w:rPr>
        <w:t>Please</w:t>
      </w:r>
      <w:r w:rsidRPr="00DF3A12">
        <w:rPr>
          <w:b/>
          <w:bCs/>
        </w:rPr>
        <w:t xml:space="preserve"> continue to briefly explain </w:t>
      </w:r>
      <w:r w:rsidR="00DF3A12" w:rsidRPr="00DF3A12">
        <w:rPr>
          <w:b/>
          <w:bCs/>
        </w:rPr>
        <w:t>t</w:t>
      </w:r>
      <w:r w:rsidR="00DF3A12" w:rsidRPr="00DF3A12">
        <w:rPr>
          <w:b/>
        </w:rPr>
        <w:t>he column on page 1</w:t>
      </w:r>
      <w:r w:rsidR="001B31E1">
        <w:rPr>
          <w:b/>
        </w:rPr>
        <w:t>2</w:t>
      </w:r>
      <w:r w:rsidR="00DF3A12" w:rsidRPr="00DF3A12">
        <w:rPr>
          <w:b/>
        </w:rPr>
        <w:t xml:space="preserve">, </w:t>
      </w:r>
      <w:r w:rsidR="00501D74">
        <w:rPr>
          <w:b/>
        </w:rPr>
        <w:t>labeled “2017 Cross Check Total</w:t>
      </w:r>
      <w:r w:rsidR="00DF3A12" w:rsidRPr="00DF3A12">
        <w:rPr>
          <w:b/>
        </w:rPr>
        <w:t>”</w:t>
      </w:r>
      <w:r w:rsidRPr="00DF3A12">
        <w:rPr>
          <w:b/>
        </w:rPr>
        <w:t>.</w:t>
      </w:r>
    </w:p>
    <w:p w14:paraId="2B7DCBE8" w14:textId="5133A3E9" w:rsidR="00DF3A12" w:rsidRDefault="00EB73E6" w:rsidP="00DF3A12">
      <w:pPr>
        <w:suppressAutoHyphens/>
        <w:spacing w:line="480" w:lineRule="auto"/>
        <w:ind w:firstLine="720"/>
        <w:jc w:val="both"/>
      </w:pPr>
      <w:r w:rsidRPr="00F21D5D">
        <w:t>A.</w:t>
      </w:r>
      <w:r w:rsidRPr="00F21D5D">
        <w:tab/>
      </w:r>
      <w:r w:rsidR="00DF3A12" w:rsidRPr="00EB73E6">
        <w:t xml:space="preserve">The column on </w:t>
      </w:r>
      <w:r w:rsidR="00DF3A12" w:rsidRPr="00C73E77">
        <w:t>page 1</w:t>
      </w:r>
      <w:r w:rsidR="001B31E1">
        <w:t>2</w:t>
      </w:r>
      <w:r w:rsidR="00DF3A12" w:rsidRPr="00C73E77">
        <w:t>, labeled “2017 Cross Check Total,” reflects the total electric revenue requiremen</w:t>
      </w:r>
      <w:r w:rsidR="00DF3A12" w:rsidRPr="00501D74">
        <w:t>t for 2017 of $</w:t>
      </w:r>
      <w:r w:rsidR="00501D74" w:rsidRPr="00501D74">
        <w:t>43,474</w:t>
      </w:r>
      <w:r w:rsidR="00DF3A12" w:rsidRPr="00501D74">
        <w:t xml:space="preserve">,000 based on </w:t>
      </w:r>
      <w:r w:rsidR="001B31E1">
        <w:t xml:space="preserve">incremental cross check adjustments above that included within the Pro Forma Study balances shown on page 10 of </w:t>
      </w:r>
      <w:r w:rsidR="001B31E1" w:rsidRPr="00501D74">
        <w:t>Exhibit No.__ (JSS-2)</w:t>
      </w:r>
      <w:r w:rsidR="001B31E1">
        <w:t>.</w:t>
      </w:r>
      <w:r w:rsidR="00DF3A12" w:rsidRPr="00501D74">
        <w:t xml:space="preserve">  This revenue requirement </w:t>
      </w:r>
      <w:proofErr w:type="gramStart"/>
      <w:r w:rsidR="00DF3A12" w:rsidRPr="00501D74">
        <w:t>can be compared</w:t>
      </w:r>
      <w:proofErr w:type="gramEnd"/>
      <w:r w:rsidR="00DF3A12" w:rsidRPr="00501D74">
        <w:t xml:space="preserve"> or “cross checked” to the revenue requirement determined </w:t>
      </w:r>
      <w:r w:rsidR="001B31E1">
        <w:t xml:space="preserve">by </w:t>
      </w:r>
      <w:r w:rsidR="00DF3A12" w:rsidRPr="00501D74">
        <w:t>the Attrition Study of $</w:t>
      </w:r>
      <w:r w:rsidR="00501D74" w:rsidRPr="00501D74">
        <w:t>38,</w:t>
      </w:r>
      <w:r w:rsidR="001B31E1">
        <w:t>568</w:t>
      </w:r>
      <w:r w:rsidR="00DF3A12" w:rsidRPr="00501D74">
        <w:t xml:space="preserve">,000, </w:t>
      </w:r>
      <w:r w:rsidR="00EC2944">
        <w:t xml:space="preserve">per Ms. Andrews’ Exhibit No. </w:t>
      </w:r>
      <w:proofErr w:type="gramStart"/>
      <w:r w:rsidR="00EC2944">
        <w:t>_(</w:t>
      </w:r>
      <w:proofErr w:type="gramEnd"/>
      <w:r w:rsidR="00EC2944">
        <w:t>EMA-2), page 1.</w:t>
      </w:r>
    </w:p>
    <w:p w14:paraId="14044E5D" w14:textId="7DDD95C9" w:rsidR="00AD2398" w:rsidRPr="00364102" w:rsidRDefault="00AD2398" w:rsidP="00AD2398">
      <w:pPr>
        <w:pStyle w:val="BodyText2"/>
        <w:ind w:firstLine="720"/>
        <w:jc w:val="both"/>
        <w:rPr>
          <w:rFonts w:ascii="Times New Roman" w:hAnsi="Times New Roman"/>
        </w:rPr>
      </w:pPr>
      <w:proofErr w:type="gramStart"/>
      <w:r w:rsidRPr="00364102">
        <w:rPr>
          <w:rFonts w:ascii="Times New Roman" w:hAnsi="Times New Roman"/>
        </w:rPr>
        <w:t>Q.</w:t>
      </w:r>
      <w:r w:rsidRPr="00364102">
        <w:rPr>
          <w:rFonts w:ascii="Times New Roman" w:hAnsi="Times New Roman"/>
        </w:rPr>
        <w:tab/>
        <w:t>Please</w:t>
      </w:r>
      <w:proofErr w:type="gramEnd"/>
      <w:r w:rsidRPr="00364102">
        <w:rPr>
          <w:rFonts w:ascii="Times New Roman" w:hAnsi="Times New Roman"/>
        </w:rPr>
        <w:t xml:space="preserve"> describe adjustment 4.07 shown on page 1</w:t>
      </w:r>
      <w:r w:rsidR="00F05714">
        <w:rPr>
          <w:rFonts w:ascii="Times New Roman" w:hAnsi="Times New Roman"/>
        </w:rPr>
        <w:t>2</w:t>
      </w:r>
      <w:r w:rsidRPr="00364102">
        <w:rPr>
          <w:rFonts w:ascii="Times New Roman" w:hAnsi="Times New Roman"/>
        </w:rPr>
        <w:t>.</w:t>
      </w:r>
    </w:p>
    <w:p w14:paraId="043EF96A" w14:textId="6799F24C" w:rsidR="00AD2398" w:rsidRDefault="00AD2398" w:rsidP="00AD2398">
      <w:pPr>
        <w:suppressAutoHyphens/>
        <w:spacing w:line="480" w:lineRule="auto"/>
        <w:ind w:firstLine="720"/>
        <w:jc w:val="both"/>
      </w:pPr>
      <w:r w:rsidRPr="00364102">
        <w:t>A.</w:t>
      </w:r>
      <w:r w:rsidRPr="00364102">
        <w:tab/>
        <w:t>The column on page 1</w:t>
      </w:r>
      <w:r w:rsidR="00EC2944">
        <w:t>2</w:t>
      </w:r>
      <w:r w:rsidRPr="00364102">
        <w:t xml:space="preserve">, labeled (4.07), </w:t>
      </w:r>
      <w:r w:rsidRPr="00364102">
        <w:rPr>
          <w:b/>
        </w:rPr>
        <w:t xml:space="preserve">Reconcile </w:t>
      </w:r>
      <w:r w:rsidR="00EC2944">
        <w:rPr>
          <w:b/>
        </w:rPr>
        <w:t>2017 Cross Check</w:t>
      </w:r>
      <w:r w:rsidRPr="00364102">
        <w:rPr>
          <w:b/>
        </w:rPr>
        <w:t xml:space="preserve"> </w:t>
      </w:r>
      <w:proofErr w:type="gramStart"/>
      <w:r w:rsidRPr="00364102">
        <w:rPr>
          <w:b/>
        </w:rPr>
        <w:t>To</w:t>
      </w:r>
      <w:proofErr w:type="gramEnd"/>
      <w:r w:rsidRPr="00364102">
        <w:rPr>
          <w:b/>
        </w:rPr>
        <w:t xml:space="preserve"> Attrition, </w:t>
      </w:r>
      <w:r w:rsidRPr="00364102">
        <w:t>represents the difference</w:t>
      </w:r>
      <w:r w:rsidR="00EC2944">
        <w:t>, or reduction</w:t>
      </w:r>
      <w:r w:rsidRPr="00364102">
        <w:t xml:space="preserve"> </w:t>
      </w:r>
      <w:r w:rsidR="00EC2944">
        <w:t xml:space="preserve">of </w:t>
      </w:r>
      <w:r w:rsidRPr="00364102">
        <w:t>$</w:t>
      </w:r>
      <w:r w:rsidR="00364102" w:rsidRPr="00364102">
        <w:t>4,</w:t>
      </w:r>
      <w:r w:rsidR="00EC2944">
        <w:t>906</w:t>
      </w:r>
      <w:r w:rsidRPr="00364102">
        <w:t>,000</w:t>
      </w:r>
      <w:r w:rsidR="00EC2944">
        <w:t xml:space="preserve"> </w:t>
      </w:r>
      <w:r w:rsidRPr="00364102">
        <w:t xml:space="preserve">revenue requirement </w:t>
      </w:r>
      <w:r w:rsidR="00EC2944">
        <w:t xml:space="preserve">from the balances determined by the 2017 electric Cross </w:t>
      </w:r>
      <w:r w:rsidR="00CA74C9">
        <w:t>C</w:t>
      </w:r>
      <w:r w:rsidR="00EC2944">
        <w:t xml:space="preserve">heck Study, versus the 2017 electric Attrition Study. </w:t>
      </w:r>
      <w:r w:rsidRPr="00364102">
        <w:t>This adjustmen</w:t>
      </w:r>
      <w:r w:rsidR="00364102" w:rsidRPr="00364102">
        <w:t>t records the de</w:t>
      </w:r>
      <w:r w:rsidRPr="00364102">
        <w:t>crease in expense of $</w:t>
      </w:r>
      <w:r w:rsidR="00364102" w:rsidRPr="00364102">
        <w:t>1,</w:t>
      </w:r>
      <w:r w:rsidR="00EC2944">
        <w:t>830</w:t>
      </w:r>
      <w:r w:rsidR="00364102" w:rsidRPr="00364102">
        <w:t>,000, in</w:t>
      </w:r>
      <w:r w:rsidRPr="00364102">
        <w:t xml:space="preserve">creasing </w:t>
      </w:r>
      <w:r w:rsidRPr="00364102">
        <w:rPr>
          <w:rStyle w:val="LineNumber"/>
        </w:rPr>
        <w:t>Washing</w:t>
      </w:r>
      <w:r w:rsidR="00364102" w:rsidRPr="00364102">
        <w:rPr>
          <w:rStyle w:val="LineNumber"/>
        </w:rPr>
        <w:t>ton net operating income by $</w:t>
      </w:r>
      <w:r w:rsidR="00EC2944">
        <w:rPr>
          <w:rStyle w:val="LineNumber"/>
        </w:rPr>
        <w:t>913</w:t>
      </w:r>
      <w:r w:rsidRPr="00364102">
        <w:rPr>
          <w:rStyle w:val="LineNumber"/>
        </w:rPr>
        <w:t xml:space="preserve">,000, </w:t>
      </w:r>
      <w:r w:rsidRPr="00364102">
        <w:t>and decreasing net rate base by $</w:t>
      </w:r>
      <w:r w:rsidR="00364102" w:rsidRPr="00364102">
        <w:t>27,863</w:t>
      </w:r>
      <w:r w:rsidRPr="00364102">
        <w:t>,000</w:t>
      </w:r>
      <w:r w:rsidR="00EC2944">
        <w:t>,</w:t>
      </w:r>
      <w:r w:rsidRPr="00364102">
        <w:t xml:space="preserve"> necessary to equate with the total level of attrition deficiency as determined by the Company’s Attrition Study sponsored by Ms. Andrews.</w:t>
      </w:r>
    </w:p>
    <w:p w14:paraId="2B3FCB42" w14:textId="5FF8D6CF" w:rsidR="00200B69" w:rsidRPr="00D7150B" w:rsidRDefault="00F05714" w:rsidP="00200B69">
      <w:pPr>
        <w:suppressAutoHyphens/>
        <w:spacing w:line="480" w:lineRule="auto"/>
        <w:ind w:firstLine="720"/>
        <w:jc w:val="both"/>
      </w:pPr>
      <w:r>
        <w:t xml:space="preserve">The final column on page 12 </w:t>
      </w:r>
      <w:r w:rsidR="00200B69">
        <w:t xml:space="preserve">labeled </w:t>
      </w:r>
      <w:r w:rsidR="001F036E" w:rsidRPr="001F036E">
        <w:rPr>
          <w:b/>
        </w:rPr>
        <w:t>“2017 Final Attrition Adjusted/Cross Check Total</w:t>
      </w:r>
      <w:r w:rsidR="001F036E">
        <w:rPr>
          <w:b/>
        </w:rPr>
        <w:t>,</w:t>
      </w:r>
      <w:r w:rsidR="001F036E" w:rsidRPr="001F036E">
        <w:rPr>
          <w:b/>
        </w:rPr>
        <w:t>”</w:t>
      </w:r>
      <w:r w:rsidR="001F036E">
        <w:rPr>
          <w:b/>
        </w:rPr>
        <w:t xml:space="preserve"> </w:t>
      </w:r>
      <w:r w:rsidR="00CA74C9">
        <w:t>reflects adjustments</w:t>
      </w:r>
      <w:r w:rsidR="001F036E">
        <w:t xml:space="preserve"> to match </w:t>
      </w:r>
      <w:r w:rsidR="00CA74C9">
        <w:t xml:space="preserve">the revenue requirement </w:t>
      </w:r>
      <w:r w:rsidR="001F036E">
        <w:t>determined by Ms. Andrews’ electric Attrition Study</w:t>
      </w:r>
      <w:r w:rsidR="00CA74C9">
        <w:t xml:space="preserve">.  </w:t>
      </w:r>
      <w:r w:rsidR="00CA74C9" w:rsidRPr="00D7150B">
        <w:t xml:space="preserve">The 2017 Cross Check revenue requirement is reconciled to the Attrition Study revenue requirement in order to establish revenue, </w:t>
      </w:r>
      <w:r w:rsidR="00CA74C9" w:rsidRPr="00D7150B">
        <w:lastRenderedPageBreak/>
        <w:t xml:space="preserve">expenses and rate base numbers that can be used as inputs to the </w:t>
      </w:r>
      <w:proofErr w:type="gramStart"/>
      <w:r w:rsidR="00CA74C9" w:rsidRPr="00D7150B">
        <w:t>Company’s</w:t>
      </w:r>
      <w:proofErr w:type="gramEnd"/>
      <w:r w:rsidR="00CA74C9" w:rsidRPr="00D7150B">
        <w:t xml:space="preserve"> cost of service study prepared by Ms. Knox. </w:t>
      </w:r>
      <w:r w:rsidR="00200B69" w:rsidRPr="00D7150B">
        <w:t xml:space="preserve"> </w:t>
      </w:r>
    </w:p>
    <w:p w14:paraId="7EF310C0" w14:textId="4DEB290F" w:rsidR="00AD2398" w:rsidRPr="008E3E90" w:rsidRDefault="00AD2398" w:rsidP="008E3E90">
      <w:pPr>
        <w:tabs>
          <w:tab w:val="left" w:pos="2070"/>
        </w:tabs>
        <w:suppressAutoHyphens/>
        <w:spacing w:line="480" w:lineRule="auto"/>
        <w:jc w:val="both"/>
        <w:rPr>
          <w:b/>
        </w:rPr>
      </w:pPr>
      <w:bookmarkStart w:id="28" w:name="_Toc441565637"/>
      <w:r w:rsidRPr="00D35D22">
        <w:rPr>
          <w:b/>
          <w:bCs/>
          <w:u w:val="single"/>
        </w:rPr>
        <w:t xml:space="preserve">2018 Electric </w:t>
      </w:r>
      <w:r w:rsidR="00E95AF0" w:rsidRPr="00D35D22">
        <w:rPr>
          <w:b/>
          <w:bCs/>
          <w:u w:val="single"/>
        </w:rPr>
        <w:t>Cross Check Adjustments</w:t>
      </w:r>
      <w:bookmarkEnd w:id="28"/>
    </w:p>
    <w:p w14:paraId="4DD68D43" w14:textId="1CF17853" w:rsidR="00364102" w:rsidRPr="006777EC" w:rsidRDefault="00D23AEC" w:rsidP="00364102">
      <w:pPr>
        <w:pStyle w:val="BodyText3"/>
        <w:ind w:firstLine="720"/>
        <w:rPr>
          <w:b/>
        </w:rPr>
      </w:pPr>
      <w:r>
        <w:rPr>
          <w:rStyle w:val="LineNumber"/>
          <w:b/>
        </w:rPr>
        <w:t>Q.</w:t>
      </w:r>
      <w:r>
        <w:rPr>
          <w:rStyle w:val="LineNumber"/>
          <w:b/>
        </w:rPr>
        <w:tab/>
        <w:t>Turning to page 1</w:t>
      </w:r>
      <w:r w:rsidR="00507DD6">
        <w:rPr>
          <w:rStyle w:val="LineNumber"/>
          <w:b/>
        </w:rPr>
        <w:t>3</w:t>
      </w:r>
      <w:r w:rsidR="00364102" w:rsidRPr="006777EC">
        <w:rPr>
          <w:rStyle w:val="LineNumber"/>
          <w:b/>
        </w:rPr>
        <w:t xml:space="preserve"> of </w:t>
      </w:r>
      <w:r w:rsidR="00364102">
        <w:rPr>
          <w:b/>
        </w:rPr>
        <w:t>Exhibit No.</w:t>
      </w:r>
      <w:r w:rsidR="00364102" w:rsidRPr="006777EC">
        <w:rPr>
          <w:b/>
        </w:rPr>
        <w:t>__ (JSS-2), p</w:t>
      </w:r>
      <w:r w:rsidR="00364102" w:rsidRPr="006777EC">
        <w:rPr>
          <w:b/>
          <w:bCs/>
        </w:rPr>
        <w:t>lease continue to explain each of the adjustments</w:t>
      </w:r>
      <w:r>
        <w:rPr>
          <w:b/>
          <w:bCs/>
        </w:rPr>
        <w:t xml:space="preserve"> beginning with column (18.01)</w:t>
      </w:r>
      <w:r w:rsidR="00364102" w:rsidRPr="006777EC">
        <w:rPr>
          <w:b/>
        </w:rPr>
        <w:t>.</w:t>
      </w:r>
    </w:p>
    <w:p w14:paraId="7E2D2A57" w14:textId="27D927CF" w:rsidR="00507DD6" w:rsidRDefault="00364102" w:rsidP="00637059">
      <w:pPr>
        <w:suppressAutoHyphens/>
        <w:spacing w:line="480" w:lineRule="auto"/>
        <w:ind w:firstLine="720"/>
        <w:jc w:val="both"/>
      </w:pPr>
      <w:r w:rsidRPr="006777EC">
        <w:t>A.</w:t>
      </w:r>
      <w:r w:rsidRPr="006777EC">
        <w:tab/>
      </w:r>
      <w:r w:rsidR="00507DD6">
        <w:t>Adjustments starting on page 13 begin the 2018 Cross Check adjustments included by the Company to include additional expenses and plant additions beyond the 2017 rate period identified by the Company, that are expected during the first 6-month</w:t>
      </w:r>
      <w:r w:rsidR="00D35D22">
        <w:t>s</w:t>
      </w:r>
      <w:r w:rsidR="00507DD6">
        <w:t xml:space="preserve"> of </w:t>
      </w:r>
      <w:r w:rsidR="00D35D22">
        <w:t xml:space="preserve">the </w:t>
      </w:r>
      <w:r w:rsidR="00507DD6">
        <w:t xml:space="preserve">2018 rate year. </w:t>
      </w:r>
    </w:p>
    <w:p w14:paraId="3AF61264" w14:textId="1BB3EA8C" w:rsidR="00364102" w:rsidRPr="00D647CA" w:rsidRDefault="00364102" w:rsidP="00637059">
      <w:pPr>
        <w:suppressAutoHyphens/>
        <w:spacing w:line="480" w:lineRule="auto"/>
        <w:ind w:firstLine="720"/>
        <w:jc w:val="both"/>
        <w:rPr>
          <w:rStyle w:val="LineNumber"/>
        </w:rPr>
      </w:pPr>
      <w:r w:rsidRPr="00D647CA">
        <w:t>The first adjustment included in column (</w:t>
      </w:r>
      <w:r w:rsidR="00D23AEC" w:rsidRPr="00D647CA">
        <w:t>18.01</w:t>
      </w:r>
      <w:r w:rsidRPr="00D647CA">
        <w:t xml:space="preserve">), </w:t>
      </w:r>
      <w:r w:rsidRPr="00D647CA">
        <w:rPr>
          <w:b/>
        </w:rPr>
        <w:t xml:space="preserve">Cross Check </w:t>
      </w:r>
      <w:r w:rsidR="008C688D" w:rsidRPr="00D647CA">
        <w:rPr>
          <w:b/>
        </w:rPr>
        <w:t>Power Supply</w:t>
      </w:r>
      <w:r w:rsidRPr="00D647CA">
        <w:t xml:space="preserve">, </w:t>
      </w:r>
      <w:proofErr w:type="gramStart"/>
      <w:r w:rsidR="008C688D" w:rsidRPr="00D647CA">
        <w:t>was made</w:t>
      </w:r>
      <w:proofErr w:type="gramEnd"/>
      <w:r w:rsidR="008C688D" w:rsidRPr="00D647CA">
        <w:t xml:space="preserve"> under the direction of Mr. Johnson, and is explained in detail in his testimony.  This adjustment includes pro forma power supply related revenue</w:t>
      </w:r>
      <w:r w:rsidR="00D35D22">
        <w:t>s</w:t>
      </w:r>
      <w:r w:rsidR="008C688D" w:rsidRPr="00D647CA">
        <w:t xml:space="preserve"> and expenses to reflect the twelve-month period </w:t>
      </w:r>
      <w:r w:rsidR="00D647CA" w:rsidRPr="00D647CA">
        <w:t>July</w:t>
      </w:r>
      <w:r w:rsidR="008C688D" w:rsidRPr="00D647CA">
        <w:t xml:space="preserve"> 1, 201</w:t>
      </w:r>
      <w:r w:rsidR="00D647CA" w:rsidRPr="00D647CA">
        <w:t>7</w:t>
      </w:r>
      <w:r w:rsidR="008C688D" w:rsidRPr="00D647CA">
        <w:t xml:space="preserve"> through </w:t>
      </w:r>
      <w:r w:rsidR="00D647CA" w:rsidRPr="00D647CA">
        <w:t xml:space="preserve">June 30, </w:t>
      </w:r>
      <w:r w:rsidR="008C688D" w:rsidRPr="00D647CA">
        <w:t>201</w:t>
      </w:r>
      <w:r w:rsidR="00D35D22">
        <w:t>8</w:t>
      </w:r>
      <w:r w:rsidR="008C688D" w:rsidRPr="00D647CA">
        <w:t>, using historical loads</w:t>
      </w:r>
      <w:r w:rsidR="00D647CA">
        <w:t>, incorporating the incremental increase in net power supply expense from the 2017 rate period levels</w:t>
      </w:r>
      <w:r w:rsidR="008C688D" w:rsidRPr="00D647CA">
        <w:t>.</w:t>
      </w:r>
      <w:r w:rsidR="008C688D" w:rsidRPr="00D647CA">
        <w:rPr>
          <w:rStyle w:val="FootnoteReference"/>
        </w:rPr>
        <w:footnoteReference w:id="32"/>
      </w:r>
      <w:r w:rsidR="008C688D" w:rsidRPr="00D647CA">
        <w:t xml:space="preserve">  Mr. Johnson’s testimony outlines the system level pro forma power supply revenues and expenses that are included in this adjustment.  </w:t>
      </w:r>
      <w:r w:rsidRPr="00D647CA">
        <w:rPr>
          <w:bCs/>
        </w:rPr>
        <w:t>The effect of</w:t>
      </w:r>
      <w:r w:rsidRPr="001B3A6D">
        <w:rPr>
          <w:bCs/>
        </w:rPr>
        <w:t xml:space="preserve"> this </w:t>
      </w:r>
      <w:r w:rsidRPr="00D647CA">
        <w:rPr>
          <w:rStyle w:val="LineNumber"/>
        </w:rPr>
        <w:t>adjustment decreases Washington net operating income by $</w:t>
      </w:r>
      <w:r w:rsidR="008C688D" w:rsidRPr="00D647CA">
        <w:rPr>
          <w:rStyle w:val="LineNumber"/>
        </w:rPr>
        <w:t>1,811</w:t>
      </w:r>
      <w:r w:rsidRPr="00D647CA">
        <w:rPr>
          <w:rStyle w:val="LineNumber"/>
        </w:rPr>
        <w:t>,</w:t>
      </w:r>
      <w:r w:rsidR="008C688D" w:rsidRPr="00D647CA">
        <w:rPr>
          <w:rStyle w:val="LineNumber"/>
        </w:rPr>
        <w:t>000.</w:t>
      </w:r>
      <w:r w:rsidRPr="00D647CA">
        <w:rPr>
          <w:rStyle w:val="LineNumber"/>
        </w:rPr>
        <w:t xml:space="preserve">  </w:t>
      </w:r>
    </w:p>
    <w:p w14:paraId="0D2C5202" w14:textId="29E972CB" w:rsidR="00D84E9B" w:rsidRPr="00A132DC" w:rsidRDefault="00D84E9B" w:rsidP="00D84E9B">
      <w:pPr>
        <w:suppressAutoHyphens/>
        <w:spacing w:line="480" w:lineRule="auto"/>
        <w:ind w:firstLine="720"/>
        <w:jc w:val="both"/>
      </w:pPr>
      <w:r w:rsidRPr="00D647CA">
        <w:t xml:space="preserve">The adjustment in column (18.02), </w:t>
      </w:r>
      <w:r w:rsidRPr="00D647CA">
        <w:rPr>
          <w:b/>
          <w:bCs/>
        </w:rPr>
        <w:t xml:space="preserve">Cross Check Transmission Revenue/Expense, </w:t>
      </w:r>
      <w:proofErr w:type="gramStart"/>
      <w:r w:rsidRPr="00D647CA">
        <w:t>was made</w:t>
      </w:r>
      <w:proofErr w:type="gramEnd"/>
      <w:r w:rsidRPr="00D647CA">
        <w:t xml:space="preserve"> under the direction of Mr. Cox and is explained in detail in his testimony.  This adjustment includes </w:t>
      </w:r>
      <w:r w:rsidR="00D647CA" w:rsidRPr="00D647CA">
        <w:t xml:space="preserve">the incremental </w:t>
      </w:r>
      <w:r w:rsidRPr="00D647CA">
        <w:t xml:space="preserve">transmission-related revenues to reflect </w:t>
      </w:r>
      <w:r w:rsidR="00D647CA" w:rsidRPr="00D647CA">
        <w:t xml:space="preserve">changes in revenues for </w:t>
      </w:r>
      <w:r w:rsidR="00D35D22">
        <w:t xml:space="preserve">the </w:t>
      </w:r>
      <w:r w:rsidR="00D647CA" w:rsidRPr="00D647CA">
        <w:t xml:space="preserve">6-month period </w:t>
      </w:r>
      <w:r w:rsidR="00D35D22">
        <w:t>January to J</w:t>
      </w:r>
      <w:r w:rsidR="00D647CA" w:rsidRPr="00D647CA">
        <w:t xml:space="preserve">une 2018, beyond that </w:t>
      </w:r>
      <w:r w:rsidR="00D647CA" w:rsidRPr="00D647CA">
        <w:lastRenderedPageBreak/>
        <w:t>reflected during the 2017 rate period</w:t>
      </w:r>
      <w:r w:rsidRPr="00D647CA">
        <w:t>.</w:t>
      </w:r>
      <w:r w:rsidRPr="00D647CA">
        <w:rPr>
          <w:rStyle w:val="FootnoteReference"/>
        </w:rPr>
        <w:footnoteReference w:id="33"/>
      </w:r>
      <w:r w:rsidRPr="00D647CA">
        <w:t xml:space="preserve">  </w:t>
      </w:r>
      <w:r w:rsidR="00D35D22">
        <w:t xml:space="preserve">There are no material changes in expense expected during the </w:t>
      </w:r>
      <w:r w:rsidR="00D35D22" w:rsidRPr="00D647CA">
        <w:t>6-month period</w:t>
      </w:r>
      <w:r w:rsidR="00D35D22">
        <w:t>,</w:t>
      </w:r>
      <w:r w:rsidR="00D35D22" w:rsidRPr="00D647CA">
        <w:t xml:space="preserve"> </w:t>
      </w:r>
      <w:r w:rsidR="00D35D22">
        <w:t>January to J</w:t>
      </w:r>
      <w:r w:rsidR="00D35D22" w:rsidRPr="00D647CA">
        <w:t>une 2018</w:t>
      </w:r>
      <w:r w:rsidR="00D35D22">
        <w:t xml:space="preserve">. </w:t>
      </w:r>
      <w:r w:rsidRPr="00D647CA">
        <w:t>The</w:t>
      </w:r>
      <w:r w:rsidRPr="00B71D34">
        <w:t xml:space="preserve"> net effect of th</w:t>
      </w:r>
      <w:r w:rsidR="00D35D22">
        <w:t>e</w:t>
      </w:r>
      <w:r w:rsidR="00D647CA">
        <w:t xml:space="preserve"> tr</w:t>
      </w:r>
      <w:r w:rsidRPr="00B71D34">
        <w:t>ansmission revenue adjustment decrease</w:t>
      </w:r>
      <w:r w:rsidR="00D647CA">
        <w:t>s</w:t>
      </w:r>
      <w:r w:rsidRPr="00B71D34">
        <w:t xml:space="preserve"> </w:t>
      </w:r>
      <w:r w:rsidRPr="00A132DC">
        <w:t>Washington net operating income by $126,000</w:t>
      </w:r>
    </w:p>
    <w:p w14:paraId="7852DBBB" w14:textId="6A53E823" w:rsidR="00364102" w:rsidRDefault="00364102" w:rsidP="00364102">
      <w:pPr>
        <w:suppressAutoHyphens/>
        <w:spacing w:line="480" w:lineRule="auto"/>
        <w:ind w:firstLine="720"/>
        <w:jc w:val="both"/>
        <w:rPr>
          <w:rStyle w:val="LineNumber"/>
        </w:rPr>
      </w:pPr>
      <w:r w:rsidRPr="00A132DC">
        <w:t>The adj</w:t>
      </w:r>
      <w:r w:rsidR="008C688D" w:rsidRPr="00A132DC">
        <w:t>ustment included in column (18.03</w:t>
      </w:r>
      <w:r w:rsidRPr="00A132DC">
        <w:t xml:space="preserve">), </w:t>
      </w:r>
      <w:r w:rsidRPr="00A132DC">
        <w:rPr>
          <w:b/>
        </w:rPr>
        <w:t>Cross Check Labor Non-Exec</w:t>
      </w:r>
      <w:r w:rsidRPr="00A132DC">
        <w:t xml:space="preserve">, </w:t>
      </w:r>
      <w:r w:rsidRPr="00A132DC">
        <w:rPr>
          <w:bCs/>
        </w:rPr>
        <w:t xml:space="preserve">reflects the </w:t>
      </w:r>
      <w:r w:rsidR="00D647CA" w:rsidRPr="00A132DC">
        <w:rPr>
          <w:bCs/>
        </w:rPr>
        <w:t xml:space="preserve">incremental labor expense associated with the March 2018 </w:t>
      </w:r>
      <w:r w:rsidR="00A132DC" w:rsidRPr="00A132DC">
        <w:rPr>
          <w:bCs/>
        </w:rPr>
        <w:t xml:space="preserve">union and non-union labor increase expected for the period March 1 – through June 30, 2018.  </w:t>
      </w:r>
      <w:r w:rsidRPr="00A132DC">
        <w:rPr>
          <w:bCs/>
        </w:rPr>
        <w:t xml:space="preserve">The effect of this </w:t>
      </w:r>
      <w:r w:rsidRPr="00A132DC">
        <w:rPr>
          <w:rStyle w:val="LineNumber"/>
        </w:rPr>
        <w:t>adjustment decreases Washington net operating income by $</w:t>
      </w:r>
      <w:r w:rsidR="008C688D" w:rsidRPr="00A132DC">
        <w:rPr>
          <w:rStyle w:val="LineNumber"/>
        </w:rPr>
        <w:t>504</w:t>
      </w:r>
      <w:r w:rsidRPr="00A132DC">
        <w:rPr>
          <w:rStyle w:val="LineNumber"/>
        </w:rPr>
        <w:t>,000.</w:t>
      </w:r>
      <w:r w:rsidRPr="001B3A6D">
        <w:rPr>
          <w:rStyle w:val="LineNumber"/>
        </w:rPr>
        <w:t xml:space="preserve">  </w:t>
      </w:r>
    </w:p>
    <w:p w14:paraId="1DC4A04D" w14:textId="1A69BEC2" w:rsidR="008C688D" w:rsidRPr="001B3A6D" w:rsidRDefault="008C688D" w:rsidP="008C688D">
      <w:pPr>
        <w:suppressAutoHyphens/>
        <w:spacing w:line="480" w:lineRule="auto"/>
        <w:ind w:firstLine="720"/>
        <w:jc w:val="both"/>
        <w:rPr>
          <w:rStyle w:val="LineNumber"/>
        </w:rPr>
      </w:pPr>
      <w:r w:rsidRPr="006777EC">
        <w:t>The adj</w:t>
      </w:r>
      <w:r w:rsidR="003C13F0">
        <w:t>u</w:t>
      </w:r>
      <w:r w:rsidR="00FE006C">
        <w:t>stment included in column (18.04</w:t>
      </w:r>
      <w:r w:rsidRPr="006777EC">
        <w:t xml:space="preserve">), </w:t>
      </w:r>
      <w:r w:rsidRPr="006777EC">
        <w:rPr>
          <w:b/>
        </w:rPr>
        <w:t xml:space="preserve">Cross Check </w:t>
      </w:r>
      <w:r w:rsidR="00FE006C">
        <w:rPr>
          <w:b/>
        </w:rPr>
        <w:t>Planned Capital Additions 2018 AMA</w:t>
      </w:r>
      <w:r w:rsidRPr="006777EC">
        <w:t xml:space="preserve">, </w:t>
      </w:r>
      <w:r w:rsidR="00A132DC" w:rsidRPr="00C87ED9">
        <w:rPr>
          <w:bCs/>
        </w:rPr>
        <w:t>reflects the additional 201</w:t>
      </w:r>
      <w:r w:rsidR="00A132DC">
        <w:rPr>
          <w:bCs/>
        </w:rPr>
        <w:t>8</w:t>
      </w:r>
      <w:r w:rsidR="00A132DC" w:rsidRPr="00C87ED9">
        <w:rPr>
          <w:bCs/>
        </w:rPr>
        <w:t xml:space="preserve"> capital additions together with the associated A/D and ADFIT for </w:t>
      </w:r>
      <w:r w:rsidR="00A132DC">
        <w:rPr>
          <w:bCs/>
        </w:rPr>
        <w:t xml:space="preserve">the 6-month period January through June 2018, on an AMA basis.  </w:t>
      </w:r>
      <w:r w:rsidR="00A132DC" w:rsidRPr="00C87ED9">
        <w:rPr>
          <w:bCs/>
        </w:rPr>
        <w:t>This adjustment also includes associated depreciation expense for the</w:t>
      </w:r>
      <w:r w:rsidR="00A132DC">
        <w:rPr>
          <w:bCs/>
        </w:rPr>
        <w:t xml:space="preserve"> incremental 6-month period </w:t>
      </w:r>
      <w:r w:rsidR="00D35D22">
        <w:rPr>
          <w:bCs/>
        </w:rPr>
        <w:t>January to June</w:t>
      </w:r>
      <w:r w:rsidR="00A132DC">
        <w:rPr>
          <w:bCs/>
        </w:rPr>
        <w:t xml:space="preserve"> 2018 on these capital additions</w:t>
      </w:r>
      <w:r w:rsidR="00A132DC" w:rsidRPr="00C87ED9">
        <w:rPr>
          <w:bCs/>
        </w:rPr>
        <w:t xml:space="preserve">.  In addition, this adjustment adjusts total plant and associated A/D and ADFIT </w:t>
      </w:r>
      <w:r w:rsidR="00D35D22">
        <w:rPr>
          <w:bCs/>
        </w:rPr>
        <w:t>for</w:t>
      </w:r>
      <w:r w:rsidR="00A132DC" w:rsidRPr="00C87ED9">
        <w:rPr>
          <w:bCs/>
        </w:rPr>
        <w:t xml:space="preserve"> 201</w:t>
      </w:r>
      <w:r w:rsidR="00A132DC">
        <w:rPr>
          <w:bCs/>
        </w:rPr>
        <w:t>7</w:t>
      </w:r>
      <w:r w:rsidR="00A132DC" w:rsidRPr="00C87ED9">
        <w:rPr>
          <w:bCs/>
        </w:rPr>
        <w:t xml:space="preserve"> </w:t>
      </w:r>
      <w:r w:rsidR="00A132DC">
        <w:rPr>
          <w:bCs/>
        </w:rPr>
        <w:t xml:space="preserve">AMA </w:t>
      </w:r>
      <w:r w:rsidR="00A132DC" w:rsidRPr="00C87ED9">
        <w:rPr>
          <w:bCs/>
        </w:rPr>
        <w:t xml:space="preserve">to </w:t>
      </w:r>
      <w:r w:rsidR="00D35D22">
        <w:rPr>
          <w:bCs/>
        </w:rPr>
        <w:t xml:space="preserve">January to </w:t>
      </w:r>
      <w:r w:rsidR="00A132DC">
        <w:rPr>
          <w:bCs/>
        </w:rPr>
        <w:t xml:space="preserve">June </w:t>
      </w:r>
      <w:r w:rsidR="00A132DC" w:rsidRPr="00C87ED9">
        <w:rPr>
          <w:bCs/>
        </w:rPr>
        <w:t>201</w:t>
      </w:r>
      <w:r w:rsidR="00A132DC">
        <w:rPr>
          <w:bCs/>
        </w:rPr>
        <w:t>8</w:t>
      </w:r>
      <w:r w:rsidR="00A132DC" w:rsidRPr="00C87ED9">
        <w:rPr>
          <w:bCs/>
        </w:rPr>
        <w:t xml:space="preserve"> AMA. Ms. Schuh describes this adjustment in detail within her testimony.</w:t>
      </w:r>
      <w:r w:rsidR="00A132DC" w:rsidRPr="001B3A6D">
        <w:rPr>
          <w:bCs/>
        </w:rPr>
        <w:t xml:space="preserve">  </w:t>
      </w:r>
      <w:r w:rsidRPr="001B3A6D">
        <w:rPr>
          <w:bCs/>
        </w:rPr>
        <w:t xml:space="preserve">The effect of this </w:t>
      </w:r>
      <w:r w:rsidRPr="001B3A6D">
        <w:rPr>
          <w:rStyle w:val="LineNumber"/>
        </w:rPr>
        <w:t xml:space="preserve">adjustment decreases Washington net operating </w:t>
      </w:r>
      <w:r w:rsidRPr="00A132DC">
        <w:rPr>
          <w:rStyle w:val="LineNumber"/>
        </w:rPr>
        <w:t>income by $</w:t>
      </w:r>
      <w:r w:rsidR="000C1BF6" w:rsidRPr="00A132DC">
        <w:rPr>
          <w:rStyle w:val="LineNumber"/>
        </w:rPr>
        <w:t>2,</w:t>
      </w:r>
      <w:r w:rsidR="00A132DC" w:rsidRPr="00A132DC">
        <w:rPr>
          <w:rStyle w:val="LineNumber"/>
        </w:rPr>
        <w:t>299</w:t>
      </w:r>
      <w:r w:rsidR="000C1BF6" w:rsidRPr="00A132DC">
        <w:rPr>
          <w:rStyle w:val="LineNumber"/>
        </w:rPr>
        <w:t>,000</w:t>
      </w:r>
      <w:r w:rsidR="00A132DC">
        <w:rPr>
          <w:rStyle w:val="LineNumber"/>
        </w:rPr>
        <w:t xml:space="preserve">, associated with increased depreciation expense, </w:t>
      </w:r>
      <w:r w:rsidR="00A132DC" w:rsidRPr="00A132DC">
        <w:rPr>
          <w:rStyle w:val="LineNumber"/>
        </w:rPr>
        <w:t>and de</w:t>
      </w:r>
      <w:r w:rsidRPr="00A132DC">
        <w:rPr>
          <w:rStyle w:val="LineNumber"/>
        </w:rPr>
        <w:t>creases rate base by $</w:t>
      </w:r>
      <w:r w:rsidR="00A132DC" w:rsidRPr="00A132DC">
        <w:rPr>
          <w:rStyle w:val="LineNumber"/>
        </w:rPr>
        <w:t>4,895</w:t>
      </w:r>
      <w:r w:rsidRPr="00A132DC">
        <w:rPr>
          <w:rStyle w:val="LineNumber"/>
        </w:rPr>
        <w:t>,000</w:t>
      </w:r>
      <w:r w:rsidR="00A132DC">
        <w:rPr>
          <w:rStyle w:val="LineNumber"/>
        </w:rPr>
        <w:t>, because of the impact of A/D and ADFIT on total plant adjusted to June 2018 AMA</w:t>
      </w:r>
      <w:r w:rsidRPr="00A132DC">
        <w:rPr>
          <w:rStyle w:val="LineNumber"/>
        </w:rPr>
        <w:t>.</w:t>
      </w:r>
      <w:r w:rsidRPr="001B3A6D">
        <w:rPr>
          <w:rStyle w:val="LineNumber"/>
        </w:rPr>
        <w:t xml:space="preserve">  </w:t>
      </w:r>
    </w:p>
    <w:p w14:paraId="1B467E1F" w14:textId="177E4388" w:rsidR="00FE006C" w:rsidRDefault="00364102" w:rsidP="00FE006C">
      <w:pPr>
        <w:suppressAutoHyphens/>
        <w:spacing w:line="480" w:lineRule="auto"/>
        <w:ind w:firstLine="720"/>
        <w:jc w:val="both"/>
        <w:rPr>
          <w:rStyle w:val="LineNumber"/>
        </w:rPr>
      </w:pPr>
      <w:r w:rsidRPr="006777EC">
        <w:t>The ad</w:t>
      </w:r>
      <w:r w:rsidR="00FE006C">
        <w:t>justment included in column (18.05</w:t>
      </w:r>
      <w:r w:rsidRPr="006777EC">
        <w:t xml:space="preserve">), </w:t>
      </w:r>
      <w:r w:rsidRPr="006777EC">
        <w:rPr>
          <w:b/>
        </w:rPr>
        <w:t xml:space="preserve">Cross Check </w:t>
      </w:r>
      <w:r>
        <w:rPr>
          <w:b/>
        </w:rPr>
        <w:t>201</w:t>
      </w:r>
      <w:r w:rsidR="00FE006C">
        <w:rPr>
          <w:b/>
        </w:rPr>
        <w:t>8</w:t>
      </w:r>
      <w:r>
        <w:rPr>
          <w:b/>
        </w:rPr>
        <w:t xml:space="preserve"> AMI </w:t>
      </w:r>
      <w:r w:rsidRPr="006777EC">
        <w:rPr>
          <w:b/>
        </w:rPr>
        <w:t xml:space="preserve">Capital Additions </w:t>
      </w:r>
      <w:r>
        <w:rPr>
          <w:b/>
        </w:rPr>
        <w:t>and Expenses</w:t>
      </w:r>
      <w:r w:rsidRPr="006777EC">
        <w:t xml:space="preserve">, </w:t>
      </w:r>
      <w:r w:rsidR="00A132DC" w:rsidRPr="0032468D">
        <w:rPr>
          <w:bCs/>
        </w:rPr>
        <w:t xml:space="preserve">reflects the </w:t>
      </w:r>
      <w:r w:rsidR="006D684B">
        <w:rPr>
          <w:bCs/>
        </w:rPr>
        <w:t xml:space="preserve">January through June of 2018 </w:t>
      </w:r>
      <w:r w:rsidR="00A132DC">
        <w:rPr>
          <w:bCs/>
        </w:rPr>
        <w:t xml:space="preserve">plant-in-service </w:t>
      </w:r>
      <w:r w:rsidR="00A132DC">
        <w:rPr>
          <w:bCs/>
        </w:rPr>
        <w:lastRenderedPageBreak/>
        <w:t xml:space="preserve">additions, and associated A/D and ADFIT on an AMA basis related to the </w:t>
      </w:r>
      <w:proofErr w:type="gramStart"/>
      <w:r w:rsidR="00A132DC" w:rsidRPr="0032468D">
        <w:rPr>
          <w:bCs/>
        </w:rPr>
        <w:t>Company’s</w:t>
      </w:r>
      <w:proofErr w:type="gramEnd"/>
      <w:r w:rsidR="00A132DC" w:rsidRPr="0032468D">
        <w:rPr>
          <w:bCs/>
        </w:rPr>
        <w:t xml:space="preserve"> </w:t>
      </w:r>
      <w:r w:rsidR="00A132DC">
        <w:rPr>
          <w:bCs/>
        </w:rPr>
        <w:t xml:space="preserve">planned investment in its </w:t>
      </w:r>
      <w:r w:rsidR="00A132DC" w:rsidRPr="0032468D">
        <w:rPr>
          <w:bCs/>
        </w:rPr>
        <w:t>Advanced Metering Infrastructure (AMI) project</w:t>
      </w:r>
      <w:r w:rsidR="00A132DC">
        <w:rPr>
          <w:bCs/>
        </w:rPr>
        <w:t xml:space="preserve"> for th</w:t>
      </w:r>
      <w:r w:rsidR="006D684B">
        <w:rPr>
          <w:bCs/>
        </w:rPr>
        <w:t xml:space="preserve">is incremental 6-month </w:t>
      </w:r>
      <w:r w:rsidR="00A132DC">
        <w:rPr>
          <w:bCs/>
        </w:rPr>
        <w:t>period</w:t>
      </w:r>
      <w:r w:rsidR="00A132DC" w:rsidRPr="0032468D">
        <w:rPr>
          <w:bCs/>
        </w:rPr>
        <w:t xml:space="preserve">.  </w:t>
      </w:r>
      <w:r w:rsidR="00A132DC" w:rsidRPr="00C87ED9">
        <w:rPr>
          <w:bCs/>
        </w:rPr>
        <w:t xml:space="preserve">This adjustment also includes </w:t>
      </w:r>
      <w:r w:rsidR="00A132DC">
        <w:rPr>
          <w:bCs/>
        </w:rPr>
        <w:t xml:space="preserve">the </w:t>
      </w:r>
      <w:r w:rsidR="00A132DC" w:rsidRPr="00C87ED9">
        <w:rPr>
          <w:bCs/>
        </w:rPr>
        <w:t>associated depreciation expense for the</w:t>
      </w:r>
      <w:r w:rsidR="006D684B">
        <w:rPr>
          <w:bCs/>
        </w:rPr>
        <w:t>se additions</w:t>
      </w:r>
      <w:r w:rsidR="00A132DC" w:rsidRPr="00C87ED9">
        <w:rPr>
          <w:bCs/>
        </w:rPr>
        <w:t xml:space="preserve">.  </w:t>
      </w:r>
      <w:r w:rsidR="00A132DC">
        <w:rPr>
          <w:bCs/>
        </w:rPr>
        <w:t xml:space="preserve">Ms. Schuh sponsors and discusses this adjustment within her testimony. </w:t>
      </w:r>
      <w:r w:rsidR="00A132DC" w:rsidRPr="0032468D">
        <w:rPr>
          <w:bCs/>
        </w:rPr>
        <w:t>Ms. Rosentrater</w:t>
      </w:r>
      <w:r w:rsidR="00A132DC">
        <w:rPr>
          <w:bCs/>
        </w:rPr>
        <w:t xml:space="preserve"> provides </w:t>
      </w:r>
      <w:r w:rsidR="00A132DC">
        <w:t>more detailed information and support for the AMI project.</w:t>
      </w:r>
      <w:r w:rsidR="00A132DC" w:rsidRPr="0032468D">
        <w:t xml:space="preserve"> </w:t>
      </w:r>
      <w:r w:rsidR="00A132DC" w:rsidRPr="001B3A6D">
        <w:rPr>
          <w:bCs/>
        </w:rPr>
        <w:t xml:space="preserve">The effect of this </w:t>
      </w:r>
      <w:r w:rsidR="00A132DC" w:rsidRPr="001B3A6D">
        <w:rPr>
          <w:rStyle w:val="LineNumber"/>
        </w:rPr>
        <w:t>adjustment decreases Washington net operating income by $</w:t>
      </w:r>
      <w:r w:rsidR="00A132DC">
        <w:rPr>
          <w:rStyle w:val="LineNumber"/>
        </w:rPr>
        <w:t>1,</w:t>
      </w:r>
      <w:r w:rsidR="006D684B">
        <w:rPr>
          <w:rStyle w:val="LineNumber"/>
        </w:rPr>
        <w:t>150</w:t>
      </w:r>
      <w:r w:rsidR="00A132DC" w:rsidRPr="001B3A6D">
        <w:rPr>
          <w:rStyle w:val="LineNumber"/>
        </w:rPr>
        <w:t>,000 and increases rate base by $</w:t>
      </w:r>
      <w:r w:rsidR="006D684B">
        <w:rPr>
          <w:rStyle w:val="LineNumber"/>
        </w:rPr>
        <w:t>17,483</w:t>
      </w:r>
      <w:r w:rsidR="00A132DC" w:rsidRPr="001B3A6D">
        <w:rPr>
          <w:rStyle w:val="LineNumber"/>
        </w:rPr>
        <w:t xml:space="preserve">,000.  </w:t>
      </w:r>
      <w:r w:rsidR="00FE006C" w:rsidRPr="001B3A6D">
        <w:rPr>
          <w:rStyle w:val="LineNumber"/>
        </w:rPr>
        <w:t xml:space="preserve">  </w:t>
      </w:r>
    </w:p>
    <w:p w14:paraId="7A611E0F" w14:textId="77C427CE" w:rsidR="001F6830" w:rsidRPr="000F6F93" w:rsidRDefault="001F6830" w:rsidP="001F6830">
      <w:pPr>
        <w:suppressAutoHyphens/>
        <w:spacing w:line="480" w:lineRule="auto"/>
        <w:ind w:firstLine="720"/>
        <w:jc w:val="both"/>
        <w:rPr>
          <w:b/>
        </w:rPr>
      </w:pPr>
      <w:r w:rsidRPr="000F6F93">
        <w:rPr>
          <w:b/>
        </w:rPr>
        <w:t>Q.</w:t>
      </w:r>
      <w:r w:rsidRPr="000F6F93">
        <w:rPr>
          <w:b/>
        </w:rPr>
        <w:tab/>
      </w:r>
      <w:r w:rsidRPr="00DF3A12">
        <w:rPr>
          <w:rStyle w:val="LineNumber"/>
          <w:b/>
        </w:rPr>
        <w:t>Turning to page 1</w:t>
      </w:r>
      <w:r w:rsidR="006D684B">
        <w:rPr>
          <w:rStyle w:val="LineNumber"/>
          <w:b/>
        </w:rPr>
        <w:t>4</w:t>
      </w:r>
      <w:r w:rsidRPr="00DF3A12">
        <w:rPr>
          <w:rStyle w:val="LineNumber"/>
          <w:b/>
        </w:rPr>
        <w:t xml:space="preserve"> of </w:t>
      </w:r>
      <w:r>
        <w:rPr>
          <w:b/>
        </w:rPr>
        <w:t xml:space="preserve">Exhibit No.__ </w:t>
      </w:r>
      <w:r w:rsidRPr="00DF3A12">
        <w:rPr>
          <w:b/>
        </w:rPr>
        <w:t>(JSS-2), p</w:t>
      </w:r>
      <w:r w:rsidRPr="00DF3A12">
        <w:rPr>
          <w:b/>
          <w:bCs/>
        </w:rPr>
        <w:t xml:space="preserve">lease continue </w:t>
      </w:r>
      <w:r w:rsidR="00B9201C">
        <w:rPr>
          <w:b/>
          <w:bCs/>
        </w:rPr>
        <w:t>by</w:t>
      </w:r>
      <w:r w:rsidRPr="00DF3A12">
        <w:rPr>
          <w:b/>
          <w:bCs/>
        </w:rPr>
        <w:t xml:space="preserve"> explain</w:t>
      </w:r>
      <w:r w:rsidR="00B9201C">
        <w:rPr>
          <w:b/>
          <w:bCs/>
        </w:rPr>
        <w:t>ing</w:t>
      </w:r>
      <w:r w:rsidRPr="00DF3A12">
        <w:rPr>
          <w:b/>
          <w:bCs/>
        </w:rPr>
        <w:t xml:space="preserve"> t</w:t>
      </w:r>
      <w:r w:rsidRPr="00DF3A12">
        <w:rPr>
          <w:b/>
        </w:rPr>
        <w:t>he</w:t>
      </w:r>
      <w:r>
        <w:rPr>
          <w:b/>
        </w:rPr>
        <w:t xml:space="preserve"> adjustment in the first </w:t>
      </w:r>
      <w:r w:rsidRPr="00DF3A12">
        <w:rPr>
          <w:b/>
        </w:rPr>
        <w:t xml:space="preserve">column </w:t>
      </w:r>
      <w:r>
        <w:rPr>
          <w:b/>
        </w:rPr>
        <w:t xml:space="preserve">(18.06).  </w:t>
      </w:r>
    </w:p>
    <w:p w14:paraId="7ACB2B7E" w14:textId="111738C8" w:rsidR="001F6830" w:rsidRPr="006D684B" w:rsidRDefault="001F6830" w:rsidP="001F6830">
      <w:pPr>
        <w:pStyle w:val="BodyText3"/>
        <w:ind w:firstLine="720"/>
        <w:rPr>
          <w:rStyle w:val="LineNumber"/>
        </w:rPr>
      </w:pPr>
      <w:r w:rsidRPr="002673D1">
        <w:t>A</w:t>
      </w:r>
      <w:r w:rsidRPr="002D544D">
        <w:t>.</w:t>
      </w:r>
      <w:r w:rsidRPr="002D544D">
        <w:tab/>
        <w:t xml:space="preserve">The </w:t>
      </w:r>
      <w:r w:rsidR="006A0CF8">
        <w:t>a</w:t>
      </w:r>
      <w:r w:rsidRPr="002D544D">
        <w:t xml:space="preserve">djustment </w:t>
      </w:r>
      <w:r>
        <w:t>included on page 1</w:t>
      </w:r>
      <w:r w:rsidR="006D684B">
        <w:t>4</w:t>
      </w:r>
      <w:r>
        <w:t xml:space="preserve"> in column </w:t>
      </w:r>
      <w:r w:rsidR="006A0CF8">
        <w:t>(</w:t>
      </w:r>
      <w:r>
        <w:t>18</w:t>
      </w:r>
      <w:r w:rsidRPr="002D544D">
        <w:t xml:space="preserve">.06), </w:t>
      </w:r>
      <w:r w:rsidRPr="002D544D">
        <w:rPr>
          <w:b/>
        </w:rPr>
        <w:t>Cross Check Insurance Expense</w:t>
      </w:r>
      <w:r w:rsidRPr="002D544D">
        <w:t xml:space="preserve">, </w:t>
      </w:r>
      <w:r w:rsidRPr="002D544D">
        <w:rPr>
          <w:rStyle w:val="LineNumber"/>
        </w:rPr>
        <w:t xml:space="preserve">adjusts </w:t>
      </w:r>
      <w:r w:rsidR="006D684B">
        <w:rPr>
          <w:rStyle w:val="LineNumber"/>
        </w:rPr>
        <w:t>2017</w:t>
      </w:r>
      <w:r w:rsidRPr="002D544D">
        <w:rPr>
          <w:rStyle w:val="LineNumber"/>
        </w:rPr>
        <w:t xml:space="preserve"> insurance expense </w:t>
      </w:r>
      <w:r w:rsidR="006D684B">
        <w:rPr>
          <w:rStyle w:val="LineNumber"/>
        </w:rPr>
        <w:t xml:space="preserve">levels </w:t>
      </w:r>
      <w:r w:rsidRPr="002D544D">
        <w:rPr>
          <w:rStyle w:val="LineNumber"/>
        </w:rPr>
        <w:t>related to the utility for general liability</w:t>
      </w:r>
      <w:r w:rsidRPr="00B71D34">
        <w:rPr>
          <w:rStyle w:val="LineNumber"/>
        </w:rPr>
        <w:t>, D&amp;O liability, and prope</w:t>
      </w:r>
      <w:r>
        <w:rPr>
          <w:rStyle w:val="LineNumber"/>
        </w:rPr>
        <w:t xml:space="preserve">rty </w:t>
      </w:r>
      <w:r w:rsidR="006D684B">
        <w:rPr>
          <w:rStyle w:val="LineNumber"/>
        </w:rPr>
        <w:t xml:space="preserve">included in Adjustment 4.06 “Cross Check Insurance Expense” discussed above, </w:t>
      </w:r>
      <w:r>
        <w:rPr>
          <w:rStyle w:val="LineNumber"/>
        </w:rPr>
        <w:t>reflect</w:t>
      </w:r>
      <w:r w:rsidR="006D684B">
        <w:rPr>
          <w:rStyle w:val="LineNumber"/>
        </w:rPr>
        <w:t>ing</w:t>
      </w:r>
      <w:r>
        <w:rPr>
          <w:rStyle w:val="LineNumber"/>
        </w:rPr>
        <w:t xml:space="preserve"> the </w:t>
      </w:r>
      <w:r w:rsidR="006D684B">
        <w:rPr>
          <w:rStyle w:val="LineNumber"/>
        </w:rPr>
        <w:t xml:space="preserve">incremental 6-month January through June </w:t>
      </w:r>
      <w:r>
        <w:rPr>
          <w:rStyle w:val="LineNumber"/>
        </w:rPr>
        <w:t>2018</w:t>
      </w:r>
      <w:r w:rsidRPr="00B71D34">
        <w:rPr>
          <w:rStyle w:val="LineNumber"/>
        </w:rPr>
        <w:t xml:space="preserve"> level of insurance</w:t>
      </w:r>
      <w:r w:rsidR="006D684B">
        <w:rPr>
          <w:rStyle w:val="LineNumber"/>
        </w:rPr>
        <w:t xml:space="preserve"> expense.  This adjustment excludes the 10% portion of D&amp;O insurance associated with non-utility.  </w:t>
      </w:r>
      <w:r w:rsidRPr="00501D74">
        <w:rPr>
          <w:rStyle w:val="LineNumber"/>
        </w:rPr>
        <w:t xml:space="preserve">This adjustment decreases Washington net operating income </w:t>
      </w:r>
      <w:r w:rsidRPr="006D684B">
        <w:rPr>
          <w:rStyle w:val="LineNumber"/>
        </w:rPr>
        <w:t>by $43,000.</w:t>
      </w:r>
    </w:p>
    <w:p w14:paraId="5F507F53" w14:textId="46E74BB6" w:rsidR="00364102" w:rsidRDefault="00364102" w:rsidP="00364102">
      <w:pPr>
        <w:suppressAutoHyphens/>
        <w:spacing w:line="480" w:lineRule="auto"/>
        <w:ind w:firstLine="720"/>
        <w:jc w:val="both"/>
        <w:rPr>
          <w:rStyle w:val="LineNumber"/>
        </w:rPr>
      </w:pPr>
      <w:r w:rsidRPr="009B5B1F">
        <w:t xml:space="preserve">The adjustment included </w:t>
      </w:r>
      <w:r w:rsidR="000C1BF6">
        <w:t>in column (18.07</w:t>
      </w:r>
      <w:r w:rsidRPr="004C4B93">
        <w:t xml:space="preserve">), </w:t>
      </w:r>
      <w:r w:rsidRPr="004C4B93">
        <w:rPr>
          <w:b/>
        </w:rPr>
        <w:t xml:space="preserve">Cross Check </w:t>
      </w:r>
      <w:r w:rsidRPr="004C4B93">
        <w:rPr>
          <w:rStyle w:val="LineNumber"/>
          <w:b/>
        </w:rPr>
        <w:t xml:space="preserve">Information Technology/Services Expense, </w:t>
      </w:r>
      <w:r w:rsidRPr="004C4B93">
        <w:rPr>
          <w:rStyle w:val="LineNumber"/>
        </w:rPr>
        <w:t xml:space="preserve">includes the </w:t>
      </w:r>
      <w:r w:rsidRPr="004C4B93">
        <w:t>incremental costs associated with software development, application licenses, maintenance fees, and technical support for a range of information services programs</w:t>
      </w:r>
      <w:r w:rsidR="006D684B">
        <w:t xml:space="preserve"> beyond 2017 for the period January through June 2018</w:t>
      </w:r>
      <w:r w:rsidRPr="004C4B93">
        <w:t xml:space="preserve">.  These incremental expenditures are necessary to support Company cyber and general security, emergency operations readiness, electric and natural gas facilities and operations </w:t>
      </w:r>
      <w:r w:rsidRPr="004C4B93">
        <w:lastRenderedPageBreak/>
        <w:t xml:space="preserve">support, and customer services.  </w:t>
      </w:r>
      <w:r w:rsidRPr="004C4B93">
        <w:rPr>
          <w:bCs/>
        </w:rPr>
        <w:t>The effect of this adjustment decreases Washin</w:t>
      </w:r>
      <w:r w:rsidR="006A0CF8">
        <w:rPr>
          <w:bCs/>
        </w:rPr>
        <w:t xml:space="preserve">gton net operating income </w:t>
      </w:r>
      <w:r w:rsidR="006A0CF8" w:rsidRPr="006D684B">
        <w:rPr>
          <w:bCs/>
        </w:rPr>
        <w:t>by $255</w:t>
      </w:r>
      <w:r w:rsidRPr="006D684B">
        <w:rPr>
          <w:bCs/>
        </w:rPr>
        <w:t>,000.</w:t>
      </w:r>
      <w:r w:rsidRPr="004C4B93">
        <w:rPr>
          <w:rStyle w:val="LineNumber"/>
        </w:rPr>
        <w:t xml:space="preserve"> </w:t>
      </w:r>
    </w:p>
    <w:p w14:paraId="52ABFEE2" w14:textId="792691F5" w:rsidR="00364102" w:rsidRPr="00C947B6" w:rsidRDefault="007C4022" w:rsidP="00364102">
      <w:pPr>
        <w:suppressAutoHyphens/>
        <w:spacing w:line="480" w:lineRule="auto"/>
        <w:ind w:firstLine="720"/>
        <w:jc w:val="both"/>
      </w:pPr>
      <w:r w:rsidRPr="007C4022">
        <w:t xml:space="preserve">The </w:t>
      </w:r>
      <w:r w:rsidR="001C194B">
        <w:t xml:space="preserve">next </w:t>
      </w:r>
      <w:r w:rsidRPr="007C4022">
        <w:t>column on page 1</w:t>
      </w:r>
      <w:r w:rsidR="001C194B">
        <w:t>4</w:t>
      </w:r>
      <w:r w:rsidRPr="007C4022">
        <w:t xml:space="preserve">, labeled </w:t>
      </w:r>
      <w:r w:rsidRPr="001B077E">
        <w:rPr>
          <w:b/>
        </w:rPr>
        <w:t>“2018 Cross Check Total,”</w:t>
      </w:r>
      <w:r w:rsidRPr="007C4022">
        <w:t xml:space="preserve"> reflects the total e</w:t>
      </w:r>
      <w:r w:rsidR="00362845">
        <w:t xml:space="preserve">lectric revenue requirement </w:t>
      </w:r>
      <w:r w:rsidR="00B9201C">
        <w:t>for the 18-month period as</w:t>
      </w:r>
      <w:r w:rsidR="00362845">
        <w:t xml:space="preserve"> of June </w:t>
      </w:r>
      <w:r w:rsidRPr="001C194B">
        <w:t>2018 of $50,</w:t>
      </w:r>
      <w:r w:rsidR="001C194B" w:rsidRPr="001C194B">
        <w:t>103</w:t>
      </w:r>
      <w:r w:rsidRPr="001C194B">
        <w:t>,000</w:t>
      </w:r>
      <w:r w:rsidR="00B9201C">
        <w:t>.  This revenue requirement level</w:t>
      </w:r>
      <w:r w:rsidRPr="001C194B">
        <w:t xml:space="preserve"> </w:t>
      </w:r>
      <w:r w:rsidR="00B9201C">
        <w:t>includes</w:t>
      </w:r>
      <w:r w:rsidRPr="007C4022">
        <w:t xml:space="preserve"> </w:t>
      </w:r>
      <w:r w:rsidR="001C194B">
        <w:t xml:space="preserve">incremental cross check </w:t>
      </w:r>
      <w:r w:rsidRPr="007C4022">
        <w:t>adjustments</w:t>
      </w:r>
      <w:r w:rsidR="00362845">
        <w:t xml:space="preserve"> for the 6-month period January through June 2018, </w:t>
      </w:r>
      <w:r w:rsidR="00B9201C">
        <w:t>adjusting</w:t>
      </w:r>
      <w:r w:rsidR="00362845">
        <w:t xml:space="preserve"> balances </w:t>
      </w:r>
      <w:r w:rsidR="001C194B">
        <w:t>bey</w:t>
      </w:r>
      <w:r w:rsidR="00362845">
        <w:t>o</w:t>
      </w:r>
      <w:r w:rsidR="001C194B">
        <w:t xml:space="preserve">nd </w:t>
      </w:r>
      <w:r w:rsidR="00362845">
        <w:t>that expected during the 2017 rate year.</w:t>
      </w:r>
      <w:r w:rsidRPr="007C4022">
        <w:t xml:space="preserve">  This revenue requirement </w:t>
      </w:r>
      <w:proofErr w:type="gramStart"/>
      <w:r w:rsidRPr="007C4022">
        <w:t>can be compared</w:t>
      </w:r>
      <w:proofErr w:type="gramEnd"/>
      <w:r w:rsidRPr="007C4022">
        <w:t xml:space="preserve"> or “cross checked” to the revenue requirement determined using </w:t>
      </w:r>
      <w:r w:rsidR="00362845">
        <w:t xml:space="preserve">Ms. Andrews’ electric </w:t>
      </w:r>
      <w:r w:rsidRPr="007C4022">
        <w:t xml:space="preserve">Attrition </w:t>
      </w:r>
      <w:r w:rsidRPr="00362845">
        <w:t>Study of $</w:t>
      </w:r>
      <w:r w:rsidR="00362845" w:rsidRPr="00362845">
        <w:t>48,869</w:t>
      </w:r>
      <w:r w:rsidRPr="00362845">
        <w:t>,000, shown</w:t>
      </w:r>
      <w:r w:rsidR="00362845">
        <w:t xml:space="preserve"> on page 1 of </w:t>
      </w:r>
      <w:r w:rsidRPr="007C4022">
        <w:t>Exhibit No.__ (</w:t>
      </w:r>
      <w:r w:rsidR="00362845">
        <w:t>EMA</w:t>
      </w:r>
      <w:r w:rsidRPr="007C4022">
        <w:t>-</w:t>
      </w:r>
      <w:r w:rsidR="00362845">
        <w:t>4</w:t>
      </w:r>
      <w:r w:rsidRPr="007C4022">
        <w:t>).</w:t>
      </w:r>
    </w:p>
    <w:p w14:paraId="2B5E0BE1" w14:textId="3EAB015E" w:rsidR="00364102" w:rsidRPr="006A0CF8" w:rsidRDefault="00364102" w:rsidP="00364102">
      <w:pPr>
        <w:pStyle w:val="BodyText2"/>
        <w:ind w:firstLine="720"/>
        <w:jc w:val="both"/>
        <w:rPr>
          <w:rFonts w:ascii="Times New Roman" w:hAnsi="Times New Roman"/>
        </w:rPr>
      </w:pPr>
      <w:r w:rsidRPr="006A0CF8">
        <w:rPr>
          <w:rFonts w:ascii="Times New Roman" w:hAnsi="Times New Roman"/>
        </w:rPr>
        <w:t>Q.</w:t>
      </w:r>
      <w:r w:rsidRPr="006A0CF8">
        <w:rPr>
          <w:rFonts w:ascii="Times New Roman" w:hAnsi="Times New Roman"/>
        </w:rPr>
        <w:tab/>
        <w:t xml:space="preserve">Please describe </w:t>
      </w:r>
      <w:r w:rsidR="00310AF6">
        <w:rPr>
          <w:rFonts w:ascii="Times New Roman" w:hAnsi="Times New Roman"/>
        </w:rPr>
        <w:t xml:space="preserve">the last </w:t>
      </w:r>
      <w:r w:rsidRPr="006A0CF8">
        <w:rPr>
          <w:rFonts w:ascii="Times New Roman" w:hAnsi="Times New Roman"/>
        </w:rPr>
        <w:t xml:space="preserve">adjustment </w:t>
      </w:r>
      <w:r w:rsidR="00310AF6">
        <w:rPr>
          <w:rFonts w:ascii="Times New Roman" w:hAnsi="Times New Roman"/>
        </w:rPr>
        <w:t>(</w:t>
      </w:r>
      <w:r w:rsidR="006A0CF8" w:rsidRPr="006A0CF8">
        <w:rPr>
          <w:rFonts w:ascii="Times New Roman" w:hAnsi="Times New Roman"/>
        </w:rPr>
        <w:t>18.08</w:t>
      </w:r>
      <w:r w:rsidR="00310AF6">
        <w:rPr>
          <w:rFonts w:ascii="Times New Roman" w:hAnsi="Times New Roman"/>
        </w:rPr>
        <w:t>)</w:t>
      </w:r>
      <w:r w:rsidRPr="006A0CF8">
        <w:rPr>
          <w:rFonts w:ascii="Times New Roman" w:hAnsi="Times New Roman"/>
        </w:rPr>
        <w:t xml:space="preserve"> shown on page 1</w:t>
      </w:r>
      <w:r w:rsidR="00362845">
        <w:rPr>
          <w:rFonts w:ascii="Times New Roman" w:hAnsi="Times New Roman"/>
        </w:rPr>
        <w:t>4</w:t>
      </w:r>
      <w:r w:rsidRPr="006A0CF8">
        <w:rPr>
          <w:rFonts w:ascii="Times New Roman" w:hAnsi="Times New Roman"/>
        </w:rPr>
        <w:t>.</w:t>
      </w:r>
    </w:p>
    <w:p w14:paraId="51FA802B" w14:textId="1252321B" w:rsidR="00364102" w:rsidRDefault="00364102" w:rsidP="00364102">
      <w:pPr>
        <w:suppressAutoHyphens/>
        <w:spacing w:line="480" w:lineRule="auto"/>
        <w:ind w:firstLine="720"/>
        <w:jc w:val="both"/>
      </w:pPr>
      <w:r w:rsidRPr="006A0CF8">
        <w:t>A.</w:t>
      </w:r>
      <w:r w:rsidRPr="006A0CF8">
        <w:tab/>
        <w:t xml:space="preserve">The </w:t>
      </w:r>
      <w:r w:rsidR="00310AF6">
        <w:t xml:space="preserve">last adjustment </w:t>
      </w:r>
      <w:r w:rsidRPr="006A0CF8">
        <w:t>on page 1</w:t>
      </w:r>
      <w:r w:rsidR="00362845">
        <w:t>4</w:t>
      </w:r>
      <w:r w:rsidR="006A0CF8" w:rsidRPr="006A0CF8">
        <w:t>, labeled (18.08</w:t>
      </w:r>
      <w:r w:rsidRPr="006A0CF8">
        <w:t xml:space="preserve">), </w:t>
      </w:r>
      <w:r w:rsidRPr="006A0CF8">
        <w:rPr>
          <w:b/>
        </w:rPr>
        <w:t xml:space="preserve">Reconcile </w:t>
      </w:r>
      <w:r w:rsidR="00362845">
        <w:rPr>
          <w:b/>
        </w:rPr>
        <w:t xml:space="preserve">2018 </w:t>
      </w:r>
      <w:r w:rsidR="006A0CF8">
        <w:rPr>
          <w:b/>
        </w:rPr>
        <w:t>Cross Check</w:t>
      </w:r>
      <w:r w:rsidRPr="006A0CF8">
        <w:rPr>
          <w:b/>
        </w:rPr>
        <w:t xml:space="preserve"> </w:t>
      </w:r>
      <w:r w:rsidR="006A0CF8">
        <w:rPr>
          <w:b/>
        </w:rPr>
        <w:t>t</w:t>
      </w:r>
      <w:r w:rsidRPr="006A0CF8">
        <w:rPr>
          <w:b/>
        </w:rPr>
        <w:t xml:space="preserve">o Attrition, </w:t>
      </w:r>
      <w:r w:rsidRPr="006A0CF8">
        <w:t xml:space="preserve">represents </w:t>
      </w:r>
      <w:r w:rsidRPr="00362845">
        <w:t>the difference ($</w:t>
      </w:r>
      <w:r w:rsidR="00362845" w:rsidRPr="00362845">
        <w:t>1,234</w:t>
      </w:r>
      <w:r w:rsidRPr="00362845">
        <w:t>,000 revenue</w:t>
      </w:r>
      <w:r w:rsidRPr="006A0CF8">
        <w:t xml:space="preserve"> requirement) between the </w:t>
      </w:r>
      <w:r w:rsidR="006A0CF8" w:rsidRPr="006A0CF8">
        <w:t>2018</w:t>
      </w:r>
      <w:r w:rsidRPr="006A0CF8">
        <w:t xml:space="preserve"> </w:t>
      </w:r>
      <w:r w:rsidR="00362845">
        <w:t xml:space="preserve">electric </w:t>
      </w:r>
      <w:r w:rsidRPr="006A0CF8">
        <w:t xml:space="preserve">Cross Check Study </w:t>
      </w:r>
      <w:r w:rsidR="00362845">
        <w:t xml:space="preserve">($50,103,000) </w:t>
      </w:r>
      <w:r w:rsidRPr="006A0CF8">
        <w:t xml:space="preserve">and the </w:t>
      </w:r>
      <w:r w:rsidR="00362845">
        <w:t xml:space="preserve">electric </w:t>
      </w:r>
      <w:r w:rsidRPr="006A0CF8">
        <w:t>Attrition Study</w:t>
      </w:r>
      <w:r w:rsidR="00362845">
        <w:t xml:space="preserve"> ($48,869,000)</w:t>
      </w:r>
      <w:r w:rsidRPr="006A0CF8">
        <w:t xml:space="preserve">.  This adjustment records the decrease in </w:t>
      </w:r>
      <w:r w:rsidRPr="00362845">
        <w:t>expense of $</w:t>
      </w:r>
      <w:r w:rsidR="00362845" w:rsidRPr="00362845">
        <w:t>1,844</w:t>
      </w:r>
      <w:r w:rsidRPr="00362845">
        <w:t>,000, increasing</w:t>
      </w:r>
      <w:r w:rsidRPr="006A0CF8">
        <w:t xml:space="preserve"> </w:t>
      </w:r>
      <w:r w:rsidRPr="006A0CF8">
        <w:rPr>
          <w:rStyle w:val="LineNumber"/>
        </w:rPr>
        <w:t xml:space="preserve">Washington net operating income </w:t>
      </w:r>
      <w:r w:rsidRPr="00362845">
        <w:rPr>
          <w:rStyle w:val="LineNumber"/>
        </w:rPr>
        <w:t>by $</w:t>
      </w:r>
      <w:r w:rsidR="00362845" w:rsidRPr="00362845">
        <w:rPr>
          <w:rStyle w:val="LineNumber"/>
        </w:rPr>
        <w:t>1,264</w:t>
      </w:r>
      <w:r w:rsidRPr="00362845">
        <w:rPr>
          <w:rStyle w:val="LineNumber"/>
        </w:rPr>
        <w:t xml:space="preserve">,000, </w:t>
      </w:r>
      <w:r w:rsidRPr="00362845">
        <w:t>and</w:t>
      </w:r>
      <w:r w:rsidRPr="006A0CF8">
        <w:t xml:space="preserve"> decreasing net rate </w:t>
      </w:r>
      <w:r w:rsidRPr="00362845">
        <w:t>base by $</w:t>
      </w:r>
      <w:r w:rsidR="00362845" w:rsidRPr="00362845">
        <w:t>6,530</w:t>
      </w:r>
      <w:r w:rsidRPr="00362845">
        <w:t>,000</w:t>
      </w:r>
      <w:r w:rsidRPr="006A0CF8">
        <w:t xml:space="preserve"> necessary to </w:t>
      </w:r>
      <w:r w:rsidR="00B9201C">
        <w:t xml:space="preserve">reconcile with the </w:t>
      </w:r>
      <w:r w:rsidRPr="006A0CF8">
        <w:t xml:space="preserve">Company’s </w:t>
      </w:r>
      <w:r w:rsidR="00362845">
        <w:t xml:space="preserve">electric </w:t>
      </w:r>
      <w:r w:rsidRPr="006A0CF8">
        <w:t>Attrition Study sponsored by Ms. Andrews.</w:t>
      </w:r>
    </w:p>
    <w:p w14:paraId="5E4FB359" w14:textId="0D2FB41F" w:rsidR="001B077E" w:rsidRPr="001B077E" w:rsidRDefault="001B077E" w:rsidP="00364102">
      <w:pPr>
        <w:suppressAutoHyphens/>
        <w:spacing w:line="480" w:lineRule="auto"/>
        <w:ind w:firstLine="720"/>
        <w:jc w:val="both"/>
        <w:rPr>
          <w:b/>
        </w:rPr>
      </w:pPr>
      <w:proofErr w:type="gramStart"/>
      <w:r w:rsidRPr="001B077E">
        <w:rPr>
          <w:b/>
        </w:rPr>
        <w:t>Q.</w:t>
      </w:r>
      <w:r w:rsidRPr="001B077E">
        <w:rPr>
          <w:b/>
        </w:rPr>
        <w:tab/>
        <w:t>Please</w:t>
      </w:r>
      <w:proofErr w:type="gramEnd"/>
      <w:r w:rsidRPr="001B077E">
        <w:rPr>
          <w:b/>
        </w:rPr>
        <w:t xml:space="preserve"> describe the </w:t>
      </w:r>
      <w:r w:rsidR="00581F0D">
        <w:rPr>
          <w:b/>
        </w:rPr>
        <w:t xml:space="preserve">last two total columns </w:t>
      </w:r>
      <w:r w:rsidRPr="001B077E">
        <w:rPr>
          <w:b/>
        </w:rPr>
        <w:t>o</w:t>
      </w:r>
      <w:r w:rsidR="00581F0D">
        <w:rPr>
          <w:b/>
        </w:rPr>
        <w:t>n</w:t>
      </w:r>
      <w:r w:rsidRPr="001B077E">
        <w:rPr>
          <w:b/>
        </w:rPr>
        <w:t xml:space="preserve"> page 14 of Exhibit No. </w:t>
      </w:r>
      <w:proofErr w:type="gramStart"/>
      <w:r w:rsidRPr="001B077E">
        <w:rPr>
          <w:b/>
        </w:rPr>
        <w:t>_(</w:t>
      </w:r>
      <w:proofErr w:type="gramEnd"/>
      <w:r w:rsidRPr="001B077E">
        <w:rPr>
          <w:b/>
        </w:rPr>
        <w:t>JSS-2).</w:t>
      </w:r>
    </w:p>
    <w:p w14:paraId="0BE8AC03" w14:textId="07C42570" w:rsidR="001B077E" w:rsidRDefault="001B077E" w:rsidP="00364102">
      <w:pPr>
        <w:suppressAutoHyphens/>
        <w:spacing w:line="480" w:lineRule="auto"/>
        <w:ind w:firstLine="720"/>
        <w:jc w:val="both"/>
      </w:pPr>
      <w:r>
        <w:t>A.</w:t>
      </w:r>
      <w:r>
        <w:tab/>
        <w:t xml:space="preserve">Immediately following column </w:t>
      </w:r>
      <w:r w:rsidR="00B9201C">
        <w:t>(</w:t>
      </w:r>
      <w:r>
        <w:t>18.08</w:t>
      </w:r>
      <w:r w:rsidR="00B9201C">
        <w:t>)</w:t>
      </w:r>
      <w:r>
        <w:t xml:space="preserve">, </w:t>
      </w:r>
      <w:r w:rsidR="00581F0D">
        <w:t xml:space="preserve">are total columns labeled </w:t>
      </w:r>
      <w:r w:rsidR="00581F0D" w:rsidRPr="00F05714">
        <w:rPr>
          <w:b/>
        </w:rPr>
        <w:t>“2018 FINAL Attrition Adjusted / Cross Check Total”</w:t>
      </w:r>
      <w:r w:rsidR="00581F0D">
        <w:t xml:space="preserve"> and </w:t>
      </w:r>
      <w:r w:rsidR="00F05714">
        <w:t>“</w:t>
      </w:r>
      <w:r w:rsidR="00581F0D" w:rsidRPr="00F05714">
        <w:rPr>
          <w:b/>
        </w:rPr>
        <w:t xml:space="preserve">INCREMENTAL 2018 (I) </w:t>
      </w:r>
      <w:r w:rsidR="00F05714" w:rsidRPr="00F05714">
        <w:rPr>
          <w:b/>
        </w:rPr>
        <w:t>Attrition</w:t>
      </w:r>
      <w:r w:rsidR="00581F0D" w:rsidRPr="00F05714">
        <w:rPr>
          <w:b/>
        </w:rPr>
        <w:t xml:space="preserve"> Adjusted / Cross Check Total</w:t>
      </w:r>
      <w:r w:rsidR="00F05714">
        <w:rPr>
          <w:b/>
        </w:rPr>
        <w:t xml:space="preserve">.”  </w:t>
      </w:r>
    </w:p>
    <w:p w14:paraId="6FAF5B60" w14:textId="659BCE63" w:rsidR="00362845" w:rsidRDefault="00A320AF" w:rsidP="00364102">
      <w:pPr>
        <w:suppressAutoHyphens/>
        <w:spacing w:line="480" w:lineRule="auto"/>
        <w:ind w:firstLine="720"/>
        <w:jc w:val="both"/>
      </w:pPr>
      <w:r>
        <w:lastRenderedPageBreak/>
        <w:t xml:space="preserve">The column </w:t>
      </w:r>
      <w:r w:rsidRPr="00A320AF">
        <w:t>labeled “201</w:t>
      </w:r>
      <w:r>
        <w:t>8</w:t>
      </w:r>
      <w:r w:rsidRPr="00A320AF">
        <w:t xml:space="preserve"> Final Attrition Adjusted/Cross Check Total,” </w:t>
      </w:r>
      <w:r w:rsidR="003D4BBB" w:rsidRPr="003D4BBB">
        <w:t xml:space="preserve">provides the final revenue requirement for the period January 2017 through June 2018 (18-month period) of </w:t>
      </w:r>
      <w:r w:rsidRPr="003D4BBB">
        <w:t xml:space="preserve">$48,869,000. </w:t>
      </w:r>
      <w:r w:rsidR="003D4BBB" w:rsidRPr="003D4BBB">
        <w:t>This (18-month) June 2018 Cross Check Study has been adjusted, at this point, to match the electric (18-month) June 2018 Attrition Study results determined by Ms. Andrews.  The final column, column “INCREMENTAL 2018 (I) Attrition Adjusted / Cross Check Total,” represents the incremental revenue requirement of $10,301,000 above the 2017 rate period.</w:t>
      </w:r>
      <w:r w:rsidR="00B672B9">
        <w:t xml:space="preserve"> </w:t>
      </w:r>
    </w:p>
    <w:p w14:paraId="098A23F4" w14:textId="77777777" w:rsidR="003D4BBB" w:rsidRPr="006A0CF8" w:rsidRDefault="003D4BBB" w:rsidP="00364102">
      <w:pPr>
        <w:suppressAutoHyphens/>
        <w:spacing w:line="480" w:lineRule="auto"/>
        <w:ind w:firstLine="720"/>
        <w:jc w:val="both"/>
      </w:pPr>
    </w:p>
    <w:p w14:paraId="1C7CBF06" w14:textId="77777777" w:rsidR="00AD2398" w:rsidRPr="00A02C68" w:rsidRDefault="00AD2398" w:rsidP="00AD2398">
      <w:pPr>
        <w:pStyle w:val="Heading1"/>
        <w:jc w:val="center"/>
        <w:rPr>
          <w:u w:val="single"/>
        </w:rPr>
      </w:pPr>
      <w:bookmarkStart w:id="29" w:name="_Toc441565638"/>
      <w:bookmarkStart w:id="30" w:name="_Toc438559806"/>
      <w:bookmarkStart w:id="31" w:name="_Toc438560437"/>
      <w:bookmarkStart w:id="32" w:name="_Toc439942126"/>
      <w:r w:rsidRPr="00A02C68">
        <w:rPr>
          <w:u w:val="single"/>
        </w:rPr>
        <w:t xml:space="preserve">NATURAL GAS </w:t>
      </w:r>
      <w:r w:rsidR="00E95AF0" w:rsidRPr="00A02C68">
        <w:rPr>
          <w:u w:val="single"/>
        </w:rPr>
        <w:t>REVENUE REQUIREMENT</w:t>
      </w:r>
      <w:bookmarkEnd w:id="29"/>
    </w:p>
    <w:bookmarkEnd w:id="30"/>
    <w:bookmarkEnd w:id="31"/>
    <w:bookmarkEnd w:id="32"/>
    <w:p w14:paraId="78B91215" w14:textId="01CEF629" w:rsidR="001C021B" w:rsidRPr="004D695E" w:rsidRDefault="001C021B" w:rsidP="00F16A1B">
      <w:pPr>
        <w:suppressAutoHyphens/>
        <w:spacing w:line="480" w:lineRule="auto"/>
        <w:ind w:firstLine="720"/>
        <w:jc w:val="both"/>
        <w:rPr>
          <w:b/>
          <w:bCs/>
        </w:rPr>
      </w:pPr>
      <w:r w:rsidRPr="004D695E">
        <w:rPr>
          <w:b/>
          <w:bCs/>
        </w:rPr>
        <w:t>Q.</w:t>
      </w:r>
      <w:r w:rsidRPr="004D695E">
        <w:rPr>
          <w:b/>
          <w:bCs/>
        </w:rPr>
        <w:tab/>
      </w:r>
      <w:r w:rsidR="004D695E" w:rsidRPr="004D695E">
        <w:rPr>
          <w:b/>
          <w:bCs/>
        </w:rPr>
        <w:t xml:space="preserve">Moving to the natural gas Pro Forma and Cross Check Studies, </w:t>
      </w:r>
      <w:r w:rsidRPr="004D695E">
        <w:rPr>
          <w:b/>
          <w:bCs/>
        </w:rPr>
        <w:t xml:space="preserve">please explain what </w:t>
      </w:r>
      <w:proofErr w:type="gramStart"/>
      <w:r w:rsidRPr="004D695E">
        <w:rPr>
          <w:b/>
          <w:bCs/>
        </w:rPr>
        <w:t>is shown</w:t>
      </w:r>
      <w:proofErr w:type="gramEnd"/>
      <w:r w:rsidRPr="004D695E">
        <w:rPr>
          <w:b/>
          <w:bCs/>
        </w:rPr>
        <w:t xml:space="preserve"> </w:t>
      </w:r>
      <w:r w:rsidR="004D695E" w:rsidRPr="004D695E">
        <w:rPr>
          <w:b/>
          <w:bCs/>
        </w:rPr>
        <w:t xml:space="preserve">starting </w:t>
      </w:r>
      <w:r w:rsidR="00642E86" w:rsidRPr="004D695E">
        <w:rPr>
          <w:b/>
          <w:bCs/>
        </w:rPr>
        <w:t>on page</w:t>
      </w:r>
      <w:r w:rsidR="004D695E">
        <w:rPr>
          <w:b/>
          <w:bCs/>
        </w:rPr>
        <w:t>s</w:t>
      </w:r>
      <w:r w:rsidR="00642E86" w:rsidRPr="004D695E">
        <w:rPr>
          <w:b/>
          <w:bCs/>
        </w:rPr>
        <w:t xml:space="preserve"> 1 </w:t>
      </w:r>
      <w:r w:rsidR="004D695E">
        <w:rPr>
          <w:b/>
          <w:bCs/>
        </w:rPr>
        <w:t xml:space="preserve">and 2 </w:t>
      </w:r>
      <w:r w:rsidR="00642E86" w:rsidRPr="004D695E">
        <w:rPr>
          <w:b/>
          <w:bCs/>
        </w:rPr>
        <w:t>of E</w:t>
      </w:r>
      <w:r w:rsidRPr="004D695E">
        <w:rPr>
          <w:b/>
          <w:bCs/>
        </w:rPr>
        <w:t xml:space="preserve">xhibit </w:t>
      </w:r>
      <w:r w:rsidR="0045543B" w:rsidRPr="004D695E">
        <w:rPr>
          <w:b/>
          <w:bCs/>
        </w:rPr>
        <w:t>No. ___</w:t>
      </w:r>
      <w:proofErr w:type="gramStart"/>
      <w:r w:rsidR="0045543B" w:rsidRPr="004D695E">
        <w:rPr>
          <w:b/>
          <w:bCs/>
        </w:rPr>
        <w:t>_</w:t>
      </w:r>
      <w:r w:rsidR="00B45203" w:rsidRPr="004D695E">
        <w:rPr>
          <w:b/>
          <w:bCs/>
        </w:rPr>
        <w:t>(</w:t>
      </w:r>
      <w:proofErr w:type="gramEnd"/>
      <w:r w:rsidR="00283F40" w:rsidRPr="004D695E">
        <w:rPr>
          <w:b/>
          <w:bCs/>
        </w:rPr>
        <w:t>JSS-3</w:t>
      </w:r>
      <w:r w:rsidR="00B45203" w:rsidRPr="004D695E">
        <w:rPr>
          <w:b/>
          <w:bCs/>
        </w:rPr>
        <w:t>)</w:t>
      </w:r>
      <w:r w:rsidRPr="004D695E">
        <w:rPr>
          <w:b/>
          <w:bCs/>
        </w:rPr>
        <w:t xml:space="preserve">? </w:t>
      </w:r>
    </w:p>
    <w:p w14:paraId="3CDECDA0" w14:textId="5F2864BF" w:rsidR="004D695E" w:rsidRPr="00727691" w:rsidRDefault="001C021B" w:rsidP="004D695E">
      <w:pPr>
        <w:suppressAutoHyphens/>
        <w:spacing w:line="480" w:lineRule="auto"/>
        <w:ind w:firstLine="720"/>
        <w:jc w:val="both"/>
      </w:pPr>
      <w:r w:rsidRPr="004D695E">
        <w:t>A.</w:t>
      </w:r>
      <w:r w:rsidRPr="004D695E">
        <w:tab/>
      </w:r>
      <w:r w:rsidR="004D695E" w:rsidRPr="004D695E">
        <w:t>Exhibit No. _</w:t>
      </w:r>
      <w:proofErr w:type="gramStart"/>
      <w:r w:rsidR="004D695E" w:rsidRPr="004D695E">
        <w:t>_(</w:t>
      </w:r>
      <w:proofErr w:type="gramEnd"/>
      <w:r w:rsidR="004D695E" w:rsidRPr="004D695E">
        <w:t>JSS-</w:t>
      </w:r>
      <w:r w:rsidR="001B077E">
        <w:t>3</w:t>
      </w:r>
      <w:r w:rsidR="004D695E" w:rsidRPr="004D695E">
        <w:t>), page</w:t>
      </w:r>
      <w:r w:rsidR="00B9201C">
        <w:t>s</w:t>
      </w:r>
      <w:r w:rsidR="004D695E" w:rsidRPr="004D695E">
        <w:t xml:space="preserve"> 1 and 2, shows actual and Cross Check (2017</w:t>
      </w:r>
      <w:r w:rsidR="004D695E" w:rsidRPr="00727691">
        <w:t xml:space="preserve"> and </w:t>
      </w:r>
      <w:r w:rsidR="00B9201C">
        <w:t>January to</w:t>
      </w:r>
      <w:r w:rsidR="004D695E" w:rsidRPr="00727691">
        <w:t xml:space="preserve"> June 2018 (AMA)</w:t>
      </w:r>
      <w:r w:rsidR="00B9201C">
        <w:t>)</w:t>
      </w:r>
      <w:r w:rsidR="004D695E" w:rsidRPr="00727691">
        <w:t xml:space="preserve"> </w:t>
      </w:r>
      <w:r w:rsidR="001B077E">
        <w:t>natural gas</w:t>
      </w:r>
      <w:r w:rsidR="004D695E" w:rsidRPr="00727691">
        <w:t xml:space="preserve"> operating results and rate base for the test period for the State of Washington.  Column (b) of </w:t>
      </w:r>
      <w:r w:rsidR="004D695E" w:rsidRPr="00727691">
        <w:rPr>
          <w:u w:val="single"/>
        </w:rPr>
        <w:t>page 1</w:t>
      </w:r>
      <w:r w:rsidR="004D695E" w:rsidRPr="00727691">
        <w:t xml:space="preserve"> of Exhibit No. ____(JSS-</w:t>
      </w:r>
      <w:r w:rsidR="001B077E">
        <w:t>3</w:t>
      </w:r>
      <w:r w:rsidR="004D695E" w:rsidRPr="00727691">
        <w:t>) shows twelve-months ending September 30, 2015 actual operating results and components of the average-of-monthly-average rate base as recorded</w:t>
      </w:r>
      <w:r w:rsidR="004D695E" w:rsidRPr="00727691">
        <w:rPr>
          <w:rStyle w:val="FootnoteReference"/>
        </w:rPr>
        <w:footnoteReference w:id="34"/>
      </w:r>
      <w:r w:rsidR="001B077E">
        <w:t>;</w:t>
      </w:r>
      <w:r w:rsidR="004D695E" w:rsidRPr="00727691">
        <w:t xml:space="preserve"> column (c) is the total of all adjustments to net operating income and rate base to reflect 2017</w:t>
      </w:r>
      <w:r w:rsidR="00B9201C">
        <w:t xml:space="preserve"> Cross Check</w:t>
      </w:r>
      <w:r w:rsidR="004D695E" w:rsidRPr="00727691">
        <w:t xml:space="preserve"> results; and column (d) is the 2017 Cross Check adjusted results of operations, all under </w:t>
      </w:r>
      <w:r w:rsidR="004D695E" w:rsidRPr="00727691">
        <w:rPr>
          <w:u w:val="single"/>
        </w:rPr>
        <w:t>existing</w:t>
      </w:r>
      <w:r w:rsidR="004D695E" w:rsidRPr="00727691">
        <w:t xml:space="preserve"> rates.  Column (e) shows the revenue increase required to allow the Company to earn a 7.64% rate of return for the 2017 rate year.  Column (f) reflects total 2017 </w:t>
      </w:r>
      <w:r w:rsidR="000E3EE3">
        <w:t>natural gas</w:t>
      </w:r>
      <w:r w:rsidR="004D695E" w:rsidRPr="00727691">
        <w:t xml:space="preserve"> operating results with the requested increase of $</w:t>
      </w:r>
      <w:r w:rsidR="000E3EE3">
        <w:t>4,397</w:t>
      </w:r>
      <w:r w:rsidR="004D695E" w:rsidRPr="00727691">
        <w:t>,000</w:t>
      </w:r>
    </w:p>
    <w:p w14:paraId="6EF7A5B7" w14:textId="64AE2AC9" w:rsidR="001C021B" w:rsidRPr="0091593D" w:rsidRDefault="004D695E" w:rsidP="004D695E">
      <w:pPr>
        <w:suppressAutoHyphens/>
        <w:spacing w:line="480" w:lineRule="auto"/>
        <w:ind w:firstLine="720"/>
        <w:jc w:val="both"/>
        <w:rPr>
          <w:highlight w:val="yellow"/>
        </w:rPr>
      </w:pPr>
      <w:r w:rsidRPr="00F1260F">
        <w:rPr>
          <w:u w:val="single"/>
        </w:rPr>
        <w:lastRenderedPageBreak/>
        <w:t xml:space="preserve"> Page </w:t>
      </w:r>
      <w:proofErr w:type="gramStart"/>
      <w:r w:rsidRPr="00F1260F">
        <w:rPr>
          <w:u w:val="single"/>
        </w:rPr>
        <w:t>2</w:t>
      </w:r>
      <w:proofErr w:type="gramEnd"/>
      <w:r w:rsidRPr="00727691">
        <w:t xml:space="preserve"> of Exhibit No. _</w:t>
      </w:r>
      <w:proofErr w:type="gramStart"/>
      <w:r w:rsidRPr="00727691">
        <w:t>_(</w:t>
      </w:r>
      <w:proofErr w:type="gramEnd"/>
      <w:r w:rsidRPr="00727691">
        <w:t>JSS-</w:t>
      </w:r>
      <w:r w:rsidR="000E3EE3">
        <w:t>3</w:t>
      </w:r>
      <w:r w:rsidRPr="00727691">
        <w:t>), show similar columns starting with 201</w:t>
      </w:r>
      <w:r>
        <w:t>7</w:t>
      </w:r>
      <w:r w:rsidRPr="00727691">
        <w:t xml:space="preserve"> </w:t>
      </w:r>
      <w:r>
        <w:t xml:space="preserve">Cross Check </w:t>
      </w:r>
      <w:r w:rsidRPr="00727691">
        <w:t>results (equal to column (d) on page 1 of Exhibit No. _</w:t>
      </w:r>
      <w:proofErr w:type="gramStart"/>
      <w:r w:rsidRPr="00727691">
        <w:t>_(</w:t>
      </w:r>
      <w:proofErr w:type="gramEnd"/>
      <w:r w:rsidRPr="00727691">
        <w:t>JSS-</w:t>
      </w:r>
      <w:r w:rsidR="000E3EE3">
        <w:t>3</w:t>
      </w:r>
      <w:r w:rsidRPr="00727691">
        <w:t xml:space="preserve">)), reflecting operating results and components of the </w:t>
      </w:r>
      <w:r w:rsidR="00B9201C">
        <w:t>AMA</w:t>
      </w:r>
      <w:r w:rsidRPr="00727691">
        <w:t xml:space="preserve"> rate base </w:t>
      </w:r>
      <w:r w:rsidR="00B9201C">
        <w:t>for</w:t>
      </w:r>
      <w:r>
        <w:t xml:space="preserve"> 2017</w:t>
      </w:r>
      <w:r w:rsidRPr="00727691">
        <w:t xml:space="preserve">, in column (b). Column (c), of page 2, is the total of all adjustments to net operating income and rate base to reflect </w:t>
      </w:r>
      <w:r w:rsidR="00B9201C">
        <w:t xml:space="preserve">January to </w:t>
      </w:r>
      <w:r>
        <w:t>June 2018</w:t>
      </w:r>
      <w:r w:rsidRPr="00727691">
        <w:t xml:space="preserve"> results; and column (d) is the </w:t>
      </w:r>
      <w:r w:rsidR="00F6081E">
        <w:t xml:space="preserve">January to </w:t>
      </w:r>
      <w:r>
        <w:t xml:space="preserve">June 2018 </w:t>
      </w:r>
      <w:r w:rsidRPr="00727691">
        <w:t>results of operations</w:t>
      </w:r>
      <w:r>
        <w:t xml:space="preserve"> (on an AMA basis)</w:t>
      </w:r>
      <w:r w:rsidRPr="00727691">
        <w:t>, all under existing rates.  Column</w:t>
      </w:r>
      <w:r w:rsidR="00F6081E">
        <w:t>s</w:t>
      </w:r>
      <w:r w:rsidRPr="00727691">
        <w:t xml:space="preserve"> (e) and (f) show the revenue increases required in </w:t>
      </w:r>
      <w:r w:rsidR="00F6081E">
        <w:t xml:space="preserve">calendar </w:t>
      </w:r>
      <w:r w:rsidRPr="00727691">
        <w:t>201</w:t>
      </w:r>
      <w:r>
        <w:t>7</w:t>
      </w:r>
      <w:r w:rsidRPr="00727691">
        <w:t xml:space="preserve"> and </w:t>
      </w:r>
      <w:r>
        <w:t>incremental 6-months</w:t>
      </w:r>
      <w:r w:rsidR="00F6081E">
        <w:t>,</w:t>
      </w:r>
      <w:r>
        <w:t xml:space="preserve"> </w:t>
      </w:r>
      <w:r w:rsidR="00F6081E">
        <w:t xml:space="preserve">January to June </w:t>
      </w:r>
      <w:r>
        <w:t xml:space="preserve">2018, </w:t>
      </w:r>
      <w:r w:rsidRPr="00727691">
        <w:t>to allow the Company to earn a 7.</w:t>
      </w:r>
      <w:r>
        <w:t>64</w:t>
      </w:r>
      <w:r w:rsidRPr="00727691">
        <w:t xml:space="preserve">% rate of return for </w:t>
      </w:r>
      <w:r>
        <w:t>the 18-month period January 2017 through June 2018</w:t>
      </w:r>
      <w:r w:rsidRPr="00727691">
        <w:t xml:space="preserve">.  Column (g) reflects </w:t>
      </w:r>
      <w:r w:rsidR="003B1309">
        <w:t xml:space="preserve">January to </w:t>
      </w:r>
      <w:r>
        <w:t>June 2018</w:t>
      </w:r>
      <w:r w:rsidRPr="00727691">
        <w:t xml:space="preserve"> </w:t>
      </w:r>
      <w:r>
        <w:t xml:space="preserve">Cross Check </w:t>
      </w:r>
      <w:r w:rsidRPr="00727691">
        <w:t>operating results with the requested increase of $</w:t>
      </w:r>
      <w:r w:rsidR="000E3EE3">
        <w:t>941</w:t>
      </w:r>
      <w:r>
        <w:t>,000</w:t>
      </w:r>
      <w:r w:rsidRPr="00727691">
        <w:t xml:space="preserve"> for </w:t>
      </w:r>
      <w:r w:rsidR="000E3EE3">
        <w:t>natural gas</w:t>
      </w:r>
      <w:r w:rsidRPr="00727691">
        <w:t>, above that requested in 201</w:t>
      </w:r>
      <w:r>
        <w:t>7</w:t>
      </w:r>
      <w:r w:rsidRPr="00727691">
        <w:t>.</w:t>
      </w:r>
      <w:r w:rsidRPr="00EA65B9">
        <w:rPr>
          <w:highlight w:val="yellow"/>
        </w:rPr>
        <w:t xml:space="preserve"> </w:t>
      </w:r>
      <w:r w:rsidR="007919CE" w:rsidRPr="0091593D">
        <w:rPr>
          <w:highlight w:val="yellow"/>
        </w:rPr>
        <w:t xml:space="preserve">  </w:t>
      </w:r>
    </w:p>
    <w:p w14:paraId="2D9D4183" w14:textId="23D3B527" w:rsidR="001C021B" w:rsidRPr="00412006" w:rsidRDefault="001C021B" w:rsidP="00F16A1B">
      <w:pPr>
        <w:suppressAutoHyphens/>
        <w:spacing w:line="480" w:lineRule="auto"/>
        <w:ind w:firstLine="720"/>
        <w:jc w:val="both"/>
        <w:rPr>
          <w:b/>
          <w:bCs/>
        </w:rPr>
      </w:pPr>
      <w:r w:rsidRPr="00412006">
        <w:rPr>
          <w:b/>
          <w:bCs/>
        </w:rPr>
        <w:t>Q.</w:t>
      </w:r>
      <w:r w:rsidRPr="00412006">
        <w:rPr>
          <w:b/>
          <w:bCs/>
        </w:rPr>
        <w:tab/>
        <w:t xml:space="preserve">Would you please explain page </w:t>
      </w:r>
      <w:r w:rsidR="000E3EE3">
        <w:rPr>
          <w:b/>
          <w:bCs/>
        </w:rPr>
        <w:t>3</w:t>
      </w:r>
      <w:r w:rsidRPr="00412006">
        <w:rPr>
          <w:b/>
          <w:bCs/>
        </w:rPr>
        <w:t xml:space="preserve"> of Exhibit </w:t>
      </w:r>
      <w:r w:rsidR="0045543B" w:rsidRPr="00412006">
        <w:rPr>
          <w:b/>
          <w:bCs/>
        </w:rPr>
        <w:t>No. ___</w:t>
      </w:r>
      <w:proofErr w:type="gramStart"/>
      <w:r w:rsidR="0045543B" w:rsidRPr="00412006">
        <w:rPr>
          <w:b/>
          <w:bCs/>
        </w:rPr>
        <w:t>_</w:t>
      </w:r>
      <w:r w:rsidR="00B45203" w:rsidRPr="00412006">
        <w:rPr>
          <w:b/>
          <w:bCs/>
        </w:rPr>
        <w:t>(</w:t>
      </w:r>
      <w:proofErr w:type="gramEnd"/>
      <w:r w:rsidR="00283F40" w:rsidRPr="00412006">
        <w:rPr>
          <w:b/>
          <w:bCs/>
        </w:rPr>
        <w:t>JSS-3</w:t>
      </w:r>
      <w:r w:rsidR="00B45203" w:rsidRPr="00412006">
        <w:rPr>
          <w:b/>
          <w:bCs/>
        </w:rPr>
        <w:t>)</w:t>
      </w:r>
      <w:r w:rsidRPr="00412006">
        <w:rPr>
          <w:b/>
          <w:bCs/>
        </w:rPr>
        <w:t>?</w:t>
      </w:r>
    </w:p>
    <w:p w14:paraId="6B35BAAD" w14:textId="17F5C1BC" w:rsidR="000E3EE3" w:rsidRDefault="001C021B" w:rsidP="0075723F">
      <w:pPr>
        <w:suppressAutoHyphens/>
        <w:spacing w:line="480" w:lineRule="auto"/>
        <w:ind w:firstLine="720"/>
        <w:jc w:val="both"/>
      </w:pPr>
      <w:r w:rsidRPr="00412006">
        <w:t>A.</w:t>
      </w:r>
      <w:r w:rsidRPr="00412006">
        <w:tab/>
        <w:t>Yes</w:t>
      </w:r>
      <w:r w:rsidR="007919CE" w:rsidRPr="00412006">
        <w:t xml:space="preserve">.  </w:t>
      </w:r>
      <w:r w:rsidR="000E3EE3" w:rsidRPr="00F1260F">
        <w:t xml:space="preserve">Page </w:t>
      </w:r>
      <w:r w:rsidR="000E3EE3">
        <w:t>3</w:t>
      </w:r>
      <w:r w:rsidR="000E3EE3" w:rsidRPr="00F1260F">
        <w:t xml:space="preserve"> shows</w:t>
      </w:r>
      <w:r w:rsidR="000E3EE3">
        <w:t xml:space="preserve">, at line 7, </w:t>
      </w:r>
      <w:r w:rsidR="000E3EE3" w:rsidRPr="00F1260F">
        <w:t>the calculation of the $</w:t>
      </w:r>
      <w:r w:rsidR="000E3EE3">
        <w:t>4,397</w:t>
      </w:r>
      <w:r w:rsidR="000E3EE3" w:rsidRPr="00F1260F">
        <w:t>,000 for 2017, and the incremental $</w:t>
      </w:r>
      <w:r w:rsidR="000E3EE3">
        <w:t>941</w:t>
      </w:r>
      <w:r w:rsidR="000E3EE3" w:rsidRPr="00F1260F">
        <w:t xml:space="preserve">,000 for the 6-months </w:t>
      </w:r>
      <w:r w:rsidR="003B1309">
        <w:t>January to</w:t>
      </w:r>
      <w:r w:rsidR="000E3EE3" w:rsidRPr="00F1260F">
        <w:t xml:space="preserve"> June 2018, revenue requirement</w:t>
      </w:r>
      <w:r w:rsidR="003B1309">
        <w:t>s</w:t>
      </w:r>
      <w:r w:rsidR="000E3EE3" w:rsidRPr="00F1260F">
        <w:t xml:space="preserve"> at the requested 7.64% rate of return based on the </w:t>
      </w:r>
      <w:r w:rsidR="000E3EE3">
        <w:t>natural gas</w:t>
      </w:r>
      <w:r w:rsidR="000E3EE3" w:rsidRPr="00F1260F">
        <w:t xml:space="preserve"> Cross Check Studies.</w:t>
      </w:r>
      <w:r w:rsidR="000E3EE3">
        <w:t xml:space="preserve">  This page also shows, at lines 12-17, the values of the natural gas modified historical test period Pro Forma (-$1,151,000) compared to the revenue requirement increases noted above, providing the 2017 ($5,548,000) and incremental 6-month 2018 </w:t>
      </w:r>
      <w:r w:rsidR="000E3EE3" w:rsidRPr="00F1260F">
        <w:t>($</w:t>
      </w:r>
      <w:r w:rsidR="000E3EE3">
        <w:t>941</w:t>
      </w:r>
      <w:r w:rsidR="000E3EE3" w:rsidRPr="00F1260F">
        <w:t xml:space="preserve">,000) Attrition Adjustments, necessary above the Pro Forma level. </w:t>
      </w:r>
    </w:p>
    <w:p w14:paraId="2DB5A742" w14:textId="236B38AB" w:rsidR="0075723F" w:rsidRPr="00E71F21" w:rsidRDefault="0075723F" w:rsidP="0075723F">
      <w:pPr>
        <w:suppressAutoHyphens/>
        <w:spacing w:line="480" w:lineRule="auto"/>
        <w:ind w:firstLine="720"/>
        <w:jc w:val="both"/>
        <w:rPr>
          <w:b/>
          <w:bCs/>
        </w:rPr>
      </w:pPr>
      <w:r w:rsidRPr="00E71F21">
        <w:rPr>
          <w:b/>
          <w:bCs/>
        </w:rPr>
        <w:t>Q.</w:t>
      </w:r>
      <w:r w:rsidRPr="00E71F21">
        <w:rPr>
          <w:b/>
          <w:bCs/>
        </w:rPr>
        <w:tab/>
        <w:t xml:space="preserve">What does page </w:t>
      </w:r>
      <w:proofErr w:type="gramStart"/>
      <w:r w:rsidR="000E3EE3">
        <w:rPr>
          <w:b/>
          <w:bCs/>
        </w:rPr>
        <w:t>4</w:t>
      </w:r>
      <w:proofErr w:type="gramEnd"/>
      <w:r w:rsidRPr="00E71F21">
        <w:rPr>
          <w:b/>
          <w:bCs/>
        </w:rPr>
        <w:t xml:space="preserve"> of Exhibit </w:t>
      </w:r>
      <w:r w:rsidR="0045543B" w:rsidRPr="00E71F21">
        <w:rPr>
          <w:b/>
          <w:bCs/>
        </w:rPr>
        <w:t>No. ___</w:t>
      </w:r>
      <w:proofErr w:type="gramStart"/>
      <w:r w:rsidR="0045543B" w:rsidRPr="00E71F21">
        <w:rPr>
          <w:b/>
          <w:bCs/>
        </w:rPr>
        <w:t>_</w:t>
      </w:r>
      <w:r w:rsidR="00B45203" w:rsidRPr="00E71F21">
        <w:rPr>
          <w:b/>
          <w:bCs/>
        </w:rPr>
        <w:t>(</w:t>
      </w:r>
      <w:proofErr w:type="gramEnd"/>
      <w:r w:rsidR="00283F40" w:rsidRPr="00E71F21">
        <w:rPr>
          <w:b/>
          <w:bCs/>
        </w:rPr>
        <w:t>JSS-3</w:t>
      </w:r>
      <w:r w:rsidR="00B45203" w:rsidRPr="00E71F21">
        <w:rPr>
          <w:b/>
          <w:bCs/>
        </w:rPr>
        <w:t>)</w:t>
      </w:r>
      <w:r w:rsidRPr="00E71F21">
        <w:rPr>
          <w:b/>
          <w:bCs/>
        </w:rPr>
        <w:t xml:space="preserve"> show?</w:t>
      </w:r>
    </w:p>
    <w:p w14:paraId="2CDE65AC" w14:textId="0E5F5410" w:rsidR="00996A58" w:rsidRPr="00E71F21" w:rsidRDefault="0075723F" w:rsidP="00F16A1B">
      <w:pPr>
        <w:suppressAutoHyphens/>
        <w:spacing w:line="480" w:lineRule="auto"/>
        <w:ind w:firstLine="720"/>
        <w:jc w:val="both"/>
        <w:rPr>
          <w:b/>
          <w:bCs/>
        </w:rPr>
      </w:pPr>
      <w:r w:rsidRPr="00E71F21">
        <w:t>A.</w:t>
      </w:r>
      <w:r w:rsidRPr="00E71F21">
        <w:tab/>
        <w:t xml:space="preserve">Page </w:t>
      </w:r>
      <w:r w:rsidR="000E3EE3">
        <w:t>4</w:t>
      </w:r>
      <w:r w:rsidRPr="00E71F21">
        <w:t xml:space="preserve"> shows the proposed Cost of Capital and Capital Structure utilized by the Company in this case, </w:t>
      </w:r>
      <w:r w:rsidR="005A7222" w:rsidRPr="00E71F21">
        <w:t xml:space="preserve">and </w:t>
      </w:r>
      <w:r w:rsidRPr="00E71F21">
        <w:t xml:space="preserve">the weighted average cost of capital calculation of </w:t>
      </w:r>
      <w:r w:rsidR="00996A58" w:rsidRPr="000E3EE3">
        <w:t>7.</w:t>
      </w:r>
      <w:r w:rsidR="000E3EE3" w:rsidRPr="000E3EE3">
        <w:t>64</w:t>
      </w:r>
      <w:r w:rsidR="00996A58" w:rsidRPr="000E3EE3">
        <w:t>%</w:t>
      </w:r>
      <w:r w:rsidR="007919CE" w:rsidRPr="000E3EE3">
        <w:t xml:space="preserve">.  </w:t>
      </w:r>
      <w:r w:rsidR="00683E7A" w:rsidRPr="000E3EE3">
        <w:t>Mr.</w:t>
      </w:r>
      <w:r w:rsidR="00683E7A" w:rsidRPr="00E71F21">
        <w:t xml:space="preserve"> </w:t>
      </w:r>
      <w:r w:rsidR="00996A58" w:rsidRPr="00E71F21">
        <w:t xml:space="preserve">Thies discusses the Company’s proposed rate of return and the capital </w:t>
      </w:r>
      <w:r w:rsidR="00996A58" w:rsidRPr="00E71F21">
        <w:lastRenderedPageBreak/>
        <w:t xml:space="preserve">structure utilized in this case, while </w:t>
      </w:r>
      <w:r w:rsidR="00683E7A" w:rsidRPr="00E71F21">
        <w:t xml:space="preserve">Mr. </w:t>
      </w:r>
      <w:r w:rsidR="00996A58" w:rsidRPr="00E71F21">
        <w:t>McKenzie provides additional testimony related to the appropriate return on equity for Avista.</w:t>
      </w:r>
    </w:p>
    <w:p w14:paraId="6AEF3107" w14:textId="337693F0" w:rsidR="001C021B" w:rsidRPr="00E71F21" w:rsidRDefault="001C021B" w:rsidP="00F16A1B">
      <w:pPr>
        <w:suppressAutoHyphens/>
        <w:spacing w:line="480" w:lineRule="auto"/>
        <w:ind w:firstLine="720"/>
        <w:jc w:val="both"/>
        <w:rPr>
          <w:b/>
          <w:bCs/>
        </w:rPr>
      </w:pPr>
      <w:proofErr w:type="gramStart"/>
      <w:r w:rsidRPr="00E71F21">
        <w:rPr>
          <w:b/>
          <w:bCs/>
        </w:rPr>
        <w:t>Q.</w:t>
      </w:r>
      <w:r w:rsidRPr="00E71F21">
        <w:rPr>
          <w:b/>
          <w:bCs/>
        </w:rPr>
        <w:tab/>
      </w:r>
      <w:r w:rsidR="00F20BC7" w:rsidRPr="00E71F21">
        <w:rPr>
          <w:b/>
          <w:bCs/>
        </w:rPr>
        <w:t>P</w:t>
      </w:r>
      <w:r w:rsidRPr="00E71F21">
        <w:rPr>
          <w:b/>
          <w:bCs/>
        </w:rPr>
        <w:t>lease</w:t>
      </w:r>
      <w:proofErr w:type="gramEnd"/>
      <w:r w:rsidRPr="00E71F21">
        <w:rPr>
          <w:b/>
          <w:bCs/>
        </w:rPr>
        <w:t xml:space="preserve"> explain page </w:t>
      </w:r>
      <w:r w:rsidR="000E3EE3">
        <w:rPr>
          <w:b/>
          <w:bCs/>
        </w:rPr>
        <w:t>5</w:t>
      </w:r>
      <w:r w:rsidRPr="00E71F21">
        <w:rPr>
          <w:b/>
          <w:bCs/>
        </w:rPr>
        <w:t xml:space="preserve"> of Exhibit </w:t>
      </w:r>
      <w:r w:rsidR="0045543B" w:rsidRPr="00E71F21">
        <w:rPr>
          <w:b/>
          <w:bCs/>
        </w:rPr>
        <w:t>No. ___</w:t>
      </w:r>
      <w:proofErr w:type="gramStart"/>
      <w:r w:rsidR="0045543B" w:rsidRPr="00E71F21">
        <w:rPr>
          <w:b/>
          <w:bCs/>
        </w:rPr>
        <w:t>_</w:t>
      </w:r>
      <w:r w:rsidR="00B45203" w:rsidRPr="00E71F21">
        <w:rPr>
          <w:b/>
          <w:bCs/>
        </w:rPr>
        <w:t>(</w:t>
      </w:r>
      <w:proofErr w:type="gramEnd"/>
      <w:r w:rsidR="00283F40" w:rsidRPr="00E71F21">
        <w:rPr>
          <w:b/>
          <w:bCs/>
        </w:rPr>
        <w:t>JSS-3</w:t>
      </w:r>
      <w:r w:rsidR="00B45203" w:rsidRPr="00E71F21">
        <w:rPr>
          <w:b/>
          <w:bCs/>
        </w:rPr>
        <w:t>)</w:t>
      </w:r>
      <w:r w:rsidRPr="00E71F21">
        <w:rPr>
          <w:b/>
          <w:bCs/>
        </w:rPr>
        <w:t>?</w:t>
      </w:r>
    </w:p>
    <w:p w14:paraId="7538C690" w14:textId="13C4335D" w:rsidR="001C021B" w:rsidRPr="00E71F21" w:rsidRDefault="00A25296" w:rsidP="00F16A1B">
      <w:pPr>
        <w:suppressAutoHyphens/>
        <w:spacing w:line="480" w:lineRule="auto"/>
        <w:ind w:firstLine="720"/>
        <w:jc w:val="both"/>
      </w:pPr>
      <w:r w:rsidRPr="00E71F21">
        <w:t>A.</w:t>
      </w:r>
      <w:r w:rsidRPr="00E71F21">
        <w:tab/>
      </w:r>
      <w:r w:rsidR="001C021B" w:rsidRPr="00E71F21">
        <w:t xml:space="preserve">Page </w:t>
      </w:r>
      <w:r w:rsidR="000E3EE3">
        <w:t>5</w:t>
      </w:r>
      <w:r w:rsidR="001C021B" w:rsidRPr="00E71F21">
        <w:t xml:space="preserve"> </w:t>
      </w:r>
      <w:r w:rsidR="001E3406" w:rsidRPr="00E71F21">
        <w:t>shows the derivation of the net-</w:t>
      </w:r>
      <w:r w:rsidR="001C021B" w:rsidRPr="00E71F21">
        <w:t>operating</w:t>
      </w:r>
      <w:r w:rsidR="001E3406" w:rsidRPr="00E71F21">
        <w:t>-</w:t>
      </w:r>
      <w:r w:rsidR="001C021B" w:rsidRPr="00E71F21">
        <w:t>income</w:t>
      </w:r>
      <w:r w:rsidR="001E3406" w:rsidRPr="00E71F21">
        <w:t>-</w:t>
      </w:r>
      <w:r w:rsidR="001C021B" w:rsidRPr="00E71F21">
        <w:t>to</w:t>
      </w:r>
      <w:r w:rsidR="001E3406" w:rsidRPr="00E71F21">
        <w:t>-</w:t>
      </w:r>
      <w:r w:rsidR="001C021B" w:rsidRPr="00E71F21">
        <w:t>gross</w:t>
      </w:r>
      <w:r w:rsidR="001E3406" w:rsidRPr="00E71F21">
        <w:t>-</w:t>
      </w:r>
      <w:r w:rsidR="001C021B" w:rsidRPr="00E71F21">
        <w:t>revenue conversion factor</w:t>
      </w:r>
      <w:r w:rsidR="007919CE" w:rsidRPr="00E71F21">
        <w:t xml:space="preserve">.  </w:t>
      </w:r>
      <w:r w:rsidR="001C021B" w:rsidRPr="00E71F21">
        <w:t>The conversion factor takes into account uncollectible accounts receivable, Commission fees and Washington State excise taxes</w:t>
      </w:r>
      <w:r w:rsidR="007919CE" w:rsidRPr="00E71F21">
        <w:t xml:space="preserve">.  </w:t>
      </w:r>
      <w:r w:rsidR="001C021B" w:rsidRPr="00E71F21">
        <w:t xml:space="preserve">Federal income taxes </w:t>
      </w:r>
      <w:proofErr w:type="gramStart"/>
      <w:r w:rsidR="001C021B" w:rsidRPr="00E71F21">
        <w:t>are reflected</w:t>
      </w:r>
      <w:proofErr w:type="gramEnd"/>
      <w:r w:rsidR="001C021B" w:rsidRPr="00E71F21">
        <w:t xml:space="preserve"> at 35%.</w:t>
      </w:r>
    </w:p>
    <w:p w14:paraId="1E26673E" w14:textId="79EAFDC8" w:rsidR="00F2773A" w:rsidRPr="00971688" w:rsidRDefault="00F2773A" w:rsidP="00F16A1B">
      <w:pPr>
        <w:pStyle w:val="BodyText2"/>
        <w:ind w:firstLine="720"/>
        <w:jc w:val="both"/>
        <w:rPr>
          <w:rFonts w:ascii="Times New Roman" w:hAnsi="Times New Roman"/>
        </w:rPr>
      </w:pPr>
      <w:r w:rsidRPr="00971688">
        <w:rPr>
          <w:rFonts w:ascii="Times New Roman" w:hAnsi="Times New Roman"/>
        </w:rPr>
        <w:t>Q.</w:t>
      </w:r>
      <w:r w:rsidRPr="00971688">
        <w:rPr>
          <w:rFonts w:ascii="Times New Roman" w:hAnsi="Times New Roman"/>
        </w:rPr>
        <w:tab/>
        <w:t>N</w:t>
      </w:r>
      <w:r w:rsidR="00971688" w:rsidRPr="00971688">
        <w:rPr>
          <w:rFonts w:ascii="Times New Roman" w:hAnsi="Times New Roman"/>
        </w:rPr>
        <w:t xml:space="preserve">ow turning to pages </w:t>
      </w:r>
      <w:r w:rsidR="000E3EE3">
        <w:rPr>
          <w:rFonts w:ascii="Times New Roman" w:hAnsi="Times New Roman"/>
        </w:rPr>
        <w:t>6</w:t>
      </w:r>
      <w:r w:rsidR="00971688" w:rsidRPr="00971688">
        <w:rPr>
          <w:rFonts w:ascii="Times New Roman" w:hAnsi="Times New Roman"/>
        </w:rPr>
        <w:t xml:space="preserve"> through 1</w:t>
      </w:r>
      <w:r w:rsidR="000E3EE3">
        <w:rPr>
          <w:rFonts w:ascii="Times New Roman" w:hAnsi="Times New Roman"/>
        </w:rPr>
        <w:t>0</w:t>
      </w:r>
      <w:r w:rsidRPr="00971688">
        <w:rPr>
          <w:rFonts w:ascii="Times New Roman" w:hAnsi="Times New Roman"/>
        </w:rPr>
        <w:t xml:space="preserve"> of your Exhibit </w:t>
      </w:r>
      <w:r w:rsidR="0045543B" w:rsidRPr="00971688">
        <w:rPr>
          <w:rFonts w:ascii="Times New Roman" w:hAnsi="Times New Roman"/>
        </w:rPr>
        <w:t>No. ___</w:t>
      </w:r>
      <w:proofErr w:type="gramStart"/>
      <w:r w:rsidR="0045543B" w:rsidRPr="00971688">
        <w:rPr>
          <w:rFonts w:ascii="Times New Roman" w:hAnsi="Times New Roman"/>
        </w:rPr>
        <w:t>_</w:t>
      </w:r>
      <w:r w:rsidRPr="00971688">
        <w:rPr>
          <w:rFonts w:ascii="Times New Roman" w:hAnsi="Times New Roman"/>
        </w:rPr>
        <w:t>(</w:t>
      </w:r>
      <w:proofErr w:type="gramEnd"/>
      <w:r w:rsidR="00283F40" w:rsidRPr="00971688">
        <w:rPr>
          <w:rFonts w:ascii="Times New Roman" w:hAnsi="Times New Roman"/>
        </w:rPr>
        <w:t>JSS-3</w:t>
      </w:r>
      <w:r w:rsidRPr="00971688">
        <w:rPr>
          <w:rFonts w:ascii="Times New Roman" w:hAnsi="Times New Roman"/>
        </w:rPr>
        <w:t>), would you please explain what those pages show?</w:t>
      </w:r>
    </w:p>
    <w:p w14:paraId="6D3D659A" w14:textId="24822D8F" w:rsidR="000E3EE3" w:rsidRPr="00CD77EB" w:rsidRDefault="000E3EE3" w:rsidP="000E3EE3">
      <w:pPr>
        <w:suppressAutoHyphens/>
        <w:spacing w:line="480" w:lineRule="auto"/>
        <w:ind w:firstLine="720"/>
        <w:jc w:val="both"/>
      </w:pPr>
      <w:bookmarkStart w:id="33" w:name="_Toc438559807"/>
      <w:bookmarkStart w:id="34" w:name="_Toc438560438"/>
      <w:bookmarkStart w:id="35" w:name="_Toc439942127"/>
      <w:bookmarkStart w:id="36" w:name="_Toc441565639"/>
      <w:r w:rsidRPr="00CD77EB">
        <w:t>A.</w:t>
      </w:r>
      <w:r w:rsidRPr="00CD77EB">
        <w:tab/>
        <w:t>Page 6 begins with actual operating results and rate base for the twelve-months-ending September 30, 2015 test period in column (1.00).  Individual normalizing and restating adjustments that are standard components of our annual reporting to the Commission begin in column (1.01) on page 6 and continue through column (2.1</w:t>
      </w:r>
      <w:r>
        <w:t>5</w:t>
      </w:r>
      <w:r w:rsidRPr="00CD77EB">
        <w:t xml:space="preserve">) on page 8.  Individual pro forma adjustments </w:t>
      </w:r>
      <w:proofErr w:type="gramStart"/>
      <w:r w:rsidRPr="00CD77EB">
        <w:t>are shown</w:t>
      </w:r>
      <w:proofErr w:type="gramEnd"/>
      <w:r w:rsidRPr="00CD77EB">
        <w:t xml:space="preserve"> on pages 9 and 10 in columns (3.00) though (3.1</w:t>
      </w:r>
      <w:r w:rsidR="003B7364">
        <w:t>0</w:t>
      </w:r>
      <w:r w:rsidRPr="00CD77EB">
        <w:t>).  The last column on page 10, labeled “Pro Forma Sub-total” is the subtotal of the previous columns (1.00) through (3.1</w:t>
      </w:r>
      <w:r w:rsidR="003B7364">
        <w:t>0</w:t>
      </w:r>
      <w:r w:rsidRPr="00CD77EB">
        <w:t>), and produce the Pro</w:t>
      </w:r>
      <w:r>
        <w:t xml:space="preserve"> Forma Study results discussed above totaling </w:t>
      </w:r>
      <w:r w:rsidR="003B7364">
        <w:t>-</w:t>
      </w:r>
      <w:r>
        <w:t>$</w:t>
      </w:r>
      <w:r w:rsidR="003B7364">
        <w:t>1,151</w:t>
      </w:r>
      <w:r>
        <w:t>,000</w:t>
      </w:r>
      <w:r w:rsidRPr="00CD77EB">
        <w:t xml:space="preserve">.  </w:t>
      </w:r>
    </w:p>
    <w:p w14:paraId="676FC6DE" w14:textId="0EAFE25C" w:rsidR="000E3EE3" w:rsidRPr="00CD77EB" w:rsidRDefault="000E3EE3" w:rsidP="000E3EE3">
      <w:pPr>
        <w:pStyle w:val="BodyText2"/>
        <w:ind w:firstLine="720"/>
        <w:jc w:val="both"/>
        <w:rPr>
          <w:rFonts w:ascii="Times New Roman" w:hAnsi="Times New Roman"/>
        </w:rPr>
      </w:pPr>
      <w:r w:rsidRPr="00CD77EB">
        <w:rPr>
          <w:rFonts w:ascii="Times New Roman" w:hAnsi="Times New Roman"/>
        </w:rPr>
        <w:t>Q.</w:t>
      </w:r>
      <w:r w:rsidRPr="00CD77EB">
        <w:rPr>
          <w:rFonts w:ascii="Times New Roman" w:hAnsi="Times New Roman"/>
        </w:rPr>
        <w:tab/>
      </w:r>
      <w:r>
        <w:rPr>
          <w:rFonts w:ascii="Times New Roman" w:hAnsi="Times New Roman"/>
        </w:rPr>
        <w:t xml:space="preserve">Continuing after page 10 (Pro Forma Study results), what is included on </w:t>
      </w:r>
      <w:r w:rsidRPr="00CD77EB">
        <w:rPr>
          <w:rFonts w:ascii="Times New Roman" w:hAnsi="Times New Roman"/>
        </w:rPr>
        <w:t xml:space="preserve">pages </w:t>
      </w:r>
      <w:r>
        <w:rPr>
          <w:rFonts w:ascii="Times New Roman" w:hAnsi="Times New Roman"/>
        </w:rPr>
        <w:t>11</w:t>
      </w:r>
      <w:r w:rsidRPr="00CD77EB">
        <w:rPr>
          <w:rFonts w:ascii="Times New Roman" w:hAnsi="Times New Roman"/>
        </w:rPr>
        <w:t xml:space="preserve"> </w:t>
      </w:r>
      <w:r>
        <w:rPr>
          <w:rFonts w:ascii="Times New Roman" w:hAnsi="Times New Roman"/>
        </w:rPr>
        <w:t xml:space="preserve">and </w:t>
      </w:r>
      <w:r w:rsidRPr="00CD77EB">
        <w:rPr>
          <w:rFonts w:ascii="Times New Roman" w:hAnsi="Times New Roman"/>
        </w:rPr>
        <w:t>1</w:t>
      </w:r>
      <w:r>
        <w:rPr>
          <w:rFonts w:ascii="Times New Roman" w:hAnsi="Times New Roman"/>
        </w:rPr>
        <w:t>2</w:t>
      </w:r>
      <w:r w:rsidRPr="00CD77EB">
        <w:rPr>
          <w:rFonts w:ascii="Times New Roman" w:hAnsi="Times New Roman"/>
        </w:rPr>
        <w:t xml:space="preserve"> of your Exhibit No. ___</w:t>
      </w:r>
      <w:proofErr w:type="gramStart"/>
      <w:r w:rsidRPr="00CD77EB">
        <w:rPr>
          <w:rFonts w:ascii="Times New Roman" w:hAnsi="Times New Roman"/>
        </w:rPr>
        <w:t>_(</w:t>
      </w:r>
      <w:proofErr w:type="gramEnd"/>
      <w:r w:rsidRPr="00CD77EB">
        <w:rPr>
          <w:rFonts w:ascii="Times New Roman" w:hAnsi="Times New Roman"/>
        </w:rPr>
        <w:t>JSS-</w:t>
      </w:r>
      <w:r w:rsidR="003B7364">
        <w:rPr>
          <w:rFonts w:ascii="Times New Roman" w:hAnsi="Times New Roman"/>
        </w:rPr>
        <w:t>3</w:t>
      </w:r>
      <w:r w:rsidRPr="00CD77EB">
        <w:rPr>
          <w:rFonts w:ascii="Times New Roman" w:hAnsi="Times New Roman"/>
        </w:rPr>
        <w:t>)</w:t>
      </w:r>
      <w:r>
        <w:rPr>
          <w:rFonts w:ascii="Times New Roman" w:hAnsi="Times New Roman"/>
        </w:rPr>
        <w:t>?</w:t>
      </w:r>
    </w:p>
    <w:p w14:paraId="462D31A7" w14:textId="69D9F08E" w:rsidR="000E3EE3" w:rsidRPr="00D7150B" w:rsidRDefault="000E3EE3" w:rsidP="000E3EE3">
      <w:pPr>
        <w:suppressAutoHyphens/>
        <w:spacing w:line="480" w:lineRule="auto"/>
        <w:ind w:firstLine="720"/>
        <w:jc w:val="both"/>
      </w:pPr>
      <w:r w:rsidRPr="00CD77EB">
        <w:t>A.</w:t>
      </w:r>
      <w:r w:rsidRPr="00CD77EB">
        <w:tab/>
        <w:t>Columns (4.00) through (4.0</w:t>
      </w:r>
      <w:r w:rsidR="003B7364">
        <w:t>6</w:t>
      </w:r>
      <w:r w:rsidRPr="00CD77EB">
        <w:t>), on page 1</w:t>
      </w:r>
      <w:r w:rsidR="003B7364">
        <w:t>1</w:t>
      </w:r>
      <w:r w:rsidRPr="00CD77EB">
        <w:t xml:space="preserve"> of Exhibit No. ___</w:t>
      </w:r>
      <w:proofErr w:type="gramStart"/>
      <w:r w:rsidRPr="00CD77EB">
        <w:t>_(</w:t>
      </w:r>
      <w:proofErr w:type="gramEnd"/>
      <w:r w:rsidRPr="00CD77EB">
        <w:t>JSS-</w:t>
      </w:r>
      <w:r w:rsidR="003B7364">
        <w:t>3</w:t>
      </w:r>
      <w:r w:rsidRPr="00CD77EB">
        <w:t xml:space="preserve">), represent additional pro forma adjustments related to expenses and capital additions expected through the 2017 rate period.  The column on page 12, labeled “2017 Cross Check Total,” reflects the total </w:t>
      </w:r>
      <w:r w:rsidR="003B7364">
        <w:t>natural gas</w:t>
      </w:r>
      <w:r w:rsidRPr="00CD77EB">
        <w:t xml:space="preserve"> revenue requirement for 2017 of $</w:t>
      </w:r>
      <w:r w:rsidR="003B7364">
        <w:t>6,386</w:t>
      </w:r>
      <w:r w:rsidRPr="00CD77EB">
        <w:t xml:space="preserve">,000 </w:t>
      </w:r>
      <w:r w:rsidRPr="00CD77EB">
        <w:lastRenderedPageBreak/>
        <w:t xml:space="preserve">based on the use of all adjustments to this point (restating, pro forma and </w:t>
      </w:r>
      <w:r w:rsidRPr="00D7150B">
        <w:t>cross check), from the historical test period to the 2017 rate year.</w:t>
      </w:r>
    </w:p>
    <w:p w14:paraId="4ED6A8F0" w14:textId="72634761" w:rsidR="000E3EE3" w:rsidRPr="00D7150B" w:rsidRDefault="000E3EE3" w:rsidP="000E3EE3">
      <w:pPr>
        <w:suppressAutoHyphens/>
        <w:spacing w:line="480" w:lineRule="auto"/>
        <w:ind w:firstLine="720"/>
        <w:jc w:val="both"/>
      </w:pPr>
      <w:r w:rsidRPr="00D7150B">
        <w:t>Column (4.07) on page 12 represents the difference of $</w:t>
      </w:r>
      <w:r w:rsidR="003B7364">
        <w:t>1,990</w:t>
      </w:r>
      <w:r w:rsidRPr="00D7150B">
        <w:t xml:space="preserve">,000 between the 2017 </w:t>
      </w:r>
      <w:r w:rsidR="003B7364">
        <w:t>natural gas</w:t>
      </w:r>
      <w:r w:rsidR="003B7364" w:rsidRPr="00D7150B">
        <w:t xml:space="preserve"> </w:t>
      </w:r>
      <w:r w:rsidRPr="00D7150B">
        <w:t xml:space="preserve">Cross Check Study and the 2017 </w:t>
      </w:r>
      <w:r w:rsidR="003B7364">
        <w:t>natural gas</w:t>
      </w:r>
      <w:r w:rsidR="003B7364" w:rsidRPr="00D7150B">
        <w:t xml:space="preserve"> </w:t>
      </w:r>
      <w:r w:rsidRPr="00D7150B">
        <w:t xml:space="preserve">Attrition Study.  </w:t>
      </w:r>
    </w:p>
    <w:p w14:paraId="1C1BCDCA" w14:textId="420CF0D4" w:rsidR="000E3EE3" w:rsidRPr="00D7150B" w:rsidRDefault="000E3EE3" w:rsidP="000E3EE3">
      <w:pPr>
        <w:suppressAutoHyphens/>
        <w:spacing w:line="480" w:lineRule="auto"/>
        <w:ind w:firstLine="720"/>
        <w:jc w:val="both"/>
      </w:pPr>
      <w:r w:rsidRPr="00D7150B">
        <w:t xml:space="preserve">The 2017 Cross Check revenue requirement is reconciled to the Attrition Study revenue requirement in order to establish revenue, expenses and rate base numbers that </w:t>
      </w:r>
      <w:proofErr w:type="gramStart"/>
      <w:r w:rsidRPr="00D7150B">
        <w:t>can be used</w:t>
      </w:r>
      <w:proofErr w:type="gramEnd"/>
      <w:r w:rsidRPr="00D7150B">
        <w:t xml:space="preserve"> as inputs to the Company’s </w:t>
      </w:r>
      <w:r w:rsidR="003B7364">
        <w:t>natural gas</w:t>
      </w:r>
      <w:r w:rsidR="003B7364" w:rsidRPr="00D7150B">
        <w:t xml:space="preserve"> </w:t>
      </w:r>
      <w:r w:rsidRPr="00D7150B">
        <w:t xml:space="preserve">cost of service study prepared by </w:t>
      </w:r>
      <w:r w:rsidR="003B7364">
        <w:t>Mr</w:t>
      </w:r>
      <w:r w:rsidRPr="00D7150B">
        <w:t xml:space="preserve">. </w:t>
      </w:r>
      <w:r w:rsidR="003B7364">
        <w:t>Miller</w:t>
      </w:r>
      <w:r w:rsidRPr="00D7150B">
        <w:t xml:space="preserve">. These balances </w:t>
      </w:r>
      <w:proofErr w:type="gramStart"/>
      <w:r w:rsidRPr="00D7150B">
        <w:t>are shown</w:t>
      </w:r>
      <w:proofErr w:type="gramEnd"/>
      <w:r w:rsidRPr="00D7150B">
        <w:t xml:space="preserve"> in the final column on page 12, “2017 Final Attrition Adjusted/Cross Check Total.”</w:t>
      </w:r>
    </w:p>
    <w:p w14:paraId="32C562CA" w14:textId="77777777" w:rsidR="004D4362" w:rsidRDefault="000E3EE3" w:rsidP="003B7364">
      <w:pPr>
        <w:suppressAutoHyphens/>
        <w:spacing w:line="480" w:lineRule="auto"/>
        <w:jc w:val="both"/>
      </w:pPr>
      <w:r w:rsidRPr="00D7150B">
        <w:tab/>
        <w:t xml:space="preserve">Each of the Commission Basis, restating, pro forma and cross check adjustments </w:t>
      </w:r>
      <w:proofErr w:type="gramStart"/>
      <w:r w:rsidRPr="00D7150B">
        <w:t>are discussed</w:t>
      </w:r>
      <w:proofErr w:type="gramEnd"/>
      <w:r w:rsidRPr="00D7150B">
        <w:t xml:space="preserve"> in the testimony that follows</w:t>
      </w:r>
      <w:r>
        <w:t>.  T</w:t>
      </w:r>
      <w:r w:rsidRPr="00D7150B">
        <w:t xml:space="preserve">he Company has also provided </w:t>
      </w:r>
      <w:proofErr w:type="spellStart"/>
      <w:r w:rsidRPr="00D7150B">
        <w:t>workpapers</w:t>
      </w:r>
      <w:proofErr w:type="spellEnd"/>
      <w:r w:rsidRPr="00D7150B">
        <w:t>, both in hard copy and electronic formats, outlining additional details related to each of the</w:t>
      </w:r>
      <w:r>
        <w:t>se</w:t>
      </w:r>
      <w:r w:rsidRPr="00D7150B">
        <w:t xml:space="preserve"> adjustments.</w:t>
      </w:r>
    </w:p>
    <w:p w14:paraId="6B622EEB" w14:textId="5E2BC290" w:rsidR="004D4362" w:rsidRPr="00CD77EB" w:rsidRDefault="004D4362" w:rsidP="004D4362">
      <w:pPr>
        <w:pStyle w:val="BodyText2"/>
        <w:ind w:firstLine="720"/>
        <w:jc w:val="both"/>
        <w:rPr>
          <w:rFonts w:ascii="Times New Roman" w:hAnsi="Times New Roman"/>
        </w:rPr>
      </w:pPr>
      <w:r w:rsidRPr="00C73EE1">
        <w:rPr>
          <w:rFonts w:ascii="Times New Roman" w:hAnsi="Times New Roman"/>
        </w:rPr>
        <w:t>Q.</w:t>
      </w:r>
      <w:r w:rsidRPr="00C73EE1">
        <w:rPr>
          <w:rFonts w:ascii="Times New Roman" w:hAnsi="Times New Roman"/>
        </w:rPr>
        <w:tab/>
        <w:t>Lastly, continuing after page 12 (2017 Cross Check results), what is included on pages 13 and 14 of your Exhibit No. ___</w:t>
      </w:r>
      <w:proofErr w:type="gramStart"/>
      <w:r w:rsidRPr="00C73EE1">
        <w:rPr>
          <w:rFonts w:ascii="Times New Roman" w:hAnsi="Times New Roman"/>
        </w:rPr>
        <w:t>_(</w:t>
      </w:r>
      <w:proofErr w:type="gramEnd"/>
      <w:r w:rsidRPr="00C73EE1">
        <w:rPr>
          <w:rFonts w:ascii="Times New Roman" w:hAnsi="Times New Roman"/>
        </w:rPr>
        <w:t>JSS-</w:t>
      </w:r>
      <w:r w:rsidR="00C73EE1" w:rsidRPr="00C73EE1">
        <w:rPr>
          <w:rFonts w:ascii="Times New Roman" w:hAnsi="Times New Roman"/>
        </w:rPr>
        <w:t>3</w:t>
      </w:r>
      <w:r w:rsidRPr="00C73EE1">
        <w:rPr>
          <w:rFonts w:ascii="Times New Roman" w:hAnsi="Times New Roman"/>
        </w:rPr>
        <w:t>)?</w:t>
      </w:r>
    </w:p>
    <w:p w14:paraId="30AED333" w14:textId="776A4FCD" w:rsidR="004D4362" w:rsidRPr="00D7150B" w:rsidRDefault="004D4362" w:rsidP="004D4362">
      <w:pPr>
        <w:suppressAutoHyphens/>
        <w:spacing w:line="480" w:lineRule="auto"/>
        <w:ind w:firstLine="720"/>
        <w:jc w:val="both"/>
      </w:pPr>
      <w:r w:rsidRPr="00CD77EB">
        <w:t>A.</w:t>
      </w:r>
      <w:r w:rsidRPr="00CD77EB">
        <w:tab/>
        <w:t>Columns (</w:t>
      </w:r>
      <w:r>
        <w:t>18.01</w:t>
      </w:r>
      <w:r w:rsidRPr="00CD77EB">
        <w:t>) through (</w:t>
      </w:r>
      <w:r>
        <w:t>18.05</w:t>
      </w:r>
      <w:r w:rsidRPr="00CD77EB">
        <w:t xml:space="preserve">), on page </w:t>
      </w:r>
      <w:proofErr w:type="gramStart"/>
      <w:r w:rsidRPr="00CD77EB">
        <w:t>1</w:t>
      </w:r>
      <w:r>
        <w:t>3</w:t>
      </w:r>
      <w:r w:rsidRPr="00CD77EB">
        <w:t>,</w:t>
      </w:r>
      <w:proofErr w:type="gramEnd"/>
      <w:r w:rsidRPr="00CD77EB">
        <w:t xml:space="preserve"> and </w:t>
      </w:r>
      <w:r w:rsidR="00C73EE1">
        <w:t>(</w:t>
      </w:r>
      <w:r>
        <w:t>18.0</w:t>
      </w:r>
      <w:r w:rsidR="00C73EE1">
        <w:t>6)</w:t>
      </w:r>
      <w:r w:rsidRPr="00CD77EB">
        <w:t xml:space="preserve"> on page 1</w:t>
      </w:r>
      <w:r>
        <w:t>4</w:t>
      </w:r>
      <w:r w:rsidRPr="00CD77EB">
        <w:t>, of Exhibit No. ___</w:t>
      </w:r>
      <w:proofErr w:type="gramStart"/>
      <w:r w:rsidRPr="00CD77EB">
        <w:t>_(</w:t>
      </w:r>
      <w:proofErr w:type="gramEnd"/>
      <w:r w:rsidRPr="00CD77EB">
        <w:t>JSS-</w:t>
      </w:r>
      <w:r w:rsidR="00C73EE1">
        <w:t>3</w:t>
      </w:r>
      <w:r w:rsidRPr="00CD77EB">
        <w:t xml:space="preserve">), </w:t>
      </w:r>
      <w:r>
        <w:t>represent incremental cross check</w:t>
      </w:r>
      <w:r w:rsidRPr="00CD77EB">
        <w:t xml:space="preserve"> adjustments related to expenses and capital additions expected through the </w:t>
      </w:r>
      <w:r w:rsidR="003B1309">
        <w:t xml:space="preserve">January to </w:t>
      </w:r>
      <w:r>
        <w:t xml:space="preserve">June 2018 </w:t>
      </w:r>
      <w:r w:rsidRPr="00CD77EB">
        <w:t>rate period.  The column on page 1</w:t>
      </w:r>
      <w:r>
        <w:t>4</w:t>
      </w:r>
      <w:r w:rsidRPr="00CD77EB">
        <w:t>, labeled “201</w:t>
      </w:r>
      <w:r>
        <w:t>8</w:t>
      </w:r>
      <w:r w:rsidRPr="00CD77EB">
        <w:t xml:space="preserve"> Cross Check Total,” reflects the total </w:t>
      </w:r>
      <w:r w:rsidR="00C73EE1">
        <w:t>natural gas</w:t>
      </w:r>
      <w:r w:rsidRPr="00CD77EB">
        <w:t xml:space="preserve"> revenue requirement for </w:t>
      </w:r>
      <w:r>
        <w:t xml:space="preserve">the </w:t>
      </w:r>
      <w:r w:rsidR="003B1309">
        <w:t xml:space="preserve">period January to </w:t>
      </w:r>
      <w:r>
        <w:t>June 2018</w:t>
      </w:r>
      <w:r w:rsidRPr="00CD77EB">
        <w:t xml:space="preserve"> of $</w:t>
      </w:r>
      <w:r w:rsidR="00C73EE1">
        <w:t>6,591</w:t>
      </w:r>
      <w:r w:rsidRPr="00CD77EB">
        <w:t xml:space="preserve">,000 based on the use of all adjustments to this point (restating, </w:t>
      </w:r>
      <w:r w:rsidR="003B1309">
        <w:t>P</w:t>
      </w:r>
      <w:r w:rsidRPr="00CD77EB">
        <w:t xml:space="preserve">ro </w:t>
      </w:r>
      <w:r w:rsidR="003B1309">
        <w:t>F</w:t>
      </w:r>
      <w:r w:rsidRPr="00CD77EB">
        <w:t xml:space="preserve">orma and </w:t>
      </w:r>
      <w:r w:rsidR="003B1309">
        <w:t>C</w:t>
      </w:r>
      <w:r w:rsidRPr="00D7150B">
        <w:t xml:space="preserve">ross </w:t>
      </w:r>
      <w:r w:rsidR="003B1309">
        <w:t>C</w:t>
      </w:r>
      <w:r w:rsidRPr="00D7150B">
        <w:t xml:space="preserve">heck), from the historical test period to the </w:t>
      </w:r>
      <w:r w:rsidR="003B1309">
        <w:t xml:space="preserve">January to </w:t>
      </w:r>
      <w:r>
        <w:t xml:space="preserve">June 2018 </w:t>
      </w:r>
      <w:r w:rsidRPr="00D7150B">
        <w:t xml:space="preserve">rate </w:t>
      </w:r>
      <w:r w:rsidR="003B1309">
        <w:t>period</w:t>
      </w:r>
      <w:r w:rsidRPr="00D7150B">
        <w:t>.</w:t>
      </w:r>
    </w:p>
    <w:p w14:paraId="324C7A93" w14:textId="0DAE9DBE" w:rsidR="003B7364" w:rsidRDefault="004D4362" w:rsidP="007712D6">
      <w:pPr>
        <w:suppressAutoHyphens/>
        <w:spacing w:line="480" w:lineRule="auto"/>
        <w:ind w:firstLine="720"/>
        <w:jc w:val="both"/>
      </w:pPr>
      <w:r w:rsidRPr="00D7150B">
        <w:lastRenderedPageBreak/>
        <w:t>Column (</w:t>
      </w:r>
      <w:r>
        <w:t>18.0</w:t>
      </w:r>
      <w:r w:rsidR="00C73EE1">
        <w:t>7</w:t>
      </w:r>
      <w:r w:rsidRPr="00D7150B">
        <w:t>) on page 1</w:t>
      </w:r>
      <w:r>
        <w:t>4</w:t>
      </w:r>
      <w:r w:rsidRPr="00D7150B">
        <w:t xml:space="preserve"> represents the difference of $</w:t>
      </w:r>
      <w:r w:rsidR="00C73EE1">
        <w:t>1,253</w:t>
      </w:r>
      <w:r w:rsidRPr="00D7150B">
        <w:t xml:space="preserve">,000 between the </w:t>
      </w:r>
      <w:r w:rsidR="003B1309">
        <w:t xml:space="preserve">January to </w:t>
      </w:r>
      <w:r>
        <w:t xml:space="preserve">June 2018 </w:t>
      </w:r>
      <w:r w:rsidR="00C73EE1">
        <w:t>natural gas</w:t>
      </w:r>
      <w:r w:rsidR="00C73EE1" w:rsidRPr="00D7150B">
        <w:t xml:space="preserve"> </w:t>
      </w:r>
      <w:r w:rsidRPr="00D7150B">
        <w:t xml:space="preserve">Cross Check Study and the </w:t>
      </w:r>
      <w:r w:rsidR="003B1309">
        <w:t xml:space="preserve">January to </w:t>
      </w:r>
      <w:r>
        <w:t xml:space="preserve">June 2018 </w:t>
      </w:r>
      <w:r w:rsidR="00C73EE1">
        <w:t>natural gas</w:t>
      </w:r>
      <w:r w:rsidR="00C73EE1" w:rsidRPr="00D7150B">
        <w:t xml:space="preserve"> </w:t>
      </w:r>
      <w:r w:rsidRPr="00D7150B">
        <w:t xml:space="preserve">Attrition Study.  The </w:t>
      </w:r>
      <w:r>
        <w:t xml:space="preserve">June 2018 ending </w:t>
      </w:r>
      <w:r w:rsidRPr="00D7150B">
        <w:t>Cross Check revenue requirement is reconciled to the Attrition Study revenue requirement in the final column on page 1</w:t>
      </w:r>
      <w:r>
        <w:t>8</w:t>
      </w:r>
      <w:r w:rsidRPr="00D7150B">
        <w:t>, “201</w:t>
      </w:r>
      <w:r>
        <w:t>8</w:t>
      </w:r>
      <w:r w:rsidRPr="00D7150B">
        <w:t xml:space="preserve"> Final Attrition Adjusted/Cross Check Total.”</w:t>
      </w:r>
      <w:r>
        <w:t xml:space="preserve">  The last column “Incremental 2018 (I) Attrition Adjusted / Cross Check Total” represents the incremental results for the 6-month period ending June 2018, beyond the 2017 rate period.</w:t>
      </w:r>
      <w:r w:rsidR="007712D6">
        <w:t xml:space="preserve">  </w:t>
      </w:r>
    </w:p>
    <w:p w14:paraId="2D1A11D2" w14:textId="570AB977" w:rsidR="001C021B" w:rsidRPr="000E3EE3" w:rsidRDefault="00A02C68" w:rsidP="000E3EE3">
      <w:pPr>
        <w:suppressAutoHyphens/>
        <w:spacing w:line="480" w:lineRule="auto"/>
        <w:jc w:val="both"/>
        <w:rPr>
          <w:b/>
          <w:bCs/>
          <w:u w:val="single"/>
        </w:rPr>
      </w:pPr>
      <w:r w:rsidRPr="000E3EE3">
        <w:rPr>
          <w:b/>
          <w:bCs/>
          <w:u w:val="single"/>
        </w:rPr>
        <w:t xml:space="preserve">Natural Gas </w:t>
      </w:r>
      <w:r w:rsidR="001C021B" w:rsidRPr="000E3EE3">
        <w:rPr>
          <w:b/>
          <w:bCs/>
          <w:u w:val="single"/>
        </w:rPr>
        <w:t xml:space="preserve">Standard Commission Basis </w:t>
      </w:r>
      <w:r w:rsidR="00922782" w:rsidRPr="000E3EE3">
        <w:rPr>
          <w:b/>
          <w:bCs/>
          <w:u w:val="single"/>
        </w:rPr>
        <w:t xml:space="preserve">and Restating </w:t>
      </w:r>
      <w:r w:rsidR="001C021B" w:rsidRPr="000E3EE3">
        <w:rPr>
          <w:b/>
          <w:bCs/>
          <w:u w:val="single"/>
        </w:rPr>
        <w:t>Adjustments</w:t>
      </w:r>
      <w:bookmarkEnd w:id="33"/>
      <w:bookmarkEnd w:id="34"/>
      <w:bookmarkEnd w:id="35"/>
      <w:bookmarkEnd w:id="36"/>
    </w:p>
    <w:p w14:paraId="653F27F4" w14:textId="2B81130F" w:rsidR="001C021B" w:rsidRPr="00971688" w:rsidRDefault="001C021B" w:rsidP="00F16A1B">
      <w:pPr>
        <w:pStyle w:val="BodyText2"/>
        <w:ind w:firstLine="720"/>
        <w:jc w:val="both"/>
        <w:rPr>
          <w:rFonts w:ascii="Times New Roman" w:hAnsi="Times New Roman"/>
        </w:rPr>
      </w:pPr>
      <w:r w:rsidRPr="00971688">
        <w:rPr>
          <w:rFonts w:ascii="Times New Roman" w:hAnsi="Times New Roman"/>
        </w:rPr>
        <w:t>Q.</w:t>
      </w:r>
      <w:r w:rsidRPr="00971688">
        <w:rPr>
          <w:rFonts w:ascii="Times New Roman" w:hAnsi="Times New Roman"/>
        </w:rPr>
        <w:tab/>
        <w:t>Would you please explain each of the</w:t>
      </w:r>
      <w:r w:rsidR="00A25296" w:rsidRPr="00971688">
        <w:rPr>
          <w:rFonts w:ascii="Times New Roman" w:hAnsi="Times New Roman"/>
        </w:rPr>
        <w:t xml:space="preserve"> Commission Basis and restating</w:t>
      </w:r>
      <w:r w:rsidRPr="00971688">
        <w:rPr>
          <w:rFonts w:ascii="Times New Roman" w:hAnsi="Times New Roman"/>
        </w:rPr>
        <w:t xml:space="preserve"> adjustments, the reason for the adjustment and its effect on test period State of Washington net operating income and/or rate base?</w:t>
      </w:r>
    </w:p>
    <w:p w14:paraId="42EC97E1" w14:textId="7791A07B" w:rsidR="00642E86" w:rsidRPr="00971688" w:rsidRDefault="00642E86" w:rsidP="00BF2CC5">
      <w:pPr>
        <w:suppressAutoHyphens/>
        <w:spacing w:line="480" w:lineRule="auto"/>
        <w:ind w:firstLine="720"/>
        <w:jc w:val="both"/>
      </w:pPr>
      <w:r w:rsidRPr="00971688">
        <w:t>A.</w:t>
      </w:r>
      <w:r w:rsidRPr="00971688">
        <w:tab/>
      </w:r>
      <w:r w:rsidR="00A25296" w:rsidRPr="00971688">
        <w:t>T</w:t>
      </w:r>
      <w:r w:rsidR="00BF2CC5" w:rsidRPr="00971688">
        <w:t xml:space="preserve">he </w:t>
      </w:r>
      <w:r w:rsidR="00AF2DBD" w:rsidRPr="00D61A3D">
        <w:rPr>
          <w:b/>
        </w:rPr>
        <w:t>Results of Operations</w:t>
      </w:r>
      <w:r w:rsidR="00AF2DBD" w:rsidRPr="00D61A3D">
        <w:t xml:space="preserve"> column (1.00</w:t>
      </w:r>
      <w:proofErr w:type="gramStart"/>
      <w:r w:rsidR="00AF2DBD" w:rsidRPr="00D61A3D">
        <w:t>),</w:t>
      </w:r>
      <w:proofErr w:type="gramEnd"/>
      <w:r w:rsidR="00AF2DBD" w:rsidRPr="00D61A3D">
        <w:t xml:space="preserve"> reflects the Company’s actual operating results and total net rate base experienced by the Company for the twelve-month period ending September 30, 2015 on an AMA basis.  Columns following the Results of Operations column (1.00)</w:t>
      </w:r>
      <w:r w:rsidR="00AF2DBD">
        <w:t>, (columns (1.01</w:t>
      </w:r>
      <w:r w:rsidR="003B1309">
        <w:t>)</w:t>
      </w:r>
      <w:r w:rsidR="00AF2DBD">
        <w:t xml:space="preserve"> – </w:t>
      </w:r>
      <w:r w:rsidR="003B1309">
        <w:t>(</w:t>
      </w:r>
      <w:r w:rsidR="00AF2DBD">
        <w:t>2.15)</w:t>
      </w:r>
      <w:r w:rsidR="003B1309">
        <w:t>)</w:t>
      </w:r>
      <w:r w:rsidR="00AF2DBD">
        <w:t xml:space="preserve"> mainly</w:t>
      </w:r>
      <w:r w:rsidR="00AF2DBD" w:rsidRPr="00D61A3D">
        <w:t xml:space="preserve"> reflect normalizing and restating adjustments necessary to restate the actual results based on prior Commission orders</w:t>
      </w:r>
      <w:r w:rsidR="00AF2DBD">
        <w:t>,</w:t>
      </w:r>
      <w:r w:rsidR="00AF2DBD" w:rsidRPr="00D61A3D">
        <w:t xml:space="preserve"> reflect appropriate annualized expenses</w:t>
      </w:r>
      <w:r w:rsidR="00AF2DBD">
        <w:t>,</w:t>
      </w:r>
      <w:r w:rsidR="00AF2DBD" w:rsidRPr="00D61A3D">
        <w:t xml:space="preserve"> correct for errors</w:t>
      </w:r>
      <w:r w:rsidR="00AF2DBD">
        <w:t>,</w:t>
      </w:r>
      <w:r w:rsidR="00AF2DBD" w:rsidRPr="00D61A3D">
        <w:t xml:space="preserve"> or remove prior period amounts reflected in the actual September 30, 2015 results.</w:t>
      </w:r>
      <w:r w:rsidR="007919CE" w:rsidRPr="00971688">
        <w:t xml:space="preserve">  </w:t>
      </w:r>
      <w:r w:rsidRPr="00971688">
        <w:t xml:space="preserve">      </w:t>
      </w:r>
    </w:p>
    <w:p w14:paraId="4315C5EA" w14:textId="77777777" w:rsidR="00AF2DBD" w:rsidRPr="00120E9D" w:rsidRDefault="00AF2DBD" w:rsidP="00AF2DBD">
      <w:pPr>
        <w:pStyle w:val="BodyText2"/>
        <w:ind w:firstLine="720"/>
        <w:jc w:val="both"/>
        <w:rPr>
          <w:rFonts w:ascii="Times New Roman" w:hAnsi="Times New Roman"/>
        </w:rPr>
      </w:pPr>
      <w:proofErr w:type="gramStart"/>
      <w:r w:rsidRPr="00D61A3D">
        <w:rPr>
          <w:rFonts w:ascii="Times New Roman" w:hAnsi="Times New Roman"/>
        </w:rPr>
        <w:t>Q.</w:t>
      </w:r>
      <w:r w:rsidRPr="00D61A3D">
        <w:rPr>
          <w:rFonts w:ascii="Times New Roman" w:hAnsi="Times New Roman"/>
        </w:rPr>
        <w:tab/>
        <w:t>Please</w:t>
      </w:r>
      <w:proofErr w:type="gramEnd"/>
      <w:r w:rsidRPr="00D61A3D">
        <w:rPr>
          <w:rFonts w:ascii="Times New Roman" w:hAnsi="Times New Roman"/>
        </w:rPr>
        <w:t xml:space="preserve"> continue with your explanation of each adjustment and its</w:t>
      </w:r>
      <w:r w:rsidRPr="00120E9D">
        <w:rPr>
          <w:rFonts w:ascii="Times New Roman" w:hAnsi="Times New Roman"/>
        </w:rPr>
        <w:t xml:space="preserve"> effect on test period net operating income and/or rate base.</w:t>
      </w:r>
    </w:p>
    <w:p w14:paraId="355683B7" w14:textId="0195BCAB" w:rsidR="00AF2DBD" w:rsidRDefault="00AF2DBD" w:rsidP="00AF2DBD">
      <w:pPr>
        <w:pStyle w:val="BodyText2"/>
        <w:ind w:firstLine="720"/>
        <w:jc w:val="both"/>
        <w:rPr>
          <w:rFonts w:ascii="Times New Roman" w:hAnsi="Times New Roman"/>
          <w:b w:val="0"/>
        </w:rPr>
      </w:pPr>
      <w:r w:rsidRPr="00120E9D">
        <w:rPr>
          <w:rFonts w:ascii="Times New Roman" w:hAnsi="Times New Roman"/>
          <w:b w:val="0"/>
        </w:rPr>
        <w:t>A.</w:t>
      </w:r>
      <w:r w:rsidRPr="00120E9D">
        <w:rPr>
          <w:rFonts w:ascii="Times New Roman" w:hAnsi="Times New Roman"/>
          <w:b w:val="0"/>
        </w:rPr>
        <w:tab/>
        <w:t xml:space="preserve">The first adjustment, column (1.01) on </w:t>
      </w:r>
      <w:r w:rsidRPr="00F872ED">
        <w:rPr>
          <w:rFonts w:ascii="Times New Roman" w:hAnsi="Times New Roman"/>
          <w:b w:val="0"/>
        </w:rPr>
        <w:t xml:space="preserve">page </w:t>
      </w:r>
      <w:r>
        <w:rPr>
          <w:rFonts w:ascii="Times New Roman" w:hAnsi="Times New Roman"/>
          <w:b w:val="0"/>
        </w:rPr>
        <w:t>6</w:t>
      </w:r>
      <w:r w:rsidRPr="00F872ED">
        <w:rPr>
          <w:rFonts w:ascii="Times New Roman" w:hAnsi="Times New Roman"/>
          <w:b w:val="0"/>
        </w:rPr>
        <w:t xml:space="preserve">, </w:t>
      </w:r>
      <w:r>
        <w:rPr>
          <w:rFonts w:ascii="Times New Roman" w:hAnsi="Times New Roman"/>
          <w:b w:val="0"/>
          <w:bCs w:val="0"/>
        </w:rPr>
        <w:t>entitled</w:t>
      </w:r>
      <w:r>
        <w:rPr>
          <w:rFonts w:ascii="Times New Roman" w:hAnsi="Times New Roman"/>
        </w:rPr>
        <w:t xml:space="preserve"> Deferred FIT Rate Base, </w:t>
      </w:r>
      <w:r>
        <w:rPr>
          <w:rFonts w:ascii="Times New Roman" w:hAnsi="Times New Roman"/>
          <w:b w:val="0"/>
          <w:bCs w:val="0"/>
        </w:rPr>
        <w:t xml:space="preserve">adjusts the ADFIT rate base balance included in the Results of Operations </w:t>
      </w:r>
      <w:r>
        <w:rPr>
          <w:rFonts w:ascii="Times New Roman" w:hAnsi="Times New Roman"/>
          <w:b w:val="0"/>
          <w:bCs w:val="0"/>
        </w:rPr>
        <w:lastRenderedPageBreak/>
        <w:t xml:space="preserve">column (1.00) to the adjusted ADFIT balance reflected on an AMA basis, as shown within my </w:t>
      </w:r>
      <w:proofErr w:type="spellStart"/>
      <w:r>
        <w:rPr>
          <w:rFonts w:ascii="Times New Roman" w:hAnsi="Times New Roman"/>
          <w:b w:val="0"/>
          <w:bCs w:val="0"/>
        </w:rPr>
        <w:t>workpapers</w:t>
      </w:r>
      <w:proofErr w:type="spellEnd"/>
      <w:r>
        <w:rPr>
          <w:rFonts w:ascii="Times New Roman" w:hAnsi="Times New Roman"/>
          <w:b w:val="0"/>
          <w:bCs w:val="0"/>
        </w:rPr>
        <w:t xml:space="preserve"> provided with the Company’s filing.</w:t>
      </w:r>
      <w:r w:rsidRPr="00820E71">
        <w:rPr>
          <w:rFonts w:ascii="Times New Roman" w:hAnsi="Times New Roman"/>
          <w:b w:val="0"/>
        </w:rPr>
        <w:t xml:space="preserve">  </w:t>
      </w:r>
    </w:p>
    <w:p w14:paraId="5307D7EC" w14:textId="77777777" w:rsidR="00AF2DBD" w:rsidRDefault="00AF2DBD" w:rsidP="00AF2DBD">
      <w:pPr>
        <w:pStyle w:val="BodyText2"/>
        <w:ind w:firstLine="720"/>
        <w:jc w:val="both"/>
        <w:rPr>
          <w:rFonts w:ascii="Times New Roman" w:hAnsi="Times New Roman"/>
          <w:b w:val="0"/>
          <w:bCs w:val="0"/>
        </w:rPr>
      </w:pPr>
      <w:r>
        <w:rPr>
          <w:rFonts w:ascii="Times New Roman" w:hAnsi="Times New Roman"/>
          <w:b w:val="0"/>
          <w:bCs w:val="0"/>
        </w:rPr>
        <w:t>ADFIT reflects the deferred tax balances arising from accelerated tax depreciation (Accelerated Cost Recovery System, or ACRS, and Modified Accelerated Cost Recovery, or MACRS, repairs deduction</w:t>
      </w:r>
      <w:r>
        <w:rPr>
          <w:rStyle w:val="FootnoteReference"/>
          <w:rFonts w:ascii="Times New Roman" w:hAnsi="Times New Roman"/>
          <w:b w:val="0"/>
          <w:bCs w:val="0"/>
        </w:rPr>
        <w:footnoteReference w:id="35"/>
      </w:r>
      <w:r>
        <w:rPr>
          <w:rFonts w:ascii="Times New Roman" w:hAnsi="Times New Roman"/>
          <w:b w:val="0"/>
          <w:bCs w:val="0"/>
        </w:rPr>
        <w:t xml:space="preserve"> and bonus depreciation</w:t>
      </w:r>
      <w:r>
        <w:rPr>
          <w:rStyle w:val="FootnoteReference"/>
          <w:rFonts w:ascii="Times New Roman" w:hAnsi="Times New Roman"/>
          <w:b w:val="0"/>
          <w:bCs w:val="0"/>
        </w:rPr>
        <w:footnoteReference w:id="36"/>
      </w:r>
      <w:r>
        <w:rPr>
          <w:rFonts w:ascii="Times New Roman" w:hAnsi="Times New Roman"/>
          <w:b w:val="0"/>
          <w:bCs w:val="0"/>
        </w:rPr>
        <w:t xml:space="preserve">), bond refinancing premiums, and contributions in aid of construction. </w:t>
      </w:r>
    </w:p>
    <w:p w14:paraId="6EF36DC5" w14:textId="061BCEB5" w:rsidR="00AF2DBD" w:rsidRDefault="00AF2DBD" w:rsidP="00AF2DBD">
      <w:pPr>
        <w:pStyle w:val="BodyText2"/>
        <w:ind w:firstLine="720"/>
        <w:jc w:val="both"/>
        <w:rPr>
          <w:rFonts w:ascii="Times New Roman" w:hAnsi="Times New Roman"/>
          <w:b w:val="0"/>
          <w:bCs w:val="0"/>
        </w:rPr>
      </w:pPr>
      <w:r>
        <w:rPr>
          <w:rFonts w:ascii="Times New Roman" w:hAnsi="Times New Roman"/>
          <w:b w:val="0"/>
          <w:bCs w:val="0"/>
        </w:rPr>
        <w:t xml:space="preserve">The </w:t>
      </w:r>
      <w:r w:rsidR="00E209CC">
        <w:rPr>
          <w:rFonts w:ascii="Times New Roman" w:hAnsi="Times New Roman"/>
          <w:b w:val="0"/>
          <w:bCs w:val="0"/>
        </w:rPr>
        <w:t>change</w:t>
      </w:r>
      <w:r>
        <w:rPr>
          <w:rFonts w:ascii="Times New Roman" w:hAnsi="Times New Roman"/>
          <w:b w:val="0"/>
          <w:bCs w:val="0"/>
        </w:rPr>
        <w:t xml:space="preserve"> in ADFIT included in this adjustment is primarily due to the annualizing of tax depreciation adjustments for the repairs deduction and bonus depreciation related to the 2015 federal tax return.  Results of operations at September 30, 2015 did not reflect ADFIT for repairs deduction or bonus depreciation</w:t>
      </w:r>
      <w:r>
        <w:rPr>
          <w:rStyle w:val="FootnoteReference"/>
          <w:rFonts w:ascii="Times New Roman" w:hAnsi="Times New Roman"/>
          <w:b w:val="0"/>
          <w:bCs w:val="0"/>
        </w:rPr>
        <w:footnoteReference w:id="37"/>
      </w:r>
      <w:r>
        <w:rPr>
          <w:rFonts w:ascii="Times New Roman" w:hAnsi="Times New Roman"/>
          <w:b w:val="0"/>
          <w:bCs w:val="0"/>
        </w:rPr>
        <w:t xml:space="preserve">.  This adjustment restates ADFIT to reflect the impact of both tax deductions as if they had been recorded beginning in January 2015.  </w:t>
      </w:r>
    </w:p>
    <w:p w14:paraId="4283F5F3" w14:textId="177120EE" w:rsidR="00642E86" w:rsidRPr="00E209CC" w:rsidRDefault="00AF2DBD" w:rsidP="00AF2DBD">
      <w:pPr>
        <w:suppressAutoHyphens/>
        <w:spacing w:line="480" w:lineRule="auto"/>
        <w:ind w:firstLine="720"/>
        <w:jc w:val="both"/>
      </w:pPr>
      <w:r w:rsidRPr="00E209CC">
        <w:rPr>
          <w:bCs/>
        </w:rPr>
        <w:t>The effect on Washington rate base for this adjustment is a</w:t>
      </w:r>
      <w:r w:rsidR="00E209CC">
        <w:rPr>
          <w:bCs/>
        </w:rPr>
        <w:t>n</w:t>
      </w:r>
      <w:r w:rsidRPr="00E209CC">
        <w:rPr>
          <w:bCs/>
        </w:rPr>
        <w:t xml:space="preserve"> </w:t>
      </w:r>
      <w:r w:rsidR="00E209CC">
        <w:rPr>
          <w:bCs/>
        </w:rPr>
        <w:t xml:space="preserve">increase </w:t>
      </w:r>
      <w:r w:rsidRPr="00E209CC">
        <w:rPr>
          <w:bCs/>
        </w:rPr>
        <w:t>of $</w:t>
      </w:r>
      <w:r w:rsidR="00E209CC">
        <w:rPr>
          <w:bCs/>
        </w:rPr>
        <w:t>50</w:t>
      </w:r>
      <w:r w:rsidRPr="00E209CC">
        <w:rPr>
          <w:bCs/>
        </w:rPr>
        <w:t xml:space="preserve">,000.  </w:t>
      </w:r>
      <w:r w:rsidR="00E209CC">
        <w:rPr>
          <w:bCs/>
        </w:rPr>
        <w:t xml:space="preserve">There was no change to </w:t>
      </w:r>
      <w:r w:rsidRPr="00E209CC">
        <w:rPr>
          <w:bCs/>
        </w:rPr>
        <w:t xml:space="preserve">Washington net operating income </w:t>
      </w:r>
      <w:r w:rsidR="00E209CC">
        <w:rPr>
          <w:bCs/>
        </w:rPr>
        <w:t>associated with this adjustment.</w:t>
      </w:r>
    </w:p>
    <w:p w14:paraId="5B7F457D" w14:textId="7599D15C" w:rsidR="009C0A14" w:rsidRPr="00C0714E" w:rsidRDefault="009C0A14" w:rsidP="009C0A14">
      <w:pPr>
        <w:suppressAutoHyphens/>
        <w:spacing w:line="480" w:lineRule="auto"/>
        <w:ind w:firstLine="720"/>
        <w:jc w:val="both"/>
        <w:rPr>
          <w:bCs/>
        </w:rPr>
      </w:pPr>
      <w:r w:rsidRPr="00C0714E">
        <w:t xml:space="preserve">The adjustment in column (1.02), </w:t>
      </w:r>
      <w:r w:rsidRPr="00C0714E">
        <w:rPr>
          <w:b/>
          <w:bCs/>
        </w:rPr>
        <w:t xml:space="preserve">Deferred Debits and Credits, </w:t>
      </w:r>
      <w:r w:rsidRPr="00C0714E">
        <w:rPr>
          <w:bCs/>
        </w:rPr>
        <w:t xml:space="preserve">is a consolidation of </w:t>
      </w:r>
      <w:r w:rsidR="001273DB" w:rsidRPr="00C0714E">
        <w:rPr>
          <w:bCs/>
        </w:rPr>
        <w:t>certain</w:t>
      </w:r>
      <w:r w:rsidR="00614C4D" w:rsidRPr="00C0714E">
        <w:rPr>
          <w:bCs/>
        </w:rPr>
        <w:t xml:space="preserve"> C</w:t>
      </w:r>
      <w:r w:rsidRPr="00C0714E">
        <w:rPr>
          <w:bCs/>
        </w:rPr>
        <w:t xml:space="preserve">ommission </w:t>
      </w:r>
      <w:r w:rsidR="00614C4D" w:rsidRPr="00C0714E">
        <w:rPr>
          <w:bCs/>
        </w:rPr>
        <w:t>B</w:t>
      </w:r>
      <w:r w:rsidRPr="00C0714E">
        <w:rPr>
          <w:bCs/>
        </w:rPr>
        <w:t>asis or restating rate</w:t>
      </w:r>
      <w:r w:rsidR="000256D9" w:rsidRPr="00C0714E">
        <w:rPr>
          <w:bCs/>
        </w:rPr>
        <w:t xml:space="preserve"> base adjustments and their </w:t>
      </w:r>
      <w:r w:rsidRPr="00C0714E">
        <w:rPr>
          <w:bCs/>
        </w:rPr>
        <w:t>operating income (NOI) impa</w:t>
      </w:r>
      <w:r w:rsidR="00E245F9" w:rsidRPr="00C0714E">
        <w:rPr>
          <w:bCs/>
        </w:rPr>
        <w:t xml:space="preserve">ct as described in the </w:t>
      </w:r>
      <w:r w:rsidR="003B1309">
        <w:rPr>
          <w:bCs/>
        </w:rPr>
        <w:t>Electric</w:t>
      </w:r>
      <w:r w:rsidR="00B02257">
        <w:rPr>
          <w:bCs/>
        </w:rPr>
        <w:t xml:space="preserve"> Standard Commission Basis </w:t>
      </w:r>
      <w:r w:rsidR="00B02257">
        <w:rPr>
          <w:bCs/>
        </w:rPr>
        <w:lastRenderedPageBreak/>
        <w:t xml:space="preserve">and Restating </w:t>
      </w:r>
      <w:r w:rsidR="00E245F9" w:rsidRPr="00C0714E">
        <w:rPr>
          <w:bCs/>
        </w:rPr>
        <w:t>s</w:t>
      </w:r>
      <w:r w:rsidRPr="00C0714E">
        <w:rPr>
          <w:bCs/>
        </w:rPr>
        <w:t>ection above</w:t>
      </w:r>
      <w:r w:rsidR="007919CE" w:rsidRPr="00C0714E">
        <w:rPr>
          <w:bCs/>
        </w:rPr>
        <w:t xml:space="preserve">.  </w:t>
      </w:r>
      <w:r w:rsidR="001273DB" w:rsidRPr="00C0714E">
        <w:rPr>
          <w:bCs/>
        </w:rPr>
        <w:t>The rate base amount for each of the deferred debits and credits adjustments discussed below</w:t>
      </w:r>
      <w:r w:rsidR="00AC2E3B" w:rsidRPr="00C0714E">
        <w:rPr>
          <w:bCs/>
        </w:rPr>
        <w:t xml:space="preserve"> </w:t>
      </w:r>
      <w:proofErr w:type="gramStart"/>
      <w:r w:rsidR="001273DB" w:rsidRPr="00C0714E">
        <w:rPr>
          <w:bCs/>
        </w:rPr>
        <w:t xml:space="preserve">are </w:t>
      </w:r>
      <w:r w:rsidR="00A25296" w:rsidRPr="00C0714E">
        <w:rPr>
          <w:bCs/>
        </w:rPr>
        <w:t>alread</w:t>
      </w:r>
      <w:r w:rsidR="001273DB" w:rsidRPr="00C0714E">
        <w:rPr>
          <w:bCs/>
        </w:rPr>
        <w:t>y reflected</w:t>
      </w:r>
      <w:proofErr w:type="gramEnd"/>
      <w:r w:rsidR="001273DB" w:rsidRPr="00C0714E">
        <w:rPr>
          <w:bCs/>
        </w:rPr>
        <w:t xml:space="preserve"> in the natural gas results of operations reports</w:t>
      </w:r>
      <w:r w:rsidR="00AC2E3B" w:rsidRPr="00C0714E">
        <w:rPr>
          <w:bCs/>
        </w:rPr>
        <w:t xml:space="preserve"> and the Results of Operations column (1.00)</w:t>
      </w:r>
      <w:r w:rsidR="001273DB" w:rsidRPr="00C0714E">
        <w:rPr>
          <w:bCs/>
        </w:rPr>
        <w:t>, and</w:t>
      </w:r>
      <w:r w:rsidR="00614C4D" w:rsidRPr="00C0714E">
        <w:rPr>
          <w:bCs/>
        </w:rPr>
        <w:t>,</w:t>
      </w:r>
      <w:r w:rsidR="001273DB" w:rsidRPr="00C0714E">
        <w:rPr>
          <w:bCs/>
        </w:rPr>
        <w:t xml:space="preserve"> therefore</w:t>
      </w:r>
      <w:r w:rsidR="00614C4D" w:rsidRPr="00C0714E">
        <w:rPr>
          <w:bCs/>
        </w:rPr>
        <w:t>,</w:t>
      </w:r>
      <w:r w:rsidR="001273DB" w:rsidRPr="00C0714E">
        <w:rPr>
          <w:bCs/>
        </w:rPr>
        <w:t xml:space="preserve"> no restating rate base adjustment is necessary</w:t>
      </w:r>
      <w:r w:rsidR="007919CE" w:rsidRPr="00C0714E">
        <w:rPr>
          <w:bCs/>
        </w:rPr>
        <w:t xml:space="preserve">.  </w:t>
      </w:r>
      <w:r w:rsidRPr="00C0714E">
        <w:rPr>
          <w:bCs/>
        </w:rPr>
        <w:t xml:space="preserve">The net impact on a consolidated basis of this adjustment </w:t>
      </w:r>
      <w:r w:rsidR="007E137A" w:rsidRPr="00C0714E">
        <w:rPr>
          <w:bCs/>
        </w:rPr>
        <w:t xml:space="preserve">on </w:t>
      </w:r>
      <w:r w:rsidRPr="00C0714E">
        <w:t xml:space="preserve">Washington </w:t>
      </w:r>
      <w:r w:rsidR="007E137A" w:rsidRPr="00C0714E">
        <w:t xml:space="preserve">natural gas </w:t>
      </w:r>
      <w:r w:rsidRPr="00C0714E">
        <w:t xml:space="preserve">net operating income (NOI) </w:t>
      </w:r>
      <w:r w:rsidR="007E137A" w:rsidRPr="00C0714E">
        <w:t>is a</w:t>
      </w:r>
      <w:r w:rsidR="00971688">
        <w:t xml:space="preserve"> </w:t>
      </w:r>
      <w:r w:rsidR="00E209CC">
        <w:t>de</w:t>
      </w:r>
      <w:r w:rsidR="00971688">
        <w:t>crease of</w:t>
      </w:r>
      <w:r w:rsidR="007E137A" w:rsidRPr="00C0714E">
        <w:t xml:space="preserve"> $1,000</w:t>
      </w:r>
      <w:r w:rsidRPr="00C0714E">
        <w:t>.</w:t>
      </w:r>
    </w:p>
    <w:p w14:paraId="3C99C0ED" w14:textId="77777777" w:rsidR="009C0A14" w:rsidRPr="00C0714E" w:rsidRDefault="009C0A14" w:rsidP="009C0A14">
      <w:pPr>
        <w:suppressAutoHyphens/>
        <w:spacing w:line="480" w:lineRule="auto"/>
        <w:ind w:firstLine="720"/>
        <w:jc w:val="both"/>
        <w:rPr>
          <w:bCs/>
        </w:rPr>
      </w:pPr>
      <w:r w:rsidRPr="00C0714E">
        <w:rPr>
          <w:bCs/>
        </w:rPr>
        <w:t>For consistency with prior rate case filings, a description of each adjustment is included below</w:t>
      </w:r>
      <w:r w:rsidR="007919CE" w:rsidRPr="00C0714E">
        <w:rPr>
          <w:bCs/>
        </w:rPr>
        <w:t xml:space="preserve">.  </w:t>
      </w:r>
    </w:p>
    <w:p w14:paraId="5B6B77B3" w14:textId="136989D2" w:rsidR="006673DF" w:rsidRDefault="006673DF" w:rsidP="00E245F9">
      <w:pPr>
        <w:numPr>
          <w:ilvl w:val="0"/>
          <w:numId w:val="14"/>
        </w:numPr>
        <w:tabs>
          <w:tab w:val="left" w:pos="1440"/>
        </w:tabs>
        <w:suppressAutoHyphens/>
        <w:ind w:firstLine="0"/>
        <w:jc w:val="both"/>
      </w:pPr>
      <w:r w:rsidRPr="003F2E22">
        <w:rPr>
          <w:b/>
          <w:u w:val="single"/>
        </w:rPr>
        <w:t>Customer Advances</w:t>
      </w:r>
      <w:r w:rsidRPr="003F2E22">
        <w:t xml:space="preserve"> decreases rate base for money advanced by </w:t>
      </w:r>
      <w:r w:rsidRPr="008A5630">
        <w:t xml:space="preserve">customers for line extensions, as they </w:t>
      </w:r>
      <w:proofErr w:type="gramStart"/>
      <w:r w:rsidRPr="008A5630">
        <w:t>will be recorded</w:t>
      </w:r>
      <w:proofErr w:type="gramEnd"/>
      <w:r w:rsidRPr="008A5630">
        <w:t xml:space="preserve"> as contributions in aid of construction at some future time.  The reduction to rate base per results of operations </w:t>
      </w:r>
      <w:proofErr w:type="gramStart"/>
      <w:r w:rsidRPr="008A5630">
        <w:t>is accurately reflected</w:t>
      </w:r>
      <w:proofErr w:type="gramEnd"/>
      <w:r w:rsidRPr="008A5630">
        <w:t xml:space="preserve"> at approximately $</w:t>
      </w:r>
      <w:r>
        <w:t>12</w:t>
      </w:r>
      <w:r w:rsidRPr="008A5630">
        <w:t>,000</w:t>
      </w:r>
      <w:r>
        <w:t xml:space="preserve">. </w:t>
      </w:r>
      <w:r w:rsidRPr="003F2E22">
        <w:t>No adjustment</w:t>
      </w:r>
      <w:r>
        <w:t xml:space="preserve"> from that recorded within results of operations</w:t>
      </w:r>
      <w:r w:rsidRPr="003F2E22">
        <w:t xml:space="preserve"> is necessary.</w:t>
      </w:r>
    </w:p>
    <w:p w14:paraId="048A3361" w14:textId="77777777" w:rsidR="006673DF" w:rsidRPr="006673DF" w:rsidRDefault="006673DF" w:rsidP="006673DF">
      <w:pPr>
        <w:tabs>
          <w:tab w:val="left" w:pos="1440"/>
        </w:tabs>
        <w:suppressAutoHyphens/>
        <w:ind w:left="720"/>
        <w:jc w:val="both"/>
      </w:pPr>
    </w:p>
    <w:p w14:paraId="718B08E1" w14:textId="7CB55D57" w:rsidR="00E37642" w:rsidRPr="00971688" w:rsidRDefault="00E37642" w:rsidP="00E245F9">
      <w:pPr>
        <w:numPr>
          <w:ilvl w:val="0"/>
          <w:numId w:val="14"/>
        </w:numPr>
        <w:tabs>
          <w:tab w:val="left" w:pos="1440"/>
        </w:tabs>
        <w:suppressAutoHyphens/>
        <w:ind w:firstLine="0"/>
        <w:jc w:val="both"/>
      </w:pPr>
      <w:r w:rsidRPr="00971688">
        <w:rPr>
          <w:b/>
          <w:u w:val="single"/>
        </w:rPr>
        <w:t>Customer Deposits</w:t>
      </w:r>
      <w:r w:rsidRPr="00971688">
        <w:t xml:space="preserve"> reduces natural gas rate base by the average-of-monthly-averages of customer deposits held by the Company, as ordered by this Commission in Docket U</w:t>
      </w:r>
      <w:r w:rsidR="006673DF">
        <w:t>G</w:t>
      </w:r>
      <w:r w:rsidRPr="00971688">
        <w:t>-090135</w:t>
      </w:r>
      <w:r w:rsidR="007919CE" w:rsidRPr="00971688">
        <w:t xml:space="preserve">.  </w:t>
      </w:r>
      <w:r w:rsidRPr="00971688">
        <w:t xml:space="preserve">The reduction to rate base per results of operations is </w:t>
      </w:r>
      <w:r w:rsidR="00370084" w:rsidRPr="00971688">
        <w:t>alread</w:t>
      </w:r>
      <w:r w:rsidRPr="00971688">
        <w:t>y reflected at $</w:t>
      </w:r>
      <w:r w:rsidR="006673DF">
        <w:t>497</w:t>
      </w:r>
      <w:r w:rsidRPr="00971688">
        <w:t xml:space="preserve">,000; </w:t>
      </w:r>
      <w:proofErr w:type="gramStart"/>
      <w:r w:rsidRPr="00971688">
        <w:t>therefore</w:t>
      </w:r>
      <w:proofErr w:type="gramEnd"/>
      <w:r w:rsidRPr="00971688">
        <w:t xml:space="preserve"> no adjustment is necessary to rate base</w:t>
      </w:r>
      <w:r w:rsidR="007919CE" w:rsidRPr="00971688">
        <w:t xml:space="preserve">.  </w:t>
      </w:r>
      <w:r w:rsidRPr="00971688">
        <w:t xml:space="preserve">The corresponding interest paid on customer deposits </w:t>
      </w:r>
      <w:proofErr w:type="gramStart"/>
      <w:r w:rsidRPr="00971688">
        <w:t>is reclassified</w:t>
      </w:r>
      <w:proofErr w:type="gramEnd"/>
      <w:r w:rsidRPr="00971688">
        <w:t xml:space="preserve"> to utility operating expense, at the current UTC interest rate of 0.</w:t>
      </w:r>
      <w:r w:rsidR="00AC2E3B" w:rsidRPr="00971688">
        <w:t>1</w:t>
      </w:r>
      <w:r w:rsidR="006673DF">
        <w:t>6</w:t>
      </w:r>
      <w:r w:rsidRPr="00971688">
        <w:t>%</w:t>
      </w:r>
      <w:r w:rsidR="007919CE" w:rsidRPr="00971688">
        <w:t xml:space="preserve">.  </w:t>
      </w:r>
      <w:r w:rsidRPr="00971688">
        <w:t xml:space="preserve">The effect on Washington operating income is a </w:t>
      </w:r>
      <w:r w:rsidR="006673DF">
        <w:t>de</w:t>
      </w:r>
      <w:r w:rsidRPr="00971688">
        <w:t>crease of $</w:t>
      </w:r>
      <w:r w:rsidR="00AC2E3B" w:rsidRPr="00971688">
        <w:t>1</w:t>
      </w:r>
      <w:r w:rsidRPr="00971688">
        <w:t>,000.</w:t>
      </w:r>
    </w:p>
    <w:p w14:paraId="7DE09632" w14:textId="77777777" w:rsidR="00AC2E3B" w:rsidRPr="00C0714E" w:rsidRDefault="00AC2E3B" w:rsidP="00AC2E3B">
      <w:pPr>
        <w:tabs>
          <w:tab w:val="left" w:pos="1440"/>
        </w:tabs>
        <w:suppressAutoHyphens/>
        <w:ind w:left="1440"/>
        <w:jc w:val="both"/>
        <w:rPr>
          <w:rStyle w:val="LineNumber"/>
        </w:rPr>
      </w:pPr>
    </w:p>
    <w:p w14:paraId="2BEF031D" w14:textId="24153904" w:rsidR="00991E48" w:rsidRPr="00833336" w:rsidRDefault="00991E48" w:rsidP="00991E48">
      <w:pPr>
        <w:pStyle w:val="BodyTextIndent"/>
        <w:tabs>
          <w:tab w:val="left" w:pos="1440"/>
        </w:tabs>
        <w:ind w:firstLine="720"/>
        <w:rPr>
          <w:b/>
        </w:rPr>
      </w:pPr>
      <w:proofErr w:type="gramStart"/>
      <w:r w:rsidRPr="00C0714E">
        <w:rPr>
          <w:b/>
        </w:rPr>
        <w:t>Q.</w:t>
      </w:r>
      <w:r w:rsidRPr="00C0714E">
        <w:rPr>
          <w:b/>
        </w:rPr>
        <w:tab/>
        <w:t>Please</w:t>
      </w:r>
      <w:proofErr w:type="gramEnd"/>
      <w:r w:rsidRPr="00C0714E">
        <w:rPr>
          <w:b/>
        </w:rPr>
        <w:t xml:space="preserve"> continue describing the r</w:t>
      </w:r>
      <w:r w:rsidR="00AE2908" w:rsidRPr="00C0714E">
        <w:rPr>
          <w:b/>
        </w:rPr>
        <w:t>ema</w:t>
      </w:r>
      <w:r w:rsidRPr="00C0714E">
        <w:rPr>
          <w:b/>
        </w:rPr>
        <w:t xml:space="preserve">ining adjustments </w:t>
      </w:r>
      <w:r w:rsidRPr="00833336">
        <w:rPr>
          <w:b/>
        </w:rPr>
        <w:t xml:space="preserve">on page </w:t>
      </w:r>
      <w:r w:rsidR="003B1309">
        <w:rPr>
          <w:b/>
        </w:rPr>
        <w:t>6</w:t>
      </w:r>
      <w:r w:rsidR="007919CE" w:rsidRPr="00833336">
        <w:rPr>
          <w:b/>
        </w:rPr>
        <w:t xml:space="preserve">.  </w:t>
      </w:r>
    </w:p>
    <w:p w14:paraId="0B572842" w14:textId="6EE94D2C" w:rsidR="00205B3A" w:rsidRPr="007E10A6" w:rsidRDefault="00991E48" w:rsidP="00485101">
      <w:pPr>
        <w:suppressAutoHyphens/>
        <w:spacing w:line="480" w:lineRule="auto"/>
        <w:ind w:firstLine="720"/>
        <w:jc w:val="both"/>
        <w:rPr>
          <w:b/>
          <w:bCs/>
        </w:rPr>
      </w:pPr>
      <w:r w:rsidRPr="00C0714E">
        <w:t>A.</w:t>
      </w:r>
      <w:r w:rsidRPr="00C0714E">
        <w:tab/>
        <w:t>The adjustment in column (1.03),</w:t>
      </w:r>
      <w:r w:rsidRPr="00C0714E">
        <w:rPr>
          <w:b/>
          <w:bCs/>
        </w:rPr>
        <w:t xml:space="preserve"> </w:t>
      </w:r>
      <w:r w:rsidR="007E137A" w:rsidRPr="00C0714E">
        <w:rPr>
          <w:b/>
          <w:bCs/>
        </w:rPr>
        <w:t>Working Capital</w:t>
      </w:r>
      <w:r w:rsidR="00205B3A" w:rsidRPr="00C0714E">
        <w:rPr>
          <w:b/>
          <w:bCs/>
        </w:rPr>
        <w:t xml:space="preserve">, </w:t>
      </w:r>
      <w:r w:rsidR="004240C5" w:rsidRPr="00C0714E">
        <w:rPr>
          <w:bCs/>
        </w:rPr>
        <w:t xml:space="preserve">reflects the natural gas working capital balance for the twelve-month period ending </w:t>
      </w:r>
      <w:r w:rsidR="00363CD8" w:rsidRPr="00C0714E">
        <w:rPr>
          <w:bCs/>
        </w:rPr>
        <w:t>September 30, 2015</w:t>
      </w:r>
      <w:r w:rsidR="004240C5" w:rsidRPr="00C0714E">
        <w:rPr>
          <w:bCs/>
        </w:rPr>
        <w:t xml:space="preserve"> on an AMA basis, based on the ISWC methodology, as explained further in the </w:t>
      </w:r>
      <w:r w:rsidR="006673DF">
        <w:rPr>
          <w:bCs/>
        </w:rPr>
        <w:t xml:space="preserve">Electric </w:t>
      </w:r>
      <w:r w:rsidR="00B02257">
        <w:rPr>
          <w:bCs/>
        </w:rPr>
        <w:t>Standard Commission Basis and Restating s</w:t>
      </w:r>
      <w:r w:rsidR="004240C5" w:rsidRPr="00C0714E">
        <w:rPr>
          <w:bCs/>
        </w:rPr>
        <w:t>ection above</w:t>
      </w:r>
      <w:r w:rsidR="00C0714E" w:rsidRPr="00C0714E">
        <w:rPr>
          <w:bCs/>
        </w:rPr>
        <w:t xml:space="preserve">.  </w:t>
      </w:r>
      <w:r w:rsidR="006673DF">
        <w:rPr>
          <w:rStyle w:val="LineNumber"/>
        </w:rPr>
        <w:t xml:space="preserve">In addition, ISWC </w:t>
      </w:r>
      <w:proofErr w:type="gramStart"/>
      <w:r w:rsidR="006673DF">
        <w:rPr>
          <w:rStyle w:val="LineNumber"/>
        </w:rPr>
        <w:t>was revised</w:t>
      </w:r>
      <w:proofErr w:type="gramEnd"/>
      <w:r w:rsidR="006673DF">
        <w:rPr>
          <w:rStyle w:val="LineNumber"/>
        </w:rPr>
        <w:t xml:space="preserve"> to reflect the tax depreciation impact (related to repairs and bonus deprecation) on ADFIT, impacting current taxes payable through December 31, 2015. The net effect of adjustments to ISWC from that recorded per results of operations at September 30, 2015, </w:t>
      </w:r>
      <w:r w:rsidR="006673DF">
        <w:rPr>
          <w:rStyle w:val="LineNumber"/>
        </w:rPr>
        <w:lastRenderedPageBreak/>
        <w:t>i</w:t>
      </w:r>
      <w:r w:rsidR="006673DF" w:rsidRPr="008256C1">
        <w:t>ncrease</w:t>
      </w:r>
      <w:r w:rsidR="006673DF">
        <w:t>s</w:t>
      </w:r>
      <w:r w:rsidR="006673DF" w:rsidRPr="008256C1">
        <w:t xml:space="preserve"> net rate base </w:t>
      </w:r>
      <w:r w:rsidR="006673DF">
        <w:t xml:space="preserve">by </w:t>
      </w:r>
      <w:r w:rsidR="006673DF" w:rsidRPr="008256C1">
        <w:t>$</w:t>
      </w:r>
      <w:r w:rsidR="006673DF">
        <w:t>2,828,000.</w:t>
      </w:r>
      <w:r w:rsidR="006673DF" w:rsidRPr="008F781C">
        <w:t xml:space="preserve"> An increase to Washington net operating income of $</w:t>
      </w:r>
      <w:r w:rsidR="006673DF">
        <w:t>28</w:t>
      </w:r>
      <w:r w:rsidR="006673DF" w:rsidRPr="008F781C">
        <w:t xml:space="preserve">,000 is due to </w:t>
      </w:r>
      <w:r w:rsidR="00205B3A" w:rsidRPr="007E10A6">
        <w:t>the FIT expense on the restated level of interest on the change in rate base</w:t>
      </w:r>
      <w:r w:rsidR="00E209CC" w:rsidRPr="00E209CC">
        <w:rPr>
          <w:rStyle w:val="FootnoteReference"/>
          <w:bCs/>
        </w:rPr>
        <w:footnoteReference w:id="38"/>
      </w:r>
      <w:r w:rsidR="00F264E3" w:rsidRPr="007E10A6">
        <w:t>.</w:t>
      </w:r>
    </w:p>
    <w:p w14:paraId="29B032B6" w14:textId="1F26CDC1" w:rsidR="001C021B" w:rsidRPr="00ED1194" w:rsidRDefault="00864094" w:rsidP="00F16A1B">
      <w:pPr>
        <w:suppressAutoHyphens/>
        <w:spacing w:line="480" w:lineRule="auto"/>
        <w:ind w:firstLine="720"/>
        <w:jc w:val="both"/>
      </w:pPr>
      <w:r w:rsidRPr="007E10A6">
        <w:t>The adjustment in column (2.01</w:t>
      </w:r>
      <w:r w:rsidR="001C021B" w:rsidRPr="007E10A6">
        <w:t>),</w:t>
      </w:r>
      <w:r w:rsidR="00205B3A" w:rsidRPr="007E10A6">
        <w:t xml:space="preserve"> </w:t>
      </w:r>
      <w:r w:rsidR="001C021B" w:rsidRPr="007E10A6">
        <w:rPr>
          <w:b/>
          <w:bCs/>
        </w:rPr>
        <w:t>Eliminate B &amp; O Taxes</w:t>
      </w:r>
      <w:r w:rsidR="001C021B" w:rsidRPr="007E10A6">
        <w:t xml:space="preserve">, eliminates the revenues and expenses associated with local business and occupation taxes, which the Company </w:t>
      </w:r>
      <w:r w:rsidR="00F774E6" w:rsidRPr="007E10A6">
        <w:t>p</w:t>
      </w:r>
      <w:r w:rsidR="001C021B" w:rsidRPr="007E10A6">
        <w:t>ass</w:t>
      </w:r>
      <w:r w:rsidR="00F774E6" w:rsidRPr="007E10A6">
        <w:t>es</w:t>
      </w:r>
      <w:r w:rsidR="001C021B" w:rsidRPr="007E10A6">
        <w:t xml:space="preserve"> through to customers</w:t>
      </w:r>
      <w:r w:rsidR="007919CE" w:rsidRPr="007E10A6">
        <w:t xml:space="preserve">.  </w:t>
      </w:r>
      <w:r w:rsidR="001C021B" w:rsidRPr="007E10A6">
        <w:t>The adjustment eliminates any timing mismatch that exists between the revenues and expenses by eliminating the revenues and expenses in their entirety</w:t>
      </w:r>
      <w:r w:rsidR="007919CE" w:rsidRPr="007E10A6">
        <w:t xml:space="preserve">.  </w:t>
      </w:r>
      <w:r w:rsidR="001C021B" w:rsidRPr="007E10A6">
        <w:t xml:space="preserve">B &amp; O Taxes </w:t>
      </w:r>
      <w:proofErr w:type="gramStart"/>
      <w:r w:rsidR="001C021B" w:rsidRPr="007E10A6">
        <w:t>are passed through</w:t>
      </w:r>
      <w:proofErr w:type="gramEnd"/>
      <w:r w:rsidR="001C021B" w:rsidRPr="007E10A6">
        <w:t xml:space="preserve"> on a separate schedule, which is not part of this proceeding</w:t>
      </w:r>
      <w:r w:rsidR="007919CE" w:rsidRPr="007E10A6">
        <w:t xml:space="preserve">.  </w:t>
      </w:r>
      <w:r w:rsidR="001C021B" w:rsidRPr="007E10A6">
        <w:t>The ef</w:t>
      </w:r>
      <w:r w:rsidR="000033D2" w:rsidRPr="007E10A6">
        <w:t>fect of this adjustment is to de</w:t>
      </w:r>
      <w:r w:rsidR="001C021B" w:rsidRPr="007E10A6">
        <w:t xml:space="preserve">crease Washington net operating </w:t>
      </w:r>
      <w:r w:rsidR="001C021B" w:rsidRPr="00ED1194">
        <w:t>income by $</w:t>
      </w:r>
      <w:r w:rsidR="007E10A6" w:rsidRPr="00ED1194">
        <w:t>9</w:t>
      </w:r>
      <w:r w:rsidR="001C021B" w:rsidRPr="00ED1194">
        <w:t>,000.</w:t>
      </w:r>
    </w:p>
    <w:p w14:paraId="67963593" w14:textId="5DC95DB2" w:rsidR="00205B3A" w:rsidRPr="00ED1194" w:rsidRDefault="00205B3A" w:rsidP="00F16A1B">
      <w:pPr>
        <w:suppressAutoHyphens/>
        <w:spacing w:line="480" w:lineRule="auto"/>
        <w:ind w:firstLine="720"/>
        <w:jc w:val="both"/>
      </w:pPr>
      <w:r w:rsidRPr="00ED1194">
        <w:t xml:space="preserve">The adjustment in column (2.02), </w:t>
      </w:r>
      <w:r w:rsidR="00ED1194" w:rsidRPr="00ED1194">
        <w:rPr>
          <w:b/>
        </w:rPr>
        <w:t xml:space="preserve">Restate </w:t>
      </w:r>
      <w:r w:rsidRPr="00ED1194">
        <w:rPr>
          <w:b/>
        </w:rPr>
        <w:t xml:space="preserve">Property Tax, </w:t>
      </w:r>
      <w:r w:rsidR="000329FA" w:rsidRPr="00ED1194">
        <w:t xml:space="preserve">restates the accrued property tax during the test period to actual property tax paid during </w:t>
      </w:r>
      <w:r w:rsidR="00363CD8" w:rsidRPr="00ED1194">
        <w:t>2015</w:t>
      </w:r>
      <w:r w:rsidR="007919CE" w:rsidRPr="00ED1194">
        <w:t xml:space="preserve">.  </w:t>
      </w:r>
      <w:r w:rsidR="000329FA" w:rsidRPr="00ED1194">
        <w:t>Property tax expense for 201</w:t>
      </w:r>
      <w:r w:rsidR="00363CD8" w:rsidRPr="00ED1194">
        <w:t>5</w:t>
      </w:r>
      <w:r w:rsidR="000329FA" w:rsidRPr="00ED1194">
        <w:t xml:space="preserve"> </w:t>
      </w:r>
      <w:proofErr w:type="gramStart"/>
      <w:r w:rsidR="000329FA" w:rsidRPr="00ED1194">
        <w:t>was based</w:t>
      </w:r>
      <w:proofErr w:type="gramEnd"/>
      <w:r w:rsidR="000329FA" w:rsidRPr="00ED1194">
        <w:t xml:space="preserve"> on actual plant balances as of December 31, 201</w:t>
      </w:r>
      <w:r w:rsidR="00FD5338" w:rsidRPr="00ED1194">
        <w:t>4</w:t>
      </w:r>
      <w:r w:rsidR="007919CE" w:rsidRPr="00ED1194">
        <w:t xml:space="preserve">.  </w:t>
      </w:r>
      <w:r w:rsidR="000329FA" w:rsidRPr="00ED1194">
        <w:t>The ef</w:t>
      </w:r>
      <w:r w:rsidR="00833336">
        <w:t>fect of this adjustment is to in</w:t>
      </w:r>
      <w:r w:rsidR="000329FA" w:rsidRPr="00ED1194">
        <w:t>crease Washing</w:t>
      </w:r>
      <w:r w:rsidR="00833336">
        <w:t>ton net operating income by $122</w:t>
      </w:r>
      <w:r w:rsidR="000329FA" w:rsidRPr="00ED1194">
        <w:t>,000</w:t>
      </w:r>
      <w:r w:rsidR="007919CE" w:rsidRPr="00ED1194">
        <w:t xml:space="preserve">.  </w:t>
      </w:r>
      <w:r w:rsidR="000329FA" w:rsidRPr="00ED1194">
        <w:t>Adjustment (3.0</w:t>
      </w:r>
      <w:r w:rsidR="00055D6B" w:rsidRPr="00ED1194">
        <w:t>4</w:t>
      </w:r>
      <w:r w:rsidR="000329FA" w:rsidRPr="00ED1194">
        <w:t xml:space="preserve">) Pro Forma Property Tax, </w:t>
      </w:r>
      <w:r w:rsidR="006673DF" w:rsidRPr="00BB4526">
        <w:t>explained below, increases property tax expense to reflect the 201</w:t>
      </w:r>
      <w:r w:rsidR="006673DF">
        <w:t>6</w:t>
      </w:r>
      <w:r w:rsidR="006673DF" w:rsidRPr="00BB4526">
        <w:t xml:space="preserve"> level of expense</w:t>
      </w:r>
      <w:r w:rsidR="006673DF">
        <w:t xml:space="preserve"> based on plant as of December 31, 2015</w:t>
      </w:r>
      <w:r w:rsidR="006673DF" w:rsidRPr="00BB4526">
        <w:t>.</w:t>
      </w:r>
      <w:r w:rsidR="007919CE" w:rsidRPr="00ED1194">
        <w:t xml:space="preserve"> </w:t>
      </w:r>
    </w:p>
    <w:p w14:paraId="089230DB" w14:textId="77777777" w:rsidR="001C021B" w:rsidRPr="0002013E" w:rsidRDefault="00205B3A" w:rsidP="00AE1F5C">
      <w:pPr>
        <w:suppressAutoHyphens/>
        <w:spacing w:line="480" w:lineRule="auto"/>
        <w:ind w:firstLine="720"/>
        <w:jc w:val="both"/>
      </w:pPr>
      <w:r w:rsidRPr="00ED1194">
        <w:t xml:space="preserve">The adjustment in column </w:t>
      </w:r>
      <w:r w:rsidR="001C021B" w:rsidRPr="00ED1194">
        <w:t>(</w:t>
      </w:r>
      <w:r w:rsidR="00864094" w:rsidRPr="00ED1194">
        <w:t>2.03</w:t>
      </w:r>
      <w:r w:rsidR="001C021B" w:rsidRPr="00ED1194">
        <w:t xml:space="preserve">), </w:t>
      </w:r>
      <w:r w:rsidR="001C021B" w:rsidRPr="00ED1194">
        <w:rPr>
          <w:b/>
          <w:bCs/>
        </w:rPr>
        <w:t>Uncollectible Expense</w:t>
      </w:r>
      <w:r w:rsidR="001C021B" w:rsidRPr="00ED1194">
        <w:t>, restates the accrued expense to the actual level of net write-offs for the test period</w:t>
      </w:r>
      <w:r w:rsidR="007919CE" w:rsidRPr="00ED1194">
        <w:t xml:space="preserve">.  </w:t>
      </w:r>
      <w:r w:rsidR="001C021B" w:rsidRPr="00ED1194">
        <w:t xml:space="preserve">The effect of this adjustment is to increase </w:t>
      </w:r>
      <w:r w:rsidR="001C021B" w:rsidRPr="0002013E">
        <w:t>Washington net operating income by $</w:t>
      </w:r>
      <w:r w:rsidR="00ED1194" w:rsidRPr="0002013E">
        <w:t>203</w:t>
      </w:r>
      <w:r w:rsidR="001C021B" w:rsidRPr="0002013E">
        <w:t>,000.</w:t>
      </w:r>
    </w:p>
    <w:p w14:paraId="6B68FCF9" w14:textId="27BAE714" w:rsidR="00205B3A" w:rsidRPr="0002013E" w:rsidRDefault="00205B3A" w:rsidP="00F16A1B">
      <w:pPr>
        <w:suppressAutoHyphens/>
        <w:spacing w:line="480" w:lineRule="auto"/>
        <w:ind w:firstLine="720"/>
        <w:jc w:val="both"/>
        <w:rPr>
          <w:b/>
        </w:rPr>
      </w:pPr>
      <w:proofErr w:type="gramStart"/>
      <w:r w:rsidRPr="0002013E">
        <w:rPr>
          <w:b/>
        </w:rPr>
        <w:t>Q.</w:t>
      </w:r>
      <w:r w:rsidRPr="0002013E">
        <w:rPr>
          <w:b/>
        </w:rPr>
        <w:tab/>
        <w:t>Please</w:t>
      </w:r>
      <w:proofErr w:type="gramEnd"/>
      <w:r w:rsidRPr="0002013E">
        <w:rPr>
          <w:b/>
        </w:rPr>
        <w:t xml:space="preserve"> turn to </w:t>
      </w:r>
      <w:r w:rsidRPr="00833336">
        <w:rPr>
          <w:b/>
        </w:rPr>
        <w:t xml:space="preserve">page </w:t>
      </w:r>
      <w:r w:rsidR="006673DF">
        <w:rPr>
          <w:b/>
        </w:rPr>
        <w:t>7</w:t>
      </w:r>
      <w:r w:rsidRPr="00833336">
        <w:rPr>
          <w:b/>
        </w:rPr>
        <w:t xml:space="preserve"> and</w:t>
      </w:r>
      <w:r w:rsidRPr="0002013E">
        <w:rPr>
          <w:b/>
        </w:rPr>
        <w:t xml:space="preserve"> explain the first column shown there, and the adjustments that follow</w:t>
      </w:r>
      <w:r w:rsidR="007919CE" w:rsidRPr="0002013E">
        <w:rPr>
          <w:b/>
        </w:rPr>
        <w:t xml:space="preserve">.  </w:t>
      </w:r>
    </w:p>
    <w:p w14:paraId="35BDDE3C" w14:textId="217C925C" w:rsidR="001C021B" w:rsidRPr="009E7612" w:rsidRDefault="00205B3A" w:rsidP="00965EF8">
      <w:pPr>
        <w:suppressAutoHyphens/>
        <w:spacing w:line="480" w:lineRule="auto"/>
        <w:ind w:firstLine="720"/>
        <w:jc w:val="both"/>
      </w:pPr>
      <w:r w:rsidRPr="00833336">
        <w:lastRenderedPageBreak/>
        <w:t>A.</w:t>
      </w:r>
      <w:r w:rsidRPr="00833336">
        <w:tab/>
        <w:t xml:space="preserve">The first adjustment on page </w:t>
      </w:r>
      <w:r w:rsidR="006673DF">
        <w:t>7</w:t>
      </w:r>
      <w:r w:rsidR="00965EF8" w:rsidRPr="0002013E">
        <w:t xml:space="preserve"> </w:t>
      </w:r>
      <w:r w:rsidR="0032015B" w:rsidRPr="0002013E">
        <w:t>in column</w:t>
      </w:r>
      <w:r w:rsidR="000033D2" w:rsidRPr="0002013E">
        <w:t xml:space="preserve"> (</w:t>
      </w:r>
      <w:r w:rsidR="00864094" w:rsidRPr="0002013E">
        <w:t>2.04</w:t>
      </w:r>
      <w:r w:rsidR="001C021B" w:rsidRPr="0002013E">
        <w:t xml:space="preserve">), entitled </w:t>
      </w:r>
      <w:r w:rsidR="001C021B" w:rsidRPr="0002013E">
        <w:rPr>
          <w:b/>
          <w:bCs/>
        </w:rPr>
        <w:t>Regulatory Expense Adjustment</w:t>
      </w:r>
      <w:r w:rsidR="00671174" w:rsidRPr="0002013E">
        <w:t xml:space="preserve">, restates recorded </w:t>
      </w:r>
      <w:r w:rsidR="00965EF8" w:rsidRPr="0002013E">
        <w:t>regulatory expense for the twelve</w:t>
      </w:r>
      <w:r w:rsidR="00CE0E8D" w:rsidRPr="0002013E">
        <w:t>-</w:t>
      </w:r>
      <w:r w:rsidR="00965EF8" w:rsidRPr="0002013E">
        <w:t>month</w:t>
      </w:r>
      <w:r w:rsidR="00CE0E8D" w:rsidRPr="0002013E">
        <w:t xml:space="preserve"> period ended </w:t>
      </w:r>
      <w:r w:rsidR="00363CD8" w:rsidRPr="0002013E">
        <w:t>September 30, 2015</w:t>
      </w:r>
      <w:r w:rsidR="00965EF8" w:rsidRPr="0002013E">
        <w:t xml:space="preserve"> </w:t>
      </w:r>
      <w:r w:rsidR="001C021B" w:rsidRPr="0002013E">
        <w:t xml:space="preserve">to reflect the </w:t>
      </w:r>
      <w:r w:rsidR="00F8346E" w:rsidRPr="0002013E">
        <w:t>UTC</w:t>
      </w:r>
      <w:r w:rsidR="001C021B" w:rsidRPr="0002013E">
        <w:t xml:space="preserve"> assessment rates applied to revenues for the test period</w:t>
      </w:r>
      <w:r w:rsidR="007919CE" w:rsidRPr="0002013E">
        <w:t xml:space="preserve">.  </w:t>
      </w:r>
      <w:r w:rsidR="001C021B" w:rsidRPr="0002013E">
        <w:t xml:space="preserve">The effect of this adjustment is to </w:t>
      </w:r>
      <w:r w:rsidR="0002013E" w:rsidRPr="0002013E">
        <w:t>in</w:t>
      </w:r>
      <w:r w:rsidR="001C021B" w:rsidRPr="0002013E">
        <w:t xml:space="preserve">crease Washington net operating income </w:t>
      </w:r>
      <w:r w:rsidR="001C021B" w:rsidRPr="009E7612">
        <w:t>by $</w:t>
      </w:r>
      <w:r w:rsidR="0002013E" w:rsidRPr="009E7612">
        <w:t>8</w:t>
      </w:r>
      <w:r w:rsidR="001C021B" w:rsidRPr="009E7612">
        <w:t>,000.</w:t>
      </w:r>
    </w:p>
    <w:p w14:paraId="50036E5A" w14:textId="77777777" w:rsidR="000033D2" w:rsidRPr="009E7612" w:rsidRDefault="00671174" w:rsidP="000033D2">
      <w:pPr>
        <w:suppressAutoHyphens/>
        <w:spacing w:line="480" w:lineRule="auto"/>
        <w:ind w:firstLine="720"/>
        <w:jc w:val="both"/>
      </w:pPr>
      <w:r w:rsidRPr="009E7612">
        <w:t xml:space="preserve">The adjustment in </w:t>
      </w:r>
      <w:r w:rsidR="00A91934" w:rsidRPr="009E7612">
        <w:t xml:space="preserve">column </w:t>
      </w:r>
      <w:r w:rsidR="000033D2" w:rsidRPr="009E7612">
        <w:t>(</w:t>
      </w:r>
      <w:r w:rsidR="00864094" w:rsidRPr="009E7612">
        <w:t>2.05</w:t>
      </w:r>
      <w:r w:rsidR="000033D2" w:rsidRPr="009E7612">
        <w:t xml:space="preserve">), entitled </w:t>
      </w:r>
      <w:r w:rsidR="000033D2" w:rsidRPr="009E7612">
        <w:rPr>
          <w:b/>
          <w:bCs/>
        </w:rPr>
        <w:t>Injuries and Damages</w:t>
      </w:r>
      <w:r w:rsidR="000033D2" w:rsidRPr="009E7612">
        <w:t xml:space="preserve">, is a restating adjustment that replaces the accrual with </w:t>
      </w:r>
      <w:r w:rsidR="00D562C3" w:rsidRPr="009E7612">
        <w:t>a</w:t>
      </w:r>
      <w:r w:rsidR="000033D2" w:rsidRPr="009E7612">
        <w:t xml:space="preserve"> six-year rolling average of injuries and damages payments not covered by insurance</w:t>
      </w:r>
      <w:r w:rsidR="007919CE" w:rsidRPr="009E7612">
        <w:t xml:space="preserve">.  </w:t>
      </w:r>
      <w:r w:rsidR="000033D2" w:rsidRPr="009E7612">
        <w:t>As a result of the Commission's Order in Docket No</w:t>
      </w:r>
      <w:r w:rsidR="007919CE" w:rsidRPr="009E7612">
        <w:t xml:space="preserve">.  </w:t>
      </w:r>
      <w:r w:rsidR="000033D2" w:rsidRPr="009E7612">
        <w:t>U-88-2380-T, the Company changed to the reserve method of accounting for injuries and damages not covered by insurance</w:t>
      </w:r>
      <w:r w:rsidR="007919CE" w:rsidRPr="009E7612">
        <w:t xml:space="preserve">.  </w:t>
      </w:r>
      <w:r w:rsidR="000033D2" w:rsidRPr="009E7612">
        <w:t xml:space="preserve">The effect of this adjustment </w:t>
      </w:r>
      <w:r w:rsidR="00BA247A" w:rsidRPr="009E7612">
        <w:t>de</w:t>
      </w:r>
      <w:r w:rsidR="000033D2" w:rsidRPr="009E7612">
        <w:t>crease</w:t>
      </w:r>
      <w:r w:rsidR="00F42B49" w:rsidRPr="009E7612">
        <w:t>s</w:t>
      </w:r>
      <w:r w:rsidR="000033D2" w:rsidRPr="009E7612">
        <w:t xml:space="preserve"> Washington net operating income by $</w:t>
      </w:r>
      <w:r w:rsidR="009E7612" w:rsidRPr="009E7612">
        <w:t>150</w:t>
      </w:r>
      <w:r w:rsidR="000033D2" w:rsidRPr="009E7612">
        <w:t>,000.</w:t>
      </w:r>
    </w:p>
    <w:p w14:paraId="2EAD4245" w14:textId="536A41F0" w:rsidR="001C021B" w:rsidRPr="003A0045" w:rsidRDefault="00864094" w:rsidP="00F16A1B">
      <w:pPr>
        <w:pStyle w:val="BodyText2"/>
        <w:ind w:firstLine="720"/>
        <w:jc w:val="both"/>
        <w:rPr>
          <w:rFonts w:ascii="Times New Roman" w:hAnsi="Times New Roman"/>
          <w:b w:val="0"/>
        </w:rPr>
      </w:pPr>
      <w:r w:rsidRPr="009E7612">
        <w:rPr>
          <w:rFonts w:ascii="Times New Roman" w:hAnsi="Times New Roman"/>
          <w:b w:val="0"/>
        </w:rPr>
        <w:t xml:space="preserve">The adjustment in column (2.06), entitled </w:t>
      </w:r>
      <w:r w:rsidR="001C021B" w:rsidRPr="009E7612">
        <w:rPr>
          <w:rFonts w:ascii="Times New Roman" w:hAnsi="Times New Roman"/>
          <w:bCs w:val="0"/>
        </w:rPr>
        <w:t>FIT</w:t>
      </w:r>
      <w:r w:rsidRPr="009E7612">
        <w:rPr>
          <w:rFonts w:ascii="Times New Roman" w:hAnsi="Times New Roman"/>
          <w:bCs w:val="0"/>
        </w:rPr>
        <w:t>/DFIT Expense</w:t>
      </w:r>
      <w:r w:rsidR="001C021B" w:rsidRPr="009E7612">
        <w:rPr>
          <w:rFonts w:ascii="Times New Roman" w:hAnsi="Times New Roman"/>
          <w:b w:val="0"/>
        </w:rPr>
        <w:t xml:space="preserve">, </w:t>
      </w:r>
      <w:r w:rsidR="00A20749" w:rsidRPr="009E7612">
        <w:rPr>
          <w:rFonts w:ascii="Times New Roman" w:hAnsi="Times New Roman"/>
          <w:b w:val="0"/>
        </w:rPr>
        <w:t xml:space="preserve">adjusts the FIT calculated at 35% within Results of Operations </w:t>
      </w:r>
      <w:r w:rsidR="003A0045">
        <w:rPr>
          <w:rFonts w:ascii="Times New Roman" w:hAnsi="Times New Roman"/>
          <w:b w:val="0"/>
        </w:rPr>
        <w:t xml:space="preserve">to </w:t>
      </w:r>
      <w:r w:rsidR="003A0045" w:rsidRPr="003A0045">
        <w:rPr>
          <w:rFonts w:ascii="Times New Roman" w:hAnsi="Times New Roman"/>
          <w:b w:val="0"/>
        </w:rPr>
        <w:t>reflect the appropriate Schedule M adjustment necessary to match a DFIT expense amount recorded related to WA natural gas decoupling</w:t>
      </w:r>
      <w:r w:rsidR="00683E7A" w:rsidRPr="003A0045">
        <w:rPr>
          <w:rFonts w:ascii="Times New Roman" w:hAnsi="Times New Roman"/>
          <w:b w:val="0"/>
        </w:rPr>
        <w:t xml:space="preserve">. </w:t>
      </w:r>
      <w:r w:rsidR="003A0045" w:rsidRPr="003A0045">
        <w:rPr>
          <w:rFonts w:ascii="Times New Roman" w:hAnsi="Times New Roman"/>
          <w:b w:val="0"/>
        </w:rPr>
        <w:t xml:space="preserve"> </w:t>
      </w:r>
      <w:r w:rsidR="001C021B" w:rsidRPr="003A0045">
        <w:rPr>
          <w:rFonts w:ascii="Times New Roman" w:hAnsi="Times New Roman"/>
          <w:b w:val="0"/>
        </w:rPr>
        <w:t>The effect of this adjustment</w:t>
      </w:r>
      <w:r w:rsidR="00F42B49" w:rsidRPr="003A0045">
        <w:rPr>
          <w:rFonts w:ascii="Times New Roman" w:hAnsi="Times New Roman"/>
          <w:b w:val="0"/>
        </w:rPr>
        <w:t xml:space="preserve"> </w:t>
      </w:r>
      <w:r w:rsidR="003A0045" w:rsidRPr="003A0045">
        <w:rPr>
          <w:rFonts w:ascii="Times New Roman" w:hAnsi="Times New Roman"/>
          <w:b w:val="0"/>
        </w:rPr>
        <w:t>de</w:t>
      </w:r>
      <w:r w:rsidR="00F42B49" w:rsidRPr="003A0045">
        <w:rPr>
          <w:rFonts w:ascii="Times New Roman" w:hAnsi="Times New Roman"/>
          <w:b w:val="0"/>
        </w:rPr>
        <w:t>c</w:t>
      </w:r>
      <w:r w:rsidR="00587519" w:rsidRPr="003A0045">
        <w:rPr>
          <w:rFonts w:ascii="Times New Roman" w:hAnsi="Times New Roman"/>
          <w:b w:val="0"/>
        </w:rPr>
        <w:t>reases current FIT expense by $</w:t>
      </w:r>
      <w:r w:rsidR="003A0045" w:rsidRPr="003A0045">
        <w:rPr>
          <w:rFonts w:ascii="Times New Roman" w:hAnsi="Times New Roman"/>
          <w:b w:val="0"/>
        </w:rPr>
        <w:t>223</w:t>
      </w:r>
      <w:r w:rsidR="00F42B49" w:rsidRPr="003A0045">
        <w:rPr>
          <w:rFonts w:ascii="Times New Roman" w:hAnsi="Times New Roman"/>
          <w:b w:val="0"/>
        </w:rPr>
        <w:t>,000</w:t>
      </w:r>
      <w:r w:rsidR="003A0045" w:rsidRPr="003A0045">
        <w:rPr>
          <w:rFonts w:ascii="Times New Roman" w:hAnsi="Times New Roman"/>
          <w:b w:val="0"/>
        </w:rPr>
        <w:t>.</w:t>
      </w:r>
    </w:p>
    <w:p w14:paraId="47D42729" w14:textId="53A459D2" w:rsidR="00D40D73" w:rsidRPr="00D40D73" w:rsidRDefault="00A20749" w:rsidP="00531DB8">
      <w:pPr>
        <w:suppressAutoHyphens/>
        <w:spacing w:line="480" w:lineRule="auto"/>
        <w:ind w:firstLine="720"/>
        <w:jc w:val="both"/>
      </w:pPr>
      <w:r w:rsidRPr="00D40D73">
        <w:t>The adjustment in column (</w:t>
      </w:r>
      <w:r w:rsidR="00864094" w:rsidRPr="00D40D73">
        <w:t>2.07</w:t>
      </w:r>
      <w:r w:rsidRPr="00D40D73">
        <w:t xml:space="preserve">), </w:t>
      </w:r>
      <w:r w:rsidR="00F42B49" w:rsidRPr="00D40D73">
        <w:rPr>
          <w:b/>
          <w:bCs/>
        </w:rPr>
        <w:t>Office Space Charges to Subs</w:t>
      </w:r>
      <w:r w:rsidR="00F42B49" w:rsidRPr="00D40D73">
        <w:t xml:space="preserve">, </w:t>
      </w:r>
      <w:r w:rsidR="003A0045" w:rsidRPr="00986B99">
        <w:t xml:space="preserve">removes a portion of the office </w:t>
      </w:r>
      <w:r w:rsidR="003A0045" w:rsidRPr="00ED6225">
        <w:t>space costs</w:t>
      </w:r>
      <w:r w:rsidR="003A0045" w:rsidRPr="00ED6225">
        <w:rPr>
          <w:rStyle w:val="FootnoteReference"/>
        </w:rPr>
        <w:footnoteReference w:id="39"/>
      </w:r>
      <w:r w:rsidR="003A0045" w:rsidRPr="00ED6225">
        <w:t xml:space="preserve"> based</w:t>
      </w:r>
      <w:r w:rsidR="003A0045">
        <w:t xml:space="preserve"> on</w:t>
      </w:r>
      <w:r w:rsidR="003A0045" w:rsidRPr="00986B99">
        <w:t xml:space="preserve"> the relationship of labor hours charged to </w:t>
      </w:r>
      <w:r w:rsidR="003A0045">
        <w:t>subsidiary/</w:t>
      </w:r>
      <w:r w:rsidR="003A0045" w:rsidRPr="00986B99">
        <w:t xml:space="preserve">non-utility activities by employee compared to total labor hours by employee.  These percentages </w:t>
      </w:r>
      <w:proofErr w:type="gramStart"/>
      <w:r w:rsidR="003A0045" w:rsidRPr="00986B99">
        <w:t>are applied to the employees’ office space (expressed in square feet) and multiplied by office space costs/per square foot</w:t>
      </w:r>
      <w:proofErr w:type="gramEnd"/>
      <w:r w:rsidR="003A0045" w:rsidRPr="00986B99">
        <w:t xml:space="preserve">.  This restating adjustment is made </w:t>
      </w:r>
      <w:proofErr w:type="gramStart"/>
      <w:r w:rsidR="003A0045" w:rsidRPr="00986B99">
        <w:t xml:space="preserve">as </w:t>
      </w:r>
      <w:r w:rsidR="003A0045" w:rsidRPr="00986B99">
        <w:lastRenderedPageBreak/>
        <w:t>a result</w:t>
      </w:r>
      <w:proofErr w:type="gramEnd"/>
      <w:r w:rsidR="003A0045" w:rsidRPr="00986B99">
        <w:t xml:space="preserve"> of the Commission's Third Supplemental Order in Docket No.  U-88-2380-T</w:t>
      </w:r>
      <w:r w:rsidR="003A0045" w:rsidRPr="00746033">
        <w:t xml:space="preserve">. </w:t>
      </w:r>
      <w:r w:rsidR="00274DA4">
        <w:t xml:space="preserve">This adjustment removes the portion of expense that </w:t>
      </w:r>
      <w:proofErr w:type="gramStart"/>
      <w:r w:rsidR="00274DA4">
        <w:t>has not already been reflected</w:t>
      </w:r>
      <w:proofErr w:type="gramEnd"/>
      <w:r w:rsidR="00274DA4">
        <w:t xml:space="preserve"> in the test period as non-utility.</w:t>
      </w:r>
      <w:r w:rsidR="00274DA4" w:rsidRPr="00746033">
        <w:t xml:space="preserve">  </w:t>
      </w:r>
      <w:r w:rsidR="003A0045" w:rsidRPr="00746033">
        <w:t xml:space="preserve"> </w:t>
      </w:r>
      <w:r w:rsidR="00D40D73" w:rsidRPr="00D40D73">
        <w:t>The effect of this adjustment is to increase Washington ne</w:t>
      </w:r>
      <w:r w:rsidR="00833336">
        <w:t>t operating income by $6</w:t>
      </w:r>
      <w:r w:rsidR="00D40D73" w:rsidRPr="00D40D73">
        <w:t>,000.</w:t>
      </w:r>
    </w:p>
    <w:p w14:paraId="30EF1E6C" w14:textId="77777777" w:rsidR="0017360D" w:rsidRPr="00D40D73" w:rsidRDefault="00735356" w:rsidP="00531DB8">
      <w:pPr>
        <w:suppressAutoHyphens/>
        <w:spacing w:line="480" w:lineRule="auto"/>
        <w:ind w:firstLine="720"/>
        <w:jc w:val="both"/>
      </w:pPr>
      <w:r w:rsidRPr="00D40D73">
        <w:t xml:space="preserve">The adjustment in column (2.08), </w:t>
      </w:r>
      <w:r w:rsidRPr="00D40D73">
        <w:rPr>
          <w:b/>
          <w:bCs/>
        </w:rPr>
        <w:t>Restate Excise Taxes</w:t>
      </w:r>
      <w:r w:rsidRPr="00D40D73">
        <w:t>, removes the effect of a one-month lag between collection and payment of taxes</w:t>
      </w:r>
      <w:r w:rsidR="007919CE" w:rsidRPr="00D40D73">
        <w:t xml:space="preserve">.  </w:t>
      </w:r>
      <w:r w:rsidR="0017360D" w:rsidRPr="00D40D73">
        <w:t>The ef</w:t>
      </w:r>
      <w:r w:rsidR="00D40D73" w:rsidRPr="00D40D73">
        <w:t>fect of this adjustment is to in</w:t>
      </w:r>
      <w:r w:rsidR="0017360D" w:rsidRPr="00D40D73">
        <w:t>crease Washin</w:t>
      </w:r>
      <w:r w:rsidR="00D40D73" w:rsidRPr="00D40D73">
        <w:t>gton net operating income by $</w:t>
      </w:r>
      <w:r w:rsidR="0017360D" w:rsidRPr="00D40D73">
        <w:t>3,000.</w:t>
      </w:r>
    </w:p>
    <w:p w14:paraId="606ED67F" w14:textId="025D6A72" w:rsidR="00A20749" w:rsidRPr="00D40D73" w:rsidRDefault="00735356" w:rsidP="00531DB8">
      <w:pPr>
        <w:suppressAutoHyphens/>
        <w:spacing w:line="480" w:lineRule="auto"/>
        <w:ind w:firstLine="720"/>
        <w:jc w:val="both"/>
      </w:pPr>
      <w:r w:rsidRPr="00D40D73">
        <w:t xml:space="preserve">The adjustment in column (2.09), </w:t>
      </w:r>
      <w:r w:rsidR="00BD3224" w:rsidRPr="00D40D73">
        <w:rPr>
          <w:b/>
          <w:bCs/>
        </w:rPr>
        <w:t>Net Gains/Losses</w:t>
      </w:r>
      <w:r w:rsidR="00BD3224" w:rsidRPr="00D40D73">
        <w:t xml:space="preserve">, reflects a ten-year amortization of net gains realized from the sale of real property disposed of between </w:t>
      </w:r>
      <w:r w:rsidR="00A91934" w:rsidRPr="00D40D73">
        <w:t>200</w:t>
      </w:r>
      <w:r w:rsidR="00FD5338" w:rsidRPr="00D40D73">
        <w:t>6</w:t>
      </w:r>
      <w:r w:rsidR="00BD3224" w:rsidRPr="00D40D73">
        <w:t xml:space="preserve"> and </w:t>
      </w:r>
      <w:r w:rsidR="00363CD8" w:rsidRPr="00D40D73">
        <w:t>September 30, 2015</w:t>
      </w:r>
      <w:r w:rsidR="007919CE" w:rsidRPr="00D40D73">
        <w:t xml:space="preserve">.  </w:t>
      </w:r>
      <w:r w:rsidR="00BD3224" w:rsidRPr="00D40D73">
        <w:t xml:space="preserve">This restating adjustment is made </w:t>
      </w:r>
      <w:proofErr w:type="gramStart"/>
      <w:r w:rsidR="00BD3224" w:rsidRPr="00D40D73">
        <w:t>as a result</w:t>
      </w:r>
      <w:proofErr w:type="gramEnd"/>
      <w:r w:rsidR="00BD3224" w:rsidRPr="00D40D73">
        <w:t xml:space="preserve"> of the Commission's Order in Docket No</w:t>
      </w:r>
      <w:r w:rsidR="007919CE" w:rsidRPr="00D40D73">
        <w:t xml:space="preserve">. </w:t>
      </w:r>
      <w:r w:rsidR="00BD3224" w:rsidRPr="00D40D73">
        <w:t>U</w:t>
      </w:r>
      <w:r w:rsidR="00824937" w:rsidRPr="00D40D73">
        <w:t>G</w:t>
      </w:r>
      <w:r w:rsidR="00BD3224" w:rsidRPr="00D40D73">
        <w:t>-050</w:t>
      </w:r>
      <w:r w:rsidR="00B30C11" w:rsidRPr="00D40D73">
        <w:t>4</w:t>
      </w:r>
      <w:r w:rsidR="00BD3224" w:rsidRPr="00D40D73">
        <w:t>8</w:t>
      </w:r>
      <w:r w:rsidR="00824937" w:rsidRPr="00D40D73">
        <w:t xml:space="preserve">3 and consistent with </w:t>
      </w:r>
      <w:r w:rsidR="002764F3" w:rsidRPr="00D40D73">
        <w:t>previous Company general rate cases</w:t>
      </w:r>
      <w:r w:rsidR="007919CE" w:rsidRPr="00D40D73">
        <w:t xml:space="preserve">.  </w:t>
      </w:r>
      <w:r w:rsidR="00A20749" w:rsidRPr="00D40D73">
        <w:t>The effect of this adjustment is to increase Washington net operating income by $</w:t>
      </w:r>
      <w:r w:rsidR="00D40D73" w:rsidRPr="00D40D73">
        <w:t>4</w:t>
      </w:r>
      <w:r w:rsidR="00A20749" w:rsidRPr="00D40D73">
        <w:t>,000.</w:t>
      </w:r>
    </w:p>
    <w:p w14:paraId="1727A7FF" w14:textId="3D90BD6F" w:rsidR="00EF5F4E" w:rsidRPr="00833336" w:rsidRDefault="00EF5F4E" w:rsidP="00EF5F4E">
      <w:pPr>
        <w:suppressAutoHyphens/>
        <w:spacing w:line="480" w:lineRule="auto"/>
        <w:ind w:firstLine="720"/>
        <w:jc w:val="both"/>
      </w:pPr>
      <w:proofErr w:type="gramStart"/>
      <w:r w:rsidRPr="00343113">
        <w:rPr>
          <w:b/>
        </w:rPr>
        <w:t>Q.</w:t>
      </w:r>
      <w:r w:rsidRPr="00343113">
        <w:rPr>
          <w:b/>
        </w:rPr>
        <w:tab/>
        <w:t>Please</w:t>
      </w:r>
      <w:proofErr w:type="gramEnd"/>
      <w:r w:rsidRPr="00343113">
        <w:rPr>
          <w:b/>
        </w:rPr>
        <w:t xml:space="preserve"> turn </w:t>
      </w:r>
      <w:r w:rsidRPr="00833336">
        <w:rPr>
          <w:b/>
        </w:rPr>
        <w:t xml:space="preserve">to page </w:t>
      </w:r>
      <w:r w:rsidR="003A0045">
        <w:rPr>
          <w:b/>
        </w:rPr>
        <w:t>8</w:t>
      </w:r>
      <w:r w:rsidRPr="00833336">
        <w:rPr>
          <w:b/>
        </w:rPr>
        <w:t xml:space="preserve"> and explain the adjustments shown there.</w:t>
      </w:r>
    </w:p>
    <w:p w14:paraId="67649DA7" w14:textId="08D0DCF3" w:rsidR="00F264E3" w:rsidRPr="0091593D" w:rsidRDefault="00EF5F4E" w:rsidP="00EF5F4E">
      <w:pPr>
        <w:suppressAutoHyphens/>
        <w:spacing w:line="480" w:lineRule="auto"/>
        <w:ind w:firstLine="720"/>
        <w:jc w:val="both"/>
        <w:rPr>
          <w:highlight w:val="yellow"/>
        </w:rPr>
      </w:pPr>
      <w:r w:rsidRPr="00833336">
        <w:t>A.</w:t>
      </w:r>
      <w:r w:rsidRPr="00833336">
        <w:tab/>
        <w:t xml:space="preserve">The first adjustment on page </w:t>
      </w:r>
      <w:r w:rsidR="003A0045">
        <w:t>8</w:t>
      </w:r>
      <w:r w:rsidRPr="00833336">
        <w:t xml:space="preserve"> in</w:t>
      </w:r>
      <w:r w:rsidRPr="00343113">
        <w:t xml:space="preserve"> column </w:t>
      </w:r>
      <w:r w:rsidR="00735356" w:rsidRPr="00343113">
        <w:t>(2.10), e</w:t>
      </w:r>
      <w:r w:rsidR="00205B3A" w:rsidRPr="00343113">
        <w:t xml:space="preserve">ntitled </w:t>
      </w:r>
      <w:r w:rsidR="00B46E0E" w:rsidRPr="00343113">
        <w:rPr>
          <w:b/>
        </w:rPr>
        <w:t>Weather</w:t>
      </w:r>
      <w:r w:rsidR="00205B3A" w:rsidRPr="00343113">
        <w:rPr>
          <w:b/>
        </w:rPr>
        <w:t xml:space="preserve"> </w:t>
      </w:r>
      <w:r w:rsidR="00205B3A" w:rsidRPr="00343113">
        <w:rPr>
          <w:b/>
          <w:bCs/>
        </w:rPr>
        <w:t>Normalization &amp; Gas Cost Adjustment</w:t>
      </w:r>
      <w:r w:rsidR="00205B3A" w:rsidRPr="00343113">
        <w:t xml:space="preserve">, </w:t>
      </w:r>
      <w:r w:rsidR="000256D9" w:rsidRPr="00343113">
        <w:t xml:space="preserve">normalizes weather sensitive gas </w:t>
      </w:r>
      <w:proofErr w:type="spellStart"/>
      <w:r w:rsidR="000256D9" w:rsidRPr="00343113">
        <w:t>therm</w:t>
      </w:r>
      <w:proofErr w:type="spellEnd"/>
      <w:r w:rsidR="000256D9" w:rsidRPr="00343113">
        <w:t xml:space="preserve"> sales by eliminating the effect of temperature </w:t>
      </w:r>
      <w:r w:rsidR="00013197" w:rsidRPr="00343113">
        <w:t>deviations</w:t>
      </w:r>
      <w:r w:rsidR="000256D9" w:rsidRPr="00343113">
        <w:t xml:space="preserve"> above or below historical </w:t>
      </w:r>
      <w:r w:rsidR="00133245" w:rsidRPr="00343113">
        <w:t>norms</w:t>
      </w:r>
      <w:r w:rsidR="00683E7A" w:rsidRPr="00343113">
        <w:t xml:space="preserve">. </w:t>
      </w:r>
      <w:r w:rsidR="000256D9" w:rsidRPr="00343113">
        <w:t xml:space="preserve">This adjustment also restates </w:t>
      </w:r>
      <w:proofErr w:type="spellStart"/>
      <w:r w:rsidR="000256D9" w:rsidRPr="00343113">
        <w:t>therms</w:t>
      </w:r>
      <w:proofErr w:type="spellEnd"/>
      <w:r w:rsidR="000256D9" w:rsidRPr="00343113">
        <w:t xml:space="preserve"> sold to </w:t>
      </w:r>
      <w:r w:rsidR="00013197" w:rsidRPr="00343113">
        <w:t>reflect</w:t>
      </w:r>
      <w:r w:rsidR="000256D9" w:rsidRPr="00343113">
        <w:t xml:space="preserve"> the weather normalized </w:t>
      </w:r>
      <w:proofErr w:type="spellStart"/>
      <w:r w:rsidR="00013197" w:rsidRPr="00343113">
        <w:t>therms</w:t>
      </w:r>
      <w:proofErr w:type="spellEnd"/>
      <w:r w:rsidR="000256D9" w:rsidRPr="00343113">
        <w:t xml:space="preserve"> and then </w:t>
      </w:r>
      <w:proofErr w:type="spellStart"/>
      <w:r w:rsidR="000256D9" w:rsidRPr="00343113">
        <w:t>reprices</w:t>
      </w:r>
      <w:proofErr w:type="spellEnd"/>
      <w:r w:rsidR="000256D9" w:rsidRPr="00343113">
        <w:t xml:space="preserve"> the adjusted </w:t>
      </w:r>
      <w:proofErr w:type="spellStart"/>
      <w:r w:rsidR="000256D9" w:rsidRPr="00343113">
        <w:t>therms</w:t>
      </w:r>
      <w:proofErr w:type="spellEnd"/>
      <w:r w:rsidR="000256D9" w:rsidRPr="00343113">
        <w:t xml:space="preserve"> sold based upon the authorized weighted average cost of gas</w:t>
      </w:r>
      <w:r w:rsidR="007919CE" w:rsidRPr="00343113">
        <w:t xml:space="preserve">.  </w:t>
      </w:r>
      <w:r w:rsidR="00735356" w:rsidRPr="00343113">
        <w:t xml:space="preserve">Company witness </w:t>
      </w:r>
      <w:r w:rsidR="00683E7A" w:rsidRPr="00343113">
        <w:t xml:space="preserve">Mr. </w:t>
      </w:r>
      <w:r w:rsidR="00735356" w:rsidRPr="00343113">
        <w:t>Miller</w:t>
      </w:r>
      <w:r w:rsidR="00205B3A" w:rsidRPr="00343113">
        <w:t xml:space="preserve"> is sponsoring this adjustment</w:t>
      </w:r>
      <w:r w:rsidR="007919CE" w:rsidRPr="00343113">
        <w:t xml:space="preserve">.  </w:t>
      </w:r>
      <w:r w:rsidR="00205B3A" w:rsidRPr="00343113">
        <w:t>The effect of thi</w:t>
      </w:r>
      <w:r w:rsidR="00343113" w:rsidRPr="00343113">
        <w:t>s particular adjustment in</w:t>
      </w:r>
      <w:r w:rsidR="00205B3A" w:rsidRPr="00343113">
        <w:t>crease</w:t>
      </w:r>
      <w:r w:rsidR="00002507" w:rsidRPr="00343113">
        <w:t>s</w:t>
      </w:r>
      <w:r w:rsidR="00205B3A" w:rsidRPr="00343113">
        <w:t xml:space="preserve"> Washington net operating income by $</w:t>
      </w:r>
      <w:r w:rsidR="00343113" w:rsidRPr="00343113">
        <w:t>1,154</w:t>
      </w:r>
      <w:r w:rsidR="00D43D17" w:rsidRPr="00343113">
        <w:t>,000.</w:t>
      </w:r>
    </w:p>
    <w:p w14:paraId="1A00FC77" w14:textId="07AAA3B7" w:rsidR="00B64903" w:rsidRPr="00343113" w:rsidRDefault="00412E43" w:rsidP="00F16A1B">
      <w:pPr>
        <w:pStyle w:val="BodyText2"/>
        <w:ind w:firstLine="720"/>
        <w:jc w:val="both"/>
        <w:rPr>
          <w:rFonts w:ascii="Times New Roman" w:hAnsi="Times New Roman"/>
          <w:b w:val="0"/>
        </w:rPr>
      </w:pPr>
      <w:proofErr w:type="gramStart"/>
      <w:r w:rsidRPr="00343113">
        <w:rPr>
          <w:rFonts w:ascii="Times New Roman" w:hAnsi="Times New Roman"/>
          <w:b w:val="0"/>
        </w:rPr>
        <w:t xml:space="preserve">The adjustment in column (2.11), </w:t>
      </w:r>
      <w:r w:rsidR="00B64903" w:rsidRPr="00343113">
        <w:rPr>
          <w:rFonts w:ascii="Times New Roman" w:hAnsi="Times New Roman"/>
          <w:bCs w:val="0"/>
        </w:rPr>
        <w:t>Eliminate Adder Schedule Adjustments</w:t>
      </w:r>
      <w:r w:rsidR="00B64903" w:rsidRPr="00343113">
        <w:rPr>
          <w:rFonts w:ascii="Times New Roman" w:hAnsi="Times New Roman"/>
          <w:b w:val="0"/>
        </w:rPr>
        <w:t xml:space="preserve">, removes the impact of adder schedule revenues and related expenses, such as Schedule 191 Tariff Rider (DSM), </w:t>
      </w:r>
      <w:r w:rsidR="00250EB6" w:rsidRPr="00343113">
        <w:rPr>
          <w:rFonts w:ascii="Times New Roman" w:hAnsi="Times New Roman"/>
          <w:b w:val="0"/>
        </w:rPr>
        <w:t xml:space="preserve">Schedule 192 Low Income Rate Assistance Program Rate, </w:t>
      </w:r>
      <w:r w:rsidR="00B64903" w:rsidRPr="00343113">
        <w:rPr>
          <w:rFonts w:ascii="Times New Roman" w:hAnsi="Times New Roman"/>
          <w:b w:val="0"/>
        </w:rPr>
        <w:t>Schedule 155 Gas Cost surcharge or rebate, and Schedule 159 Decoupling surcharge or rebate, since these items are recovered/rebated by separate tariffs and</w:t>
      </w:r>
      <w:r w:rsidR="00002507" w:rsidRPr="00343113">
        <w:rPr>
          <w:rFonts w:ascii="Times New Roman" w:hAnsi="Times New Roman"/>
          <w:b w:val="0"/>
        </w:rPr>
        <w:t>,</w:t>
      </w:r>
      <w:r w:rsidR="00B64903" w:rsidRPr="00343113">
        <w:rPr>
          <w:rFonts w:ascii="Times New Roman" w:hAnsi="Times New Roman"/>
          <w:b w:val="0"/>
        </w:rPr>
        <w:t xml:space="preserve"> therefore</w:t>
      </w:r>
      <w:r w:rsidR="00002507" w:rsidRPr="00343113">
        <w:rPr>
          <w:rFonts w:ascii="Times New Roman" w:hAnsi="Times New Roman"/>
          <w:b w:val="0"/>
        </w:rPr>
        <w:t>,</w:t>
      </w:r>
      <w:r w:rsidR="00B64903" w:rsidRPr="00343113">
        <w:rPr>
          <w:rFonts w:ascii="Times New Roman" w:hAnsi="Times New Roman"/>
          <w:b w:val="0"/>
        </w:rPr>
        <w:t xml:space="preserve"> </w:t>
      </w:r>
      <w:r w:rsidR="00002507" w:rsidRPr="00343113">
        <w:rPr>
          <w:rFonts w:ascii="Times New Roman" w:hAnsi="Times New Roman"/>
          <w:b w:val="0"/>
        </w:rPr>
        <w:t xml:space="preserve">are </w:t>
      </w:r>
      <w:r w:rsidR="00B64903" w:rsidRPr="00343113">
        <w:rPr>
          <w:rFonts w:ascii="Times New Roman" w:hAnsi="Times New Roman"/>
          <w:b w:val="0"/>
        </w:rPr>
        <w:t>not part of base rates</w:t>
      </w:r>
      <w:r w:rsidR="007919CE" w:rsidRPr="00343113">
        <w:rPr>
          <w:rFonts w:ascii="Times New Roman" w:hAnsi="Times New Roman"/>
          <w:b w:val="0"/>
        </w:rPr>
        <w:t>.</w:t>
      </w:r>
      <w:proofErr w:type="gramEnd"/>
      <w:r w:rsidR="007919CE" w:rsidRPr="00343113">
        <w:rPr>
          <w:rFonts w:ascii="Times New Roman" w:hAnsi="Times New Roman"/>
          <w:b w:val="0"/>
        </w:rPr>
        <w:t xml:space="preserve">  </w:t>
      </w:r>
      <w:r w:rsidR="00B64903" w:rsidRPr="00343113">
        <w:rPr>
          <w:rFonts w:ascii="Times New Roman" w:hAnsi="Times New Roman"/>
          <w:b w:val="0"/>
        </w:rPr>
        <w:t xml:space="preserve">Various accounts associated with the cost of gas managed through the PGA deferral mechanism </w:t>
      </w:r>
      <w:proofErr w:type="gramStart"/>
      <w:r w:rsidR="00B64903" w:rsidRPr="00343113">
        <w:rPr>
          <w:rFonts w:ascii="Times New Roman" w:hAnsi="Times New Roman"/>
          <w:b w:val="0"/>
        </w:rPr>
        <w:t>are consolidated</w:t>
      </w:r>
      <w:proofErr w:type="gramEnd"/>
      <w:r w:rsidR="00B64903" w:rsidRPr="00343113">
        <w:rPr>
          <w:rFonts w:ascii="Times New Roman" w:hAnsi="Times New Roman"/>
          <w:b w:val="0"/>
        </w:rPr>
        <w:t xml:space="preserve"> into City Gate Purchases in this adjustment</w:t>
      </w:r>
      <w:r w:rsidR="007919CE" w:rsidRPr="00343113">
        <w:rPr>
          <w:rFonts w:ascii="Times New Roman" w:hAnsi="Times New Roman"/>
          <w:b w:val="0"/>
        </w:rPr>
        <w:t xml:space="preserve">.  </w:t>
      </w:r>
      <w:r w:rsidR="00B64903" w:rsidRPr="00343113">
        <w:rPr>
          <w:rFonts w:ascii="Times New Roman" w:hAnsi="Times New Roman"/>
          <w:b w:val="0"/>
        </w:rPr>
        <w:t xml:space="preserve">In the Company’s prior </w:t>
      </w:r>
      <w:proofErr w:type="gramStart"/>
      <w:r w:rsidR="00B64903" w:rsidRPr="00343113">
        <w:rPr>
          <w:rFonts w:ascii="Times New Roman" w:hAnsi="Times New Roman"/>
          <w:b w:val="0"/>
        </w:rPr>
        <w:t>GRC</w:t>
      </w:r>
      <w:proofErr w:type="gramEnd"/>
      <w:r w:rsidR="00B64903" w:rsidRPr="00343113">
        <w:rPr>
          <w:rFonts w:ascii="Times New Roman" w:hAnsi="Times New Roman"/>
          <w:b w:val="0"/>
        </w:rPr>
        <w:t xml:space="preserve"> filings this adjustment and weather normalization were both included as part of the forward looking restatement of current base rates</w:t>
      </w:r>
      <w:r w:rsidR="007919CE" w:rsidRPr="00343113">
        <w:rPr>
          <w:rFonts w:ascii="Times New Roman" w:hAnsi="Times New Roman"/>
          <w:b w:val="0"/>
        </w:rPr>
        <w:t xml:space="preserve">.  </w:t>
      </w:r>
      <w:r w:rsidR="00B64903" w:rsidRPr="00343113">
        <w:rPr>
          <w:rFonts w:ascii="Times New Roman" w:hAnsi="Times New Roman"/>
          <w:b w:val="0"/>
        </w:rPr>
        <w:t>Separating the revenue normalization process into three steps allows for direct comparison with the Commission Basis reported revenue</w:t>
      </w:r>
      <w:r w:rsidR="007919CE" w:rsidRPr="00343113">
        <w:rPr>
          <w:rFonts w:ascii="Times New Roman" w:hAnsi="Times New Roman"/>
          <w:b w:val="0"/>
        </w:rPr>
        <w:t xml:space="preserve">.  </w:t>
      </w:r>
      <w:r w:rsidR="00B64903" w:rsidRPr="00343113">
        <w:rPr>
          <w:rFonts w:ascii="Times New Roman" w:hAnsi="Times New Roman"/>
          <w:b w:val="0"/>
        </w:rPr>
        <w:t xml:space="preserve"> There is </w:t>
      </w:r>
      <w:r w:rsidR="00274DA4">
        <w:rPr>
          <w:rFonts w:ascii="Times New Roman" w:hAnsi="Times New Roman"/>
          <w:b w:val="0"/>
        </w:rPr>
        <w:t>no</w:t>
      </w:r>
      <w:r w:rsidR="00B64903" w:rsidRPr="00343113">
        <w:rPr>
          <w:rFonts w:ascii="Times New Roman" w:hAnsi="Times New Roman"/>
          <w:b w:val="0"/>
        </w:rPr>
        <w:t xml:space="preserve"> effect of this adjustment to Washington net operating income as the adjustment to expense is equal to the adjustment to revenue.</w:t>
      </w:r>
    </w:p>
    <w:p w14:paraId="12221A5E" w14:textId="72844653" w:rsidR="00121CB5" w:rsidRPr="00E90D53" w:rsidRDefault="00FF6017" w:rsidP="00121CB5">
      <w:pPr>
        <w:suppressAutoHyphens/>
        <w:spacing w:line="480" w:lineRule="auto"/>
        <w:ind w:firstLine="720"/>
        <w:jc w:val="both"/>
        <w:rPr>
          <w:bCs/>
          <w:color w:val="000000"/>
        </w:rPr>
      </w:pPr>
      <w:r w:rsidRPr="00274DA4">
        <w:t>The adjustment in column (</w:t>
      </w:r>
      <w:r w:rsidR="00864094" w:rsidRPr="00274DA4">
        <w:t>2.1</w:t>
      </w:r>
      <w:r w:rsidR="00735356" w:rsidRPr="00274DA4">
        <w:t>2</w:t>
      </w:r>
      <w:r w:rsidRPr="00274DA4">
        <w:t>),</w:t>
      </w:r>
      <w:r w:rsidRPr="00121CB5">
        <w:rPr>
          <w:b/>
        </w:rPr>
        <w:t xml:space="preserve"> </w:t>
      </w:r>
      <w:r w:rsidRPr="00274DA4">
        <w:rPr>
          <w:b/>
          <w:bCs/>
        </w:rPr>
        <w:t>Miscellaneous Restating Adjustments</w:t>
      </w:r>
      <w:r w:rsidRPr="00121CB5">
        <w:rPr>
          <w:b/>
        </w:rPr>
        <w:t xml:space="preserve">, </w:t>
      </w:r>
      <w:r w:rsidR="00121CB5" w:rsidRPr="008A2D72">
        <w:t xml:space="preserve">removes a number of non-operating or non-utility expenses associated with dues and donations, etc., included in error in the test period </w:t>
      </w:r>
      <w:r w:rsidR="00121CB5" w:rsidRPr="00D31C95">
        <w:t>actual results, and removes, reclassifies or restates other expenses incorrectly charged between service and or jurisdiction</w:t>
      </w:r>
      <w:r w:rsidR="00121CB5">
        <w:t xml:space="preserve">, increasing expense a total of $5,000. Additional expenses restated in the test period relate to </w:t>
      </w:r>
      <w:r w:rsidR="00121CB5" w:rsidRPr="00D31C95">
        <w:t>Union Retroactive Pay</w:t>
      </w:r>
      <w:r w:rsidR="00121CB5">
        <w:t xml:space="preserve">, as discussed in the Electric Standard Commission Basis section above, </w:t>
      </w:r>
      <w:r w:rsidR="00121CB5">
        <w:rPr>
          <w:bCs/>
          <w:color w:val="000000"/>
        </w:rPr>
        <w:t xml:space="preserve">resulting in a reduction to operating expense of </w:t>
      </w:r>
      <w:r w:rsidR="00121CB5" w:rsidRPr="00D31C95">
        <w:t>approximately $</w:t>
      </w:r>
      <w:r w:rsidR="00121CB5">
        <w:t>55,</w:t>
      </w:r>
      <w:r w:rsidR="00121CB5" w:rsidRPr="00D31C95">
        <w:t xml:space="preserve">000.  </w:t>
      </w:r>
    </w:p>
    <w:p w14:paraId="415A473D" w14:textId="6931A8CD" w:rsidR="00121CB5" w:rsidRPr="00121CB5" w:rsidRDefault="00121CB5" w:rsidP="00121CB5">
      <w:pPr>
        <w:tabs>
          <w:tab w:val="left" w:pos="720"/>
        </w:tabs>
        <w:suppressAutoHyphens/>
        <w:spacing w:line="480" w:lineRule="auto"/>
        <w:ind w:firstLine="720"/>
        <w:jc w:val="both"/>
      </w:pPr>
      <w:r>
        <w:t>Also included with this adjustment, t</w:t>
      </w:r>
      <w:r w:rsidRPr="00D31C95">
        <w:t xml:space="preserve">he Company removed </w:t>
      </w:r>
      <w:r>
        <w:t xml:space="preserve">or restated certain Director and Officer related expenses.  Director meeting expenses were reduced to ensure </w:t>
      </w:r>
      <w:proofErr w:type="gramStart"/>
      <w:r>
        <w:t xml:space="preserve">a total of </w:t>
      </w:r>
      <w:r w:rsidRPr="00D31C95">
        <w:t>50</w:t>
      </w:r>
      <w:proofErr w:type="gramEnd"/>
      <w:r w:rsidRPr="00D31C95">
        <w:t>% of director meeting expenses</w:t>
      </w:r>
      <w:r>
        <w:t xml:space="preserve"> were excluded from utility operations</w:t>
      </w:r>
      <w:r w:rsidRPr="00D31C95">
        <w:t>, as ordered in Docket No.  U</w:t>
      </w:r>
      <w:r>
        <w:t>G</w:t>
      </w:r>
      <w:r w:rsidRPr="00D31C95">
        <w:t>-09013</w:t>
      </w:r>
      <w:r>
        <w:t xml:space="preserve">5.  The Company has also removed </w:t>
      </w:r>
      <w:r w:rsidRPr="00D31C95">
        <w:rPr>
          <w:rStyle w:val="LineNumber"/>
        </w:rPr>
        <w:t xml:space="preserve">10% of total </w:t>
      </w:r>
      <w:proofErr w:type="gramStart"/>
      <w:r w:rsidRPr="00D31C95">
        <w:rPr>
          <w:rStyle w:val="LineNumber"/>
        </w:rPr>
        <w:t>Directors’</w:t>
      </w:r>
      <w:proofErr w:type="gramEnd"/>
      <w:r w:rsidRPr="00D31C95">
        <w:rPr>
          <w:rStyle w:val="LineNumber"/>
        </w:rPr>
        <w:t xml:space="preserve"> and Officers’ insurance expense</w:t>
      </w:r>
      <w:r>
        <w:rPr>
          <w:rStyle w:val="LineNumber"/>
        </w:rPr>
        <w:t>, to reflect the non-utility/subsidiary portion of these,</w:t>
      </w:r>
      <w:r w:rsidRPr="00D31C95">
        <w:rPr>
          <w:rStyle w:val="LineNumber"/>
        </w:rPr>
        <w:t xml:space="preserve"> </w:t>
      </w:r>
      <w:r>
        <w:rPr>
          <w:rStyle w:val="LineNumber"/>
        </w:rPr>
        <w:t xml:space="preserve">as well as, removed the utility-portion of </w:t>
      </w:r>
      <w:r w:rsidRPr="00D31C95">
        <w:t>the Company’s Long Term Incentive Plan (LTIP)</w:t>
      </w:r>
      <w:r>
        <w:t xml:space="preserve"> related to r</w:t>
      </w:r>
      <w:r w:rsidRPr="00D31C95">
        <w:t xml:space="preserve">estricted </w:t>
      </w:r>
      <w:r>
        <w:t>shares</w:t>
      </w:r>
      <w:r w:rsidRPr="00D31C95">
        <w:t xml:space="preserve"> </w:t>
      </w:r>
      <w:r>
        <w:t xml:space="preserve">expense, </w:t>
      </w:r>
      <w:r w:rsidRPr="00D31C95">
        <w:rPr>
          <w:rStyle w:val="LineNumber"/>
        </w:rPr>
        <w:t>as ordered in Docket No.  U</w:t>
      </w:r>
      <w:r>
        <w:rPr>
          <w:rStyle w:val="LineNumber"/>
        </w:rPr>
        <w:t>G</w:t>
      </w:r>
      <w:r w:rsidRPr="00D31C95">
        <w:rPr>
          <w:rStyle w:val="LineNumber"/>
        </w:rPr>
        <w:t>-</w:t>
      </w:r>
      <w:r>
        <w:rPr>
          <w:rStyle w:val="LineNumber"/>
        </w:rPr>
        <w:t>150205</w:t>
      </w:r>
      <w:r>
        <w:t>.  T</w:t>
      </w:r>
      <w:r w:rsidRPr="00D31C95">
        <w:t xml:space="preserve">he </w:t>
      </w:r>
      <w:r w:rsidRPr="00121CB5">
        <w:t>net reduction of these expenses is approximately $183,000.</w:t>
      </w:r>
    </w:p>
    <w:p w14:paraId="50B2AFF9" w14:textId="11442863" w:rsidR="00E55F14" w:rsidRDefault="00121CB5" w:rsidP="00121CB5">
      <w:pPr>
        <w:pStyle w:val="BodyText2"/>
        <w:ind w:firstLine="720"/>
        <w:jc w:val="both"/>
        <w:rPr>
          <w:rStyle w:val="LineNumber"/>
          <w:b w:val="0"/>
          <w:bCs w:val="0"/>
        </w:rPr>
      </w:pPr>
      <w:r w:rsidRPr="00E55F14">
        <w:rPr>
          <w:rStyle w:val="LineNumber"/>
          <w:b w:val="0"/>
          <w:bCs w:val="0"/>
        </w:rPr>
        <w:t xml:space="preserve">Lastly, the Company has restated director fee expenses to reflect a 97% Utility / 3% non-utility split, </w:t>
      </w:r>
      <w:r w:rsidR="00E55F14" w:rsidRPr="00E55F14">
        <w:rPr>
          <w:rStyle w:val="LineNumber"/>
          <w:b w:val="0"/>
          <w:bCs w:val="0"/>
        </w:rPr>
        <w:t>as discussed in the Electric Standard Commission Basis section above,</w:t>
      </w:r>
      <w:r w:rsidRPr="00E55F14">
        <w:rPr>
          <w:rStyle w:val="LineNumber"/>
          <w:b w:val="0"/>
          <w:bCs w:val="0"/>
        </w:rPr>
        <w:t xml:space="preserve"> rather than the 90%/10% split recorded on the Company’s books, increasing expense approximately $</w:t>
      </w:r>
      <w:r w:rsidR="00E55F14">
        <w:rPr>
          <w:rStyle w:val="LineNumber"/>
          <w:b w:val="0"/>
          <w:bCs w:val="0"/>
        </w:rPr>
        <w:t>11</w:t>
      </w:r>
      <w:r w:rsidRPr="00E55F14">
        <w:rPr>
          <w:rStyle w:val="LineNumber"/>
          <w:b w:val="0"/>
          <w:bCs w:val="0"/>
        </w:rPr>
        <w:t xml:space="preserve">,000. </w:t>
      </w:r>
    </w:p>
    <w:p w14:paraId="65B0A33B" w14:textId="2E1DE59F" w:rsidR="00E55F14" w:rsidRPr="00B71D34" w:rsidRDefault="00E55F14" w:rsidP="00E55F14">
      <w:pPr>
        <w:autoSpaceDE/>
        <w:autoSpaceDN/>
        <w:spacing w:line="480" w:lineRule="auto"/>
        <w:ind w:firstLine="720"/>
        <w:jc w:val="both"/>
        <w:rPr>
          <w:rFonts w:eastAsia="Calibri"/>
        </w:rPr>
      </w:pPr>
      <w:r w:rsidRPr="00D31C95">
        <w:t xml:space="preserve">The net effect of all of the miscellaneous restating adjustments described </w:t>
      </w:r>
      <w:proofErr w:type="gramStart"/>
      <w:r w:rsidRPr="00D31C95">
        <w:t>above,</w:t>
      </w:r>
      <w:proofErr w:type="gramEnd"/>
      <w:r w:rsidRPr="00D31C95">
        <w:t xml:space="preserve"> is a </w:t>
      </w:r>
      <w:r>
        <w:t xml:space="preserve">reduction in operating expenses of $222,000, increasing </w:t>
      </w:r>
      <w:r w:rsidRPr="00D31C95">
        <w:t>Washington net operating income by $</w:t>
      </w:r>
      <w:r>
        <w:t>144</w:t>
      </w:r>
      <w:r w:rsidRPr="00D31C95">
        <w:t>,000.</w:t>
      </w:r>
    </w:p>
    <w:p w14:paraId="2A858449" w14:textId="256F807A" w:rsidR="006E1620" w:rsidRPr="00E55F14" w:rsidRDefault="006E1620" w:rsidP="006E1620">
      <w:pPr>
        <w:suppressAutoHyphens/>
        <w:spacing w:line="480" w:lineRule="auto"/>
        <w:ind w:firstLine="720"/>
        <w:jc w:val="both"/>
      </w:pPr>
      <w:r w:rsidRPr="006E1620">
        <w:t>The adjustment in column (2.13),</w:t>
      </w:r>
      <w:r w:rsidRPr="006E1620">
        <w:rPr>
          <w:b/>
          <w:bCs/>
        </w:rPr>
        <w:t xml:space="preserve"> Restate Debt Interest.  </w:t>
      </w:r>
      <w:r w:rsidRPr="006E1620">
        <w:rPr>
          <w:bCs/>
        </w:rPr>
        <w:t xml:space="preserve">This adjustment </w:t>
      </w:r>
      <w:r w:rsidRPr="006E1620">
        <w:t xml:space="preserve">restates debt interest using the Company’s pro forma weighted average cost of debt, as outlined in the testimony and exhibits of Mr. Thies, on the Results of Operations level of rate base shown in column (1.00).  This adjustment results in a revised level of </w:t>
      </w:r>
      <w:proofErr w:type="gramStart"/>
      <w:r w:rsidRPr="006E1620">
        <w:t>tax deductible</w:t>
      </w:r>
      <w:proofErr w:type="gramEnd"/>
      <w:r w:rsidRPr="006E1620">
        <w:t xml:space="preserve"> interest expense on actual test period rate base.  The Federal income tax effect of the restated level of interest for the test period </w:t>
      </w:r>
      <w:r w:rsidR="00274DA4">
        <w:t>increases</w:t>
      </w:r>
      <w:r w:rsidRPr="006E1620">
        <w:t xml:space="preserve"> Washington net operating </w:t>
      </w:r>
      <w:r w:rsidRPr="00E55F14">
        <w:t xml:space="preserve">income by </w:t>
      </w:r>
      <w:r w:rsidR="00C05F2E" w:rsidRPr="00E55F14">
        <w:t>$</w:t>
      </w:r>
      <w:r w:rsidR="00E55F14">
        <w:t>8</w:t>
      </w:r>
      <w:r w:rsidR="00E55F14" w:rsidRPr="00E55F14">
        <w:t>6</w:t>
      </w:r>
      <w:r w:rsidRPr="00E55F14">
        <w:t>,000.</w:t>
      </w:r>
    </w:p>
    <w:p w14:paraId="5F309E70" w14:textId="77777777" w:rsidR="006E1620" w:rsidRPr="006E1620" w:rsidRDefault="006E1620" w:rsidP="006E1620">
      <w:pPr>
        <w:suppressAutoHyphens/>
        <w:spacing w:line="480" w:lineRule="auto"/>
        <w:ind w:firstLine="720"/>
        <w:jc w:val="both"/>
      </w:pPr>
      <w:r w:rsidRPr="006E1620">
        <w:t>The Federal income tax effect of the restated level of interest on all other rate base adjustments included in the Company’s filing are included and shown in each individual rate base adjustment described elsewhere in this testimony.</w:t>
      </w:r>
    </w:p>
    <w:p w14:paraId="673B182F" w14:textId="32826473" w:rsidR="00B553B0" w:rsidRPr="006E1620" w:rsidRDefault="00B553B0" w:rsidP="00F16A1B">
      <w:pPr>
        <w:pStyle w:val="BodyText2"/>
        <w:ind w:firstLine="720"/>
        <w:jc w:val="both"/>
        <w:rPr>
          <w:rFonts w:ascii="Times New Roman" w:hAnsi="Times New Roman"/>
          <w:b w:val="0"/>
        </w:rPr>
      </w:pPr>
      <w:r w:rsidRPr="006E1620">
        <w:rPr>
          <w:rFonts w:ascii="Times New Roman" w:hAnsi="Times New Roman"/>
          <w:b w:val="0"/>
        </w:rPr>
        <w:t>The adjustment in column (</w:t>
      </w:r>
      <w:r w:rsidR="00864094" w:rsidRPr="006E1620">
        <w:rPr>
          <w:rFonts w:ascii="Times New Roman" w:hAnsi="Times New Roman"/>
          <w:b w:val="0"/>
        </w:rPr>
        <w:t>2.1</w:t>
      </w:r>
      <w:r w:rsidR="006E1620" w:rsidRPr="006E1620">
        <w:rPr>
          <w:rFonts w:ascii="Times New Roman" w:hAnsi="Times New Roman"/>
          <w:b w:val="0"/>
        </w:rPr>
        <w:t>4</w:t>
      </w:r>
      <w:r w:rsidRPr="006E1620">
        <w:rPr>
          <w:rFonts w:ascii="Times New Roman" w:hAnsi="Times New Roman"/>
          <w:b w:val="0"/>
        </w:rPr>
        <w:t>),</w:t>
      </w:r>
      <w:r w:rsidRPr="006E1620">
        <w:rPr>
          <w:rFonts w:ascii="Times New Roman" w:hAnsi="Times New Roman"/>
        </w:rPr>
        <w:t xml:space="preserve"> Restating Incentive</w:t>
      </w:r>
      <w:r w:rsidR="00735356" w:rsidRPr="006E1620">
        <w:rPr>
          <w:rFonts w:ascii="Times New Roman" w:hAnsi="Times New Roman"/>
        </w:rPr>
        <w:t xml:space="preserve"> Adjustment</w:t>
      </w:r>
      <w:r w:rsidRPr="006E1620">
        <w:rPr>
          <w:rFonts w:ascii="Times New Roman" w:hAnsi="Times New Roman"/>
        </w:rPr>
        <w:t>,</w:t>
      </w:r>
      <w:r w:rsidRPr="006E1620">
        <w:rPr>
          <w:rFonts w:ascii="Times New Roman" w:hAnsi="Times New Roman"/>
          <w:b w:val="0"/>
        </w:rPr>
        <w:t xml:space="preserve"> </w:t>
      </w:r>
      <w:r w:rsidR="00DF134E" w:rsidRPr="006E1620">
        <w:rPr>
          <w:rFonts w:ascii="Times New Roman" w:hAnsi="Times New Roman"/>
          <w:b w:val="0"/>
        </w:rPr>
        <w:t xml:space="preserve">restates actual incentives included in the Company’s test period ending </w:t>
      </w:r>
      <w:r w:rsidR="00363CD8" w:rsidRPr="006E1620">
        <w:rPr>
          <w:rFonts w:ascii="Times New Roman" w:hAnsi="Times New Roman"/>
          <w:b w:val="0"/>
        </w:rPr>
        <w:t>September 30, 2015</w:t>
      </w:r>
      <w:r w:rsidR="00DF134E" w:rsidRPr="006E1620">
        <w:rPr>
          <w:rFonts w:ascii="Times New Roman" w:hAnsi="Times New Roman"/>
          <w:b w:val="0"/>
        </w:rPr>
        <w:t>, reducing overall expense by approximately $</w:t>
      </w:r>
      <w:r w:rsidR="00E55F14">
        <w:rPr>
          <w:rFonts w:ascii="Times New Roman" w:hAnsi="Times New Roman"/>
          <w:b w:val="0"/>
        </w:rPr>
        <w:t>489</w:t>
      </w:r>
      <w:r w:rsidR="00DF134E" w:rsidRPr="006E1620">
        <w:rPr>
          <w:rFonts w:ascii="Times New Roman" w:hAnsi="Times New Roman"/>
          <w:b w:val="0"/>
        </w:rPr>
        <w:t>,000</w:t>
      </w:r>
      <w:r w:rsidR="007919CE" w:rsidRPr="006E1620">
        <w:rPr>
          <w:rFonts w:ascii="Times New Roman" w:hAnsi="Times New Roman"/>
          <w:b w:val="0"/>
        </w:rPr>
        <w:t xml:space="preserve">.  </w:t>
      </w:r>
      <w:r w:rsidR="00614C4D" w:rsidRPr="00E55F14">
        <w:rPr>
          <w:rFonts w:ascii="Times New Roman" w:hAnsi="Times New Roman"/>
          <w:b w:val="0"/>
        </w:rPr>
        <w:t>(</w:t>
      </w:r>
      <w:r w:rsidR="002F5C33" w:rsidRPr="00E55F14">
        <w:rPr>
          <w:rFonts w:ascii="Times New Roman" w:hAnsi="Times New Roman"/>
          <w:b w:val="0"/>
        </w:rPr>
        <w:t xml:space="preserve">See the </w:t>
      </w:r>
      <w:r w:rsidR="00E55F14" w:rsidRPr="00E55F14">
        <w:rPr>
          <w:rFonts w:ascii="Times New Roman" w:hAnsi="Times New Roman"/>
          <w:b w:val="0"/>
        </w:rPr>
        <w:t>Electric</w:t>
      </w:r>
      <w:r w:rsidR="00B02257" w:rsidRPr="00E55F14">
        <w:rPr>
          <w:rFonts w:ascii="Times New Roman" w:hAnsi="Times New Roman"/>
          <w:b w:val="0"/>
        </w:rPr>
        <w:t xml:space="preserve"> Standard Commission Basis and Restating s</w:t>
      </w:r>
      <w:r w:rsidR="00D57511" w:rsidRPr="00274DA4">
        <w:rPr>
          <w:rFonts w:ascii="Times New Roman" w:hAnsi="Times New Roman"/>
          <w:b w:val="0"/>
        </w:rPr>
        <w:t>ection above</w:t>
      </w:r>
      <w:r w:rsidR="002F5C33" w:rsidRPr="00274DA4">
        <w:rPr>
          <w:rFonts w:ascii="Times New Roman" w:hAnsi="Times New Roman"/>
          <w:b w:val="0"/>
        </w:rPr>
        <w:t xml:space="preserve"> for additional description</w:t>
      </w:r>
      <w:r w:rsidR="007919CE" w:rsidRPr="00274DA4">
        <w:rPr>
          <w:rFonts w:ascii="Times New Roman" w:hAnsi="Times New Roman"/>
          <w:b w:val="0"/>
        </w:rPr>
        <w:t>.</w:t>
      </w:r>
      <w:r w:rsidR="00614C4D" w:rsidRPr="00274DA4">
        <w:rPr>
          <w:rFonts w:ascii="Times New Roman" w:hAnsi="Times New Roman"/>
          <w:b w:val="0"/>
        </w:rPr>
        <w:t>)</w:t>
      </w:r>
      <w:r w:rsidR="007919CE" w:rsidRPr="00274DA4">
        <w:rPr>
          <w:rFonts w:ascii="Times New Roman" w:hAnsi="Times New Roman"/>
          <w:b w:val="0"/>
        </w:rPr>
        <w:t xml:space="preserve">  </w:t>
      </w:r>
      <w:r w:rsidR="002D3001" w:rsidRPr="00274DA4">
        <w:rPr>
          <w:rFonts w:ascii="Times New Roman" w:hAnsi="Times New Roman"/>
          <w:b w:val="0"/>
        </w:rPr>
        <w:t>T</w:t>
      </w:r>
      <w:r w:rsidRPr="00E55F14">
        <w:rPr>
          <w:rFonts w:ascii="Times New Roman" w:hAnsi="Times New Roman"/>
          <w:b w:val="0"/>
        </w:rPr>
        <w:t>he</w:t>
      </w:r>
      <w:r w:rsidRPr="006E1620">
        <w:rPr>
          <w:rFonts w:ascii="Times New Roman" w:hAnsi="Times New Roman"/>
          <w:b w:val="0"/>
        </w:rPr>
        <w:t xml:space="preserve"> effect of this adjustment </w:t>
      </w:r>
      <w:r w:rsidR="00FF0FEA" w:rsidRPr="006E1620">
        <w:rPr>
          <w:rFonts w:ascii="Times New Roman" w:hAnsi="Times New Roman"/>
          <w:b w:val="0"/>
        </w:rPr>
        <w:t xml:space="preserve">increases </w:t>
      </w:r>
      <w:r w:rsidRPr="006E1620">
        <w:rPr>
          <w:rFonts w:ascii="Times New Roman" w:hAnsi="Times New Roman"/>
          <w:b w:val="0"/>
        </w:rPr>
        <w:t>Washington net operating income by $</w:t>
      </w:r>
      <w:r w:rsidR="006E1620" w:rsidRPr="006E1620">
        <w:rPr>
          <w:rFonts w:ascii="Times New Roman" w:hAnsi="Times New Roman"/>
          <w:b w:val="0"/>
        </w:rPr>
        <w:t>318</w:t>
      </w:r>
      <w:r w:rsidRPr="006E1620">
        <w:rPr>
          <w:rFonts w:ascii="Times New Roman" w:hAnsi="Times New Roman"/>
          <w:b w:val="0"/>
        </w:rPr>
        <w:t>,000.</w:t>
      </w:r>
    </w:p>
    <w:p w14:paraId="788B6609" w14:textId="2D59DF49" w:rsidR="00521BDE" w:rsidRDefault="00016545" w:rsidP="00C05F2E">
      <w:pPr>
        <w:suppressAutoHyphens/>
        <w:spacing w:line="480" w:lineRule="auto"/>
        <w:ind w:firstLine="720"/>
        <w:jc w:val="both"/>
        <w:rPr>
          <w:bCs/>
        </w:rPr>
      </w:pPr>
      <w:r w:rsidRPr="006E1620">
        <w:rPr>
          <w:rStyle w:val="LineNumber"/>
        </w:rPr>
        <w:t xml:space="preserve">The last restating adjustment shown on page </w:t>
      </w:r>
      <w:r w:rsidR="00E55F14">
        <w:rPr>
          <w:rStyle w:val="LineNumber"/>
        </w:rPr>
        <w:t>8</w:t>
      </w:r>
      <w:r w:rsidRPr="006E1620">
        <w:rPr>
          <w:rStyle w:val="LineNumber"/>
        </w:rPr>
        <w:t xml:space="preserve"> is included in column </w:t>
      </w:r>
      <w:r w:rsidR="00824937" w:rsidRPr="006E1620">
        <w:t>(</w:t>
      </w:r>
      <w:r w:rsidR="00864094" w:rsidRPr="006E1620">
        <w:t>2.1</w:t>
      </w:r>
      <w:r w:rsidR="006E1620" w:rsidRPr="006E1620">
        <w:t>5</w:t>
      </w:r>
      <w:r w:rsidR="00824937" w:rsidRPr="006E1620">
        <w:t>),</w:t>
      </w:r>
      <w:r w:rsidR="006E1620" w:rsidRPr="006E1620">
        <w:t xml:space="preserve"> </w:t>
      </w:r>
      <w:r w:rsidR="00521BDE">
        <w:t xml:space="preserve">labeled </w:t>
      </w:r>
      <w:r w:rsidR="006E1620" w:rsidRPr="006E1620">
        <w:rPr>
          <w:b/>
        </w:rPr>
        <w:t xml:space="preserve">Project Compass </w:t>
      </w:r>
      <w:r w:rsidR="006E1620" w:rsidRPr="00E55F14">
        <w:rPr>
          <w:b/>
        </w:rPr>
        <w:t>Deferral</w:t>
      </w:r>
      <w:r w:rsidR="00521BDE">
        <w:rPr>
          <w:b/>
        </w:rPr>
        <w:t xml:space="preserve">. </w:t>
      </w:r>
      <w:r w:rsidR="001934C3">
        <w:rPr>
          <w:b/>
        </w:rPr>
        <w:t xml:space="preserve"> </w:t>
      </w:r>
      <w:r w:rsidR="001934C3">
        <w:t>P</w:t>
      </w:r>
      <w:r w:rsidR="001934C3" w:rsidRPr="004A34A1">
        <w:t xml:space="preserve">er </w:t>
      </w:r>
      <w:r w:rsidR="001934C3">
        <w:t xml:space="preserve">the </w:t>
      </w:r>
      <w:r w:rsidR="001934C3" w:rsidRPr="004A34A1">
        <w:t>Settlement Stipulation</w:t>
      </w:r>
      <w:r w:rsidR="001934C3">
        <w:t xml:space="preserve"> in </w:t>
      </w:r>
      <w:r w:rsidR="001934C3" w:rsidRPr="004A34A1">
        <w:t>Docket No</w:t>
      </w:r>
      <w:r w:rsidR="001934C3">
        <w:t xml:space="preserve">. </w:t>
      </w:r>
      <w:r w:rsidR="001934C3" w:rsidRPr="004A34A1">
        <w:t xml:space="preserve">UG-140189, Section III, paragraph 7, page 4-5, the Company </w:t>
      </w:r>
      <w:r w:rsidR="001934C3">
        <w:t>was</w:t>
      </w:r>
      <w:r w:rsidR="001934C3" w:rsidRPr="004A34A1">
        <w:t xml:space="preserve"> allowed to defer for recovery in a future proceeding the natural gas revenue requirement amount </w:t>
      </w:r>
      <w:r w:rsidR="001934C3" w:rsidRPr="004A34A1">
        <w:rPr>
          <w:rFonts w:eastAsia="Calibri"/>
          <w:bCs/>
        </w:rPr>
        <w:t>associated with the Project Compass Customer Information System for the calendar year 2015, based on the actual costs of the Project at the time the Project goes into service</w:t>
      </w:r>
      <w:r w:rsidR="001934C3">
        <w:rPr>
          <w:rFonts w:eastAsia="Calibri"/>
          <w:bCs/>
        </w:rPr>
        <w:t xml:space="preserve">.  </w:t>
      </w:r>
      <w:r w:rsidR="001934C3" w:rsidRPr="004A34A1">
        <w:rPr>
          <w:rFonts w:eastAsia="Calibri"/>
          <w:bCs/>
        </w:rPr>
        <w:t xml:space="preserve">The carrying charge on the deferral balance </w:t>
      </w:r>
      <w:r w:rsidR="001934C3">
        <w:rPr>
          <w:rFonts w:eastAsia="Calibri"/>
          <w:bCs/>
        </w:rPr>
        <w:t>was set at</w:t>
      </w:r>
      <w:r w:rsidR="001934C3" w:rsidRPr="004A34A1">
        <w:rPr>
          <w:rFonts w:eastAsia="Calibri"/>
          <w:bCs/>
        </w:rPr>
        <w:t xml:space="preserve"> 3.25%</w:t>
      </w:r>
      <w:r w:rsidR="001934C3">
        <w:rPr>
          <w:rFonts w:eastAsia="Calibri"/>
          <w:bCs/>
        </w:rPr>
        <w:t xml:space="preserve">.  </w:t>
      </w:r>
      <w:r w:rsidR="001934C3">
        <w:t xml:space="preserve">This project </w:t>
      </w:r>
      <w:proofErr w:type="gramStart"/>
      <w:r w:rsidR="001934C3">
        <w:t>was moved</w:t>
      </w:r>
      <w:proofErr w:type="gramEnd"/>
      <w:r w:rsidR="001934C3">
        <w:t xml:space="preserve"> into service in February of 2015.  </w:t>
      </w:r>
      <w:r w:rsidR="00274DA4">
        <w:t>A</w:t>
      </w:r>
      <w:r w:rsidR="001934C3">
        <w:t xml:space="preserve"> two-year amortization schedule (2016-2017) </w:t>
      </w:r>
      <w:proofErr w:type="gramStart"/>
      <w:r w:rsidR="00274DA4">
        <w:t>was</w:t>
      </w:r>
      <w:r w:rsidR="00E65A67">
        <w:t xml:space="preserve"> </w:t>
      </w:r>
      <w:r w:rsidR="00274DA4">
        <w:t>established</w:t>
      </w:r>
      <w:proofErr w:type="gramEnd"/>
      <w:r w:rsidR="00274DA4">
        <w:t xml:space="preserve"> within</w:t>
      </w:r>
      <w:r w:rsidR="001934C3">
        <w:t xml:space="preserve"> Docket No. UG-150205.</w:t>
      </w:r>
      <w:r w:rsidR="00521BDE">
        <w:rPr>
          <w:bCs/>
        </w:rPr>
        <w:t xml:space="preserve">  </w:t>
      </w:r>
    </w:p>
    <w:p w14:paraId="611BB9AF" w14:textId="3066E190" w:rsidR="00C05F2E" w:rsidRDefault="001934C3" w:rsidP="00C05F2E">
      <w:pPr>
        <w:suppressAutoHyphens/>
        <w:spacing w:line="480" w:lineRule="auto"/>
        <w:ind w:firstLine="720"/>
        <w:jc w:val="both"/>
      </w:pPr>
      <w:r w:rsidRPr="00B05C16">
        <w:t>This adjustment records th</w:t>
      </w:r>
      <w:r>
        <w:t xml:space="preserve">e </w:t>
      </w:r>
      <w:r w:rsidRPr="00B05C16">
        <w:t xml:space="preserve">deferral of the natural gas revenue requirement </w:t>
      </w:r>
      <w:r>
        <w:t>amount for the period J</w:t>
      </w:r>
      <w:r w:rsidRPr="00B05C16">
        <w:t xml:space="preserve">anuary </w:t>
      </w:r>
      <w:r>
        <w:t xml:space="preserve">through </w:t>
      </w:r>
      <w:r w:rsidRPr="00B05C16">
        <w:t xml:space="preserve">September </w:t>
      </w:r>
      <w:r>
        <w:t>2015</w:t>
      </w:r>
      <w:r w:rsidR="00E65A67">
        <w:t>, decreasing expense</w:t>
      </w:r>
      <w:r w:rsidRPr="00B05C16">
        <w:t>.</w:t>
      </w:r>
      <w:r>
        <w:t xml:space="preserve">  (The regulatory amortization expense to be included in the 2017 rate period associated with </w:t>
      </w:r>
      <w:r w:rsidRPr="002C4D0A">
        <w:t>this deferral has been included in Adjustment 3.07 “Pro Forma Regulatory Amortizations” below.)</w:t>
      </w:r>
      <w:r w:rsidR="00C05F2E" w:rsidRPr="002C4D0A">
        <w:t xml:space="preserve"> The effect of this adjustment </w:t>
      </w:r>
      <w:r w:rsidR="00E65A67">
        <w:t>increases</w:t>
      </w:r>
      <w:r w:rsidR="00C05F2E" w:rsidRPr="002C4D0A">
        <w:t xml:space="preserve"> Washington net operating income by $978,000.</w:t>
      </w:r>
      <w:r w:rsidR="00C05F2E">
        <w:t xml:space="preserve">  </w:t>
      </w:r>
    </w:p>
    <w:p w14:paraId="7FAF5D04" w14:textId="25FCBADD" w:rsidR="00FC4B58" w:rsidRPr="003A0BA2" w:rsidRDefault="00D44220" w:rsidP="00E65A67">
      <w:pPr>
        <w:suppressAutoHyphens/>
        <w:spacing w:line="480" w:lineRule="auto"/>
        <w:ind w:firstLine="720"/>
        <w:jc w:val="both"/>
      </w:pPr>
      <w:r w:rsidRPr="003A0BA2">
        <w:t xml:space="preserve">The last column on </w:t>
      </w:r>
      <w:r w:rsidRPr="00165722">
        <w:t>page 7, entitled</w:t>
      </w:r>
      <w:r w:rsidRPr="003A0BA2">
        <w:t xml:space="preserve"> </w:t>
      </w:r>
      <w:r w:rsidRPr="003A0BA2">
        <w:rPr>
          <w:b/>
          <w:bCs/>
        </w:rPr>
        <w:t>Restated Total</w:t>
      </w:r>
      <w:r w:rsidRPr="003A0BA2">
        <w:t>, subtotals all the preceding col</w:t>
      </w:r>
      <w:r w:rsidR="003A0BA2" w:rsidRPr="003A0BA2">
        <w:t>umns (1.00) through column (2.15</w:t>
      </w:r>
      <w:r w:rsidRPr="003A0BA2">
        <w:t>)</w:t>
      </w:r>
      <w:r w:rsidR="007919CE" w:rsidRPr="003A0BA2">
        <w:t xml:space="preserve">.  </w:t>
      </w:r>
      <w:r w:rsidRPr="003A0BA2">
        <w:t>These totals represent actual operating results and rate base plus standard normalizing adjustments that the Company includes in its annual Commission Basis reports</w:t>
      </w:r>
      <w:r w:rsidR="007919CE" w:rsidRPr="003A0BA2">
        <w:t xml:space="preserve">.  </w:t>
      </w:r>
      <w:r w:rsidRPr="003A0BA2">
        <w:t>However, the Restated Total column does not</w:t>
      </w:r>
      <w:r w:rsidR="00472D6A" w:rsidRPr="003A0BA2">
        <w:t xml:space="preserve"> </w:t>
      </w:r>
      <w:r w:rsidRPr="003A0BA2">
        <w:t xml:space="preserve">represent </w:t>
      </w:r>
      <w:r w:rsidR="00363CD8" w:rsidRPr="003A0BA2">
        <w:t>September 30, 2015</w:t>
      </w:r>
      <w:r w:rsidRPr="003A0BA2">
        <w:t xml:space="preserve"> test period result</w:t>
      </w:r>
      <w:r w:rsidR="00614C4D" w:rsidRPr="003A0BA2">
        <w:t>s of operation</w:t>
      </w:r>
      <w:r w:rsidR="00E65A67">
        <w:t>s</w:t>
      </w:r>
      <w:r w:rsidR="00614C4D" w:rsidRPr="003A0BA2">
        <w:t xml:space="preserve"> on a normalized Commission B</w:t>
      </w:r>
      <w:r w:rsidRPr="003A0BA2">
        <w:t>asis</w:t>
      </w:r>
      <w:r w:rsidR="007919CE" w:rsidRPr="003A0BA2">
        <w:t xml:space="preserve">.  </w:t>
      </w:r>
      <w:r w:rsidR="00461CBC" w:rsidRPr="003A0BA2">
        <w:t>Differences between certain restating adjustments included in normalized Commission Basis Reports (CBRs) versus those included here, include but are not limited to, the inclusion of debt interest restated based on the Company’s proposed weighted cost of deb</w:t>
      </w:r>
      <w:r w:rsidR="003A0BA2" w:rsidRPr="003A0BA2">
        <w:t>t (described in adjustment (2.13</w:t>
      </w:r>
      <w:r w:rsidR="00461CBC" w:rsidRPr="003A0BA2">
        <w:t>) Restate Debt Interest above).</w:t>
      </w:r>
      <w:r w:rsidR="006F5657">
        <w:t xml:space="preserve"> </w:t>
      </w:r>
      <w:r w:rsidR="006F5657" w:rsidRPr="00BB1F27">
        <w:t>The Commission B</w:t>
      </w:r>
      <w:r w:rsidR="006F5657" w:rsidRPr="00933EFF">
        <w:t xml:space="preserve">asis Report results of operations, for the test period ending September 30, </w:t>
      </w:r>
      <w:r w:rsidR="006F5657" w:rsidRPr="002B1768">
        <w:t xml:space="preserve">2015, shows a </w:t>
      </w:r>
      <w:r w:rsidR="006F5657">
        <w:t>6.49</w:t>
      </w:r>
      <w:r w:rsidR="006F5657" w:rsidRPr="002B1768">
        <w:t>% rate of return, as shown in Exhibit No.__ (EMA-</w:t>
      </w:r>
      <w:r w:rsidR="006F5657">
        <w:t>3</w:t>
      </w:r>
      <w:r w:rsidR="006F5657" w:rsidRPr="002B1768">
        <w:t xml:space="preserve">), page 5, line </w:t>
      </w:r>
      <w:r w:rsidR="006F5657">
        <w:t>49</w:t>
      </w:r>
      <w:r w:rsidR="006F5657" w:rsidRPr="002B1768">
        <w:t>.</w:t>
      </w:r>
    </w:p>
    <w:p w14:paraId="0590589E" w14:textId="77777777" w:rsidR="001C021B" w:rsidRPr="00773E78" w:rsidRDefault="00A02C68" w:rsidP="00E65A67">
      <w:pPr>
        <w:pStyle w:val="Heading1"/>
        <w:numPr>
          <w:ilvl w:val="0"/>
          <w:numId w:val="0"/>
        </w:numPr>
        <w:tabs>
          <w:tab w:val="clear" w:pos="720"/>
          <w:tab w:val="clear" w:pos="5040"/>
          <w:tab w:val="clear" w:pos="6480"/>
          <w:tab w:val="clear" w:pos="7920"/>
        </w:tabs>
        <w:rPr>
          <w:bCs w:val="0"/>
          <w:u w:val="single"/>
        </w:rPr>
      </w:pPr>
      <w:bookmarkStart w:id="37" w:name="_Toc438559808"/>
      <w:bookmarkStart w:id="38" w:name="_Toc438560439"/>
      <w:bookmarkStart w:id="39" w:name="_Toc439942128"/>
      <w:bookmarkStart w:id="40" w:name="_Toc441565640"/>
      <w:r>
        <w:rPr>
          <w:bCs w:val="0"/>
          <w:u w:val="single"/>
        </w:rPr>
        <w:t xml:space="preserve">Natural Gas </w:t>
      </w:r>
      <w:r w:rsidR="001C021B" w:rsidRPr="00773E78">
        <w:rPr>
          <w:bCs w:val="0"/>
          <w:u w:val="single"/>
        </w:rPr>
        <w:t>Pro Forma Adjustments</w:t>
      </w:r>
      <w:bookmarkEnd w:id="37"/>
      <w:bookmarkEnd w:id="38"/>
      <w:bookmarkEnd w:id="39"/>
      <w:bookmarkEnd w:id="40"/>
    </w:p>
    <w:p w14:paraId="77877D4C" w14:textId="35BB5954" w:rsidR="001C021B" w:rsidRPr="00E65A67" w:rsidRDefault="001C021B" w:rsidP="00E65A67">
      <w:pPr>
        <w:pStyle w:val="BodyText2"/>
        <w:ind w:firstLine="720"/>
        <w:jc w:val="both"/>
        <w:rPr>
          <w:rFonts w:ascii="Times New Roman" w:hAnsi="Times New Roman"/>
        </w:rPr>
      </w:pPr>
      <w:proofErr w:type="gramStart"/>
      <w:r w:rsidRPr="00773E78">
        <w:rPr>
          <w:rFonts w:ascii="Times New Roman" w:hAnsi="Times New Roman"/>
        </w:rPr>
        <w:t>Q.</w:t>
      </w:r>
      <w:r w:rsidRPr="00773E78">
        <w:rPr>
          <w:rFonts w:ascii="Times New Roman" w:hAnsi="Times New Roman"/>
        </w:rPr>
        <w:tab/>
        <w:t>Please</w:t>
      </w:r>
      <w:proofErr w:type="gramEnd"/>
      <w:r w:rsidRPr="00773E78">
        <w:rPr>
          <w:rFonts w:ascii="Times New Roman" w:hAnsi="Times New Roman"/>
        </w:rPr>
        <w:t xml:space="preserve"> explain </w:t>
      </w:r>
      <w:r w:rsidR="00F2773A" w:rsidRPr="00773E78">
        <w:rPr>
          <w:rFonts w:ascii="Times New Roman" w:hAnsi="Times New Roman"/>
        </w:rPr>
        <w:t xml:space="preserve">each of the pro forma </w:t>
      </w:r>
      <w:r w:rsidRPr="00773E78">
        <w:rPr>
          <w:rFonts w:ascii="Times New Roman" w:hAnsi="Times New Roman"/>
        </w:rPr>
        <w:t xml:space="preserve">adjustments </w:t>
      </w:r>
      <w:r w:rsidR="004B367A" w:rsidRPr="00773E78">
        <w:rPr>
          <w:rFonts w:ascii="Times New Roman" w:hAnsi="Times New Roman"/>
        </w:rPr>
        <w:t xml:space="preserve">shown </w:t>
      </w:r>
      <w:r w:rsidRPr="00773E78">
        <w:rPr>
          <w:rFonts w:ascii="Times New Roman" w:hAnsi="Times New Roman"/>
        </w:rPr>
        <w:t xml:space="preserve">on </w:t>
      </w:r>
      <w:r w:rsidRPr="00E65A67">
        <w:rPr>
          <w:rFonts w:ascii="Times New Roman" w:hAnsi="Times New Roman"/>
        </w:rPr>
        <w:t xml:space="preserve">page </w:t>
      </w:r>
      <w:r w:rsidR="006F5657" w:rsidRPr="00E65A67">
        <w:rPr>
          <w:rFonts w:ascii="Times New Roman" w:hAnsi="Times New Roman"/>
        </w:rPr>
        <w:t>9</w:t>
      </w:r>
      <w:r w:rsidRPr="00E65A67">
        <w:rPr>
          <w:rFonts w:ascii="Times New Roman" w:hAnsi="Times New Roman"/>
        </w:rPr>
        <w:t>.</w:t>
      </w:r>
    </w:p>
    <w:p w14:paraId="23DED79A" w14:textId="49EEB230" w:rsidR="00304A52" w:rsidRPr="008C21CC" w:rsidRDefault="00331759" w:rsidP="00E65A67">
      <w:pPr>
        <w:pStyle w:val="BodyText3"/>
        <w:ind w:firstLine="720"/>
      </w:pPr>
      <w:r w:rsidRPr="008C21CC">
        <w:t>A.</w:t>
      </w:r>
      <w:r w:rsidRPr="008C21CC">
        <w:tab/>
      </w:r>
      <w:r w:rsidR="00304A52" w:rsidRPr="008C21CC">
        <w:t xml:space="preserve">The adjustment in column (3.00), </w:t>
      </w:r>
      <w:r w:rsidR="00304A52" w:rsidRPr="008C21CC">
        <w:rPr>
          <w:b/>
          <w:bCs/>
        </w:rPr>
        <w:t>Pro Forma Labor-Non-Exec</w:t>
      </w:r>
      <w:r w:rsidR="00304A52" w:rsidRPr="008C21CC">
        <w:t xml:space="preserve">, reflects changes to test period union and non-union wages and salaries, </w:t>
      </w:r>
      <w:r w:rsidRPr="008C21CC">
        <w:t xml:space="preserve">as explained in the </w:t>
      </w:r>
      <w:r w:rsidR="006F5657">
        <w:rPr>
          <w:bCs/>
        </w:rPr>
        <w:t>Electric</w:t>
      </w:r>
      <w:r w:rsidR="00B02257">
        <w:rPr>
          <w:bCs/>
        </w:rPr>
        <w:t xml:space="preserve"> Pro Forma </w:t>
      </w:r>
      <w:r w:rsidRPr="008C21CC">
        <w:t>section</w:t>
      </w:r>
      <w:r w:rsidR="006F5657">
        <w:t xml:space="preserve"> above</w:t>
      </w:r>
      <w:r w:rsidRPr="008C21CC">
        <w:t>.  Executive salaries</w:t>
      </w:r>
      <w:r w:rsidR="00304A52" w:rsidRPr="008C21CC">
        <w:t xml:space="preserve"> </w:t>
      </w:r>
      <w:proofErr w:type="gramStart"/>
      <w:r w:rsidR="00304A52" w:rsidRPr="008C21CC">
        <w:t>are handled</w:t>
      </w:r>
      <w:proofErr w:type="gramEnd"/>
      <w:r w:rsidR="00304A52" w:rsidRPr="008C21CC">
        <w:t xml:space="preserve"> separately in adjustment (3.01)</w:t>
      </w:r>
      <w:r w:rsidRPr="008C21CC">
        <w:t xml:space="preserve">.  </w:t>
      </w:r>
      <w:r w:rsidR="00304A52" w:rsidRPr="008C21CC">
        <w:t>The methodology behind this adjustment is consistent with that used in the Company’s previous Docket No</w:t>
      </w:r>
      <w:r w:rsidR="007919CE" w:rsidRPr="008C21CC">
        <w:t xml:space="preserve">. </w:t>
      </w:r>
      <w:r w:rsidR="00304A52" w:rsidRPr="008C21CC">
        <w:t>UG-</w:t>
      </w:r>
      <w:r w:rsidR="006F5657">
        <w:t>150205</w:t>
      </w:r>
      <w:r w:rsidR="007919CE" w:rsidRPr="008C21CC">
        <w:t xml:space="preserve">.  </w:t>
      </w:r>
      <w:r w:rsidR="00304A52" w:rsidRPr="008C21CC">
        <w:t>The effect of this adjustment on Washington net operating income is a decrease of $</w:t>
      </w:r>
      <w:r w:rsidR="008C21CC" w:rsidRPr="008C21CC">
        <w:t>419</w:t>
      </w:r>
      <w:r w:rsidR="00304A52" w:rsidRPr="008C21CC">
        <w:t>,000.</w:t>
      </w:r>
    </w:p>
    <w:p w14:paraId="370206B0" w14:textId="1907A607" w:rsidR="00304A52" w:rsidRPr="008C21CC" w:rsidRDefault="00304A52" w:rsidP="00F16A1B">
      <w:pPr>
        <w:suppressAutoHyphens/>
        <w:spacing w:line="480" w:lineRule="auto"/>
        <w:ind w:firstLine="720"/>
        <w:jc w:val="both"/>
      </w:pPr>
      <w:r w:rsidRPr="008C21CC">
        <w:t xml:space="preserve">The adjustment in column (3.01), </w:t>
      </w:r>
      <w:r w:rsidRPr="008C21CC">
        <w:rPr>
          <w:b/>
          <w:bCs/>
        </w:rPr>
        <w:t>Pro Forma Labor-Executive</w:t>
      </w:r>
      <w:r w:rsidRPr="008C21CC">
        <w:t xml:space="preserve">, reflects changes to reflect an annualized </w:t>
      </w:r>
      <w:r w:rsidRPr="008C21CC">
        <w:rPr>
          <w:u w:val="single"/>
        </w:rPr>
        <w:t>201</w:t>
      </w:r>
      <w:r w:rsidR="00363CD8" w:rsidRPr="008C21CC">
        <w:rPr>
          <w:u w:val="single"/>
        </w:rPr>
        <w:t>5</w:t>
      </w:r>
      <w:r w:rsidRPr="008C21CC">
        <w:t xml:space="preserve"> level of allocated executive office</w:t>
      </w:r>
      <w:r w:rsidR="00363CD8" w:rsidRPr="008C21CC">
        <w:t>r salaries (effective March 2015</w:t>
      </w:r>
      <w:r w:rsidRPr="008C21CC">
        <w:t>)</w:t>
      </w:r>
      <w:r w:rsidR="007919CE" w:rsidRPr="008C21CC">
        <w:t xml:space="preserve">.  </w:t>
      </w:r>
      <w:r w:rsidR="006F5657" w:rsidRPr="0012384C">
        <w:t>The total salary level</w:t>
      </w:r>
      <w:r w:rsidR="006F5657">
        <w:t xml:space="preserve"> </w:t>
      </w:r>
      <w:proofErr w:type="gramStart"/>
      <w:r w:rsidR="006F5657">
        <w:t>was allocated</w:t>
      </w:r>
      <w:proofErr w:type="gramEnd"/>
      <w:r w:rsidR="006F5657">
        <w:t xml:space="preserve"> between </w:t>
      </w:r>
      <w:r w:rsidR="00E65A67">
        <w:t>86</w:t>
      </w:r>
      <w:r w:rsidR="006F5657">
        <w:t xml:space="preserve">% utility and </w:t>
      </w:r>
      <w:r w:rsidR="00E65A67">
        <w:t>14</w:t>
      </w:r>
      <w:r w:rsidR="006F5657">
        <w:t>% non-utility accounts based on the actual allocation as of September 30, 2015 consistent with Order No. UG-150205.</w:t>
      </w:r>
      <w:r w:rsidR="006F5657">
        <w:rPr>
          <w:rStyle w:val="FootnoteReference"/>
        </w:rPr>
        <w:footnoteReference w:id="40"/>
      </w:r>
      <w:r w:rsidR="006F5657">
        <w:t xml:space="preserve">  </w:t>
      </w:r>
      <w:r w:rsidRPr="008C21CC">
        <w:t>The impact of this adjustment on Washing</w:t>
      </w:r>
      <w:r w:rsidR="008C21CC" w:rsidRPr="008C21CC">
        <w:t>ton net operating income is a</w:t>
      </w:r>
      <w:r w:rsidR="006F5657">
        <w:t>n</w:t>
      </w:r>
      <w:r w:rsidR="008C21CC" w:rsidRPr="008C21CC">
        <w:t xml:space="preserve"> increase of $8</w:t>
      </w:r>
      <w:r w:rsidRPr="008C21CC">
        <w:t>,000.</w:t>
      </w:r>
    </w:p>
    <w:p w14:paraId="63C75C50" w14:textId="6CBF39B7" w:rsidR="00304A52" w:rsidRPr="008C21CC" w:rsidRDefault="00304A52" w:rsidP="00304A52">
      <w:pPr>
        <w:pStyle w:val="BodyText3"/>
        <w:ind w:firstLine="720"/>
        <w:rPr>
          <w:rStyle w:val="LineNumber"/>
        </w:rPr>
      </w:pPr>
      <w:r w:rsidRPr="008C21CC">
        <w:rPr>
          <w:rStyle w:val="LineNumber"/>
        </w:rPr>
        <w:t xml:space="preserve">The adjustment in column (3.02), </w:t>
      </w:r>
      <w:r w:rsidRPr="008C21CC">
        <w:rPr>
          <w:rStyle w:val="LineNumber"/>
          <w:b/>
        </w:rPr>
        <w:t>Pro Forma Employee Benefits</w:t>
      </w:r>
      <w:r w:rsidRPr="008C21CC">
        <w:rPr>
          <w:rStyle w:val="LineNumber"/>
        </w:rPr>
        <w:t>, adjusts for changes in both the Company’s pension and medical insurance expense</w:t>
      </w:r>
      <w:r w:rsidR="006F728B" w:rsidRPr="008C21CC">
        <w:rPr>
          <w:rStyle w:val="LineNumber"/>
        </w:rPr>
        <w:t xml:space="preserve"> (as explained in the </w:t>
      </w:r>
      <w:r w:rsidR="006F5657">
        <w:rPr>
          <w:rStyle w:val="LineNumber"/>
        </w:rPr>
        <w:t>Electric</w:t>
      </w:r>
      <w:r w:rsidR="00B02257">
        <w:rPr>
          <w:rStyle w:val="LineNumber"/>
        </w:rPr>
        <w:t xml:space="preserve"> Pro Forma s</w:t>
      </w:r>
      <w:r w:rsidR="006F728B" w:rsidRPr="008C21CC">
        <w:rPr>
          <w:rStyle w:val="LineNumber"/>
        </w:rPr>
        <w:t>ection above)</w:t>
      </w:r>
      <w:r w:rsidR="00331759" w:rsidRPr="008C21CC">
        <w:rPr>
          <w:rStyle w:val="LineNumber"/>
        </w:rPr>
        <w:t>,</w:t>
      </w:r>
      <w:r w:rsidR="006F728B" w:rsidRPr="008C21CC">
        <w:rPr>
          <w:rStyle w:val="LineNumber"/>
        </w:rPr>
        <w:t xml:space="preserve"> and </w:t>
      </w:r>
      <w:r w:rsidRPr="008C21CC">
        <w:rPr>
          <w:rStyle w:val="LineNumber"/>
        </w:rPr>
        <w:t>decreas</w:t>
      </w:r>
      <w:r w:rsidR="006F728B" w:rsidRPr="008C21CC">
        <w:rPr>
          <w:rStyle w:val="LineNumber"/>
        </w:rPr>
        <w:t>es</w:t>
      </w:r>
      <w:r w:rsidRPr="008C21CC">
        <w:rPr>
          <w:rStyle w:val="LineNumber"/>
        </w:rPr>
        <w:t xml:space="preserve"> Washing</w:t>
      </w:r>
      <w:r w:rsidR="008C21CC" w:rsidRPr="008C21CC">
        <w:rPr>
          <w:rStyle w:val="LineNumber"/>
        </w:rPr>
        <w:t>ton net operating income by $224</w:t>
      </w:r>
      <w:r w:rsidRPr="008C21CC">
        <w:rPr>
          <w:rStyle w:val="LineNumber"/>
        </w:rPr>
        <w:t>,000</w:t>
      </w:r>
      <w:r w:rsidR="007919CE" w:rsidRPr="008C21CC">
        <w:rPr>
          <w:rStyle w:val="LineNumber"/>
        </w:rPr>
        <w:t xml:space="preserve">.  </w:t>
      </w:r>
    </w:p>
    <w:p w14:paraId="722D42C0" w14:textId="207BC63A" w:rsidR="008C21CC" w:rsidRDefault="008C21CC" w:rsidP="00D324B4">
      <w:pPr>
        <w:suppressAutoHyphens/>
        <w:spacing w:line="480" w:lineRule="auto"/>
        <w:ind w:firstLine="720"/>
        <w:jc w:val="both"/>
        <w:rPr>
          <w:rStyle w:val="LineNumber"/>
        </w:rPr>
      </w:pPr>
      <w:r w:rsidRPr="00B74E0B">
        <w:rPr>
          <w:rStyle w:val="LineNumber"/>
        </w:rPr>
        <w:t xml:space="preserve">The adjustment in column (3.03), </w:t>
      </w:r>
      <w:r w:rsidRPr="00B74E0B">
        <w:rPr>
          <w:rStyle w:val="LineNumber"/>
          <w:b/>
        </w:rPr>
        <w:t>Pro Forma Pipeline Safety Labor</w:t>
      </w:r>
      <w:r w:rsidRPr="00B74E0B">
        <w:rPr>
          <w:rStyle w:val="LineNumber"/>
        </w:rPr>
        <w:t xml:space="preserve">, </w:t>
      </w:r>
      <w:r w:rsidR="002D4A54" w:rsidRPr="00B74E0B">
        <w:rPr>
          <w:rStyle w:val="LineNumber"/>
        </w:rPr>
        <w:t>reflects an increase in labor costs required in order to meet standards and compliance</w:t>
      </w:r>
      <w:r w:rsidR="002D4A54">
        <w:rPr>
          <w:rStyle w:val="LineNumber"/>
        </w:rPr>
        <w:t xml:space="preserve"> requirements associated with new Pipeline Safety Management System requirements (API RP-1173), consistent with peer utilities.  The goal of API RP-1173 is to enhance the effectiveness of risk management and enable continual improvement of pipeline safety performance. Compliance with the program, although not mandatory at this time, is a recommendation of the National Transportation Standards Board in response to the recent Marshall Michigan incident.  Additional staff is required to develop and implement the required standards, provide oversight of quality control systems, develop and maintain a Damage Prevention program, perform compliance on the program and effectively communicate and train personnel on the new standards.</w:t>
      </w:r>
      <w:r w:rsidR="000F1E65" w:rsidRPr="000F1E65">
        <w:t xml:space="preserve"> </w:t>
      </w:r>
      <w:r w:rsidR="000F1E65">
        <w:t xml:space="preserve"> </w:t>
      </w:r>
      <w:r w:rsidR="000F1E65" w:rsidRPr="008C21CC">
        <w:t xml:space="preserve">The impact of this adjustment on Washington net operating income is a </w:t>
      </w:r>
      <w:r w:rsidR="000F1E65">
        <w:t>de</w:t>
      </w:r>
      <w:r w:rsidR="000F1E65" w:rsidRPr="008C21CC">
        <w:t>crease of $</w:t>
      </w:r>
      <w:r w:rsidR="000F1E65">
        <w:t>6</w:t>
      </w:r>
      <w:r w:rsidR="000F1E65" w:rsidRPr="008C21CC">
        <w:t>8,000.</w:t>
      </w:r>
    </w:p>
    <w:p w14:paraId="4D66A9D9" w14:textId="6531F36A" w:rsidR="00F2773A" w:rsidRPr="00165722" w:rsidRDefault="00864094" w:rsidP="00F16A1B">
      <w:pPr>
        <w:suppressAutoHyphens/>
        <w:spacing w:line="480" w:lineRule="auto"/>
        <w:ind w:firstLine="720"/>
        <w:jc w:val="both"/>
      </w:pPr>
      <w:r w:rsidRPr="00165722">
        <w:t>The adjustment in column (</w:t>
      </w:r>
      <w:r w:rsidR="00E107D2" w:rsidRPr="00165722">
        <w:t>3.04</w:t>
      </w:r>
      <w:r w:rsidRPr="00165722">
        <w:t xml:space="preserve">), </w:t>
      </w:r>
      <w:r w:rsidR="00E107D2" w:rsidRPr="00165722">
        <w:rPr>
          <w:b/>
        </w:rPr>
        <w:t>Pro Forma</w:t>
      </w:r>
      <w:r w:rsidR="00E107D2" w:rsidRPr="00165722">
        <w:t xml:space="preserve"> </w:t>
      </w:r>
      <w:r w:rsidRPr="00165722">
        <w:rPr>
          <w:b/>
          <w:bCs/>
        </w:rPr>
        <w:t>Property Tax</w:t>
      </w:r>
      <w:r w:rsidRPr="00165722">
        <w:t xml:space="preserve">, </w:t>
      </w:r>
      <w:r w:rsidR="000F1E65" w:rsidRPr="00855529">
        <w:t xml:space="preserve">restates the 2015 level of property tax expense </w:t>
      </w:r>
      <w:r w:rsidR="000F1E65">
        <w:t xml:space="preserve">included in </w:t>
      </w:r>
      <w:r w:rsidR="000F1E65" w:rsidRPr="00855529">
        <w:t>adjustment (2.02) Restate Property tax, to the 201</w:t>
      </w:r>
      <w:r w:rsidR="000F1E65">
        <w:t>6</w:t>
      </w:r>
      <w:r w:rsidR="000F1E65" w:rsidRPr="00855529">
        <w:t xml:space="preserve"> level of expense.  The property on which the tax is calculated is the property value as of December 31, 201</w:t>
      </w:r>
      <w:r w:rsidR="000F1E65">
        <w:t>5</w:t>
      </w:r>
      <w:r w:rsidR="000F1E65" w:rsidRPr="00855529">
        <w:t>, reflecting the 201</w:t>
      </w:r>
      <w:r w:rsidR="000F1E65">
        <w:t>6</w:t>
      </w:r>
      <w:r w:rsidR="000F1E65" w:rsidRPr="00855529">
        <w:t xml:space="preserve"> level of expense the Company will experience during </w:t>
      </w:r>
      <w:r w:rsidR="000F1E65">
        <w:t>2016</w:t>
      </w:r>
      <w:r w:rsidR="000F1E65" w:rsidRPr="00855529">
        <w:t>.</w:t>
      </w:r>
      <w:r w:rsidR="000F1E65">
        <w:t xml:space="preserve"> </w:t>
      </w:r>
      <w:r w:rsidRPr="00165722">
        <w:t>The effect of this particular adjustment is to decrease Washington net operating income by $</w:t>
      </w:r>
      <w:r w:rsidR="00165722" w:rsidRPr="00165722">
        <w:t>127</w:t>
      </w:r>
      <w:r w:rsidRPr="00165722">
        <w:t>,000.</w:t>
      </w:r>
    </w:p>
    <w:p w14:paraId="768ECB76" w14:textId="77777777" w:rsidR="008B099C" w:rsidRDefault="008B099C" w:rsidP="008B099C">
      <w:pPr>
        <w:suppressAutoHyphens/>
        <w:spacing w:line="480" w:lineRule="auto"/>
        <w:ind w:firstLine="720"/>
        <w:jc w:val="both"/>
        <w:rPr>
          <w:highlight w:val="yellow"/>
        </w:rPr>
      </w:pPr>
      <w:r w:rsidRPr="00190C02">
        <w:rPr>
          <w:rStyle w:val="LineNumber"/>
        </w:rPr>
        <w:t>The adjus</w:t>
      </w:r>
      <w:r w:rsidR="00DF7AD8" w:rsidRPr="00190C02">
        <w:rPr>
          <w:rStyle w:val="LineNumber"/>
        </w:rPr>
        <w:t>tment in column (3.05</w:t>
      </w:r>
      <w:r w:rsidRPr="00190C02">
        <w:rPr>
          <w:rStyle w:val="LineNumber"/>
        </w:rPr>
        <w:t>)</w:t>
      </w:r>
      <w:r w:rsidR="00C47EDC" w:rsidRPr="00190C02">
        <w:rPr>
          <w:rStyle w:val="LineNumber"/>
        </w:rPr>
        <w:t xml:space="preserve">, </w:t>
      </w:r>
      <w:r w:rsidR="002D3001" w:rsidRPr="00190C02">
        <w:rPr>
          <w:rStyle w:val="LineNumber"/>
          <w:b/>
        </w:rPr>
        <w:t xml:space="preserve">Pro Forma </w:t>
      </w:r>
      <w:r w:rsidRPr="00190C02">
        <w:rPr>
          <w:rStyle w:val="LineNumber"/>
          <w:b/>
        </w:rPr>
        <w:t>Revenue Normalization</w:t>
      </w:r>
      <w:r w:rsidRPr="00190C02">
        <w:rPr>
          <w:rStyle w:val="LineNumber"/>
        </w:rPr>
        <w:t xml:space="preserve">, </w:t>
      </w:r>
      <w:r w:rsidRPr="00190C02">
        <w:t xml:space="preserve">includes revenue </w:t>
      </w:r>
      <w:proofErr w:type="spellStart"/>
      <w:r w:rsidRPr="004F5EFB">
        <w:t>repricing</w:t>
      </w:r>
      <w:proofErr w:type="spellEnd"/>
      <w:r w:rsidRPr="004F5EFB">
        <w:t xml:space="preserve"> of the 201</w:t>
      </w:r>
      <w:r w:rsidR="00FD5338" w:rsidRPr="004F5EFB">
        <w:t>6</w:t>
      </w:r>
      <w:r w:rsidRPr="004F5EFB">
        <w:t xml:space="preserve"> authorized rates approved in Docket No</w:t>
      </w:r>
      <w:r w:rsidR="00A271B2" w:rsidRPr="004F5EFB">
        <w:t xml:space="preserve">. </w:t>
      </w:r>
      <w:r w:rsidR="004F5EFB">
        <w:t>UG-120205</w:t>
      </w:r>
      <w:r w:rsidRPr="004F5EFB">
        <w:t>.</w:t>
      </w:r>
      <w:r w:rsidR="00F1749D" w:rsidRPr="004F5EFB">
        <w:rPr>
          <w:rStyle w:val="FootnoteReference"/>
        </w:rPr>
        <w:footnoteReference w:id="41"/>
      </w:r>
      <w:r w:rsidR="00E93CEF" w:rsidRPr="004F5EFB">
        <w:t xml:space="preserve">  </w:t>
      </w:r>
      <w:r w:rsidR="00683E7A" w:rsidRPr="004F5EFB">
        <w:t xml:space="preserve">Mr. </w:t>
      </w:r>
      <w:r w:rsidRPr="004F5EFB">
        <w:t>Miller is sponsoring this adjustment</w:t>
      </w:r>
      <w:r w:rsidR="007919CE" w:rsidRPr="004F5EFB">
        <w:t xml:space="preserve">.  </w:t>
      </w:r>
      <w:r w:rsidRPr="004F5EFB">
        <w:t>The effect of this adjustment increases Washington net ope</w:t>
      </w:r>
      <w:r w:rsidR="003456DD" w:rsidRPr="004F5EFB">
        <w:t xml:space="preserve">rating income by </w:t>
      </w:r>
      <w:r w:rsidR="004F5EFB" w:rsidRPr="004F5EFB">
        <w:t>$8,002</w:t>
      </w:r>
      <w:r w:rsidR="003456DD" w:rsidRPr="004F5EFB">
        <w:t>,000.</w:t>
      </w:r>
    </w:p>
    <w:p w14:paraId="59BCA6A4" w14:textId="436634DA" w:rsidR="000F1E65" w:rsidRDefault="000317DF" w:rsidP="00DF7AD8">
      <w:pPr>
        <w:suppressAutoHyphens/>
        <w:spacing w:line="480" w:lineRule="auto"/>
        <w:ind w:firstLine="720"/>
        <w:jc w:val="both"/>
        <w:rPr>
          <w:rStyle w:val="LineNumber"/>
        </w:rPr>
      </w:pPr>
      <w:r w:rsidRPr="000317DF">
        <w:rPr>
          <w:rStyle w:val="LineNumber"/>
        </w:rPr>
        <w:t xml:space="preserve">The last pro forma adjustment on </w:t>
      </w:r>
      <w:r w:rsidRPr="003D5BCB">
        <w:rPr>
          <w:rStyle w:val="LineNumber"/>
        </w:rPr>
        <w:t xml:space="preserve">page </w:t>
      </w:r>
      <w:r w:rsidR="00E65A67">
        <w:rPr>
          <w:rStyle w:val="LineNumber"/>
        </w:rPr>
        <w:t>9</w:t>
      </w:r>
      <w:r w:rsidRPr="003D5BCB">
        <w:rPr>
          <w:rStyle w:val="LineNumber"/>
        </w:rPr>
        <w:t xml:space="preserve"> includes the adjustment in column</w:t>
      </w:r>
      <w:r w:rsidRPr="003D5BCB">
        <w:t xml:space="preserve"> </w:t>
      </w:r>
      <w:r w:rsidR="00DF7AD8" w:rsidRPr="003D5BCB">
        <w:t>(3.06)</w:t>
      </w:r>
      <w:r w:rsidR="000F1E65">
        <w:t>,</w:t>
      </w:r>
      <w:r w:rsidR="00DF7AD8" w:rsidRPr="003D5BCB">
        <w:t xml:space="preserve"> </w:t>
      </w:r>
      <w:r w:rsidR="00DF7AD8" w:rsidRPr="003D5BCB">
        <w:rPr>
          <w:b/>
        </w:rPr>
        <w:t xml:space="preserve">Pro Forma </w:t>
      </w:r>
      <w:r w:rsidR="00DF7AD8" w:rsidRPr="003D5BCB">
        <w:rPr>
          <w:rStyle w:val="LineNumber"/>
          <w:b/>
        </w:rPr>
        <w:t>Atmospheric Testing</w:t>
      </w:r>
      <w:r w:rsidR="00DF7AD8" w:rsidRPr="003D5BCB">
        <w:rPr>
          <w:rStyle w:val="LineNumber"/>
        </w:rPr>
        <w:t xml:space="preserve">, </w:t>
      </w:r>
      <w:r w:rsidR="000F1E65">
        <w:rPr>
          <w:rStyle w:val="LineNumber"/>
        </w:rPr>
        <w:t xml:space="preserve">which </w:t>
      </w:r>
      <w:r w:rsidR="00DF7AD8" w:rsidRPr="003D5BCB">
        <w:rPr>
          <w:rStyle w:val="LineNumber"/>
        </w:rPr>
        <w:t xml:space="preserve">adjusts the test period expense for atmospheric corrosion expense.  </w:t>
      </w:r>
      <w:proofErr w:type="gramStart"/>
      <w:r w:rsidR="00DF7AD8" w:rsidRPr="003D5BCB">
        <w:rPr>
          <w:rStyle w:val="LineNumber"/>
        </w:rPr>
        <w:t>This is an inspection program</w:t>
      </w:r>
      <w:r w:rsidR="00DF7AD8" w:rsidRPr="00C16287">
        <w:rPr>
          <w:rStyle w:val="LineNumber"/>
        </w:rPr>
        <w:t xml:space="preserve"> to find conditions in the Company’s system that could lead to corrosion issues on customer meter sets.</w:t>
      </w:r>
      <w:proofErr w:type="gramEnd"/>
      <w:r w:rsidR="00DF7AD8" w:rsidRPr="00C16287">
        <w:rPr>
          <w:rStyle w:val="LineNumber"/>
        </w:rPr>
        <w:t xml:space="preserve">  This program is a </w:t>
      </w:r>
      <w:proofErr w:type="gramStart"/>
      <w:r w:rsidR="00DF7AD8" w:rsidRPr="00C16287">
        <w:rPr>
          <w:rStyle w:val="LineNumber"/>
        </w:rPr>
        <w:t>federally-mandated</w:t>
      </w:r>
      <w:proofErr w:type="gramEnd"/>
      <w:r w:rsidR="00DF7AD8" w:rsidRPr="00C16287">
        <w:rPr>
          <w:rStyle w:val="LineNumber"/>
        </w:rPr>
        <w:t xml:space="preserve"> program that requires the Company to inspect all above</w:t>
      </w:r>
      <w:r w:rsidR="00E65A67">
        <w:rPr>
          <w:rStyle w:val="LineNumber"/>
        </w:rPr>
        <w:t>-</w:t>
      </w:r>
      <w:r w:rsidR="00DF7AD8" w:rsidRPr="00C16287">
        <w:rPr>
          <w:rStyle w:val="LineNumber"/>
        </w:rPr>
        <w:t>ground steel pipe at a frequency not to exceed three-years.  This expense includes the inspection costs and follow-up remedial actions based on transitioning the Atmospheric Corrosion (AC) inspection cycle from a three-year rotation between the Company’s jurisdictions (Washington, Idaho, and Oregon) to an inspection cycle that will be completed one third of each jurisdiction per year.</w:t>
      </w:r>
      <w:r w:rsidR="000F1E65">
        <w:rPr>
          <w:rStyle w:val="LineNumber"/>
        </w:rPr>
        <w:t xml:space="preserve">  </w:t>
      </w:r>
    </w:p>
    <w:p w14:paraId="78512FB2" w14:textId="13FEAE80" w:rsidR="00DF7AD8" w:rsidRPr="00984E08" w:rsidRDefault="00DF7AD8" w:rsidP="00DF7AD8">
      <w:pPr>
        <w:suppressAutoHyphens/>
        <w:spacing w:line="480" w:lineRule="auto"/>
        <w:ind w:firstLine="720"/>
        <w:jc w:val="both"/>
        <w:rPr>
          <w:rStyle w:val="LineNumber"/>
        </w:rPr>
      </w:pPr>
      <w:r w:rsidRPr="00C16287">
        <w:rPr>
          <w:rStyle w:val="LineNumber"/>
        </w:rPr>
        <w:t xml:space="preserve">The atmospheric testing </w:t>
      </w:r>
      <w:r w:rsidR="000F1E65">
        <w:rPr>
          <w:rStyle w:val="LineNumber"/>
        </w:rPr>
        <w:t xml:space="preserve">and follow-up remedial </w:t>
      </w:r>
      <w:r w:rsidR="000F1E65" w:rsidRPr="000F1E65">
        <w:rPr>
          <w:rStyle w:val="LineNumber"/>
        </w:rPr>
        <w:t xml:space="preserve">services </w:t>
      </w:r>
      <w:r w:rsidRPr="000F1E65">
        <w:rPr>
          <w:rStyle w:val="LineNumber"/>
        </w:rPr>
        <w:t xml:space="preserve">expense included in the </w:t>
      </w:r>
      <w:r w:rsidRPr="000F1E65">
        <w:t>twelve-month test period ending September 30, 2015</w:t>
      </w:r>
      <w:r w:rsidRPr="000F1E65">
        <w:rPr>
          <w:rStyle w:val="LineNumber"/>
        </w:rPr>
        <w:t>, was approximately $</w:t>
      </w:r>
      <w:r w:rsidR="000F1E65" w:rsidRPr="000F1E65">
        <w:rPr>
          <w:rStyle w:val="LineNumber"/>
        </w:rPr>
        <w:t>708</w:t>
      </w:r>
      <w:r w:rsidRPr="000F1E65">
        <w:rPr>
          <w:rStyle w:val="LineNumber"/>
        </w:rPr>
        <w:t xml:space="preserve">,000.  For 2017, the atmospheric </w:t>
      </w:r>
      <w:r w:rsidR="000F1E65" w:rsidRPr="000F1E65">
        <w:rPr>
          <w:rStyle w:val="LineNumber"/>
        </w:rPr>
        <w:t>testing and follow-up remedial services inspection</w:t>
      </w:r>
      <w:r w:rsidRPr="000F1E65">
        <w:rPr>
          <w:rStyle w:val="LineNumber"/>
        </w:rPr>
        <w:t xml:space="preserve"> program will include costs of approximately $</w:t>
      </w:r>
      <w:r w:rsidR="000F1E65" w:rsidRPr="000F1E65">
        <w:rPr>
          <w:rStyle w:val="LineNumber"/>
        </w:rPr>
        <w:t>335</w:t>
      </w:r>
      <w:r w:rsidRPr="000F1E65">
        <w:rPr>
          <w:rStyle w:val="LineNumber"/>
        </w:rPr>
        <w:t>,000 for the AC inspection cycle and approximately $60</w:t>
      </w:r>
      <w:r w:rsidR="000F1E65" w:rsidRPr="000F1E65">
        <w:rPr>
          <w:rStyle w:val="LineNumber"/>
        </w:rPr>
        <w:t>8</w:t>
      </w:r>
      <w:r w:rsidRPr="000F1E65">
        <w:rPr>
          <w:rStyle w:val="LineNumber"/>
        </w:rPr>
        <w:t>,000 for the remediation costs, for a total of $9</w:t>
      </w:r>
      <w:r w:rsidR="000F1E65" w:rsidRPr="000F1E65">
        <w:rPr>
          <w:rStyle w:val="LineNumber"/>
        </w:rPr>
        <w:t>43</w:t>
      </w:r>
      <w:r w:rsidRPr="000F1E65">
        <w:rPr>
          <w:rStyle w:val="LineNumber"/>
        </w:rPr>
        <w:t>,000.  The net increase to expense is therefore $</w:t>
      </w:r>
      <w:r w:rsidR="000F1E65" w:rsidRPr="000F1E65">
        <w:rPr>
          <w:rStyle w:val="LineNumber"/>
        </w:rPr>
        <w:t>236</w:t>
      </w:r>
      <w:r w:rsidRPr="000F1E65">
        <w:rPr>
          <w:rStyle w:val="LineNumber"/>
        </w:rPr>
        <w:t xml:space="preserve">,000, decreasing Washington net operating income by </w:t>
      </w:r>
      <w:r w:rsidR="00984E08" w:rsidRPr="000F1E65">
        <w:rPr>
          <w:rStyle w:val="LineNumber"/>
        </w:rPr>
        <w:t>$</w:t>
      </w:r>
      <w:r w:rsidR="000F1E65" w:rsidRPr="000F1E65">
        <w:rPr>
          <w:rStyle w:val="LineNumber"/>
        </w:rPr>
        <w:t>153</w:t>
      </w:r>
      <w:r w:rsidRPr="000F1E65">
        <w:rPr>
          <w:rStyle w:val="LineNumber"/>
        </w:rPr>
        <w:t>,000.</w:t>
      </w:r>
      <w:r w:rsidRPr="00984E08">
        <w:rPr>
          <w:rStyle w:val="LineNumber"/>
        </w:rPr>
        <w:t xml:space="preserve">  </w:t>
      </w:r>
    </w:p>
    <w:p w14:paraId="5D9FC2C9" w14:textId="2AB243A5" w:rsidR="00D93201" w:rsidRPr="00B02257" w:rsidRDefault="00D93201" w:rsidP="00D93201">
      <w:pPr>
        <w:pStyle w:val="BodyText3"/>
        <w:ind w:firstLine="720"/>
        <w:rPr>
          <w:b/>
          <w:bCs/>
        </w:rPr>
      </w:pPr>
      <w:r w:rsidRPr="00B02257">
        <w:rPr>
          <w:b/>
          <w:bCs/>
        </w:rPr>
        <w:t>Q.</w:t>
      </w:r>
      <w:r w:rsidRPr="00B02257">
        <w:rPr>
          <w:b/>
          <w:bCs/>
        </w:rPr>
        <w:tab/>
        <w:t xml:space="preserve">Please briefly explain each of the adjustments included on page </w:t>
      </w:r>
      <w:r w:rsidR="000F1E65">
        <w:rPr>
          <w:b/>
          <w:bCs/>
        </w:rPr>
        <w:t>10</w:t>
      </w:r>
      <w:r w:rsidRPr="00B02257">
        <w:rPr>
          <w:b/>
          <w:bCs/>
        </w:rPr>
        <w:t xml:space="preserve"> of Exhibit No. ___</w:t>
      </w:r>
      <w:proofErr w:type="gramStart"/>
      <w:r w:rsidRPr="00B02257">
        <w:rPr>
          <w:b/>
          <w:bCs/>
        </w:rPr>
        <w:t>_(</w:t>
      </w:r>
      <w:proofErr w:type="gramEnd"/>
      <w:r w:rsidRPr="00B02257">
        <w:rPr>
          <w:b/>
          <w:bCs/>
        </w:rPr>
        <w:t>JSS-3).</w:t>
      </w:r>
    </w:p>
    <w:p w14:paraId="5B2C7A1A" w14:textId="77777777" w:rsidR="00B74E0B" w:rsidRDefault="00D93201" w:rsidP="00D93201">
      <w:pPr>
        <w:suppressAutoHyphens/>
        <w:spacing w:line="480" w:lineRule="auto"/>
        <w:ind w:firstLine="720"/>
        <w:jc w:val="both"/>
      </w:pPr>
      <w:r w:rsidRPr="00B02257">
        <w:t>A.</w:t>
      </w:r>
      <w:r w:rsidRPr="00B02257">
        <w:tab/>
        <w:t xml:space="preserve">The first adjustment included in column </w:t>
      </w:r>
      <w:r w:rsidR="000317DF" w:rsidRPr="00B02257">
        <w:t xml:space="preserve">(3.07) </w:t>
      </w:r>
      <w:r w:rsidR="000317DF" w:rsidRPr="00B02257">
        <w:rPr>
          <w:b/>
        </w:rPr>
        <w:t>Pro</w:t>
      </w:r>
      <w:r w:rsidR="0089616A" w:rsidRPr="00B02257">
        <w:rPr>
          <w:b/>
        </w:rPr>
        <w:t xml:space="preserve"> F</w:t>
      </w:r>
      <w:r w:rsidR="000317DF" w:rsidRPr="00B02257">
        <w:rPr>
          <w:b/>
        </w:rPr>
        <w:t>orma Regulatory Amortization</w:t>
      </w:r>
      <w:r w:rsidR="000317DF" w:rsidRPr="00B02257">
        <w:t xml:space="preserve">, </w:t>
      </w:r>
      <w:r w:rsidR="00B74E0B">
        <w:rPr>
          <w:bCs/>
        </w:rPr>
        <w:t xml:space="preserve">includes the regulatory amortization </w:t>
      </w:r>
      <w:r w:rsidR="00B74E0B">
        <w:t xml:space="preserve">expense associated with the approved two-year amortization of the </w:t>
      </w:r>
      <w:r w:rsidR="00B74E0B" w:rsidRPr="00AC7241">
        <w:t>deferr</w:t>
      </w:r>
      <w:r w:rsidR="00B74E0B">
        <w:t xml:space="preserve">ed </w:t>
      </w:r>
      <w:r w:rsidR="00B74E0B" w:rsidRPr="00AC7241">
        <w:t>natural gas revenue requirement associated with the Company’s Pro</w:t>
      </w:r>
      <w:r w:rsidR="00B74E0B">
        <w:t xml:space="preserve">ject Compass Customer Information System (CIS) </w:t>
      </w:r>
      <w:r w:rsidR="00B74E0B" w:rsidRPr="00AC7241">
        <w:t>for calendar year 2015</w:t>
      </w:r>
      <w:r w:rsidR="00B74E0B">
        <w:t xml:space="preserve">. See natural gas restating adjustment above labeled (2.15) “Project Compass Deferral.”  </w:t>
      </w:r>
    </w:p>
    <w:p w14:paraId="5500946D" w14:textId="533B05C0" w:rsidR="000317DF" w:rsidRPr="00020D77" w:rsidRDefault="00B74E0B" w:rsidP="00D93201">
      <w:pPr>
        <w:suppressAutoHyphens/>
        <w:spacing w:line="480" w:lineRule="auto"/>
        <w:ind w:firstLine="720"/>
        <w:jc w:val="both"/>
      </w:pPr>
      <w:r>
        <w:t xml:space="preserve">This adjustment first eliminates the 2015 deferral of the expense recorded as a September 2015 CBR adjustment (2.15), which </w:t>
      </w:r>
      <w:proofErr w:type="gramStart"/>
      <w:r>
        <w:t>must be removed</w:t>
      </w:r>
      <w:proofErr w:type="gramEnd"/>
      <w:r>
        <w:t xml:space="preserve"> for the 2017 rate period. Second, amortization expense </w:t>
      </w:r>
      <w:proofErr w:type="gramStart"/>
      <w:r>
        <w:t>must be added</w:t>
      </w:r>
      <w:proofErr w:type="gramEnd"/>
      <w:r>
        <w:t xml:space="preserve"> to 2017 expense to reflect year two of the two-year amortization (2016-2017) expense. </w:t>
      </w:r>
      <w:r w:rsidRPr="002E714B">
        <w:t xml:space="preserve">The effect of this adjustment </w:t>
      </w:r>
      <w:r>
        <w:t xml:space="preserve">increases regulatory amortization expense by $2.6 million.  </w:t>
      </w:r>
      <w:r>
        <w:rPr>
          <w:bCs/>
        </w:rPr>
        <w:t xml:space="preserve">The resulting </w:t>
      </w:r>
      <w:r w:rsidR="00E65A67">
        <w:rPr>
          <w:bCs/>
        </w:rPr>
        <w:t xml:space="preserve">2017 level of </w:t>
      </w:r>
      <w:r w:rsidRPr="00A171CA">
        <w:rPr>
          <w:bCs/>
        </w:rPr>
        <w:t xml:space="preserve">regulatory amortization </w:t>
      </w:r>
      <w:r>
        <w:rPr>
          <w:bCs/>
        </w:rPr>
        <w:t>expense (</w:t>
      </w:r>
      <w:r w:rsidR="00E65A67">
        <w:rPr>
          <w:bCs/>
        </w:rPr>
        <w:t>total</w:t>
      </w:r>
      <w:r>
        <w:rPr>
          <w:bCs/>
        </w:rPr>
        <w:t xml:space="preserve"> of adjustment (2.15) of -$1.5 million, and this adjustment (3.07) of $2.6 million) represents the regulatory </w:t>
      </w:r>
      <w:r w:rsidR="00E65A67">
        <w:rPr>
          <w:bCs/>
        </w:rPr>
        <w:t>expense</w:t>
      </w:r>
      <w:r>
        <w:rPr>
          <w:bCs/>
        </w:rPr>
        <w:t xml:space="preserve"> expected and included during the 2017 rate year of $1.08 million. </w:t>
      </w:r>
      <w:r w:rsidR="000317DF" w:rsidRPr="00020D77">
        <w:t>The effect of this adjustment decreases Washington net operating income by $</w:t>
      </w:r>
      <w:r w:rsidR="00020D77">
        <w:t>1,680</w:t>
      </w:r>
      <w:r w:rsidR="000317DF" w:rsidRPr="00020D77">
        <w:t xml:space="preserve">,000.  </w:t>
      </w:r>
    </w:p>
    <w:p w14:paraId="124AF9A9" w14:textId="5DE3CB6E" w:rsidR="008F0767" w:rsidRPr="0091593D" w:rsidRDefault="000317DF" w:rsidP="000317DF">
      <w:pPr>
        <w:suppressAutoHyphens/>
        <w:spacing w:line="480" w:lineRule="auto"/>
        <w:ind w:firstLine="720"/>
        <w:jc w:val="both"/>
        <w:rPr>
          <w:bCs/>
          <w:highlight w:val="yellow"/>
        </w:rPr>
      </w:pPr>
      <w:r w:rsidRPr="005263B0">
        <w:t>The adjustment in column (3.08</w:t>
      </w:r>
      <w:r w:rsidR="008B099C" w:rsidRPr="005263B0">
        <w:t xml:space="preserve">), </w:t>
      </w:r>
      <w:r w:rsidR="008B099C" w:rsidRPr="005263B0">
        <w:rPr>
          <w:b/>
        </w:rPr>
        <w:t>P</w:t>
      </w:r>
      <w:r w:rsidRPr="005263B0">
        <w:rPr>
          <w:b/>
          <w:bCs/>
        </w:rPr>
        <w:t xml:space="preserve">ro Forma </w:t>
      </w:r>
      <w:r w:rsidR="00FD5338" w:rsidRPr="005263B0">
        <w:rPr>
          <w:b/>
          <w:bCs/>
        </w:rPr>
        <w:t>Capital Additions December 2015</w:t>
      </w:r>
      <w:r w:rsidR="008B099C" w:rsidRPr="005263B0">
        <w:rPr>
          <w:b/>
          <w:bCs/>
        </w:rPr>
        <w:t xml:space="preserve"> </w:t>
      </w:r>
      <w:r w:rsidR="005263B0" w:rsidRPr="005263B0">
        <w:rPr>
          <w:b/>
          <w:bCs/>
        </w:rPr>
        <w:t>AMA</w:t>
      </w:r>
      <w:r w:rsidR="008B099C" w:rsidRPr="005263B0">
        <w:t xml:space="preserve">, </w:t>
      </w:r>
      <w:r w:rsidR="00B74E0B">
        <w:rPr>
          <w:rStyle w:val="LineNumber"/>
        </w:rPr>
        <w:t xml:space="preserve">restates net </w:t>
      </w:r>
      <w:r w:rsidR="00B74E0B" w:rsidRPr="006A743A">
        <w:rPr>
          <w:rStyle w:val="LineNumber"/>
        </w:rPr>
        <w:t>plant included in the his</w:t>
      </w:r>
      <w:r w:rsidR="00B74E0B">
        <w:rPr>
          <w:rStyle w:val="LineNumber"/>
        </w:rPr>
        <w:t>torical CBR test year from a September 30, 2015</w:t>
      </w:r>
      <w:r w:rsidR="00B74E0B" w:rsidRPr="006A743A">
        <w:rPr>
          <w:rStyle w:val="LineNumber"/>
        </w:rPr>
        <w:t xml:space="preserve"> AMA basis to a</w:t>
      </w:r>
      <w:r w:rsidR="00B74E0B">
        <w:rPr>
          <w:rStyle w:val="LineNumber"/>
        </w:rPr>
        <w:t xml:space="preserve"> December 31, 201</w:t>
      </w:r>
      <w:r w:rsidR="00E65A67">
        <w:rPr>
          <w:rStyle w:val="LineNumber"/>
        </w:rPr>
        <w:t>5</w:t>
      </w:r>
      <w:r w:rsidR="00B74E0B" w:rsidRPr="006A743A">
        <w:rPr>
          <w:rStyle w:val="LineNumber"/>
        </w:rPr>
        <w:t xml:space="preserve"> </w:t>
      </w:r>
      <w:r w:rsidR="00B74E0B">
        <w:rPr>
          <w:rStyle w:val="LineNumber"/>
        </w:rPr>
        <w:t>AMA</w:t>
      </w:r>
      <w:r w:rsidR="00B74E0B" w:rsidRPr="006A743A">
        <w:rPr>
          <w:rStyle w:val="LineNumber"/>
        </w:rPr>
        <w:t xml:space="preserve"> basis,</w:t>
      </w:r>
      <w:r w:rsidR="00B74E0B" w:rsidRPr="006A743A">
        <w:t xml:space="preserve"> </w:t>
      </w:r>
      <w:r w:rsidR="00B74E0B" w:rsidRPr="00966483">
        <w:rPr>
          <w:bCs/>
        </w:rPr>
        <w:t xml:space="preserve">together with the associated </w:t>
      </w:r>
      <w:r w:rsidR="00E65A67">
        <w:rPr>
          <w:bCs/>
        </w:rPr>
        <w:t>A/D and A</w:t>
      </w:r>
      <w:r w:rsidR="00B74E0B" w:rsidRPr="00966483">
        <w:rPr>
          <w:bCs/>
        </w:rPr>
        <w:t xml:space="preserve">DFIT </w:t>
      </w:r>
      <w:r w:rsidR="00E65A67">
        <w:rPr>
          <w:bCs/>
        </w:rPr>
        <w:t>at</w:t>
      </w:r>
      <w:r w:rsidR="00B74E0B" w:rsidRPr="00966483">
        <w:rPr>
          <w:bCs/>
        </w:rPr>
        <w:t xml:space="preserve"> December 3</w:t>
      </w:r>
      <w:r w:rsidR="00B74E0B">
        <w:rPr>
          <w:bCs/>
        </w:rPr>
        <w:t>1</w:t>
      </w:r>
      <w:r w:rsidR="00B74E0B" w:rsidRPr="00966483">
        <w:rPr>
          <w:bCs/>
        </w:rPr>
        <w:t>, 201</w:t>
      </w:r>
      <w:r w:rsidR="00B74E0B">
        <w:rPr>
          <w:bCs/>
        </w:rPr>
        <w:t>5</w:t>
      </w:r>
      <w:r w:rsidR="00E65A67">
        <w:rPr>
          <w:bCs/>
        </w:rPr>
        <w:t xml:space="preserve"> AMA</w:t>
      </w:r>
      <w:r w:rsidR="00B74E0B">
        <w:rPr>
          <w:bCs/>
        </w:rPr>
        <w:t xml:space="preserve">, </w:t>
      </w:r>
      <w:r w:rsidR="00B74E0B" w:rsidRPr="003A4F97">
        <w:rPr>
          <w:bCs/>
          <w:u w:val="single"/>
        </w:rPr>
        <w:t xml:space="preserve">to reflect actual </w:t>
      </w:r>
      <w:r w:rsidR="00E65A67">
        <w:rPr>
          <w:bCs/>
          <w:u w:val="single"/>
        </w:rPr>
        <w:t xml:space="preserve">AMA </w:t>
      </w:r>
      <w:r w:rsidR="00B74E0B" w:rsidRPr="003A4F97">
        <w:rPr>
          <w:bCs/>
          <w:u w:val="single"/>
        </w:rPr>
        <w:t>balances as of December 31, 2015</w:t>
      </w:r>
      <w:r w:rsidR="00B74E0B" w:rsidRPr="000B00F4">
        <w:rPr>
          <w:bCs/>
        </w:rPr>
        <w:t xml:space="preserve">.  </w:t>
      </w:r>
      <w:r w:rsidR="00E65A67" w:rsidRPr="001565F8">
        <w:rPr>
          <w:bCs/>
        </w:rPr>
        <w:t xml:space="preserve">This adjustment also </w:t>
      </w:r>
      <w:r w:rsidR="00E65A67">
        <w:rPr>
          <w:bCs/>
        </w:rPr>
        <w:t xml:space="preserve">adjusts </w:t>
      </w:r>
      <w:r w:rsidR="00E65A67" w:rsidRPr="001565F8">
        <w:rPr>
          <w:bCs/>
        </w:rPr>
        <w:t xml:space="preserve">depreciation expense </w:t>
      </w:r>
      <w:r w:rsidR="00E65A67">
        <w:rPr>
          <w:bCs/>
        </w:rPr>
        <w:t xml:space="preserve">to reflect actual expense for </w:t>
      </w:r>
      <w:r w:rsidR="000D441C">
        <w:rPr>
          <w:bCs/>
        </w:rPr>
        <w:t>calendar</w:t>
      </w:r>
      <w:r w:rsidR="00E65A67">
        <w:rPr>
          <w:bCs/>
        </w:rPr>
        <w:t xml:space="preserve"> 2015.  </w:t>
      </w:r>
      <w:r w:rsidR="00B74E0B" w:rsidRPr="000B00F4">
        <w:rPr>
          <w:bCs/>
        </w:rPr>
        <w:t xml:space="preserve">Ms. Schuh describes this adjustment in detail within her </w:t>
      </w:r>
      <w:r w:rsidR="00B74E0B" w:rsidRPr="001565F8">
        <w:rPr>
          <w:bCs/>
        </w:rPr>
        <w:t>testimony.</w:t>
      </w:r>
      <w:r w:rsidR="00B74E0B" w:rsidRPr="001565F8">
        <w:rPr>
          <w:rStyle w:val="FootnoteReference"/>
          <w:bCs/>
        </w:rPr>
        <w:footnoteReference w:id="42"/>
      </w:r>
      <w:r w:rsidR="00B74E0B" w:rsidRPr="001565F8">
        <w:rPr>
          <w:bCs/>
        </w:rPr>
        <w:t xml:space="preserve"> </w:t>
      </w:r>
      <w:r w:rsidR="008B099C" w:rsidRPr="00020D77">
        <w:rPr>
          <w:bCs/>
        </w:rPr>
        <w:t xml:space="preserve">The effect of this </w:t>
      </w:r>
      <w:r w:rsidR="008B099C" w:rsidRPr="00020D77">
        <w:rPr>
          <w:rStyle w:val="LineNumber"/>
        </w:rPr>
        <w:t>component decreases Washing</w:t>
      </w:r>
      <w:r w:rsidR="008B1D20" w:rsidRPr="00020D77">
        <w:rPr>
          <w:rStyle w:val="LineNumber"/>
        </w:rPr>
        <w:t>ton net operating income by $</w:t>
      </w:r>
      <w:r w:rsidR="00020D77">
        <w:rPr>
          <w:rStyle w:val="LineNumber"/>
        </w:rPr>
        <w:t>314</w:t>
      </w:r>
      <w:r w:rsidR="009F4CC3">
        <w:rPr>
          <w:rStyle w:val="LineNumber"/>
        </w:rPr>
        <w:t>,000</w:t>
      </w:r>
      <w:r w:rsidR="008B099C" w:rsidRPr="00020D77">
        <w:rPr>
          <w:rStyle w:val="LineNumber"/>
        </w:rPr>
        <w:t xml:space="preserve"> and increases rate base by $</w:t>
      </w:r>
      <w:r w:rsidR="00020D77">
        <w:rPr>
          <w:rStyle w:val="LineNumber"/>
        </w:rPr>
        <w:t>6,106</w:t>
      </w:r>
      <w:r w:rsidR="008B099C" w:rsidRPr="00020D77">
        <w:rPr>
          <w:rStyle w:val="LineNumber"/>
        </w:rPr>
        <w:t>,000.</w:t>
      </w:r>
    </w:p>
    <w:p w14:paraId="615876A0" w14:textId="58A0108A" w:rsidR="008F0E1E" w:rsidRPr="00020D77" w:rsidRDefault="00016545" w:rsidP="00E156E9">
      <w:pPr>
        <w:suppressAutoHyphens/>
        <w:spacing w:line="480" w:lineRule="auto"/>
        <w:ind w:firstLine="720"/>
        <w:jc w:val="both"/>
        <w:rPr>
          <w:rStyle w:val="LineNumber"/>
        </w:rPr>
      </w:pPr>
      <w:r w:rsidRPr="005263B0">
        <w:t xml:space="preserve">The adjustment included in column </w:t>
      </w:r>
      <w:r w:rsidRPr="005263B0">
        <w:rPr>
          <w:rStyle w:val="LineNumber"/>
        </w:rPr>
        <w:t>(</w:t>
      </w:r>
      <w:r w:rsidR="00D93201" w:rsidRPr="005263B0">
        <w:rPr>
          <w:rStyle w:val="LineNumber"/>
        </w:rPr>
        <w:t>3.09</w:t>
      </w:r>
      <w:r w:rsidRPr="005263B0">
        <w:rPr>
          <w:rStyle w:val="LineNumber"/>
        </w:rPr>
        <w:t xml:space="preserve">), </w:t>
      </w:r>
      <w:r w:rsidR="00F2773A" w:rsidRPr="005263B0">
        <w:rPr>
          <w:b/>
        </w:rPr>
        <w:t>P</w:t>
      </w:r>
      <w:r w:rsidR="00D93201" w:rsidRPr="005263B0">
        <w:rPr>
          <w:b/>
        </w:rPr>
        <w:t xml:space="preserve">ro Forma 2016 Limited </w:t>
      </w:r>
      <w:r w:rsidR="00F2773A" w:rsidRPr="005263B0">
        <w:rPr>
          <w:b/>
          <w:bCs/>
        </w:rPr>
        <w:t xml:space="preserve">Capital </w:t>
      </w:r>
      <w:r w:rsidR="00F2773A" w:rsidRPr="009F4CC3">
        <w:rPr>
          <w:b/>
          <w:bCs/>
        </w:rPr>
        <w:t>Additions</w:t>
      </w:r>
      <w:r w:rsidR="00F2773A" w:rsidRPr="009F4CC3">
        <w:t xml:space="preserve">, </w:t>
      </w:r>
      <w:r w:rsidR="009F4CC3" w:rsidRPr="009F4CC3">
        <w:rPr>
          <w:bCs/>
        </w:rPr>
        <w:t>reflects increases</w:t>
      </w:r>
      <w:r w:rsidR="009F4CC3" w:rsidRPr="001565F8">
        <w:rPr>
          <w:bCs/>
        </w:rPr>
        <w:t xml:space="preserve"> related to certain 2016 capital additions, together with associated A/D and ADFIT.  This adjustment also includes associated depreciation expense for these 2016 additions.  As </w:t>
      </w:r>
      <w:r w:rsidR="009F4CC3">
        <w:rPr>
          <w:bCs/>
        </w:rPr>
        <w:t xml:space="preserve">sponsored and </w:t>
      </w:r>
      <w:r w:rsidR="009F4CC3" w:rsidRPr="001565F8">
        <w:rPr>
          <w:bCs/>
        </w:rPr>
        <w:t>discussed by Ms. Schuh, the Company has identified Pro Forma projects that are one-half of one percent of the Company’s rate</w:t>
      </w:r>
      <w:r w:rsidR="009F4CC3">
        <w:rPr>
          <w:bCs/>
        </w:rPr>
        <w:t xml:space="preserve"> base (i.e., above $6.3 million for electric and $1.17 for natural gas), representing a threshold for choosing specific capital projects to include within the modified test year Pro Forma Study</w:t>
      </w:r>
      <w:r w:rsidR="009F4CC3" w:rsidRPr="000A0706">
        <w:rPr>
          <w:bCs/>
        </w:rPr>
        <w:t>.</w:t>
      </w:r>
      <w:r w:rsidR="009F4CC3" w:rsidRPr="000A0706">
        <w:rPr>
          <w:rStyle w:val="FootnoteReference"/>
          <w:bCs/>
        </w:rPr>
        <w:footnoteReference w:id="43"/>
      </w:r>
      <w:r w:rsidR="009F4CC3">
        <w:rPr>
          <w:bCs/>
        </w:rPr>
        <w:t>/</w:t>
      </w:r>
      <w:r w:rsidR="009F4CC3">
        <w:rPr>
          <w:rStyle w:val="FootnoteReference"/>
          <w:bCs/>
        </w:rPr>
        <w:footnoteReference w:id="44"/>
      </w:r>
      <w:r w:rsidR="009F4CC3">
        <w:rPr>
          <w:bCs/>
        </w:rPr>
        <w:t xml:space="preserve">  </w:t>
      </w:r>
      <w:r w:rsidR="00E156E9" w:rsidRPr="00020D77">
        <w:rPr>
          <w:bCs/>
        </w:rPr>
        <w:t xml:space="preserve">The effect of this </w:t>
      </w:r>
      <w:r w:rsidR="00E156E9" w:rsidRPr="00020D77">
        <w:rPr>
          <w:rStyle w:val="LineNumber"/>
        </w:rPr>
        <w:t>component decreases Washington net operating income by $</w:t>
      </w:r>
      <w:r w:rsidR="00020D77">
        <w:rPr>
          <w:rStyle w:val="LineNumber"/>
        </w:rPr>
        <w:t>129,000</w:t>
      </w:r>
      <w:r w:rsidR="00E156E9" w:rsidRPr="00020D77">
        <w:rPr>
          <w:rStyle w:val="LineNumber"/>
        </w:rPr>
        <w:t xml:space="preserve"> and increases rate base by $</w:t>
      </w:r>
      <w:r w:rsidR="00020D77">
        <w:rPr>
          <w:rStyle w:val="LineNumber"/>
        </w:rPr>
        <w:t>18,120</w:t>
      </w:r>
      <w:r w:rsidR="00E156E9" w:rsidRPr="00020D77">
        <w:rPr>
          <w:rStyle w:val="LineNumber"/>
        </w:rPr>
        <w:t>,000</w:t>
      </w:r>
      <w:r w:rsidR="007919CE" w:rsidRPr="00020D77">
        <w:rPr>
          <w:rStyle w:val="LineNumber"/>
        </w:rPr>
        <w:t xml:space="preserve">.  </w:t>
      </w:r>
    </w:p>
    <w:p w14:paraId="19CBB4BD" w14:textId="46801B8C" w:rsidR="000655DA" w:rsidRDefault="000655DA" w:rsidP="00356ADA">
      <w:pPr>
        <w:pStyle w:val="BodyText"/>
        <w:tabs>
          <w:tab w:val="num" w:pos="0"/>
          <w:tab w:val="left" w:pos="810"/>
        </w:tabs>
        <w:spacing w:line="480" w:lineRule="auto"/>
        <w:ind w:firstLine="720"/>
        <w:jc w:val="both"/>
        <w:rPr>
          <w:b w:val="0"/>
        </w:rPr>
      </w:pPr>
      <w:r w:rsidRPr="004D6358">
        <w:rPr>
          <w:rStyle w:val="LineNumber"/>
          <w:b w:val="0"/>
        </w:rPr>
        <w:t>The next adjustment in</w:t>
      </w:r>
      <w:r w:rsidR="003E0A97" w:rsidRPr="004D6358">
        <w:rPr>
          <w:rStyle w:val="LineNumber"/>
          <w:b w:val="0"/>
        </w:rPr>
        <w:t xml:space="preserve"> column (3.10</w:t>
      </w:r>
      <w:r w:rsidRPr="004D6358">
        <w:rPr>
          <w:rStyle w:val="LineNumber"/>
          <w:b w:val="0"/>
        </w:rPr>
        <w:t xml:space="preserve">) is </w:t>
      </w:r>
      <w:r w:rsidR="004D6358" w:rsidRPr="004D6358">
        <w:rPr>
          <w:rStyle w:val="LineNumber"/>
        </w:rPr>
        <w:t xml:space="preserve">Pro Forma </w:t>
      </w:r>
      <w:r w:rsidRPr="004D6358">
        <w:rPr>
          <w:rStyle w:val="LineNumber"/>
        </w:rPr>
        <w:t>O&amp;M Offsets</w:t>
      </w:r>
      <w:r w:rsidR="007919CE" w:rsidRPr="004D6358">
        <w:rPr>
          <w:rStyle w:val="LineNumber"/>
          <w:b w:val="0"/>
        </w:rPr>
        <w:t xml:space="preserve">.  </w:t>
      </w:r>
      <w:r w:rsidR="009F4CC3" w:rsidRPr="009F4CC3">
        <w:rPr>
          <w:rStyle w:val="LineNumber"/>
          <w:b w:val="0"/>
        </w:rPr>
        <w:t xml:space="preserve">As explained by </w:t>
      </w:r>
      <w:r w:rsidR="009F4CC3" w:rsidRPr="009F4CC3">
        <w:rPr>
          <w:b w:val="0"/>
        </w:rPr>
        <w:t>Ms. Schuh, for the specific 2016 capital projects included in P</w:t>
      </w:r>
      <w:r w:rsidR="009F4CC3" w:rsidRPr="009F4CC3">
        <w:rPr>
          <w:b w:val="0"/>
          <w:bCs w:val="0"/>
        </w:rPr>
        <w:t>ro Forma 2016 Limited Capital Additions</w:t>
      </w:r>
      <w:r w:rsidR="009F4CC3" w:rsidRPr="009F4CC3">
        <w:rPr>
          <w:b w:val="0"/>
        </w:rPr>
        <w:t xml:space="preserve"> adjustment (3.</w:t>
      </w:r>
      <w:r w:rsidR="009F4CC3">
        <w:rPr>
          <w:b w:val="0"/>
        </w:rPr>
        <w:t>09</w:t>
      </w:r>
      <w:r w:rsidR="009F4CC3" w:rsidRPr="009F4CC3">
        <w:rPr>
          <w:b w:val="0"/>
        </w:rPr>
        <w:t xml:space="preserve">) above, maintenance records were reviewed to determine whether any specific maintenance costs were incurred in the test period that would be reduced or eliminated by the investment </w:t>
      </w:r>
      <w:r w:rsidR="000D441C">
        <w:rPr>
          <w:b w:val="0"/>
        </w:rPr>
        <w:t>for</w:t>
      </w:r>
      <w:r w:rsidR="009F4CC3" w:rsidRPr="009F4CC3">
        <w:rPr>
          <w:b w:val="0"/>
        </w:rPr>
        <w:t xml:space="preserve"> that capital project. Those reductions in costs </w:t>
      </w:r>
      <w:proofErr w:type="gramStart"/>
      <w:r w:rsidR="009F4CC3" w:rsidRPr="009F4CC3">
        <w:rPr>
          <w:b w:val="0"/>
        </w:rPr>
        <w:t>were quantified and included as a reduction to O&amp;M</w:t>
      </w:r>
      <w:proofErr w:type="gramEnd"/>
      <w:r w:rsidR="009F4CC3" w:rsidRPr="009F4CC3">
        <w:rPr>
          <w:b w:val="0"/>
        </w:rPr>
        <w:t>.</w:t>
      </w:r>
      <w:r w:rsidR="009F4CC3" w:rsidRPr="00AA3B8C">
        <w:t xml:space="preserve"> </w:t>
      </w:r>
      <w:r w:rsidR="008F0E1E" w:rsidRPr="00020D77">
        <w:rPr>
          <w:b w:val="0"/>
        </w:rPr>
        <w:t xml:space="preserve">  </w:t>
      </w:r>
      <w:r w:rsidRPr="00020D77">
        <w:rPr>
          <w:b w:val="0"/>
        </w:rPr>
        <w:t>The effect of this adjustment on Washington net operating income is an increase of $</w:t>
      </w:r>
      <w:r w:rsidR="00020D77">
        <w:rPr>
          <w:b w:val="0"/>
        </w:rPr>
        <w:t>36</w:t>
      </w:r>
      <w:r w:rsidR="00D43D17" w:rsidRPr="00020D77">
        <w:rPr>
          <w:b w:val="0"/>
        </w:rPr>
        <w:t>,000.</w:t>
      </w:r>
      <w:r w:rsidR="00E261DD" w:rsidRPr="00020D77">
        <w:rPr>
          <w:rStyle w:val="FootnoteReference"/>
          <w:b w:val="0"/>
        </w:rPr>
        <w:t xml:space="preserve"> </w:t>
      </w:r>
    </w:p>
    <w:p w14:paraId="36E17D9E" w14:textId="343A2AF3" w:rsidR="00020D77" w:rsidRPr="00020D77" w:rsidRDefault="00020D77" w:rsidP="00020D77">
      <w:pPr>
        <w:pStyle w:val="BodyText3"/>
        <w:ind w:firstLine="720"/>
        <w:rPr>
          <w:b/>
        </w:rPr>
      </w:pPr>
      <w:r w:rsidRPr="00020D77">
        <w:t xml:space="preserve">The last column on page </w:t>
      </w:r>
      <w:r w:rsidR="009F4CC3">
        <w:t>10</w:t>
      </w:r>
      <w:r w:rsidRPr="00020D77">
        <w:t xml:space="preserve">, labeled Pro Forma Sub-Total, reflects </w:t>
      </w:r>
      <w:r w:rsidRPr="00020D77">
        <w:rPr>
          <w:rStyle w:val="LineNumber"/>
        </w:rPr>
        <w:t>total pro forma results of operations and rate base consisting of test period actual results (twelve-months ending September 30, 2015) and the restating and pro forma adjustments explained thus</w:t>
      </w:r>
      <w:r w:rsidR="009F4CC3">
        <w:rPr>
          <w:rStyle w:val="LineNumber"/>
        </w:rPr>
        <w:t xml:space="preserve"> </w:t>
      </w:r>
      <w:r w:rsidRPr="00020D77">
        <w:rPr>
          <w:rStyle w:val="LineNumber"/>
        </w:rPr>
        <w:t>far.</w:t>
      </w:r>
    </w:p>
    <w:p w14:paraId="039CF0C4" w14:textId="77777777" w:rsidR="00CB0651" w:rsidRPr="00D5632B" w:rsidRDefault="00CB0651" w:rsidP="00CB0651">
      <w:pPr>
        <w:pStyle w:val="Heading1"/>
        <w:numPr>
          <w:ilvl w:val="0"/>
          <w:numId w:val="0"/>
        </w:numPr>
        <w:rPr>
          <w:bCs w:val="0"/>
          <w:u w:val="single"/>
        </w:rPr>
      </w:pPr>
      <w:bookmarkStart w:id="41" w:name="_Toc441565641"/>
      <w:bookmarkStart w:id="42" w:name="_Toc438559809"/>
      <w:bookmarkStart w:id="43" w:name="_Toc438560440"/>
      <w:r w:rsidRPr="00D5632B">
        <w:rPr>
          <w:bCs w:val="0"/>
          <w:u w:val="single"/>
        </w:rPr>
        <w:t xml:space="preserve">2017 Natural Gas </w:t>
      </w:r>
      <w:r w:rsidR="00E95AF0" w:rsidRPr="00D5632B">
        <w:rPr>
          <w:bCs w:val="0"/>
          <w:u w:val="single"/>
        </w:rPr>
        <w:t>Cross Check Adjustments</w:t>
      </w:r>
      <w:bookmarkEnd w:id="41"/>
    </w:p>
    <w:p w14:paraId="36CD44ED" w14:textId="7A5A9EF2" w:rsidR="00A54883" w:rsidRPr="00F609B7" w:rsidRDefault="00A54883" w:rsidP="00A54883">
      <w:pPr>
        <w:pStyle w:val="BodyText3"/>
        <w:ind w:firstLine="720"/>
        <w:rPr>
          <w:b/>
        </w:rPr>
      </w:pPr>
      <w:r w:rsidRPr="00F609B7">
        <w:rPr>
          <w:rStyle w:val="LineNumber"/>
          <w:b/>
        </w:rPr>
        <w:t>Q.</w:t>
      </w:r>
      <w:r w:rsidRPr="00F609B7">
        <w:rPr>
          <w:rStyle w:val="LineNumber"/>
          <w:b/>
        </w:rPr>
        <w:tab/>
        <w:t>Turning to page 1</w:t>
      </w:r>
      <w:r w:rsidR="009F4CC3">
        <w:rPr>
          <w:rStyle w:val="LineNumber"/>
          <w:b/>
        </w:rPr>
        <w:t>1</w:t>
      </w:r>
      <w:r w:rsidRPr="00F609B7">
        <w:rPr>
          <w:rStyle w:val="LineNumber"/>
          <w:b/>
        </w:rPr>
        <w:t xml:space="preserve"> of </w:t>
      </w:r>
      <w:r w:rsidRPr="00F609B7">
        <w:rPr>
          <w:b/>
        </w:rPr>
        <w:t>Exhibit No.__ (JSS-3), p</w:t>
      </w:r>
      <w:r w:rsidRPr="00F609B7">
        <w:rPr>
          <w:b/>
          <w:bCs/>
        </w:rPr>
        <w:t>lease continue to explain each of the adjustments</w:t>
      </w:r>
      <w:r w:rsidRPr="00F609B7">
        <w:rPr>
          <w:b/>
        </w:rPr>
        <w:t>.</w:t>
      </w:r>
    </w:p>
    <w:p w14:paraId="7BDA1B00" w14:textId="5E1269AC" w:rsidR="00F609B7" w:rsidRPr="00C632C6" w:rsidRDefault="00A54883" w:rsidP="00F609B7">
      <w:pPr>
        <w:suppressAutoHyphens/>
        <w:spacing w:line="480" w:lineRule="auto"/>
        <w:ind w:firstLine="720"/>
        <w:jc w:val="both"/>
        <w:rPr>
          <w:rStyle w:val="LineNumber"/>
        </w:rPr>
      </w:pPr>
      <w:r w:rsidRPr="003C7867">
        <w:t>A.</w:t>
      </w:r>
      <w:r w:rsidRPr="003C7867">
        <w:tab/>
        <w:t xml:space="preserve">The first adjustment included in column </w:t>
      </w:r>
      <w:r w:rsidR="00F609B7" w:rsidRPr="003C7867">
        <w:t xml:space="preserve">(4.00), </w:t>
      </w:r>
      <w:r w:rsidR="00F609B7" w:rsidRPr="003C7867">
        <w:rPr>
          <w:b/>
        </w:rPr>
        <w:t>Cross Check Labor Non-Exec</w:t>
      </w:r>
      <w:r w:rsidR="00F609B7" w:rsidRPr="003C7867">
        <w:t xml:space="preserve">, </w:t>
      </w:r>
      <w:r w:rsidR="009F4CC3" w:rsidRPr="0032468D">
        <w:rPr>
          <w:bCs/>
        </w:rPr>
        <w:t xml:space="preserve">reflects the additional 2017 non-union labor increases expected in March 2017, excluded from Adjustment 3.02 “Pro Forma Labor Non-Exec” discussed </w:t>
      </w:r>
      <w:proofErr w:type="gramStart"/>
      <w:r w:rsidR="009F4CC3" w:rsidRPr="0032468D">
        <w:rPr>
          <w:bCs/>
        </w:rPr>
        <w:t>above</w:t>
      </w:r>
      <w:proofErr w:type="gramEnd"/>
      <w:r w:rsidR="009F4CC3">
        <w:rPr>
          <w:bCs/>
        </w:rPr>
        <w:t>.</w:t>
      </w:r>
      <w:r w:rsidR="009F4CC3" w:rsidRPr="0032468D">
        <w:rPr>
          <w:rStyle w:val="FootnoteReference"/>
          <w:bCs/>
        </w:rPr>
        <w:footnoteReference w:id="45"/>
      </w:r>
      <w:r w:rsidR="009F4CC3" w:rsidRPr="001B3A6D">
        <w:rPr>
          <w:bCs/>
        </w:rPr>
        <w:t xml:space="preserve">  </w:t>
      </w:r>
      <w:r w:rsidR="00F609B7" w:rsidRPr="00C632C6">
        <w:rPr>
          <w:bCs/>
        </w:rPr>
        <w:t xml:space="preserve">The effect of this </w:t>
      </w:r>
      <w:r w:rsidR="00F609B7" w:rsidRPr="00C632C6">
        <w:rPr>
          <w:rStyle w:val="LineNumber"/>
        </w:rPr>
        <w:t>adjustment decreases Washington net operating income by $</w:t>
      </w:r>
      <w:r w:rsidR="003C7867" w:rsidRPr="00C632C6">
        <w:rPr>
          <w:rStyle w:val="LineNumber"/>
        </w:rPr>
        <w:t>108</w:t>
      </w:r>
      <w:r w:rsidR="00F609B7" w:rsidRPr="00C632C6">
        <w:rPr>
          <w:rStyle w:val="LineNumber"/>
        </w:rPr>
        <w:t xml:space="preserve">,000.  </w:t>
      </w:r>
    </w:p>
    <w:p w14:paraId="794AC635" w14:textId="3FDE7FA4" w:rsidR="00A54883" w:rsidRPr="00C632C6" w:rsidRDefault="00F609B7" w:rsidP="00F609B7">
      <w:pPr>
        <w:suppressAutoHyphens/>
        <w:spacing w:line="480" w:lineRule="auto"/>
        <w:ind w:firstLine="720"/>
        <w:jc w:val="both"/>
        <w:rPr>
          <w:rStyle w:val="LineNumber"/>
        </w:rPr>
      </w:pPr>
      <w:r w:rsidRPr="003C7867">
        <w:t xml:space="preserve">The adjustment included in column </w:t>
      </w:r>
      <w:r w:rsidR="00A54883" w:rsidRPr="003C7867">
        <w:t>(</w:t>
      </w:r>
      <w:r w:rsidRPr="003C7867">
        <w:t>4.01</w:t>
      </w:r>
      <w:r w:rsidR="00A54883" w:rsidRPr="003C7867">
        <w:t xml:space="preserve">), </w:t>
      </w:r>
      <w:r w:rsidR="00A54883" w:rsidRPr="003C7867">
        <w:rPr>
          <w:b/>
        </w:rPr>
        <w:t>Cross Check Capital Additions 2016 AMA</w:t>
      </w:r>
      <w:r w:rsidR="00A54883" w:rsidRPr="003C7867">
        <w:t xml:space="preserve">, </w:t>
      </w:r>
      <w:r w:rsidR="009F4CC3" w:rsidRPr="00507DD6">
        <w:rPr>
          <w:bCs/>
        </w:rPr>
        <w:t>reflects the additional 2016 capital additions</w:t>
      </w:r>
      <w:r w:rsidR="009F4CC3" w:rsidRPr="00507DD6">
        <w:rPr>
          <w:rStyle w:val="FootnoteReference"/>
          <w:bCs/>
        </w:rPr>
        <w:footnoteReference w:id="46"/>
      </w:r>
      <w:r w:rsidR="009F4CC3" w:rsidRPr="00507DD6">
        <w:rPr>
          <w:bCs/>
        </w:rPr>
        <w:t xml:space="preserve"> beyond that included in adjustment (3.</w:t>
      </w:r>
      <w:r w:rsidR="00B57D1F">
        <w:rPr>
          <w:bCs/>
        </w:rPr>
        <w:t>09</w:t>
      </w:r>
      <w:r w:rsidR="009F4CC3" w:rsidRPr="00507DD6">
        <w:rPr>
          <w:bCs/>
        </w:rPr>
        <w:t xml:space="preserve">) “Pro Forma 2016 Limited Capital Additions,” discussed above, including associated </w:t>
      </w:r>
      <w:r w:rsidR="009F4CC3">
        <w:rPr>
          <w:bCs/>
        </w:rPr>
        <w:t xml:space="preserve">depreciation expenses, </w:t>
      </w:r>
      <w:r w:rsidR="009F4CC3" w:rsidRPr="00507DD6">
        <w:rPr>
          <w:bCs/>
        </w:rPr>
        <w:t xml:space="preserve">A/D and ADFIT. This adjustment also adjusts total plant and associated A/D and ADFIT to </w:t>
      </w:r>
      <w:r w:rsidR="000D441C">
        <w:rPr>
          <w:bCs/>
        </w:rPr>
        <w:t xml:space="preserve">calendar </w:t>
      </w:r>
      <w:r w:rsidR="009F4CC3" w:rsidRPr="00507DD6">
        <w:rPr>
          <w:bCs/>
        </w:rPr>
        <w:t xml:space="preserve">2016 </w:t>
      </w:r>
      <w:r w:rsidR="000D441C">
        <w:rPr>
          <w:bCs/>
        </w:rPr>
        <w:t xml:space="preserve">on </w:t>
      </w:r>
      <w:r w:rsidR="009F4CC3" w:rsidRPr="00507DD6">
        <w:rPr>
          <w:bCs/>
        </w:rPr>
        <w:t xml:space="preserve">an AMA </w:t>
      </w:r>
      <w:r w:rsidR="009F4CC3" w:rsidRPr="00C87ED9">
        <w:rPr>
          <w:bCs/>
        </w:rPr>
        <w:t>basis. Ms. Schuh describes this adjustment in detail within her testimony.</w:t>
      </w:r>
      <w:r w:rsidR="009F4CC3" w:rsidRPr="001B3A6D">
        <w:rPr>
          <w:bCs/>
        </w:rPr>
        <w:t xml:space="preserve">  </w:t>
      </w:r>
      <w:r w:rsidR="00A54883" w:rsidRPr="00C632C6">
        <w:rPr>
          <w:bCs/>
        </w:rPr>
        <w:t xml:space="preserve">The effect of this </w:t>
      </w:r>
      <w:r w:rsidR="00A54883" w:rsidRPr="00C632C6">
        <w:rPr>
          <w:rStyle w:val="LineNumber"/>
        </w:rPr>
        <w:t>adjustment decreases Washington net operating income by $</w:t>
      </w:r>
      <w:r w:rsidR="003C7867" w:rsidRPr="00C632C6">
        <w:rPr>
          <w:rStyle w:val="LineNumber"/>
        </w:rPr>
        <w:t>946,000</w:t>
      </w:r>
      <w:r w:rsidR="00A54883" w:rsidRPr="00C632C6">
        <w:rPr>
          <w:rStyle w:val="LineNumber"/>
        </w:rPr>
        <w:t xml:space="preserve"> a</w:t>
      </w:r>
      <w:r w:rsidR="003C7867" w:rsidRPr="00C632C6">
        <w:rPr>
          <w:rStyle w:val="LineNumber"/>
        </w:rPr>
        <w:t>nd increases rate base by $1,383</w:t>
      </w:r>
      <w:r w:rsidR="00A54883" w:rsidRPr="00C632C6">
        <w:rPr>
          <w:rStyle w:val="LineNumber"/>
        </w:rPr>
        <w:t xml:space="preserve">,000.  </w:t>
      </w:r>
    </w:p>
    <w:p w14:paraId="44A2DF28" w14:textId="721E4839" w:rsidR="00A54883" w:rsidRPr="009A0543" w:rsidRDefault="00A54883" w:rsidP="00A54883">
      <w:pPr>
        <w:suppressAutoHyphens/>
        <w:spacing w:line="480" w:lineRule="auto"/>
        <w:ind w:firstLine="720"/>
        <w:jc w:val="both"/>
        <w:rPr>
          <w:rStyle w:val="LineNumber"/>
        </w:rPr>
      </w:pPr>
      <w:r w:rsidRPr="009A0543">
        <w:t>The adjustment included in column (4.0</w:t>
      </w:r>
      <w:r w:rsidR="003C7867">
        <w:t>2</w:t>
      </w:r>
      <w:r w:rsidRPr="009A0543">
        <w:t xml:space="preserve">), </w:t>
      </w:r>
      <w:r w:rsidRPr="009A0543">
        <w:rPr>
          <w:b/>
        </w:rPr>
        <w:t>Cross Check Capital Additions 2017 AMA</w:t>
      </w:r>
      <w:r w:rsidRPr="009A0543">
        <w:t xml:space="preserve">, </w:t>
      </w:r>
      <w:r w:rsidR="00B57D1F" w:rsidRPr="00C87ED9">
        <w:rPr>
          <w:bCs/>
        </w:rPr>
        <w:t>reflects the additional 2017 capital additions</w:t>
      </w:r>
      <w:r w:rsidR="00B57D1F" w:rsidRPr="00C87ED9">
        <w:rPr>
          <w:rStyle w:val="FootnoteReference"/>
          <w:bCs/>
        </w:rPr>
        <w:footnoteReference w:id="47"/>
      </w:r>
      <w:r w:rsidR="00B57D1F" w:rsidRPr="00C87ED9">
        <w:rPr>
          <w:bCs/>
        </w:rPr>
        <w:t xml:space="preserve"> together with the associated A/D and ADFIT for 2017 on an AMA basis.  This adjustment includes associated depreciation expense for these 2017 additions.  In addition, this adjustment also adjusts total plant and associated A/D and ADFIT </w:t>
      </w:r>
      <w:r w:rsidR="000D441C">
        <w:rPr>
          <w:bCs/>
        </w:rPr>
        <w:t>for</w:t>
      </w:r>
      <w:r w:rsidR="00B57D1F" w:rsidRPr="00C87ED9">
        <w:rPr>
          <w:bCs/>
        </w:rPr>
        <w:t xml:space="preserve"> 2016 to </w:t>
      </w:r>
      <w:r w:rsidR="000D441C">
        <w:rPr>
          <w:bCs/>
        </w:rPr>
        <w:t xml:space="preserve">calendar year </w:t>
      </w:r>
      <w:r w:rsidR="00B57D1F" w:rsidRPr="00C87ED9">
        <w:rPr>
          <w:bCs/>
        </w:rPr>
        <w:t>2017 on an AMA basis. Ms. Schuh describes this adjustment in detail within her testimony.</w:t>
      </w:r>
      <w:r w:rsidR="00B57D1F" w:rsidRPr="001B3A6D">
        <w:rPr>
          <w:bCs/>
        </w:rPr>
        <w:t xml:space="preserve"> </w:t>
      </w:r>
      <w:r w:rsidRPr="009A0543">
        <w:rPr>
          <w:bCs/>
        </w:rPr>
        <w:t xml:space="preserve">The </w:t>
      </w:r>
      <w:r w:rsidRPr="00C632C6">
        <w:rPr>
          <w:bCs/>
        </w:rPr>
        <w:t xml:space="preserve">effect of this </w:t>
      </w:r>
      <w:r w:rsidRPr="00C632C6">
        <w:rPr>
          <w:rStyle w:val="LineNumber"/>
        </w:rPr>
        <w:t>adjustment decreases Washington net operating income by $</w:t>
      </w:r>
      <w:r w:rsidR="009A0543" w:rsidRPr="00C632C6">
        <w:rPr>
          <w:rStyle w:val="LineNumber"/>
        </w:rPr>
        <w:t>1,000</w:t>
      </w:r>
      <w:r w:rsidRPr="00C632C6">
        <w:rPr>
          <w:rStyle w:val="LineNumber"/>
        </w:rPr>
        <w:t>,000 and increases rate base by $</w:t>
      </w:r>
      <w:r w:rsidR="009A0543" w:rsidRPr="00C632C6">
        <w:rPr>
          <w:rStyle w:val="LineNumber"/>
        </w:rPr>
        <w:t>8,956</w:t>
      </w:r>
      <w:r w:rsidRPr="00C632C6">
        <w:rPr>
          <w:rStyle w:val="LineNumber"/>
        </w:rPr>
        <w:t xml:space="preserve">,000.  </w:t>
      </w:r>
    </w:p>
    <w:p w14:paraId="14D137B1" w14:textId="77777777" w:rsidR="00B57D1F" w:rsidRDefault="00A54883" w:rsidP="00A54883">
      <w:pPr>
        <w:suppressAutoHyphens/>
        <w:spacing w:line="480" w:lineRule="auto"/>
        <w:ind w:firstLine="720"/>
        <w:jc w:val="both"/>
        <w:rPr>
          <w:rStyle w:val="LineNumber"/>
        </w:rPr>
      </w:pPr>
      <w:r w:rsidRPr="00F609B7">
        <w:t>The adjustment included in column (4.0</w:t>
      </w:r>
      <w:r w:rsidR="00952E65">
        <w:t>2</w:t>
      </w:r>
      <w:r w:rsidRPr="00F609B7">
        <w:t xml:space="preserve">), </w:t>
      </w:r>
      <w:r w:rsidRPr="00F609B7">
        <w:rPr>
          <w:b/>
        </w:rPr>
        <w:t>Cross Check 2017 AMI Capital Additions and Expenses</w:t>
      </w:r>
      <w:r w:rsidRPr="00F609B7">
        <w:t xml:space="preserve">, </w:t>
      </w:r>
      <w:r w:rsidR="00B57D1F" w:rsidRPr="0032468D">
        <w:rPr>
          <w:bCs/>
        </w:rPr>
        <w:t xml:space="preserve">reflects the </w:t>
      </w:r>
      <w:r w:rsidR="00B57D1F">
        <w:rPr>
          <w:bCs/>
        </w:rPr>
        <w:t xml:space="preserve">2017 plant-in-service, and associated A/D and ADFIT on an AMA basis related to the </w:t>
      </w:r>
      <w:proofErr w:type="gramStart"/>
      <w:r w:rsidR="00B57D1F" w:rsidRPr="0032468D">
        <w:rPr>
          <w:bCs/>
        </w:rPr>
        <w:t>Company’s</w:t>
      </w:r>
      <w:proofErr w:type="gramEnd"/>
      <w:r w:rsidR="00B57D1F" w:rsidRPr="0032468D">
        <w:rPr>
          <w:bCs/>
        </w:rPr>
        <w:t xml:space="preserve"> </w:t>
      </w:r>
      <w:r w:rsidR="00B57D1F">
        <w:rPr>
          <w:bCs/>
        </w:rPr>
        <w:t xml:space="preserve">planned investment in its </w:t>
      </w:r>
      <w:r w:rsidR="00B57D1F" w:rsidRPr="0032468D">
        <w:rPr>
          <w:bCs/>
        </w:rPr>
        <w:t xml:space="preserve">Advanced Metering Infrastructure (AMI) project.  </w:t>
      </w:r>
      <w:r w:rsidR="00B57D1F" w:rsidRPr="00C87ED9">
        <w:rPr>
          <w:bCs/>
        </w:rPr>
        <w:t xml:space="preserve">This adjustment also includes </w:t>
      </w:r>
      <w:r w:rsidR="00B57D1F">
        <w:rPr>
          <w:bCs/>
        </w:rPr>
        <w:t xml:space="preserve">the </w:t>
      </w:r>
      <w:r w:rsidR="00B57D1F" w:rsidRPr="00C87ED9">
        <w:rPr>
          <w:bCs/>
        </w:rPr>
        <w:t xml:space="preserve">associated depreciation expense for the 2017 </w:t>
      </w:r>
      <w:r w:rsidR="00B57D1F">
        <w:rPr>
          <w:bCs/>
        </w:rPr>
        <w:t xml:space="preserve">AMI </w:t>
      </w:r>
      <w:r w:rsidR="00B57D1F" w:rsidRPr="00C87ED9">
        <w:rPr>
          <w:bCs/>
        </w:rPr>
        <w:t xml:space="preserve">additions.  </w:t>
      </w:r>
      <w:r w:rsidR="00B57D1F">
        <w:rPr>
          <w:bCs/>
        </w:rPr>
        <w:t xml:space="preserve">Ms. Schuh sponsors and discusses this adjustment within her testimony. See also </w:t>
      </w:r>
      <w:r w:rsidR="00B57D1F" w:rsidRPr="0032468D">
        <w:rPr>
          <w:bCs/>
        </w:rPr>
        <w:t>Ms. Rosentrater</w:t>
      </w:r>
      <w:r w:rsidR="00B57D1F">
        <w:rPr>
          <w:bCs/>
        </w:rPr>
        <w:t xml:space="preserve"> testimony, as she provides </w:t>
      </w:r>
      <w:r w:rsidR="00B57D1F">
        <w:t>more detailed information and support for the AMI project.</w:t>
      </w:r>
      <w:r w:rsidR="00B57D1F" w:rsidRPr="0032468D">
        <w:rPr>
          <w:rStyle w:val="FootnoteReference"/>
        </w:rPr>
        <w:footnoteReference w:id="48"/>
      </w:r>
      <w:r w:rsidR="00B57D1F" w:rsidRPr="0032468D">
        <w:t xml:space="preserve"> </w:t>
      </w:r>
      <w:r w:rsidRPr="00F609B7">
        <w:rPr>
          <w:bCs/>
        </w:rPr>
        <w:t xml:space="preserve">The </w:t>
      </w:r>
      <w:r w:rsidRPr="00C632C6">
        <w:rPr>
          <w:bCs/>
        </w:rPr>
        <w:t xml:space="preserve">effect of this </w:t>
      </w:r>
      <w:r w:rsidRPr="00C632C6">
        <w:rPr>
          <w:rStyle w:val="LineNumber"/>
        </w:rPr>
        <w:t>adjustment decreases Washington net operating income by $</w:t>
      </w:r>
      <w:r w:rsidR="00F609B7" w:rsidRPr="00C632C6">
        <w:rPr>
          <w:rStyle w:val="LineNumber"/>
        </w:rPr>
        <w:t>661,000</w:t>
      </w:r>
      <w:r w:rsidRPr="00C632C6">
        <w:rPr>
          <w:rStyle w:val="LineNumber"/>
        </w:rPr>
        <w:t xml:space="preserve"> and increases rate base by $</w:t>
      </w:r>
      <w:r w:rsidR="00F609B7" w:rsidRPr="00C632C6">
        <w:rPr>
          <w:rStyle w:val="LineNumber"/>
        </w:rPr>
        <w:t>9,00</w:t>
      </w:r>
      <w:r w:rsidRPr="00C632C6">
        <w:rPr>
          <w:rStyle w:val="LineNumber"/>
        </w:rPr>
        <w:t xml:space="preserve">3,000.  </w:t>
      </w:r>
    </w:p>
    <w:p w14:paraId="40E3990C" w14:textId="746AE2C6" w:rsidR="00A54883" w:rsidRDefault="00A54883" w:rsidP="00A54883">
      <w:pPr>
        <w:suppressAutoHyphens/>
        <w:spacing w:line="480" w:lineRule="auto"/>
        <w:ind w:firstLine="720"/>
        <w:jc w:val="both"/>
        <w:rPr>
          <w:rStyle w:val="LineNumber"/>
        </w:rPr>
      </w:pPr>
      <w:r w:rsidRPr="00811F44">
        <w:t xml:space="preserve">The adjustment included in column (4.04), </w:t>
      </w:r>
      <w:r w:rsidRPr="00811F44">
        <w:rPr>
          <w:b/>
        </w:rPr>
        <w:t xml:space="preserve">Cross Check </w:t>
      </w:r>
      <w:r w:rsidRPr="00811F44">
        <w:rPr>
          <w:rStyle w:val="LineNumber"/>
          <w:b/>
        </w:rPr>
        <w:t xml:space="preserve">Information Technology/Services Expense, </w:t>
      </w:r>
      <w:r w:rsidR="00B57D1F" w:rsidRPr="004C4B93">
        <w:rPr>
          <w:rStyle w:val="LineNumber"/>
        </w:rPr>
        <w:t xml:space="preserve">includes the </w:t>
      </w:r>
      <w:r w:rsidR="00B57D1F" w:rsidRPr="004C4B93">
        <w:t>incremental costs associated with software development, application licenses, maintenance fees, and technical support for a range of information services programs.  These incremental expenditures are necessary to support Company cyber and general security, emergency operations readiness, electric and natural gas facilities and operations support, and customer services.</w:t>
      </w:r>
      <w:r w:rsidRPr="00811F44">
        <w:t xml:space="preserve"> </w:t>
      </w:r>
      <w:r w:rsidRPr="009940A1">
        <w:t xml:space="preserve"> </w:t>
      </w:r>
      <w:r w:rsidRPr="009940A1">
        <w:rPr>
          <w:bCs/>
        </w:rPr>
        <w:t xml:space="preserve">The effect of this adjustment </w:t>
      </w:r>
      <w:r w:rsidR="00B57D1F">
        <w:rPr>
          <w:bCs/>
        </w:rPr>
        <w:t xml:space="preserve">increases operating expenses $459,000 and </w:t>
      </w:r>
      <w:r w:rsidRPr="009940A1">
        <w:rPr>
          <w:bCs/>
        </w:rPr>
        <w:t>decreases Washington net operating income by $</w:t>
      </w:r>
      <w:r w:rsidR="009940A1" w:rsidRPr="009940A1">
        <w:rPr>
          <w:bCs/>
        </w:rPr>
        <w:t>298</w:t>
      </w:r>
      <w:r w:rsidRPr="009940A1">
        <w:rPr>
          <w:bCs/>
        </w:rPr>
        <w:t>,000.</w:t>
      </w:r>
      <w:r w:rsidRPr="009940A1">
        <w:rPr>
          <w:rStyle w:val="LineNumber"/>
        </w:rPr>
        <w:t xml:space="preserve"> </w:t>
      </w:r>
    </w:p>
    <w:p w14:paraId="767329F6" w14:textId="3CE3FAA9" w:rsidR="00A54883" w:rsidRPr="009940A1" w:rsidRDefault="009940A1" w:rsidP="009940A1">
      <w:pPr>
        <w:suppressAutoHyphens/>
        <w:spacing w:line="480" w:lineRule="auto"/>
        <w:ind w:firstLine="720"/>
        <w:jc w:val="both"/>
      </w:pPr>
      <w:r w:rsidRPr="009940A1">
        <w:rPr>
          <w:rStyle w:val="LineNumber"/>
        </w:rPr>
        <w:t>For a summary and further description of the</w:t>
      </w:r>
      <w:r w:rsidR="00A54883" w:rsidRPr="009940A1">
        <w:t xml:space="preserve"> net increase in Information Systems and Technology expenses </w:t>
      </w:r>
      <w:r w:rsidRPr="009940A1">
        <w:t xml:space="preserve">for </w:t>
      </w:r>
      <w:r w:rsidR="00D26B3D">
        <w:t>the 2017</w:t>
      </w:r>
      <w:r w:rsidRPr="009940A1">
        <w:t xml:space="preserve"> rate year on a system basis, see Table No. </w:t>
      </w:r>
      <w:r w:rsidR="00B57D1F">
        <w:t>4</w:t>
      </w:r>
      <w:r w:rsidRPr="009940A1">
        <w:t xml:space="preserve">, above, discussed in the </w:t>
      </w:r>
      <w:r w:rsidR="00B57D1F">
        <w:t xml:space="preserve">2017 </w:t>
      </w:r>
      <w:r w:rsidRPr="009940A1">
        <w:t xml:space="preserve">Electric </w:t>
      </w:r>
      <w:r w:rsidR="00B57D1F">
        <w:t xml:space="preserve">Cross Check Adjustment </w:t>
      </w:r>
      <w:r w:rsidRPr="009940A1">
        <w:t xml:space="preserve">section.  </w:t>
      </w:r>
    </w:p>
    <w:p w14:paraId="3B1DC2F2" w14:textId="401A9323" w:rsidR="00952E65" w:rsidRPr="00952E65" w:rsidRDefault="00952E65" w:rsidP="00952E65">
      <w:pPr>
        <w:pStyle w:val="BodyText3"/>
        <w:ind w:firstLine="720"/>
        <w:rPr>
          <w:rStyle w:val="LineNumber"/>
        </w:rPr>
      </w:pPr>
      <w:r w:rsidRPr="00952E65">
        <w:t>The</w:t>
      </w:r>
      <w:r>
        <w:t xml:space="preserve"> adjustment </w:t>
      </w:r>
      <w:r w:rsidRPr="00952E65">
        <w:t>in column (4.0</w:t>
      </w:r>
      <w:r>
        <w:t>5</w:t>
      </w:r>
      <w:r w:rsidRPr="00952E65">
        <w:t xml:space="preserve">), </w:t>
      </w:r>
      <w:r w:rsidRPr="00952E65">
        <w:rPr>
          <w:b/>
        </w:rPr>
        <w:t>Cross Check Insurance Expense</w:t>
      </w:r>
      <w:r w:rsidRPr="00952E65">
        <w:t xml:space="preserve">, </w:t>
      </w:r>
      <w:r w:rsidR="00B57D1F" w:rsidRPr="002D544D">
        <w:rPr>
          <w:rStyle w:val="LineNumber"/>
        </w:rPr>
        <w:t>adjusts actual test period insurance expense related to the utility for general liability</w:t>
      </w:r>
      <w:r w:rsidR="00B57D1F" w:rsidRPr="00B71D34">
        <w:rPr>
          <w:rStyle w:val="LineNumber"/>
        </w:rPr>
        <w:t>, D&amp;O</w:t>
      </w:r>
      <w:r w:rsidR="000D441C">
        <w:rPr>
          <w:rStyle w:val="LineNumber"/>
        </w:rPr>
        <w:t xml:space="preserve"> </w:t>
      </w:r>
      <w:r w:rsidR="00B57D1F" w:rsidRPr="00B71D34">
        <w:rPr>
          <w:rStyle w:val="LineNumber"/>
        </w:rPr>
        <w:t>liability, and prope</w:t>
      </w:r>
      <w:r w:rsidR="00B57D1F">
        <w:rPr>
          <w:rStyle w:val="LineNumber"/>
        </w:rPr>
        <w:t>rty to reflect the expected 2017</w:t>
      </w:r>
      <w:r w:rsidR="00B57D1F" w:rsidRPr="00B71D34">
        <w:rPr>
          <w:rStyle w:val="LineNumber"/>
        </w:rPr>
        <w:t xml:space="preserve"> level of insurance</w:t>
      </w:r>
      <w:r w:rsidR="00B57D1F">
        <w:rPr>
          <w:rStyle w:val="LineNumber"/>
        </w:rPr>
        <w:t xml:space="preserve">.  This adjustment </w:t>
      </w:r>
      <w:r w:rsidR="00B57D1F" w:rsidRPr="00B71D34">
        <w:rPr>
          <w:rStyle w:val="LineNumber"/>
        </w:rPr>
        <w:t>result</w:t>
      </w:r>
      <w:r w:rsidR="00B57D1F">
        <w:rPr>
          <w:rStyle w:val="LineNumber"/>
        </w:rPr>
        <w:t xml:space="preserve">s </w:t>
      </w:r>
      <w:r w:rsidR="00B57D1F" w:rsidRPr="00B71D34">
        <w:rPr>
          <w:rStyle w:val="LineNumber"/>
        </w:rPr>
        <w:t>in an increase in expense of $</w:t>
      </w:r>
      <w:r w:rsidR="00C53E91">
        <w:rPr>
          <w:rStyle w:val="LineNumber"/>
        </w:rPr>
        <w:t>22</w:t>
      </w:r>
      <w:r w:rsidR="00B57D1F" w:rsidRPr="00B71D34">
        <w:rPr>
          <w:rStyle w:val="LineNumber"/>
        </w:rPr>
        <w:t xml:space="preserve">,000 </w:t>
      </w:r>
      <w:r w:rsidR="00C53E91">
        <w:rPr>
          <w:rStyle w:val="LineNumber"/>
        </w:rPr>
        <w:t xml:space="preserve">natural gas </w:t>
      </w:r>
      <w:r w:rsidR="00B57D1F" w:rsidRPr="00B71D34">
        <w:rPr>
          <w:rStyle w:val="LineNumber"/>
        </w:rPr>
        <w:t xml:space="preserve">Washington share.  Insurance costs that </w:t>
      </w:r>
      <w:proofErr w:type="gramStart"/>
      <w:r w:rsidR="00B57D1F" w:rsidRPr="00B71D34">
        <w:rPr>
          <w:rStyle w:val="LineNumber"/>
        </w:rPr>
        <w:t>are properly charged</w:t>
      </w:r>
      <w:proofErr w:type="gramEnd"/>
      <w:r w:rsidR="00B57D1F" w:rsidRPr="00B71D34">
        <w:rPr>
          <w:rStyle w:val="LineNumber"/>
        </w:rPr>
        <w:t xml:space="preserve"> to non-utility operations have been excluded from this adjustment</w:t>
      </w:r>
      <w:r w:rsidR="00B57D1F">
        <w:rPr>
          <w:rStyle w:val="LineNumber"/>
        </w:rPr>
        <w:t xml:space="preserve">.  </w:t>
      </w:r>
      <w:r w:rsidR="00B57D1F" w:rsidRPr="00B71D34">
        <w:rPr>
          <w:rStyle w:val="LineNumber"/>
        </w:rPr>
        <w:t xml:space="preserve">In addition, Avista has removed </w:t>
      </w:r>
      <w:proofErr w:type="gramStart"/>
      <w:r w:rsidR="00B57D1F" w:rsidRPr="00B71D34">
        <w:rPr>
          <w:rStyle w:val="LineNumber"/>
        </w:rPr>
        <w:t>a total of 10</w:t>
      </w:r>
      <w:proofErr w:type="gramEnd"/>
      <w:r w:rsidR="00B57D1F" w:rsidRPr="00B71D34">
        <w:rPr>
          <w:rStyle w:val="LineNumber"/>
        </w:rPr>
        <w:t xml:space="preserve">% of the total Directors’ and Officers’ insurance </w:t>
      </w:r>
      <w:r w:rsidR="00B57D1F" w:rsidRPr="00501D74">
        <w:rPr>
          <w:rStyle w:val="LineNumber"/>
        </w:rPr>
        <w:t xml:space="preserve">expense </w:t>
      </w:r>
      <w:r w:rsidR="00B57D1F">
        <w:rPr>
          <w:rStyle w:val="LineNumber"/>
        </w:rPr>
        <w:t>from that expected in 2017.</w:t>
      </w:r>
      <w:r w:rsidR="00B57D1F" w:rsidRPr="00501D74">
        <w:rPr>
          <w:rStyle w:val="LineNumber"/>
        </w:rPr>
        <w:t xml:space="preserve">  </w:t>
      </w:r>
      <w:r w:rsidRPr="00952E65">
        <w:rPr>
          <w:rStyle w:val="LineNumber"/>
        </w:rPr>
        <w:t>This adjustment decreases Washington net operating income by $14,000.</w:t>
      </w:r>
    </w:p>
    <w:p w14:paraId="65262CF5" w14:textId="0706037C" w:rsidR="00A54883" w:rsidRPr="00811F44" w:rsidRDefault="00A54883" w:rsidP="00A54883">
      <w:pPr>
        <w:pStyle w:val="BodyText3"/>
        <w:ind w:firstLine="720"/>
      </w:pPr>
      <w:r w:rsidRPr="00952E65">
        <w:rPr>
          <w:rStyle w:val="LineNumber"/>
        </w:rPr>
        <w:t>The last column on page 1</w:t>
      </w:r>
      <w:r w:rsidR="00215906">
        <w:rPr>
          <w:rStyle w:val="LineNumber"/>
        </w:rPr>
        <w:t>1</w:t>
      </w:r>
      <w:r w:rsidRPr="00952E65">
        <w:rPr>
          <w:rStyle w:val="LineNumber"/>
        </w:rPr>
        <w:t>, includes the adjustment in column (4.0</w:t>
      </w:r>
      <w:r w:rsidR="00952E65" w:rsidRPr="00952E65">
        <w:rPr>
          <w:rStyle w:val="LineNumber"/>
        </w:rPr>
        <w:t>6</w:t>
      </w:r>
      <w:r w:rsidRPr="00952E65">
        <w:rPr>
          <w:rStyle w:val="LineNumber"/>
        </w:rPr>
        <w:t xml:space="preserve">), </w:t>
      </w:r>
      <w:r w:rsidRPr="00952E65">
        <w:rPr>
          <w:rStyle w:val="LineNumber"/>
          <w:b/>
        </w:rPr>
        <w:t>Cross Check Property Tax</w:t>
      </w:r>
      <w:r w:rsidRPr="00952E65">
        <w:rPr>
          <w:rStyle w:val="LineNumber"/>
        </w:rPr>
        <w:t xml:space="preserve">, </w:t>
      </w:r>
      <w:r w:rsidR="00215906" w:rsidRPr="00AB761A">
        <w:rPr>
          <w:rStyle w:val="LineNumber"/>
        </w:rPr>
        <w:t xml:space="preserve">which </w:t>
      </w:r>
      <w:r w:rsidR="00215906" w:rsidRPr="00AB761A">
        <w:t xml:space="preserve">restates the </w:t>
      </w:r>
      <w:r w:rsidR="00215906">
        <w:t xml:space="preserve">pro forma level of property tax expense included in Pro Forma Property Tax Adjustment (3.04) (2016 expected levels), </w:t>
      </w:r>
      <w:r w:rsidR="00215906" w:rsidRPr="00AB761A">
        <w:t xml:space="preserve">to </w:t>
      </w:r>
      <w:r w:rsidR="00215906">
        <w:t xml:space="preserve">property tax levels expected during the </w:t>
      </w:r>
      <w:r w:rsidR="00215906" w:rsidRPr="00AB761A">
        <w:t>201</w:t>
      </w:r>
      <w:r w:rsidR="00215906">
        <w:t>7</w:t>
      </w:r>
      <w:r w:rsidR="00215906" w:rsidRPr="00AB761A">
        <w:t xml:space="preserve"> </w:t>
      </w:r>
      <w:r w:rsidR="00215906">
        <w:t xml:space="preserve">rate period, based on </w:t>
      </w:r>
      <w:r w:rsidR="00215906" w:rsidRPr="00AB761A">
        <w:t>property value</w:t>
      </w:r>
      <w:r w:rsidR="00215906">
        <w:t xml:space="preserve">s expected </w:t>
      </w:r>
      <w:r w:rsidR="00215906" w:rsidRPr="00AB761A">
        <w:t>as of December 31, 201</w:t>
      </w:r>
      <w:r w:rsidR="00215906">
        <w:t xml:space="preserve">6.  </w:t>
      </w:r>
      <w:r w:rsidR="00C53E91">
        <w:t xml:space="preserve"> </w:t>
      </w:r>
      <w:r w:rsidRPr="00952E65">
        <w:t>The effect of this adjustment decreases Was</w:t>
      </w:r>
      <w:r w:rsidRPr="00811F44">
        <w:t>hing</w:t>
      </w:r>
      <w:r w:rsidR="00952E65" w:rsidRPr="00811F44">
        <w:t>ton net operating income by $168</w:t>
      </w:r>
      <w:r w:rsidRPr="00811F44">
        <w:t>,000.</w:t>
      </w:r>
    </w:p>
    <w:p w14:paraId="0497A99F" w14:textId="2D2B307C" w:rsidR="00A54883" w:rsidRPr="00811F44" w:rsidRDefault="00A54883" w:rsidP="00811F44">
      <w:pPr>
        <w:suppressAutoHyphens/>
        <w:spacing w:line="480" w:lineRule="auto"/>
        <w:ind w:firstLine="720"/>
        <w:jc w:val="both"/>
        <w:rPr>
          <w:b/>
        </w:rPr>
      </w:pPr>
      <w:r w:rsidRPr="00811F44">
        <w:rPr>
          <w:b/>
        </w:rPr>
        <w:t>Q.</w:t>
      </w:r>
      <w:r w:rsidRPr="00811F44">
        <w:rPr>
          <w:b/>
        </w:rPr>
        <w:tab/>
      </w:r>
      <w:r w:rsidRPr="00811F44">
        <w:rPr>
          <w:rStyle w:val="LineNumber"/>
          <w:b/>
        </w:rPr>
        <w:t>Turning to page 1</w:t>
      </w:r>
      <w:r w:rsidR="00C53E91">
        <w:rPr>
          <w:rStyle w:val="LineNumber"/>
          <w:b/>
        </w:rPr>
        <w:t>2</w:t>
      </w:r>
      <w:r w:rsidRPr="00811F44">
        <w:rPr>
          <w:rStyle w:val="LineNumber"/>
          <w:b/>
        </w:rPr>
        <w:t xml:space="preserve"> of </w:t>
      </w:r>
      <w:r w:rsidRPr="00811F44">
        <w:rPr>
          <w:b/>
        </w:rPr>
        <w:t xml:space="preserve">Exhibit No.__ (JSS-3), </w:t>
      </w:r>
      <w:r w:rsidR="00811F44" w:rsidRPr="00811F44">
        <w:rPr>
          <w:b/>
        </w:rPr>
        <w:t>p</w:t>
      </w:r>
      <w:r w:rsidRPr="00811F44">
        <w:rPr>
          <w:rStyle w:val="LineNumber"/>
          <w:b/>
        </w:rPr>
        <w:t>lease</w:t>
      </w:r>
      <w:r w:rsidRPr="00811F44">
        <w:rPr>
          <w:b/>
          <w:bCs/>
        </w:rPr>
        <w:t xml:space="preserve"> explain t</w:t>
      </w:r>
      <w:r w:rsidRPr="00811F44">
        <w:rPr>
          <w:b/>
        </w:rPr>
        <w:t>he column labeled “2017 Cross Check Total</w:t>
      </w:r>
      <w:r w:rsidR="000D441C">
        <w:rPr>
          <w:b/>
        </w:rPr>
        <w:t>.</w:t>
      </w:r>
      <w:r w:rsidRPr="00811F44">
        <w:rPr>
          <w:b/>
        </w:rPr>
        <w:t>”</w:t>
      </w:r>
    </w:p>
    <w:p w14:paraId="4952DA7B" w14:textId="39A7DB02" w:rsidR="00A54883" w:rsidRPr="0096783A" w:rsidRDefault="00A54883" w:rsidP="00A54883">
      <w:pPr>
        <w:suppressAutoHyphens/>
        <w:spacing w:line="480" w:lineRule="auto"/>
        <w:ind w:firstLine="720"/>
        <w:jc w:val="both"/>
      </w:pPr>
      <w:r w:rsidRPr="00811F44">
        <w:t>A.</w:t>
      </w:r>
      <w:r w:rsidRPr="00811F44">
        <w:tab/>
        <w:t>The column on page 1</w:t>
      </w:r>
      <w:r w:rsidR="00C53E91">
        <w:t>2</w:t>
      </w:r>
      <w:r w:rsidRPr="00811F44">
        <w:t xml:space="preserve">, labeled “2017 Cross Check Total,” reflects the total </w:t>
      </w:r>
      <w:r w:rsidR="00811F44" w:rsidRPr="00811F44">
        <w:t>natural gas</w:t>
      </w:r>
      <w:r w:rsidRPr="00811F44">
        <w:t xml:space="preserve"> revenue requirement for 2017 of $</w:t>
      </w:r>
      <w:r w:rsidR="00811F44" w:rsidRPr="00811F44">
        <w:t>6,386</w:t>
      </w:r>
      <w:r w:rsidRPr="00811F44">
        <w:t xml:space="preserve">,000 </w:t>
      </w:r>
      <w:r w:rsidR="00C53E91" w:rsidRPr="00501D74">
        <w:t xml:space="preserve">based on </w:t>
      </w:r>
      <w:r w:rsidR="00C53E91">
        <w:t xml:space="preserve">incremental cross check adjustments above that included within the Pro Forma Study balances shown on page 10 of </w:t>
      </w:r>
      <w:r w:rsidR="00C53E91" w:rsidRPr="00501D74">
        <w:t>Exhibit No.__ (JSS-</w:t>
      </w:r>
      <w:r w:rsidR="00C53E91">
        <w:t>3</w:t>
      </w:r>
      <w:r w:rsidR="00C53E91" w:rsidRPr="00501D74">
        <w:t>)</w:t>
      </w:r>
      <w:r w:rsidR="00C53E91">
        <w:t>.</w:t>
      </w:r>
      <w:r w:rsidR="00C53E91" w:rsidRPr="00501D74">
        <w:t xml:space="preserve">  </w:t>
      </w:r>
      <w:r w:rsidRPr="00811F44">
        <w:t xml:space="preserve">This revenue requirement </w:t>
      </w:r>
      <w:proofErr w:type="gramStart"/>
      <w:r w:rsidRPr="00811F44">
        <w:t>can be compared</w:t>
      </w:r>
      <w:proofErr w:type="gramEnd"/>
      <w:r w:rsidRPr="00811F44">
        <w:t xml:space="preserve"> or “cross checked” to the revenue requirement determined using the Attrition Study of $</w:t>
      </w:r>
      <w:r w:rsidR="00811F44" w:rsidRPr="00811F44">
        <w:t>4,397</w:t>
      </w:r>
      <w:r w:rsidRPr="00811F44">
        <w:t>,</w:t>
      </w:r>
      <w:r w:rsidR="00811F44" w:rsidRPr="00811F44">
        <w:t>000</w:t>
      </w:r>
      <w:r w:rsidR="00C53E91">
        <w:t xml:space="preserve">, per Ms. Andrews’ Exhibit No. </w:t>
      </w:r>
      <w:proofErr w:type="gramStart"/>
      <w:r w:rsidR="00C53E91">
        <w:t>_(</w:t>
      </w:r>
      <w:proofErr w:type="gramEnd"/>
      <w:r w:rsidR="00C53E91">
        <w:t>EMA-3), page 1.</w:t>
      </w:r>
    </w:p>
    <w:p w14:paraId="0A94707C" w14:textId="38D3D7EA" w:rsidR="00A54883" w:rsidRPr="0096783A" w:rsidRDefault="00A54883" w:rsidP="00A54883">
      <w:pPr>
        <w:pStyle w:val="BodyText2"/>
        <w:ind w:firstLine="720"/>
        <w:jc w:val="both"/>
        <w:rPr>
          <w:rFonts w:ascii="Times New Roman" w:hAnsi="Times New Roman"/>
        </w:rPr>
      </w:pPr>
      <w:proofErr w:type="gramStart"/>
      <w:r w:rsidRPr="0096783A">
        <w:rPr>
          <w:rFonts w:ascii="Times New Roman" w:hAnsi="Times New Roman"/>
        </w:rPr>
        <w:t>Q.</w:t>
      </w:r>
      <w:r w:rsidRPr="0096783A">
        <w:rPr>
          <w:rFonts w:ascii="Times New Roman" w:hAnsi="Times New Roman"/>
        </w:rPr>
        <w:tab/>
        <w:t>Please</w:t>
      </w:r>
      <w:proofErr w:type="gramEnd"/>
      <w:r w:rsidRPr="0096783A">
        <w:rPr>
          <w:rFonts w:ascii="Times New Roman" w:hAnsi="Times New Roman"/>
        </w:rPr>
        <w:t xml:space="preserve"> describe adjustment 4.07 shown on page 1</w:t>
      </w:r>
      <w:r w:rsidR="00215906">
        <w:rPr>
          <w:rFonts w:ascii="Times New Roman" w:hAnsi="Times New Roman"/>
        </w:rPr>
        <w:t>2</w:t>
      </w:r>
      <w:r w:rsidRPr="0096783A">
        <w:rPr>
          <w:rFonts w:ascii="Times New Roman" w:hAnsi="Times New Roman"/>
        </w:rPr>
        <w:t>.</w:t>
      </w:r>
    </w:p>
    <w:p w14:paraId="7BAC09AE" w14:textId="2B9BBE1B" w:rsidR="00A54883" w:rsidRDefault="00A54883" w:rsidP="00A54883">
      <w:pPr>
        <w:suppressAutoHyphens/>
        <w:spacing w:line="480" w:lineRule="auto"/>
        <w:ind w:firstLine="720"/>
        <w:jc w:val="both"/>
      </w:pPr>
      <w:r w:rsidRPr="0096783A">
        <w:t>A.</w:t>
      </w:r>
      <w:r w:rsidRPr="0096783A">
        <w:tab/>
        <w:t>The column on page 1</w:t>
      </w:r>
      <w:r w:rsidR="00215906">
        <w:t>2</w:t>
      </w:r>
      <w:r w:rsidRPr="0096783A">
        <w:t xml:space="preserve">, labeled (4.07), </w:t>
      </w:r>
      <w:r w:rsidRPr="0096783A">
        <w:rPr>
          <w:b/>
        </w:rPr>
        <w:t xml:space="preserve">Reconcile </w:t>
      </w:r>
      <w:r w:rsidR="0096783A" w:rsidRPr="0096783A">
        <w:rPr>
          <w:b/>
        </w:rPr>
        <w:t>Cross Check</w:t>
      </w:r>
      <w:r w:rsidRPr="0096783A">
        <w:rPr>
          <w:b/>
        </w:rPr>
        <w:t xml:space="preserve"> </w:t>
      </w:r>
      <w:r w:rsidR="0096783A" w:rsidRPr="0096783A">
        <w:rPr>
          <w:b/>
        </w:rPr>
        <w:t>t</w:t>
      </w:r>
      <w:r w:rsidRPr="0096783A">
        <w:rPr>
          <w:b/>
        </w:rPr>
        <w:t xml:space="preserve">o Attrition, </w:t>
      </w:r>
      <w:r w:rsidRPr="0096783A">
        <w:t>r</w:t>
      </w:r>
      <w:r w:rsidR="0096783A" w:rsidRPr="0096783A">
        <w:t>epresents the difference ($1,990</w:t>
      </w:r>
      <w:r w:rsidRPr="0096783A">
        <w:t>,000 revenue requirement) between the 2017</w:t>
      </w:r>
      <w:r w:rsidR="00215906">
        <w:t xml:space="preserve"> natural gas</w:t>
      </w:r>
      <w:r w:rsidRPr="0096783A">
        <w:t xml:space="preserve"> Cross Check Study and the </w:t>
      </w:r>
      <w:r w:rsidR="00215906">
        <w:t xml:space="preserve">2017 natural gas </w:t>
      </w:r>
      <w:r w:rsidRPr="0096783A">
        <w:t xml:space="preserve">Attrition Study.  This adjustment records </w:t>
      </w:r>
      <w:r w:rsidR="0096783A" w:rsidRPr="0096783A">
        <w:t>the decrease in expense of $1,12</w:t>
      </w:r>
      <w:r w:rsidRPr="0096783A">
        <w:t xml:space="preserve">9,000, increasing </w:t>
      </w:r>
      <w:r w:rsidRPr="0096783A">
        <w:rPr>
          <w:rStyle w:val="LineNumber"/>
        </w:rPr>
        <w:t>Washington net operating income by $</w:t>
      </w:r>
      <w:r w:rsidR="0096783A" w:rsidRPr="0096783A">
        <w:rPr>
          <w:rStyle w:val="LineNumber"/>
        </w:rPr>
        <w:t>659</w:t>
      </w:r>
      <w:r w:rsidRPr="0096783A">
        <w:rPr>
          <w:rStyle w:val="LineNumber"/>
        </w:rPr>
        <w:t xml:space="preserve">,000, </w:t>
      </w:r>
      <w:r w:rsidRPr="0096783A">
        <w:t>and decreasing net rate base by $</w:t>
      </w:r>
      <w:r w:rsidR="0096783A" w:rsidRPr="0096783A">
        <w:t>7,520</w:t>
      </w:r>
      <w:r w:rsidRPr="0096783A">
        <w:t>,000</w:t>
      </w:r>
      <w:r w:rsidR="000D441C">
        <w:t>,</w:t>
      </w:r>
      <w:r w:rsidRPr="0096783A">
        <w:t xml:space="preserve"> </w:t>
      </w:r>
      <w:r w:rsidR="000D441C" w:rsidRPr="00364102">
        <w:t>necessary to equate with the total level of attrition deficiency as determined by the Company’s Attrition Study sponsored by Ms. Andrews.</w:t>
      </w:r>
    </w:p>
    <w:p w14:paraId="3D8EBFC4" w14:textId="11BB0F2B" w:rsidR="00215906" w:rsidRPr="00364102" w:rsidRDefault="00215906" w:rsidP="00A54883">
      <w:pPr>
        <w:suppressAutoHyphens/>
        <w:spacing w:line="480" w:lineRule="auto"/>
        <w:ind w:firstLine="720"/>
        <w:jc w:val="both"/>
      </w:pPr>
      <w:r>
        <w:t xml:space="preserve">The final column on page 12 labeled </w:t>
      </w:r>
      <w:r w:rsidRPr="001F036E">
        <w:rPr>
          <w:b/>
        </w:rPr>
        <w:t>“2017 Final Attrition Adjusted/Cross Check Total</w:t>
      </w:r>
      <w:r>
        <w:rPr>
          <w:b/>
        </w:rPr>
        <w:t>,</w:t>
      </w:r>
      <w:r w:rsidRPr="001F036E">
        <w:rPr>
          <w:b/>
        </w:rPr>
        <w:t>”</w:t>
      </w:r>
      <w:r>
        <w:rPr>
          <w:b/>
        </w:rPr>
        <w:t xml:space="preserve"> </w:t>
      </w:r>
      <w:r w:rsidR="000D441C">
        <w:t xml:space="preserve">reflects adjustments to match the revenue requirement determined by Ms. Andrews’ natural gas Attrition Study.  </w:t>
      </w:r>
      <w:r w:rsidR="000D441C" w:rsidRPr="00D7150B">
        <w:t xml:space="preserve">The 2017 Cross Check revenue requirement is reconciled to the Attrition Study revenue requirement in order to establish revenue, expenses and rate base numbers that can be used as inputs to the </w:t>
      </w:r>
      <w:proofErr w:type="gramStart"/>
      <w:r w:rsidR="000D441C" w:rsidRPr="00D7150B">
        <w:t>Company’s</w:t>
      </w:r>
      <w:proofErr w:type="gramEnd"/>
      <w:r w:rsidR="000D441C" w:rsidRPr="00D7150B">
        <w:t xml:space="preserve"> cost of service study prepared by M</w:t>
      </w:r>
      <w:r w:rsidR="000D441C">
        <w:t>r. Miller</w:t>
      </w:r>
      <w:r w:rsidR="000D441C" w:rsidRPr="00D7150B">
        <w:t>.</w:t>
      </w:r>
    </w:p>
    <w:p w14:paraId="11FC40BD" w14:textId="77777777" w:rsidR="00CB0651" w:rsidRPr="00995970" w:rsidRDefault="00CB0651" w:rsidP="00CB0651">
      <w:pPr>
        <w:pStyle w:val="Heading1"/>
        <w:numPr>
          <w:ilvl w:val="0"/>
          <w:numId w:val="0"/>
        </w:numPr>
        <w:rPr>
          <w:bCs w:val="0"/>
          <w:u w:val="single"/>
        </w:rPr>
      </w:pPr>
      <w:bookmarkStart w:id="44" w:name="_Toc441565642"/>
      <w:r w:rsidRPr="00995970">
        <w:rPr>
          <w:bCs w:val="0"/>
          <w:u w:val="single"/>
        </w:rPr>
        <w:t xml:space="preserve">2018 Natural Gas </w:t>
      </w:r>
      <w:r w:rsidR="00E95AF0" w:rsidRPr="00995970">
        <w:rPr>
          <w:bCs w:val="0"/>
          <w:u w:val="single"/>
        </w:rPr>
        <w:t>Cross Check Adjustments</w:t>
      </w:r>
      <w:bookmarkEnd w:id="44"/>
    </w:p>
    <w:p w14:paraId="154C5520" w14:textId="06856831" w:rsidR="005F57C7" w:rsidRPr="006777EC" w:rsidRDefault="005F57C7" w:rsidP="005F57C7">
      <w:pPr>
        <w:pStyle w:val="BodyText3"/>
        <w:ind w:firstLine="720"/>
        <w:rPr>
          <w:b/>
        </w:rPr>
      </w:pPr>
      <w:r>
        <w:rPr>
          <w:rStyle w:val="LineNumber"/>
          <w:b/>
        </w:rPr>
        <w:t>Q.</w:t>
      </w:r>
      <w:r>
        <w:rPr>
          <w:rStyle w:val="LineNumber"/>
          <w:b/>
        </w:rPr>
        <w:tab/>
        <w:t xml:space="preserve">Turning to page </w:t>
      </w:r>
      <w:r w:rsidR="00215906">
        <w:rPr>
          <w:rStyle w:val="LineNumber"/>
          <w:b/>
        </w:rPr>
        <w:t>13</w:t>
      </w:r>
      <w:r w:rsidRPr="006777EC">
        <w:rPr>
          <w:rStyle w:val="LineNumber"/>
          <w:b/>
        </w:rPr>
        <w:t xml:space="preserve"> of </w:t>
      </w:r>
      <w:r>
        <w:rPr>
          <w:b/>
        </w:rPr>
        <w:t>Exhibit No.</w:t>
      </w:r>
      <w:r w:rsidRPr="006777EC">
        <w:rPr>
          <w:b/>
        </w:rPr>
        <w:t>__ (JSS-</w:t>
      </w:r>
      <w:r w:rsidR="00215906">
        <w:rPr>
          <w:b/>
        </w:rPr>
        <w:t>3</w:t>
      </w:r>
      <w:r w:rsidRPr="006777EC">
        <w:rPr>
          <w:b/>
        </w:rPr>
        <w:t>), p</w:t>
      </w:r>
      <w:r w:rsidRPr="006777EC">
        <w:rPr>
          <w:b/>
          <w:bCs/>
        </w:rPr>
        <w:t>lease continue to explain each of the adjustments</w:t>
      </w:r>
      <w:r>
        <w:rPr>
          <w:b/>
          <w:bCs/>
        </w:rPr>
        <w:t xml:space="preserve"> beginning with column (18.01)</w:t>
      </w:r>
      <w:r w:rsidRPr="006777EC">
        <w:rPr>
          <w:b/>
        </w:rPr>
        <w:t>.</w:t>
      </w:r>
    </w:p>
    <w:p w14:paraId="2C6A6486" w14:textId="74D68D0E" w:rsidR="005F57C7" w:rsidRDefault="005F57C7" w:rsidP="00F16A1B">
      <w:pPr>
        <w:suppressAutoHyphens/>
        <w:spacing w:line="480" w:lineRule="auto"/>
        <w:ind w:firstLine="720"/>
        <w:jc w:val="both"/>
        <w:rPr>
          <w:rStyle w:val="LineNumber"/>
        </w:rPr>
      </w:pPr>
      <w:r w:rsidRPr="006777EC">
        <w:t>A.</w:t>
      </w:r>
      <w:r w:rsidRPr="006777EC">
        <w:tab/>
        <w:t xml:space="preserve">The first adjustment included in column </w:t>
      </w:r>
      <w:r>
        <w:t>(18.01</w:t>
      </w:r>
      <w:r w:rsidRPr="009B5B1F">
        <w:t xml:space="preserve">), </w:t>
      </w:r>
      <w:r w:rsidRPr="009B5B1F">
        <w:rPr>
          <w:b/>
        </w:rPr>
        <w:t>Cross Check Labor Non-Exec</w:t>
      </w:r>
      <w:r w:rsidRPr="009B5B1F">
        <w:t xml:space="preserve">, </w:t>
      </w:r>
      <w:r w:rsidR="00215906" w:rsidRPr="00A132DC">
        <w:rPr>
          <w:bCs/>
        </w:rPr>
        <w:t xml:space="preserve">reflects the incremental labor expense associated with the March 2018 union and non-union labor increase expected for the period March 1 – through June 30, 2018.  </w:t>
      </w:r>
      <w:r w:rsidRPr="00312EF8">
        <w:rPr>
          <w:bCs/>
        </w:rPr>
        <w:t xml:space="preserve">The effect of this </w:t>
      </w:r>
      <w:r w:rsidRPr="00312EF8">
        <w:rPr>
          <w:rStyle w:val="LineNumber"/>
        </w:rPr>
        <w:t xml:space="preserve">adjustment decreases Washington net operating income by $150,000.  </w:t>
      </w:r>
    </w:p>
    <w:p w14:paraId="089F2F7E" w14:textId="306A2806" w:rsidR="000D4A34" w:rsidRPr="00A14296" w:rsidRDefault="000D4A34" w:rsidP="000D4A34">
      <w:pPr>
        <w:suppressAutoHyphens/>
        <w:spacing w:line="480" w:lineRule="auto"/>
        <w:ind w:firstLine="720"/>
        <w:jc w:val="both"/>
      </w:pPr>
      <w:r>
        <w:t>The adjustment in column (18.02</w:t>
      </w:r>
      <w:r w:rsidRPr="002E714B">
        <w:t xml:space="preserve">) </w:t>
      </w:r>
      <w:r>
        <w:rPr>
          <w:b/>
        </w:rPr>
        <w:t>Cross Check</w:t>
      </w:r>
      <w:r w:rsidRPr="002E714B">
        <w:rPr>
          <w:b/>
        </w:rPr>
        <w:t xml:space="preserve"> Regulatory Amortization</w:t>
      </w:r>
      <w:r w:rsidRPr="002E714B">
        <w:t xml:space="preserve">, </w:t>
      </w:r>
      <w:r w:rsidR="00215906">
        <w:t xml:space="preserve">reduces regulatory amortization expense by $540,000 to reflect expiration of the two-year (2016-2017) 2015 Project Compass amortization at the end of 2017, removing 6-months of the amortization expense during the 6-month period ending June 30, 2018. (See </w:t>
      </w:r>
      <w:r w:rsidR="001E0A7A">
        <w:t>related adjustments (2.15) and (3.07) above.)</w:t>
      </w:r>
      <w:r w:rsidR="00215906">
        <w:t xml:space="preserve"> </w:t>
      </w:r>
      <w:r>
        <w:t>The effect of this adjustment in</w:t>
      </w:r>
      <w:r w:rsidRPr="002E714B">
        <w:t xml:space="preserve">creases Washington net operating </w:t>
      </w:r>
      <w:r w:rsidRPr="00A14296">
        <w:t xml:space="preserve">income by $351,000.  </w:t>
      </w:r>
    </w:p>
    <w:p w14:paraId="5DED9AD6" w14:textId="04557DF9" w:rsidR="005F57C7" w:rsidRPr="00A14296" w:rsidRDefault="005F57C7" w:rsidP="005F57C7">
      <w:pPr>
        <w:pStyle w:val="BodyText3"/>
        <w:ind w:firstLine="720"/>
        <w:rPr>
          <w:rStyle w:val="LineNumber"/>
        </w:rPr>
      </w:pPr>
      <w:r w:rsidRPr="00A14296">
        <w:t xml:space="preserve">The adjustment in column (18.03), </w:t>
      </w:r>
      <w:r w:rsidRPr="00A14296">
        <w:rPr>
          <w:b/>
        </w:rPr>
        <w:t>Cross Check Insurance Expense</w:t>
      </w:r>
      <w:r w:rsidRPr="00A14296">
        <w:t xml:space="preserve">, </w:t>
      </w:r>
      <w:r w:rsidR="001E0A7A" w:rsidRPr="002D544D">
        <w:rPr>
          <w:rStyle w:val="LineNumber"/>
        </w:rPr>
        <w:t xml:space="preserve">adjusts </w:t>
      </w:r>
      <w:r w:rsidR="001E0A7A">
        <w:rPr>
          <w:rStyle w:val="LineNumber"/>
        </w:rPr>
        <w:t>2017</w:t>
      </w:r>
      <w:r w:rsidR="001E0A7A" w:rsidRPr="002D544D">
        <w:rPr>
          <w:rStyle w:val="LineNumber"/>
        </w:rPr>
        <w:t xml:space="preserve"> insurance expense </w:t>
      </w:r>
      <w:r w:rsidR="001E0A7A">
        <w:rPr>
          <w:rStyle w:val="LineNumber"/>
        </w:rPr>
        <w:t xml:space="preserve">levels </w:t>
      </w:r>
      <w:r w:rsidR="001E0A7A" w:rsidRPr="002D544D">
        <w:rPr>
          <w:rStyle w:val="LineNumber"/>
        </w:rPr>
        <w:t>related to the utility for general liability</w:t>
      </w:r>
      <w:r w:rsidR="001E0A7A" w:rsidRPr="00B71D34">
        <w:rPr>
          <w:rStyle w:val="LineNumber"/>
        </w:rPr>
        <w:t>, D&amp;O liability, and prope</w:t>
      </w:r>
      <w:r w:rsidR="001E0A7A">
        <w:rPr>
          <w:rStyle w:val="LineNumber"/>
        </w:rPr>
        <w:t>rty included in Adjustment 4.05 “Cross Check Insurance Expense” discussed above, reflecting the incremental January through June 2018</w:t>
      </w:r>
      <w:r w:rsidR="001E0A7A" w:rsidRPr="00B71D34">
        <w:rPr>
          <w:rStyle w:val="LineNumber"/>
        </w:rPr>
        <w:t xml:space="preserve"> level of insurance</w:t>
      </w:r>
      <w:r w:rsidR="001E0A7A">
        <w:rPr>
          <w:rStyle w:val="LineNumber"/>
        </w:rPr>
        <w:t xml:space="preserve"> expense.  This adjustment excludes the 10% portion of D&amp;O insurance associated with non-utility.  </w:t>
      </w:r>
      <w:r w:rsidRPr="00A14296">
        <w:rPr>
          <w:rStyle w:val="LineNumber"/>
        </w:rPr>
        <w:t>This adjustment decreases Washington net operating income by $12,000.</w:t>
      </w:r>
    </w:p>
    <w:p w14:paraId="7F59E811" w14:textId="7001260D" w:rsidR="005F57C7" w:rsidRDefault="005F57C7" w:rsidP="009940A1">
      <w:pPr>
        <w:suppressAutoHyphens/>
        <w:spacing w:line="480" w:lineRule="auto"/>
        <w:ind w:firstLine="720"/>
        <w:jc w:val="both"/>
        <w:rPr>
          <w:rStyle w:val="LineNumber"/>
        </w:rPr>
      </w:pPr>
      <w:r w:rsidRPr="00A14296">
        <w:t xml:space="preserve">The adjustment included in column (18.04), </w:t>
      </w:r>
      <w:r w:rsidRPr="00A14296">
        <w:rPr>
          <w:b/>
        </w:rPr>
        <w:t xml:space="preserve">Cross Check </w:t>
      </w:r>
      <w:r w:rsidRPr="00A14296">
        <w:rPr>
          <w:rStyle w:val="LineNumber"/>
          <w:b/>
        </w:rPr>
        <w:t xml:space="preserve">Information Technology/Services Expense, </w:t>
      </w:r>
      <w:r w:rsidR="001E0A7A" w:rsidRPr="004C4B93">
        <w:rPr>
          <w:rStyle w:val="LineNumber"/>
        </w:rPr>
        <w:t xml:space="preserve">includes the </w:t>
      </w:r>
      <w:r w:rsidR="001E0A7A" w:rsidRPr="004C4B93">
        <w:t>incremental costs associated with software development, application licenses, maintenance fees, and technical support for a range of information services programs</w:t>
      </w:r>
      <w:r w:rsidR="001E0A7A">
        <w:t xml:space="preserve"> beyond 2017 for the period January through June 2018</w:t>
      </w:r>
      <w:r w:rsidR="001E0A7A" w:rsidRPr="004C4B93">
        <w:t>.  These incremental expenditures are necessary to support Company cyber and general security, emergency operations readiness, electric and natural gas facilities and operations support, and customer services.</w:t>
      </w:r>
      <w:r w:rsidR="001E0A7A">
        <w:t xml:space="preserve">  </w:t>
      </w:r>
      <w:r w:rsidRPr="00A14296">
        <w:rPr>
          <w:bCs/>
        </w:rPr>
        <w:t>The effect of this adjustment decreases Washington net operating income by $66,000.</w:t>
      </w:r>
      <w:r w:rsidRPr="004C4B93">
        <w:rPr>
          <w:rStyle w:val="LineNumber"/>
        </w:rPr>
        <w:t xml:space="preserve"> </w:t>
      </w:r>
    </w:p>
    <w:p w14:paraId="35A770B5" w14:textId="0CFBE5D4" w:rsidR="005F57C7" w:rsidRPr="001B3A6D" w:rsidRDefault="005F57C7" w:rsidP="005F57C7">
      <w:pPr>
        <w:suppressAutoHyphens/>
        <w:spacing w:line="480" w:lineRule="auto"/>
        <w:ind w:firstLine="720"/>
        <w:jc w:val="both"/>
        <w:rPr>
          <w:rStyle w:val="LineNumber"/>
        </w:rPr>
      </w:pPr>
      <w:r w:rsidRPr="006777EC">
        <w:t>The adj</w:t>
      </w:r>
      <w:r>
        <w:t>ustment included in column (18.05</w:t>
      </w:r>
      <w:r w:rsidRPr="006777EC">
        <w:t xml:space="preserve">), </w:t>
      </w:r>
      <w:r w:rsidRPr="006777EC">
        <w:rPr>
          <w:b/>
        </w:rPr>
        <w:t xml:space="preserve">Cross Check </w:t>
      </w:r>
      <w:r>
        <w:rPr>
          <w:b/>
        </w:rPr>
        <w:t>Planned Capital Additions 2018 AMA</w:t>
      </w:r>
      <w:r w:rsidRPr="006777EC">
        <w:t xml:space="preserve">, </w:t>
      </w:r>
      <w:r w:rsidR="001E0A7A" w:rsidRPr="00C87ED9">
        <w:rPr>
          <w:bCs/>
        </w:rPr>
        <w:t>reflects the additional 201</w:t>
      </w:r>
      <w:r w:rsidR="001E0A7A">
        <w:rPr>
          <w:bCs/>
        </w:rPr>
        <w:t>8</w:t>
      </w:r>
      <w:r w:rsidR="001E0A7A" w:rsidRPr="00C87ED9">
        <w:rPr>
          <w:bCs/>
        </w:rPr>
        <w:t xml:space="preserve"> capital additions together with the associated A/D and ADFIT for </w:t>
      </w:r>
      <w:r w:rsidR="001E0A7A">
        <w:rPr>
          <w:bCs/>
        </w:rPr>
        <w:t xml:space="preserve">the 6-month period January through June 2018, on an AMA basis.  </w:t>
      </w:r>
      <w:r w:rsidR="001E0A7A" w:rsidRPr="00C87ED9">
        <w:rPr>
          <w:bCs/>
        </w:rPr>
        <w:t>This adjustment also includes associated depreciation expense for the</w:t>
      </w:r>
      <w:r w:rsidR="001E0A7A">
        <w:rPr>
          <w:bCs/>
        </w:rPr>
        <w:t xml:space="preserve"> incremental 6-month period </w:t>
      </w:r>
      <w:r w:rsidR="000D441C">
        <w:rPr>
          <w:bCs/>
        </w:rPr>
        <w:t>January to June 201</w:t>
      </w:r>
      <w:r w:rsidR="001E0A7A">
        <w:rPr>
          <w:bCs/>
        </w:rPr>
        <w:t>8 on these capital additions</w:t>
      </w:r>
      <w:r w:rsidR="001E0A7A" w:rsidRPr="00C87ED9">
        <w:rPr>
          <w:bCs/>
        </w:rPr>
        <w:t xml:space="preserve">.  In addition, this adjustment adjusts total plant and associated A/D and ADFIT </w:t>
      </w:r>
      <w:r w:rsidR="000D441C">
        <w:rPr>
          <w:bCs/>
        </w:rPr>
        <w:t xml:space="preserve">for calendar year </w:t>
      </w:r>
      <w:r w:rsidR="001E0A7A" w:rsidRPr="00C87ED9">
        <w:rPr>
          <w:bCs/>
        </w:rPr>
        <w:t>201</w:t>
      </w:r>
      <w:r w:rsidR="001E0A7A">
        <w:rPr>
          <w:bCs/>
        </w:rPr>
        <w:t>7</w:t>
      </w:r>
      <w:r w:rsidR="001E0A7A" w:rsidRPr="00C87ED9">
        <w:rPr>
          <w:bCs/>
        </w:rPr>
        <w:t xml:space="preserve"> </w:t>
      </w:r>
      <w:r w:rsidR="001E0A7A">
        <w:rPr>
          <w:bCs/>
        </w:rPr>
        <w:t xml:space="preserve">AMA </w:t>
      </w:r>
      <w:r w:rsidR="001E0A7A" w:rsidRPr="00C87ED9">
        <w:rPr>
          <w:bCs/>
        </w:rPr>
        <w:t xml:space="preserve">to </w:t>
      </w:r>
      <w:r w:rsidR="001E0A7A">
        <w:rPr>
          <w:bCs/>
        </w:rPr>
        <w:t xml:space="preserve">June </w:t>
      </w:r>
      <w:r w:rsidR="001E0A7A" w:rsidRPr="00C87ED9">
        <w:rPr>
          <w:bCs/>
        </w:rPr>
        <w:t>201</w:t>
      </w:r>
      <w:r w:rsidR="001E0A7A">
        <w:rPr>
          <w:bCs/>
        </w:rPr>
        <w:t xml:space="preserve">8 AMA.  </w:t>
      </w:r>
      <w:r w:rsidR="001E0A7A" w:rsidRPr="00C87ED9">
        <w:rPr>
          <w:bCs/>
        </w:rPr>
        <w:t>Ms. Schuh describes this adjustment in detail within her testimony.</w:t>
      </w:r>
      <w:r w:rsidR="001E0A7A" w:rsidRPr="001B3A6D">
        <w:rPr>
          <w:bCs/>
        </w:rPr>
        <w:t xml:space="preserve">  The effect of this </w:t>
      </w:r>
      <w:r w:rsidR="001E0A7A" w:rsidRPr="001B3A6D">
        <w:rPr>
          <w:rStyle w:val="LineNumber"/>
        </w:rPr>
        <w:t xml:space="preserve">adjustment decreases Washington net operating </w:t>
      </w:r>
      <w:r w:rsidR="001E0A7A" w:rsidRPr="00A132DC">
        <w:rPr>
          <w:rStyle w:val="LineNumber"/>
        </w:rPr>
        <w:t>income by $</w:t>
      </w:r>
      <w:r w:rsidR="001E0A7A">
        <w:rPr>
          <w:rStyle w:val="LineNumber"/>
        </w:rPr>
        <w:t>557</w:t>
      </w:r>
      <w:r w:rsidR="001E0A7A" w:rsidRPr="00A132DC">
        <w:rPr>
          <w:rStyle w:val="LineNumber"/>
        </w:rPr>
        <w:t>,000</w:t>
      </w:r>
      <w:r w:rsidR="001E0A7A">
        <w:rPr>
          <w:rStyle w:val="LineNumber"/>
        </w:rPr>
        <w:t xml:space="preserve">, associated with increased depreciation expense, </w:t>
      </w:r>
      <w:r w:rsidR="001E0A7A" w:rsidRPr="00A132DC">
        <w:rPr>
          <w:rStyle w:val="LineNumber"/>
        </w:rPr>
        <w:t>and decreases rate base by $</w:t>
      </w:r>
      <w:r w:rsidR="001E0A7A">
        <w:rPr>
          <w:rStyle w:val="LineNumber"/>
        </w:rPr>
        <w:t>2,036</w:t>
      </w:r>
      <w:r w:rsidR="001E0A7A" w:rsidRPr="00A132DC">
        <w:rPr>
          <w:rStyle w:val="LineNumber"/>
        </w:rPr>
        <w:t>,000</w:t>
      </w:r>
      <w:r w:rsidR="001E0A7A">
        <w:rPr>
          <w:rStyle w:val="LineNumber"/>
        </w:rPr>
        <w:t>, because of the impact of A/D and ADFIT on total plant adjusted to June 2018 AMA</w:t>
      </w:r>
      <w:r w:rsidR="001E0A7A" w:rsidRPr="00A132DC">
        <w:rPr>
          <w:rStyle w:val="LineNumber"/>
        </w:rPr>
        <w:t>.</w:t>
      </w:r>
      <w:r w:rsidR="001E0A7A" w:rsidRPr="001B3A6D">
        <w:rPr>
          <w:rStyle w:val="LineNumber"/>
        </w:rPr>
        <w:t xml:space="preserve">  </w:t>
      </w:r>
    </w:p>
    <w:p w14:paraId="739B93A3" w14:textId="0F53874B" w:rsidR="002879FB" w:rsidRPr="000F6F93" w:rsidRDefault="002879FB" w:rsidP="002879FB">
      <w:pPr>
        <w:suppressAutoHyphens/>
        <w:spacing w:line="480" w:lineRule="auto"/>
        <w:ind w:firstLine="720"/>
        <w:jc w:val="both"/>
        <w:rPr>
          <w:b/>
        </w:rPr>
      </w:pPr>
      <w:r w:rsidRPr="000F6F93">
        <w:rPr>
          <w:b/>
        </w:rPr>
        <w:t>Q.</w:t>
      </w:r>
      <w:r w:rsidRPr="000F6F93">
        <w:rPr>
          <w:b/>
        </w:rPr>
        <w:tab/>
      </w:r>
      <w:r w:rsidRPr="00DF3A12">
        <w:rPr>
          <w:rStyle w:val="LineNumber"/>
          <w:b/>
        </w:rPr>
        <w:t>Turning to page 1</w:t>
      </w:r>
      <w:r w:rsidR="001E0A7A">
        <w:rPr>
          <w:rStyle w:val="LineNumber"/>
          <w:b/>
        </w:rPr>
        <w:t>4</w:t>
      </w:r>
      <w:r w:rsidRPr="00DF3A12">
        <w:rPr>
          <w:rStyle w:val="LineNumber"/>
          <w:b/>
        </w:rPr>
        <w:t xml:space="preserve"> of </w:t>
      </w:r>
      <w:r>
        <w:rPr>
          <w:b/>
        </w:rPr>
        <w:t xml:space="preserve">Exhibit No.__ </w:t>
      </w:r>
      <w:r w:rsidRPr="00DF3A12">
        <w:rPr>
          <w:b/>
        </w:rPr>
        <w:t>(</w:t>
      </w:r>
      <w:r>
        <w:rPr>
          <w:b/>
        </w:rPr>
        <w:t>JSS-3</w:t>
      </w:r>
      <w:r w:rsidRPr="00DF3A12">
        <w:rPr>
          <w:b/>
        </w:rPr>
        <w:t>), p</w:t>
      </w:r>
      <w:r w:rsidRPr="00DF3A12">
        <w:rPr>
          <w:b/>
          <w:bCs/>
        </w:rPr>
        <w:t>lease explain t</w:t>
      </w:r>
      <w:r w:rsidRPr="00DF3A12">
        <w:rPr>
          <w:b/>
        </w:rPr>
        <w:t>he</w:t>
      </w:r>
      <w:r>
        <w:rPr>
          <w:b/>
        </w:rPr>
        <w:t xml:space="preserve"> adjustment in the first </w:t>
      </w:r>
      <w:r w:rsidRPr="00DF3A12">
        <w:rPr>
          <w:b/>
        </w:rPr>
        <w:t xml:space="preserve">column </w:t>
      </w:r>
      <w:r>
        <w:rPr>
          <w:b/>
        </w:rPr>
        <w:t xml:space="preserve">(18.06).  </w:t>
      </w:r>
    </w:p>
    <w:p w14:paraId="327BC3C9" w14:textId="6C74D5B5" w:rsidR="005F57C7" w:rsidRDefault="002879FB" w:rsidP="002879FB">
      <w:pPr>
        <w:suppressAutoHyphens/>
        <w:spacing w:line="480" w:lineRule="auto"/>
        <w:ind w:firstLine="720"/>
        <w:jc w:val="both"/>
        <w:rPr>
          <w:rStyle w:val="LineNumber"/>
        </w:rPr>
      </w:pPr>
      <w:r w:rsidRPr="002673D1">
        <w:t>A</w:t>
      </w:r>
      <w:r w:rsidRPr="002D544D">
        <w:t>.</w:t>
      </w:r>
      <w:r w:rsidRPr="002D544D">
        <w:tab/>
        <w:t xml:space="preserve">The </w:t>
      </w:r>
      <w:r>
        <w:t>a</w:t>
      </w:r>
      <w:r w:rsidRPr="002D544D">
        <w:t xml:space="preserve">djustment </w:t>
      </w:r>
      <w:r>
        <w:t>included on page 13 in column (18</w:t>
      </w:r>
      <w:r w:rsidRPr="002D544D">
        <w:t>.06),</w:t>
      </w:r>
      <w:r w:rsidR="005F57C7" w:rsidRPr="006777EC">
        <w:t xml:space="preserve"> </w:t>
      </w:r>
      <w:r w:rsidR="005F57C7" w:rsidRPr="006777EC">
        <w:rPr>
          <w:b/>
        </w:rPr>
        <w:t xml:space="preserve">Cross Check </w:t>
      </w:r>
      <w:r w:rsidR="005F57C7">
        <w:rPr>
          <w:b/>
        </w:rPr>
        <w:t xml:space="preserve">2018 AMI </w:t>
      </w:r>
      <w:r w:rsidR="005F57C7" w:rsidRPr="006777EC">
        <w:rPr>
          <w:b/>
        </w:rPr>
        <w:t xml:space="preserve">Capital Additions </w:t>
      </w:r>
      <w:r w:rsidR="005F57C7">
        <w:rPr>
          <w:b/>
        </w:rPr>
        <w:t>and Expenses</w:t>
      </w:r>
      <w:r w:rsidR="005F57C7" w:rsidRPr="006777EC">
        <w:t xml:space="preserve">, </w:t>
      </w:r>
      <w:r w:rsidR="001E0A7A" w:rsidRPr="0032468D">
        <w:rPr>
          <w:bCs/>
        </w:rPr>
        <w:t xml:space="preserve">reflects the </w:t>
      </w:r>
      <w:r w:rsidR="001E0A7A">
        <w:rPr>
          <w:bCs/>
        </w:rPr>
        <w:t xml:space="preserve">January through June of 2018 plant-in-service additions, and associated A/D and ADFIT on an AMA basis related to the </w:t>
      </w:r>
      <w:proofErr w:type="gramStart"/>
      <w:r w:rsidR="001E0A7A" w:rsidRPr="0032468D">
        <w:rPr>
          <w:bCs/>
        </w:rPr>
        <w:t>Company’s</w:t>
      </w:r>
      <w:proofErr w:type="gramEnd"/>
      <w:r w:rsidR="001E0A7A" w:rsidRPr="0032468D">
        <w:rPr>
          <w:bCs/>
        </w:rPr>
        <w:t xml:space="preserve"> </w:t>
      </w:r>
      <w:r w:rsidR="001E0A7A">
        <w:rPr>
          <w:bCs/>
        </w:rPr>
        <w:t xml:space="preserve">planned investment in its </w:t>
      </w:r>
      <w:r w:rsidR="001E0A7A" w:rsidRPr="0032468D">
        <w:rPr>
          <w:bCs/>
        </w:rPr>
        <w:t>Advanced Metering Infrastructure (AMI) project</w:t>
      </w:r>
      <w:r w:rsidR="001E0A7A">
        <w:rPr>
          <w:bCs/>
        </w:rPr>
        <w:t xml:space="preserve"> for this incremental 6-month period</w:t>
      </w:r>
      <w:r w:rsidR="001E0A7A" w:rsidRPr="0032468D">
        <w:rPr>
          <w:bCs/>
        </w:rPr>
        <w:t xml:space="preserve">.  </w:t>
      </w:r>
      <w:r w:rsidR="001E0A7A" w:rsidRPr="00C87ED9">
        <w:rPr>
          <w:bCs/>
        </w:rPr>
        <w:t xml:space="preserve">This adjustment also includes </w:t>
      </w:r>
      <w:r w:rsidR="001E0A7A">
        <w:rPr>
          <w:bCs/>
        </w:rPr>
        <w:t xml:space="preserve">the </w:t>
      </w:r>
      <w:r w:rsidR="001E0A7A" w:rsidRPr="00C87ED9">
        <w:rPr>
          <w:bCs/>
        </w:rPr>
        <w:t>associated depreciation expense for the</w:t>
      </w:r>
      <w:r w:rsidR="001E0A7A">
        <w:rPr>
          <w:bCs/>
        </w:rPr>
        <w:t>se additions</w:t>
      </w:r>
      <w:r w:rsidR="001E0A7A" w:rsidRPr="00C87ED9">
        <w:rPr>
          <w:bCs/>
        </w:rPr>
        <w:t xml:space="preserve">.  </w:t>
      </w:r>
      <w:r w:rsidR="001E0A7A">
        <w:rPr>
          <w:bCs/>
        </w:rPr>
        <w:t xml:space="preserve">Ms. Schuh sponsors and discusses this adjustment within her testimony.  </w:t>
      </w:r>
      <w:r w:rsidR="001E0A7A" w:rsidRPr="0032468D">
        <w:rPr>
          <w:bCs/>
        </w:rPr>
        <w:t>Ms. Rosentrater</w:t>
      </w:r>
      <w:r w:rsidR="001E0A7A">
        <w:rPr>
          <w:bCs/>
        </w:rPr>
        <w:t xml:space="preserve"> provides </w:t>
      </w:r>
      <w:r w:rsidR="001E0A7A">
        <w:t>more detailed information and support for the AMI project.</w:t>
      </w:r>
      <w:r w:rsidR="001E0A7A" w:rsidRPr="0032468D">
        <w:t xml:space="preserve"> </w:t>
      </w:r>
      <w:r w:rsidR="005F57C7" w:rsidRPr="001B3A6D">
        <w:rPr>
          <w:bCs/>
        </w:rPr>
        <w:t xml:space="preserve"> </w:t>
      </w:r>
      <w:r w:rsidR="005F57C7" w:rsidRPr="005D34A5">
        <w:rPr>
          <w:bCs/>
        </w:rPr>
        <w:t xml:space="preserve">The effect of this </w:t>
      </w:r>
      <w:r w:rsidR="005F57C7" w:rsidRPr="005D34A5">
        <w:rPr>
          <w:rStyle w:val="LineNumber"/>
        </w:rPr>
        <w:t xml:space="preserve">adjustment decreases Washington net operating </w:t>
      </w:r>
      <w:r w:rsidR="005F57C7" w:rsidRPr="001E0A7A">
        <w:rPr>
          <w:rStyle w:val="LineNumber"/>
        </w:rPr>
        <w:t>income by $</w:t>
      </w:r>
      <w:r w:rsidR="005D34A5" w:rsidRPr="001E0A7A">
        <w:rPr>
          <w:rStyle w:val="LineNumber"/>
        </w:rPr>
        <w:t>4</w:t>
      </w:r>
      <w:r w:rsidR="001E0A7A" w:rsidRPr="001E0A7A">
        <w:rPr>
          <w:rStyle w:val="LineNumber"/>
        </w:rPr>
        <w:t>97</w:t>
      </w:r>
      <w:r w:rsidR="005D34A5" w:rsidRPr="001E0A7A">
        <w:rPr>
          <w:rStyle w:val="LineNumber"/>
        </w:rPr>
        <w:t>,000</w:t>
      </w:r>
      <w:r w:rsidR="00110A26" w:rsidRPr="001E0A7A">
        <w:rPr>
          <w:rStyle w:val="LineNumber"/>
        </w:rPr>
        <w:t xml:space="preserve"> </w:t>
      </w:r>
      <w:r w:rsidR="005F57C7" w:rsidRPr="001E0A7A">
        <w:rPr>
          <w:rStyle w:val="LineNumber"/>
        </w:rPr>
        <w:t>and increases rate base by $</w:t>
      </w:r>
      <w:r w:rsidR="001E0A7A" w:rsidRPr="001E0A7A">
        <w:rPr>
          <w:rStyle w:val="LineNumber"/>
        </w:rPr>
        <w:t>7,649</w:t>
      </w:r>
      <w:r w:rsidR="005F57C7" w:rsidRPr="001E0A7A">
        <w:rPr>
          <w:rStyle w:val="LineNumber"/>
        </w:rPr>
        <w:t xml:space="preserve">,000.  </w:t>
      </w:r>
    </w:p>
    <w:p w14:paraId="7DED4710" w14:textId="789582E0" w:rsidR="00310AF6" w:rsidRPr="00C947B6" w:rsidRDefault="00310AF6" w:rsidP="00310AF6">
      <w:pPr>
        <w:suppressAutoHyphens/>
        <w:spacing w:line="480" w:lineRule="auto"/>
        <w:ind w:firstLine="720"/>
        <w:jc w:val="both"/>
      </w:pPr>
      <w:r w:rsidRPr="007C4022">
        <w:t xml:space="preserve">The </w:t>
      </w:r>
      <w:r>
        <w:t xml:space="preserve">next </w:t>
      </w:r>
      <w:r w:rsidRPr="007C4022">
        <w:t>column on page 1</w:t>
      </w:r>
      <w:r>
        <w:t>4</w:t>
      </w:r>
      <w:r w:rsidRPr="007C4022">
        <w:t xml:space="preserve">, labeled </w:t>
      </w:r>
      <w:r w:rsidRPr="001B077E">
        <w:rPr>
          <w:b/>
        </w:rPr>
        <w:t>“2018 Cross Check Total,”</w:t>
      </w:r>
      <w:r w:rsidRPr="007C4022">
        <w:t xml:space="preserve"> reflects the total </w:t>
      </w:r>
      <w:r>
        <w:t xml:space="preserve">natural gas revenue requirement as of </w:t>
      </w:r>
      <w:r w:rsidR="000D441C">
        <w:t xml:space="preserve">January to </w:t>
      </w:r>
      <w:r>
        <w:t xml:space="preserve">June </w:t>
      </w:r>
      <w:r w:rsidRPr="001C194B">
        <w:t>2018 of $</w:t>
      </w:r>
      <w:r>
        <w:t>6,591</w:t>
      </w:r>
      <w:r w:rsidRPr="001C194B">
        <w:t>,000 based on the</w:t>
      </w:r>
      <w:r w:rsidRPr="007C4022">
        <w:t xml:space="preserve"> </w:t>
      </w:r>
      <w:r>
        <w:t xml:space="preserve">inclusion </w:t>
      </w:r>
      <w:r w:rsidRPr="007C4022">
        <w:t xml:space="preserve">of </w:t>
      </w:r>
      <w:r>
        <w:t xml:space="preserve">incremental cross check </w:t>
      </w:r>
      <w:r w:rsidRPr="007C4022">
        <w:t>adjustments</w:t>
      </w:r>
      <w:r>
        <w:t xml:space="preserve"> for the </w:t>
      </w:r>
      <w:r w:rsidR="000D441C">
        <w:t xml:space="preserve">period </w:t>
      </w:r>
      <w:r>
        <w:t>January through June 2018, to adjust balances beyond that expected during the 2017 rate year.</w:t>
      </w:r>
      <w:r w:rsidRPr="007C4022">
        <w:t xml:space="preserve">  This revenue requirement </w:t>
      </w:r>
      <w:proofErr w:type="gramStart"/>
      <w:r w:rsidRPr="007C4022">
        <w:t>can be compared</w:t>
      </w:r>
      <w:proofErr w:type="gramEnd"/>
      <w:r w:rsidRPr="007C4022">
        <w:t xml:space="preserve"> or “cross checked” to the revenue requirement determined using </w:t>
      </w:r>
      <w:r>
        <w:t xml:space="preserve">Ms. Andrews’ natural gas </w:t>
      </w:r>
      <w:r w:rsidRPr="007C4022">
        <w:t xml:space="preserve">Attrition </w:t>
      </w:r>
      <w:r w:rsidRPr="00362845">
        <w:t>Study of $</w:t>
      </w:r>
      <w:r>
        <w:t>5,338</w:t>
      </w:r>
      <w:r w:rsidRPr="00362845">
        <w:t>,000, shown</w:t>
      </w:r>
      <w:r>
        <w:t xml:space="preserve"> on page 1 of </w:t>
      </w:r>
      <w:r w:rsidRPr="007C4022">
        <w:t>Exhibit No.__ (</w:t>
      </w:r>
      <w:r>
        <w:t>EMA</w:t>
      </w:r>
      <w:r w:rsidRPr="007C4022">
        <w:t>-</w:t>
      </w:r>
      <w:r>
        <w:t>5</w:t>
      </w:r>
      <w:r w:rsidRPr="007C4022">
        <w:t>).</w:t>
      </w:r>
    </w:p>
    <w:p w14:paraId="12CC26D4" w14:textId="0DD45007" w:rsidR="00310AF6" w:rsidRPr="006A0CF8" w:rsidRDefault="00310AF6" w:rsidP="00310AF6">
      <w:pPr>
        <w:pStyle w:val="BodyText2"/>
        <w:ind w:firstLine="720"/>
        <w:jc w:val="both"/>
        <w:rPr>
          <w:rFonts w:ascii="Times New Roman" w:hAnsi="Times New Roman"/>
        </w:rPr>
      </w:pPr>
      <w:r w:rsidRPr="006A0CF8">
        <w:rPr>
          <w:rFonts w:ascii="Times New Roman" w:hAnsi="Times New Roman"/>
        </w:rPr>
        <w:t>Q.</w:t>
      </w:r>
      <w:r w:rsidRPr="006A0CF8">
        <w:rPr>
          <w:rFonts w:ascii="Times New Roman" w:hAnsi="Times New Roman"/>
        </w:rPr>
        <w:tab/>
        <w:t xml:space="preserve">Please describe </w:t>
      </w:r>
      <w:r>
        <w:rPr>
          <w:rFonts w:ascii="Times New Roman" w:hAnsi="Times New Roman"/>
        </w:rPr>
        <w:t xml:space="preserve">the last </w:t>
      </w:r>
      <w:r w:rsidRPr="006A0CF8">
        <w:rPr>
          <w:rFonts w:ascii="Times New Roman" w:hAnsi="Times New Roman"/>
        </w:rPr>
        <w:t xml:space="preserve">adjustment </w:t>
      </w:r>
      <w:r>
        <w:rPr>
          <w:rFonts w:ascii="Times New Roman" w:hAnsi="Times New Roman"/>
        </w:rPr>
        <w:t>(</w:t>
      </w:r>
      <w:r w:rsidRPr="006A0CF8">
        <w:rPr>
          <w:rFonts w:ascii="Times New Roman" w:hAnsi="Times New Roman"/>
        </w:rPr>
        <w:t>18.0</w:t>
      </w:r>
      <w:r>
        <w:rPr>
          <w:rFonts w:ascii="Times New Roman" w:hAnsi="Times New Roman"/>
        </w:rPr>
        <w:t>7)</w:t>
      </w:r>
      <w:r w:rsidRPr="006A0CF8">
        <w:rPr>
          <w:rFonts w:ascii="Times New Roman" w:hAnsi="Times New Roman"/>
        </w:rPr>
        <w:t xml:space="preserve"> shown on page 1</w:t>
      </w:r>
      <w:r>
        <w:rPr>
          <w:rFonts w:ascii="Times New Roman" w:hAnsi="Times New Roman"/>
        </w:rPr>
        <w:t>4</w:t>
      </w:r>
      <w:r w:rsidRPr="006A0CF8">
        <w:rPr>
          <w:rFonts w:ascii="Times New Roman" w:hAnsi="Times New Roman"/>
        </w:rPr>
        <w:t>.</w:t>
      </w:r>
    </w:p>
    <w:p w14:paraId="3CFA49CA" w14:textId="76E28396" w:rsidR="00310AF6" w:rsidRDefault="00310AF6" w:rsidP="00310AF6">
      <w:pPr>
        <w:suppressAutoHyphens/>
        <w:spacing w:line="480" w:lineRule="auto"/>
        <w:ind w:firstLine="720"/>
        <w:jc w:val="both"/>
      </w:pPr>
      <w:r w:rsidRPr="006A0CF8">
        <w:t>A.</w:t>
      </w:r>
      <w:r w:rsidRPr="006A0CF8">
        <w:tab/>
        <w:t xml:space="preserve">The </w:t>
      </w:r>
      <w:r>
        <w:t xml:space="preserve">last adjustment </w:t>
      </w:r>
      <w:r w:rsidRPr="006A0CF8">
        <w:t>on page 1</w:t>
      </w:r>
      <w:r>
        <w:t>4</w:t>
      </w:r>
      <w:r w:rsidRPr="006A0CF8">
        <w:t xml:space="preserve">, </w:t>
      </w:r>
      <w:r>
        <w:t xml:space="preserve">in column </w:t>
      </w:r>
      <w:r w:rsidRPr="006A0CF8">
        <w:t xml:space="preserve">(18.08), </w:t>
      </w:r>
      <w:r w:rsidRPr="006A0CF8">
        <w:rPr>
          <w:b/>
        </w:rPr>
        <w:t xml:space="preserve">Reconcile </w:t>
      </w:r>
      <w:r>
        <w:rPr>
          <w:b/>
        </w:rPr>
        <w:t>2018 Cross Check</w:t>
      </w:r>
      <w:r w:rsidRPr="006A0CF8">
        <w:rPr>
          <w:b/>
        </w:rPr>
        <w:t xml:space="preserve"> </w:t>
      </w:r>
      <w:r>
        <w:rPr>
          <w:b/>
        </w:rPr>
        <w:t>t</w:t>
      </w:r>
      <w:r w:rsidRPr="006A0CF8">
        <w:rPr>
          <w:b/>
        </w:rPr>
        <w:t xml:space="preserve">o Attrition, </w:t>
      </w:r>
      <w:r w:rsidRPr="006A0CF8">
        <w:t xml:space="preserve">represents </w:t>
      </w:r>
      <w:r w:rsidRPr="00362845">
        <w:t>the difference ($</w:t>
      </w:r>
      <w:r>
        <w:t>1,253</w:t>
      </w:r>
      <w:r w:rsidRPr="00362845">
        <w:t>,000 revenue</w:t>
      </w:r>
      <w:r w:rsidRPr="006A0CF8">
        <w:t xml:space="preserve"> requirement) between the 2018 </w:t>
      </w:r>
      <w:r>
        <w:t xml:space="preserve">natural gas </w:t>
      </w:r>
      <w:r w:rsidRPr="006A0CF8">
        <w:t xml:space="preserve">Cross Check Study </w:t>
      </w:r>
      <w:r>
        <w:t xml:space="preserve">($6,591,000) </w:t>
      </w:r>
      <w:r w:rsidRPr="006A0CF8">
        <w:t xml:space="preserve">and the </w:t>
      </w:r>
      <w:r>
        <w:t xml:space="preserve">natural gas </w:t>
      </w:r>
      <w:r w:rsidRPr="006A0CF8">
        <w:t>Attrition Study</w:t>
      </w:r>
      <w:r>
        <w:t xml:space="preserve"> ($5,338,000)</w:t>
      </w:r>
      <w:r w:rsidRPr="006A0CF8">
        <w:t xml:space="preserve">.  This adjustment records the decrease in </w:t>
      </w:r>
      <w:r w:rsidRPr="00362845">
        <w:t>expense of $</w:t>
      </w:r>
      <w:r>
        <w:t>1,086</w:t>
      </w:r>
      <w:r w:rsidRPr="00362845">
        <w:t>,000, increasing</w:t>
      </w:r>
      <w:r w:rsidRPr="006A0CF8">
        <w:t xml:space="preserve"> </w:t>
      </w:r>
      <w:r w:rsidRPr="006A0CF8">
        <w:rPr>
          <w:rStyle w:val="LineNumber"/>
        </w:rPr>
        <w:t xml:space="preserve">Washington net operating income </w:t>
      </w:r>
      <w:r w:rsidRPr="00362845">
        <w:rPr>
          <w:rStyle w:val="LineNumber"/>
        </w:rPr>
        <w:t>by $</w:t>
      </w:r>
      <w:r>
        <w:rPr>
          <w:rStyle w:val="LineNumber"/>
        </w:rPr>
        <w:t>695</w:t>
      </w:r>
      <w:r w:rsidRPr="00362845">
        <w:rPr>
          <w:rStyle w:val="LineNumber"/>
        </w:rPr>
        <w:t xml:space="preserve">,000, </w:t>
      </w:r>
      <w:r w:rsidRPr="00362845">
        <w:t>and</w:t>
      </w:r>
      <w:r w:rsidRPr="006A0CF8">
        <w:t xml:space="preserve"> decreasing net rate </w:t>
      </w:r>
      <w:r w:rsidRPr="00362845">
        <w:t>base by $</w:t>
      </w:r>
      <w:r>
        <w:t>1,069</w:t>
      </w:r>
      <w:r w:rsidRPr="00362845">
        <w:t>,000</w:t>
      </w:r>
      <w:r w:rsidR="00D70AF2">
        <w:t>,</w:t>
      </w:r>
      <w:r w:rsidRPr="006A0CF8">
        <w:t xml:space="preserve"> </w:t>
      </w:r>
      <w:r w:rsidR="00D70AF2" w:rsidRPr="006A0CF8">
        <w:t xml:space="preserve">necessary to equate with the total level of attrition deficiency as determined by the Company’s </w:t>
      </w:r>
      <w:r w:rsidR="00D70AF2">
        <w:t xml:space="preserve">natural gas </w:t>
      </w:r>
      <w:r w:rsidR="00D70AF2" w:rsidRPr="006A0CF8">
        <w:t>Attrition Study sponsored by Ms. Andrews.</w:t>
      </w:r>
    </w:p>
    <w:p w14:paraId="68ED9BC1" w14:textId="6C611FF5" w:rsidR="00310AF6" w:rsidRPr="001B077E" w:rsidRDefault="00310AF6" w:rsidP="00310AF6">
      <w:pPr>
        <w:suppressAutoHyphens/>
        <w:spacing w:line="480" w:lineRule="auto"/>
        <w:ind w:firstLine="720"/>
        <w:jc w:val="both"/>
        <w:rPr>
          <w:b/>
        </w:rPr>
      </w:pPr>
      <w:proofErr w:type="gramStart"/>
      <w:r w:rsidRPr="001B077E">
        <w:rPr>
          <w:b/>
        </w:rPr>
        <w:t>Q.</w:t>
      </w:r>
      <w:r w:rsidRPr="001B077E">
        <w:rPr>
          <w:b/>
        </w:rPr>
        <w:tab/>
        <w:t>Please</w:t>
      </w:r>
      <w:proofErr w:type="gramEnd"/>
      <w:r w:rsidRPr="001B077E">
        <w:rPr>
          <w:b/>
        </w:rPr>
        <w:t xml:space="preserve"> describe the </w:t>
      </w:r>
      <w:r>
        <w:rPr>
          <w:b/>
        </w:rPr>
        <w:t xml:space="preserve">last two total columns </w:t>
      </w:r>
      <w:r w:rsidRPr="001B077E">
        <w:rPr>
          <w:b/>
        </w:rPr>
        <w:t>o</w:t>
      </w:r>
      <w:r>
        <w:rPr>
          <w:b/>
        </w:rPr>
        <w:t xml:space="preserve">n page 14 of Exhibit No. </w:t>
      </w:r>
      <w:proofErr w:type="gramStart"/>
      <w:r>
        <w:rPr>
          <w:b/>
        </w:rPr>
        <w:t>_(</w:t>
      </w:r>
      <w:proofErr w:type="gramEnd"/>
      <w:r>
        <w:rPr>
          <w:b/>
        </w:rPr>
        <w:t>JSS-3</w:t>
      </w:r>
      <w:r w:rsidRPr="001B077E">
        <w:rPr>
          <w:b/>
        </w:rPr>
        <w:t>).</w:t>
      </w:r>
    </w:p>
    <w:p w14:paraId="7E7D1EFD" w14:textId="458EB066" w:rsidR="00310AF6" w:rsidRDefault="00310AF6" w:rsidP="00310AF6">
      <w:pPr>
        <w:suppressAutoHyphens/>
        <w:spacing w:line="480" w:lineRule="auto"/>
        <w:ind w:firstLine="720"/>
        <w:jc w:val="both"/>
      </w:pPr>
      <w:r>
        <w:t>A.</w:t>
      </w:r>
      <w:r>
        <w:tab/>
        <w:t xml:space="preserve">Immediately following column 18.07, are total columns labeled </w:t>
      </w:r>
      <w:r w:rsidRPr="00F05714">
        <w:rPr>
          <w:b/>
        </w:rPr>
        <w:t>“2018 FINAL Attrition Adjusted / Cross Check Total”</w:t>
      </w:r>
      <w:r>
        <w:t xml:space="preserve"> and “</w:t>
      </w:r>
      <w:r w:rsidRPr="00F05714">
        <w:rPr>
          <w:b/>
        </w:rPr>
        <w:t>INCREMENTAL 2018 (I) Attrition Adjusted / Cross Check Total</w:t>
      </w:r>
      <w:r>
        <w:rPr>
          <w:b/>
        </w:rPr>
        <w:t xml:space="preserve">.”  </w:t>
      </w:r>
    </w:p>
    <w:p w14:paraId="364A5276" w14:textId="0CDA33F0" w:rsidR="00310AF6" w:rsidRDefault="00310AF6" w:rsidP="00310AF6">
      <w:pPr>
        <w:suppressAutoHyphens/>
        <w:spacing w:line="480" w:lineRule="auto"/>
        <w:ind w:firstLine="720"/>
        <w:jc w:val="both"/>
      </w:pPr>
      <w:r>
        <w:t xml:space="preserve">The column </w:t>
      </w:r>
      <w:r w:rsidRPr="00A320AF">
        <w:t>labeled “201</w:t>
      </w:r>
      <w:r>
        <w:t>8</w:t>
      </w:r>
      <w:r w:rsidRPr="00A320AF">
        <w:t xml:space="preserve"> Final Attrition Adjusted/Cross Check Total,” provides the final revenue</w:t>
      </w:r>
      <w:r>
        <w:t xml:space="preserve"> requirement for the period January 2017 through June 2018 </w:t>
      </w:r>
      <w:r w:rsidR="00D70AF2">
        <w:t xml:space="preserve">(18-month period) </w:t>
      </w:r>
      <w:r>
        <w:t xml:space="preserve">of $5,338,000. This </w:t>
      </w:r>
      <w:r w:rsidR="00D70AF2">
        <w:t xml:space="preserve">(18-month) </w:t>
      </w:r>
      <w:r>
        <w:t xml:space="preserve">June 2018 Cross Check Study </w:t>
      </w:r>
      <w:proofErr w:type="gramStart"/>
      <w:r>
        <w:t>has been adjusted</w:t>
      </w:r>
      <w:proofErr w:type="gramEnd"/>
      <w:r>
        <w:t xml:space="preserve">, at this point, to match the natural gas </w:t>
      </w:r>
      <w:r w:rsidR="00D70AF2">
        <w:t xml:space="preserve">(18-month) </w:t>
      </w:r>
      <w:r>
        <w:t>June 2018 Attrition Study results determined by Ms. Andrews.  The final column, column “</w:t>
      </w:r>
      <w:r w:rsidRPr="00B672B9">
        <w:t>INCREMENTAL 2018 (I) Attrition Adjusted / Cross Check Total</w:t>
      </w:r>
      <w:r>
        <w:t>,</w:t>
      </w:r>
      <w:r w:rsidRPr="00B672B9">
        <w:t>”</w:t>
      </w:r>
      <w:r>
        <w:t xml:space="preserve"> represents the incremental revenue requirement </w:t>
      </w:r>
      <w:r w:rsidR="00D70AF2">
        <w:t xml:space="preserve">of </w:t>
      </w:r>
      <w:r>
        <w:t>$</w:t>
      </w:r>
      <w:r w:rsidR="00F9503E">
        <w:t>941,</w:t>
      </w:r>
      <w:r w:rsidR="00D70AF2">
        <w:t xml:space="preserve">000 </w:t>
      </w:r>
      <w:r>
        <w:t>above the 2017 rate period.</w:t>
      </w:r>
    </w:p>
    <w:p w14:paraId="53588D10" w14:textId="77777777" w:rsidR="00D70AF2" w:rsidRDefault="00D70AF2" w:rsidP="00310AF6">
      <w:pPr>
        <w:suppressAutoHyphens/>
        <w:spacing w:line="480" w:lineRule="auto"/>
        <w:ind w:firstLine="720"/>
        <w:jc w:val="both"/>
      </w:pPr>
    </w:p>
    <w:p w14:paraId="70A26A68" w14:textId="77777777" w:rsidR="009B3D04" w:rsidRPr="008820CA" w:rsidRDefault="009B3D04" w:rsidP="00323B41">
      <w:pPr>
        <w:pStyle w:val="Heading1"/>
        <w:tabs>
          <w:tab w:val="clear" w:pos="720"/>
          <w:tab w:val="clear" w:pos="5040"/>
          <w:tab w:val="clear" w:pos="6480"/>
          <w:tab w:val="clear" w:pos="7920"/>
        </w:tabs>
        <w:ind w:right="360"/>
        <w:jc w:val="center"/>
        <w:rPr>
          <w:bCs w:val="0"/>
          <w:u w:val="single"/>
        </w:rPr>
      </w:pPr>
      <w:bookmarkStart w:id="45" w:name="_Toc439942129"/>
      <w:bookmarkStart w:id="46" w:name="_Toc441565643"/>
      <w:r w:rsidRPr="008820CA">
        <w:rPr>
          <w:bCs w:val="0"/>
          <w:u w:val="single"/>
        </w:rPr>
        <w:t>ALLOCATION PROCEDURES</w:t>
      </w:r>
      <w:bookmarkEnd w:id="42"/>
      <w:bookmarkEnd w:id="43"/>
      <w:bookmarkEnd w:id="45"/>
      <w:bookmarkEnd w:id="46"/>
    </w:p>
    <w:p w14:paraId="21D90986" w14:textId="6231AC37" w:rsidR="009B3D04" w:rsidRPr="008820CA" w:rsidRDefault="009B3D04" w:rsidP="00F16A1B">
      <w:pPr>
        <w:suppressAutoHyphens/>
        <w:spacing w:line="480" w:lineRule="auto"/>
        <w:ind w:firstLine="720"/>
        <w:jc w:val="both"/>
        <w:rPr>
          <w:b/>
        </w:rPr>
      </w:pPr>
      <w:r w:rsidRPr="008820CA">
        <w:rPr>
          <w:b/>
        </w:rPr>
        <w:t>Q.</w:t>
      </w:r>
      <w:r w:rsidRPr="008820CA">
        <w:rPr>
          <w:b/>
        </w:rPr>
        <w:tab/>
        <w:t xml:space="preserve">Have there been any changes to the Company’s system and jurisdictional </w:t>
      </w:r>
      <w:r w:rsidR="001A04CB" w:rsidRPr="008820CA">
        <w:rPr>
          <w:b/>
        </w:rPr>
        <w:t xml:space="preserve">allocation </w:t>
      </w:r>
      <w:r w:rsidRPr="008820CA">
        <w:rPr>
          <w:b/>
        </w:rPr>
        <w:t xml:space="preserve">procedures since the Company’s last general </w:t>
      </w:r>
      <w:r w:rsidR="00517C07" w:rsidRPr="008820CA">
        <w:rPr>
          <w:b/>
        </w:rPr>
        <w:t>electric and natural gas</w:t>
      </w:r>
      <w:r w:rsidRPr="008820CA">
        <w:rPr>
          <w:b/>
        </w:rPr>
        <w:t xml:space="preserve"> cases, Docket Nos</w:t>
      </w:r>
      <w:r w:rsidR="007919CE" w:rsidRPr="008820CA">
        <w:rPr>
          <w:b/>
        </w:rPr>
        <w:t xml:space="preserve">.  </w:t>
      </w:r>
      <w:r w:rsidRPr="008820CA">
        <w:rPr>
          <w:b/>
        </w:rPr>
        <w:t>UE-</w:t>
      </w:r>
      <w:r w:rsidR="00DF3D7D">
        <w:rPr>
          <w:b/>
        </w:rPr>
        <w:t>150204</w:t>
      </w:r>
      <w:r w:rsidRPr="008820CA">
        <w:rPr>
          <w:b/>
        </w:rPr>
        <w:t xml:space="preserve"> and UG-1</w:t>
      </w:r>
      <w:r w:rsidR="00DF3D7D">
        <w:rPr>
          <w:b/>
        </w:rPr>
        <w:t>50205</w:t>
      </w:r>
      <w:r w:rsidRPr="008820CA">
        <w:rPr>
          <w:b/>
        </w:rPr>
        <w:t>?</w:t>
      </w:r>
    </w:p>
    <w:p w14:paraId="3F5F284B" w14:textId="16705D2B" w:rsidR="00D70AF2" w:rsidRDefault="009B3D04" w:rsidP="00D70AF2">
      <w:pPr>
        <w:suppressAutoHyphens/>
        <w:spacing w:line="480" w:lineRule="auto"/>
        <w:ind w:firstLine="720"/>
        <w:jc w:val="both"/>
      </w:pPr>
      <w:r w:rsidRPr="008820CA">
        <w:t>A.</w:t>
      </w:r>
      <w:r w:rsidRPr="008820CA">
        <w:tab/>
        <w:t>No</w:t>
      </w:r>
      <w:r w:rsidR="007919CE" w:rsidRPr="008820CA">
        <w:t xml:space="preserve">.  </w:t>
      </w:r>
      <w:r w:rsidRPr="008820CA">
        <w:t xml:space="preserve">For ratemaking purposes, the Company allocates revenues, expenses and rate base between electric and </w:t>
      </w:r>
      <w:r w:rsidR="00697A5D">
        <w:t>natural g</w:t>
      </w:r>
      <w:r w:rsidRPr="008820CA">
        <w:t xml:space="preserve">as services and between Washington, Idaho, and Oregon jurisdictions where electric and/or </w:t>
      </w:r>
      <w:r w:rsidR="00697A5D">
        <w:t xml:space="preserve">natural </w:t>
      </w:r>
      <w:r w:rsidRPr="008820CA">
        <w:t xml:space="preserve">gas service </w:t>
      </w:r>
      <w:proofErr w:type="gramStart"/>
      <w:r w:rsidRPr="008820CA">
        <w:t>is provided</w:t>
      </w:r>
      <w:proofErr w:type="gramEnd"/>
      <w:r w:rsidR="007919CE" w:rsidRPr="008820CA">
        <w:t xml:space="preserve">.  </w:t>
      </w:r>
      <w:r w:rsidRPr="008820CA">
        <w:t>The allocation factors used in this case</w:t>
      </w:r>
      <w:r w:rsidR="001A04CB" w:rsidRPr="008820CA">
        <w:t xml:space="preserve">, which </w:t>
      </w:r>
      <w:proofErr w:type="gramStart"/>
      <w:r w:rsidR="001A04CB" w:rsidRPr="008820CA">
        <w:t>are updated</w:t>
      </w:r>
      <w:proofErr w:type="gramEnd"/>
      <w:r w:rsidR="001A04CB" w:rsidRPr="008820CA">
        <w:t xml:space="preserve"> annually, </w:t>
      </w:r>
      <w:r w:rsidRPr="008820CA">
        <w:t xml:space="preserve">have been provided with my </w:t>
      </w:r>
      <w:proofErr w:type="spellStart"/>
      <w:r w:rsidRPr="008820CA">
        <w:t>workpapers</w:t>
      </w:r>
      <w:proofErr w:type="spellEnd"/>
      <w:r w:rsidRPr="008820CA">
        <w:t>.</w:t>
      </w:r>
    </w:p>
    <w:p w14:paraId="21D08C6D" w14:textId="77777777" w:rsidR="00522E9D" w:rsidRDefault="00522E9D" w:rsidP="00D70AF2">
      <w:pPr>
        <w:suppressAutoHyphens/>
        <w:spacing w:line="480" w:lineRule="auto"/>
        <w:ind w:firstLine="720"/>
        <w:jc w:val="both"/>
      </w:pPr>
    </w:p>
    <w:p w14:paraId="0EDFF02C" w14:textId="3E76115A" w:rsidR="00D63333" w:rsidRPr="00277F4A" w:rsidRDefault="00D63333" w:rsidP="00323B41">
      <w:pPr>
        <w:pStyle w:val="Heading1"/>
        <w:tabs>
          <w:tab w:val="clear" w:pos="720"/>
          <w:tab w:val="clear" w:pos="5040"/>
          <w:tab w:val="clear" w:pos="6480"/>
          <w:tab w:val="clear" w:pos="7920"/>
        </w:tabs>
        <w:ind w:right="360"/>
        <w:jc w:val="center"/>
        <w:rPr>
          <w:bCs w:val="0"/>
          <w:u w:val="single"/>
        </w:rPr>
      </w:pPr>
      <w:bookmarkStart w:id="47" w:name="_Toc438559810"/>
      <w:bookmarkStart w:id="48" w:name="_Toc438560441"/>
      <w:bookmarkStart w:id="49" w:name="_Toc439942130"/>
      <w:bookmarkStart w:id="50" w:name="_Toc441565644"/>
      <w:r w:rsidRPr="00277F4A">
        <w:rPr>
          <w:bCs w:val="0"/>
          <w:u w:val="single"/>
        </w:rPr>
        <w:t>COMPLIANCE WITH PAST COMMISSION ORDERS</w:t>
      </w:r>
      <w:bookmarkEnd w:id="47"/>
      <w:bookmarkEnd w:id="48"/>
      <w:bookmarkEnd w:id="49"/>
      <w:bookmarkEnd w:id="50"/>
    </w:p>
    <w:p w14:paraId="400D899F" w14:textId="5D3C3F99" w:rsidR="00D63333" w:rsidRPr="00277F4A" w:rsidRDefault="00D63333" w:rsidP="00F16A1B">
      <w:pPr>
        <w:suppressAutoHyphens/>
        <w:spacing w:line="480" w:lineRule="auto"/>
        <w:ind w:firstLine="720"/>
        <w:jc w:val="both"/>
        <w:rPr>
          <w:b/>
        </w:rPr>
      </w:pPr>
      <w:r w:rsidRPr="00277F4A">
        <w:rPr>
          <w:b/>
          <w:bCs/>
        </w:rPr>
        <w:t>Q.</w:t>
      </w:r>
      <w:r w:rsidRPr="00277F4A">
        <w:rPr>
          <w:b/>
          <w:bCs/>
        </w:rPr>
        <w:tab/>
        <w:t>Order No</w:t>
      </w:r>
      <w:r w:rsidR="00FD7BB7" w:rsidRPr="00277F4A">
        <w:rPr>
          <w:b/>
          <w:bCs/>
        </w:rPr>
        <w:t xml:space="preserve">. </w:t>
      </w:r>
      <w:r w:rsidRPr="00277F4A">
        <w:rPr>
          <w:b/>
          <w:bCs/>
        </w:rPr>
        <w:t>6, in Docket Nos</w:t>
      </w:r>
      <w:r w:rsidR="007919CE" w:rsidRPr="00277F4A">
        <w:rPr>
          <w:b/>
          <w:bCs/>
        </w:rPr>
        <w:t xml:space="preserve">.  </w:t>
      </w:r>
      <w:r w:rsidRPr="00277F4A">
        <w:rPr>
          <w:b/>
          <w:bCs/>
        </w:rPr>
        <w:t>UE-110876 and UG-</w:t>
      </w:r>
      <w:proofErr w:type="gramStart"/>
      <w:r w:rsidRPr="00277F4A">
        <w:rPr>
          <w:b/>
          <w:bCs/>
        </w:rPr>
        <w:t>110877,</w:t>
      </w:r>
      <w:proofErr w:type="gramEnd"/>
      <w:r w:rsidRPr="00277F4A">
        <w:rPr>
          <w:b/>
          <w:bCs/>
        </w:rPr>
        <w:t xml:space="preserve"> required Avista to</w:t>
      </w:r>
      <w:r w:rsidRPr="00277F4A">
        <w:rPr>
          <w:b/>
        </w:rPr>
        <w:t xml:space="preserve"> begin tracking its Washington general rate case expenses beginning in 2012</w:t>
      </w:r>
      <w:r w:rsidR="007919CE" w:rsidRPr="00277F4A">
        <w:rPr>
          <w:b/>
        </w:rPr>
        <w:t xml:space="preserve">.  </w:t>
      </w:r>
      <w:proofErr w:type="gramStart"/>
      <w:r w:rsidR="001A04CB" w:rsidRPr="00277F4A">
        <w:rPr>
          <w:b/>
        </w:rPr>
        <w:t>Please explain the Company’s compliance with these requirements</w:t>
      </w:r>
      <w:r w:rsidRPr="00277F4A">
        <w:rPr>
          <w:b/>
        </w:rPr>
        <w:t>?</w:t>
      </w:r>
      <w:proofErr w:type="gramEnd"/>
    </w:p>
    <w:p w14:paraId="62657718" w14:textId="77777777" w:rsidR="00D63333" w:rsidRPr="00277F4A" w:rsidRDefault="00D63333" w:rsidP="00D63333">
      <w:pPr>
        <w:widowControl w:val="0"/>
        <w:autoSpaceDE/>
        <w:autoSpaceDN/>
        <w:spacing w:line="480" w:lineRule="auto"/>
        <w:ind w:firstLine="780"/>
        <w:jc w:val="both"/>
      </w:pPr>
      <w:r w:rsidRPr="00277F4A">
        <w:rPr>
          <w:bCs/>
        </w:rPr>
        <w:t>A.</w:t>
      </w:r>
      <w:r w:rsidRPr="00277F4A">
        <w:rPr>
          <w:bCs/>
        </w:rPr>
        <w:tab/>
      </w:r>
      <w:r w:rsidRPr="00277F4A">
        <w:t>Effective January 1</w:t>
      </w:r>
      <w:r w:rsidR="001A04CB" w:rsidRPr="00277F4A">
        <w:t>, 2012, Avista bega</w:t>
      </w:r>
      <w:r w:rsidRPr="00277F4A">
        <w:t>n separately accounting for all internal and external costs related to preparation, filing, and litigation of Washington general rate cases (GRCs), including but not limited to internal labor costs, administrative and production costs, and costs of outside services</w:t>
      </w:r>
      <w:r w:rsidR="007919CE" w:rsidRPr="00277F4A">
        <w:t xml:space="preserve">.  </w:t>
      </w:r>
    </w:p>
    <w:p w14:paraId="587E0B3A" w14:textId="65630CCE" w:rsidR="00D63333" w:rsidRDefault="00517C07" w:rsidP="00D63333">
      <w:pPr>
        <w:widowControl w:val="0"/>
        <w:autoSpaceDE/>
        <w:autoSpaceDN/>
        <w:spacing w:line="480" w:lineRule="auto"/>
        <w:ind w:firstLine="780"/>
        <w:jc w:val="both"/>
      </w:pPr>
      <w:r w:rsidRPr="00277F4A">
        <w:t>Electric and natural gas</w:t>
      </w:r>
      <w:r w:rsidR="00D63333" w:rsidRPr="00277F4A">
        <w:t xml:space="preserve"> GRC</w:t>
      </w:r>
      <w:r w:rsidR="00293F40" w:rsidRPr="00277F4A">
        <w:t>-</w:t>
      </w:r>
      <w:r w:rsidR="00D63333" w:rsidRPr="00277F4A">
        <w:t xml:space="preserve">related </w:t>
      </w:r>
      <w:r w:rsidR="00EE1CB4">
        <w:t xml:space="preserve">internal and external costs </w:t>
      </w:r>
      <w:r w:rsidR="00D63333" w:rsidRPr="00277F4A">
        <w:t>included in the Company’s test period (October 1, 201</w:t>
      </w:r>
      <w:r w:rsidR="00FD5338" w:rsidRPr="00277F4A">
        <w:t>4</w:t>
      </w:r>
      <w:r w:rsidR="00D63333" w:rsidRPr="00277F4A">
        <w:t xml:space="preserve"> through </w:t>
      </w:r>
      <w:r w:rsidR="00363CD8" w:rsidRPr="00277F4A">
        <w:t>September 30, 2015</w:t>
      </w:r>
      <w:r w:rsidR="00D63333" w:rsidRPr="00277F4A">
        <w:t xml:space="preserve">) </w:t>
      </w:r>
      <w:r w:rsidR="004D03DD" w:rsidRPr="00277F4A">
        <w:t>which are related to the 201</w:t>
      </w:r>
      <w:r w:rsidR="00406FDD" w:rsidRPr="00277F4A">
        <w:t xml:space="preserve">5 </w:t>
      </w:r>
      <w:proofErr w:type="gramStart"/>
      <w:r w:rsidR="004D03DD" w:rsidRPr="00277F4A">
        <w:t>GRC</w:t>
      </w:r>
      <w:r w:rsidR="00D63333" w:rsidRPr="00277F4A">
        <w:t>,</w:t>
      </w:r>
      <w:proofErr w:type="gramEnd"/>
      <w:r w:rsidR="00D63333" w:rsidRPr="00277F4A">
        <w:t xml:space="preserve"> total</w:t>
      </w:r>
      <w:r w:rsidR="004D03DD" w:rsidRPr="00277F4A">
        <w:t>ed</w:t>
      </w:r>
      <w:r w:rsidR="00D63333" w:rsidRPr="00277F4A">
        <w:t xml:space="preserve"> </w:t>
      </w:r>
      <w:r w:rsidR="00D63333" w:rsidRPr="00F421BA">
        <w:t>approximately $</w:t>
      </w:r>
      <w:r w:rsidR="00F421BA" w:rsidRPr="00F421BA">
        <w:t>831</w:t>
      </w:r>
      <w:r w:rsidR="00351BDB" w:rsidRPr="00F421BA">
        <w:t>,000</w:t>
      </w:r>
      <w:r w:rsidR="00D63333" w:rsidRPr="00F421BA">
        <w:t xml:space="preserve"> for electric and $</w:t>
      </w:r>
      <w:r w:rsidR="00F421BA" w:rsidRPr="00F421BA">
        <w:t>215</w:t>
      </w:r>
      <w:r w:rsidR="00351BDB" w:rsidRPr="00F421BA">
        <w:t>,000</w:t>
      </w:r>
      <w:r w:rsidR="00D63333" w:rsidRPr="00F421BA">
        <w:t xml:space="preserve"> for</w:t>
      </w:r>
      <w:r w:rsidR="00D63333" w:rsidRPr="00277F4A">
        <w:t xml:space="preserve"> natural gas</w:t>
      </w:r>
      <w:r w:rsidR="007919CE" w:rsidRPr="00277F4A">
        <w:t xml:space="preserve">.  </w:t>
      </w:r>
      <w:r w:rsidR="00D63333" w:rsidRPr="00277F4A">
        <w:t xml:space="preserve">No additional GRC costs </w:t>
      </w:r>
      <w:proofErr w:type="gramStart"/>
      <w:r w:rsidR="00D63333" w:rsidRPr="00277F4A">
        <w:t>were pro formed</w:t>
      </w:r>
      <w:proofErr w:type="gramEnd"/>
      <w:r w:rsidR="00D63333" w:rsidRPr="00277F4A">
        <w:t xml:space="preserve"> in this case</w:t>
      </w:r>
      <w:r w:rsidR="007919CE" w:rsidRPr="00277F4A">
        <w:t>.</w:t>
      </w:r>
      <w:r w:rsidR="007919CE">
        <w:t xml:space="preserve">  </w:t>
      </w:r>
    </w:p>
    <w:p w14:paraId="303F0FCD" w14:textId="065686FC" w:rsidR="00F421BA" w:rsidRPr="0091593D" w:rsidRDefault="00EE1CB4" w:rsidP="00F421BA">
      <w:pPr>
        <w:widowControl w:val="0"/>
        <w:autoSpaceDE/>
        <w:autoSpaceDN/>
        <w:spacing w:line="480" w:lineRule="auto"/>
        <w:ind w:firstLine="780"/>
        <w:jc w:val="both"/>
        <w:rPr>
          <w:highlight w:val="yellow"/>
        </w:rPr>
      </w:pPr>
      <w:r>
        <w:t>Additional e</w:t>
      </w:r>
      <w:r w:rsidRPr="00277F4A">
        <w:t xml:space="preserve">lectric and natural gas </w:t>
      </w:r>
      <w:r>
        <w:t xml:space="preserve">Washington </w:t>
      </w:r>
      <w:r w:rsidRPr="00277F4A">
        <w:t xml:space="preserve">GRC-related </w:t>
      </w:r>
      <w:r>
        <w:t>internal and external costs recorded by the Company</w:t>
      </w:r>
      <w:r w:rsidRPr="00277F4A">
        <w:t xml:space="preserve"> </w:t>
      </w:r>
      <w:r>
        <w:t xml:space="preserve">during the period October 2015 through January 2016, </w:t>
      </w:r>
      <w:r w:rsidRPr="00277F4A">
        <w:t xml:space="preserve">which relate to </w:t>
      </w:r>
      <w:r>
        <w:t xml:space="preserve">both the </w:t>
      </w:r>
      <w:r w:rsidRPr="00277F4A">
        <w:t>2015</w:t>
      </w:r>
      <w:r>
        <w:t xml:space="preserve"> and 2016 </w:t>
      </w:r>
      <w:r w:rsidRPr="00277F4A">
        <w:t>GRC</w:t>
      </w:r>
      <w:r>
        <w:t xml:space="preserve"> filings</w:t>
      </w:r>
      <w:r w:rsidRPr="00277F4A">
        <w:t xml:space="preserve">, totaled </w:t>
      </w:r>
      <w:r w:rsidRPr="00F421BA">
        <w:t>approximately $</w:t>
      </w:r>
      <w:r>
        <w:t>306</w:t>
      </w:r>
      <w:r w:rsidRPr="00F421BA">
        <w:t>,000 for electric and $</w:t>
      </w:r>
      <w:r>
        <w:t>75</w:t>
      </w:r>
      <w:r w:rsidRPr="00F421BA">
        <w:t>,000 for</w:t>
      </w:r>
      <w:r w:rsidRPr="00277F4A">
        <w:t xml:space="preserve"> natural gas.</w:t>
      </w:r>
      <w:r>
        <w:t xml:space="preserve">  It </w:t>
      </w:r>
      <w:proofErr w:type="gramStart"/>
      <w:r>
        <w:t>is estimated</w:t>
      </w:r>
      <w:proofErr w:type="gramEnd"/>
      <w:r>
        <w:t xml:space="preserve"> that approximately $127,000 electric and $35,000 natural gas</w:t>
      </w:r>
      <w:r w:rsidR="00E14B5D">
        <w:t xml:space="preserve"> of these costs </w:t>
      </w:r>
      <w:r>
        <w:t>relate to the completion of the 2015 Washington GRC, whereas approximately $180,000 electric and $40,000 natural gas</w:t>
      </w:r>
      <w:r w:rsidR="00E14B5D">
        <w:t xml:space="preserve"> of these costs </w:t>
      </w:r>
      <w:r>
        <w:t xml:space="preserve">relate to the </w:t>
      </w:r>
      <w:r w:rsidR="00EC64A7">
        <w:t xml:space="preserve">2016 Washington </w:t>
      </w:r>
      <w:r w:rsidR="00E14B5D">
        <w:t xml:space="preserve">GRC filing.  </w:t>
      </w:r>
    </w:p>
    <w:p w14:paraId="768194C5" w14:textId="77777777" w:rsidR="009B6F83" w:rsidRPr="00B71D34" w:rsidRDefault="009B6F83" w:rsidP="009B3D04">
      <w:pPr>
        <w:suppressAutoHyphens/>
        <w:spacing w:line="480" w:lineRule="auto"/>
        <w:ind w:firstLine="720"/>
        <w:rPr>
          <w:b/>
          <w:bCs/>
        </w:rPr>
      </w:pPr>
      <w:r w:rsidRPr="00B71D34">
        <w:rPr>
          <w:b/>
          <w:bCs/>
        </w:rPr>
        <w:t>Q.</w:t>
      </w:r>
      <w:r w:rsidRPr="00B71D34">
        <w:rPr>
          <w:b/>
          <w:bCs/>
        </w:rPr>
        <w:tab/>
        <w:t>Does that conclude your pre-filed direct testimony?</w:t>
      </w:r>
    </w:p>
    <w:p w14:paraId="64354E90" w14:textId="341AFD83" w:rsidR="00752085" w:rsidRPr="00B71D34" w:rsidRDefault="009B6F83" w:rsidP="00F16A1B">
      <w:pPr>
        <w:pStyle w:val="BodyText3"/>
        <w:ind w:firstLine="720"/>
      </w:pPr>
      <w:r w:rsidRPr="00B71D34">
        <w:t>A.</w:t>
      </w:r>
      <w:r w:rsidRPr="00B71D34">
        <w:tab/>
        <w:t>Yes, it does</w:t>
      </w:r>
      <w:r w:rsidR="007919CE">
        <w:t xml:space="preserve">.  </w:t>
      </w:r>
    </w:p>
    <w:sectPr w:rsidR="00752085" w:rsidRPr="00B71D34" w:rsidSect="00086E7C">
      <w:headerReference w:type="default" r:id="rId18"/>
      <w:footerReference w:type="default" r:id="rId19"/>
      <w:headerReference w:type="first" r:id="rId20"/>
      <w:footerReference w:type="first" r:id="rId21"/>
      <w:pgSz w:w="12240" w:h="15840" w:code="1"/>
      <w:pgMar w:top="1440" w:right="1714" w:bottom="1800" w:left="1872" w:header="720" w:footer="576" w:gutter="0"/>
      <w:lnNumType w:countBy="1" w:distance="432"/>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74C99" w14:textId="77777777" w:rsidR="00546A7D" w:rsidRDefault="00546A7D">
      <w:r>
        <w:separator/>
      </w:r>
    </w:p>
  </w:endnote>
  <w:endnote w:type="continuationSeparator" w:id="0">
    <w:p w14:paraId="2AA9A610" w14:textId="77777777" w:rsidR="00546A7D" w:rsidRDefault="00546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D6113" w14:textId="77777777" w:rsidR="00546A7D" w:rsidRDefault="00546A7D">
    <w:pPr>
      <w:pStyle w:val="Footer"/>
      <w:tabs>
        <w:tab w:val="clear" w:pos="4320"/>
        <w:tab w:val="clear" w:pos="8640"/>
        <w:tab w:val="left" w:pos="180"/>
        <w:tab w:val="right" w:pos="9360"/>
      </w:tabs>
      <w:rPr>
        <w:sz w:val="22"/>
        <w:szCs w:val="22"/>
      </w:rPr>
    </w:pPr>
  </w:p>
  <w:p w14:paraId="1ED2131C" w14:textId="77777777" w:rsidR="00546A7D" w:rsidRPr="00A7719B" w:rsidRDefault="00546A7D">
    <w:pPr>
      <w:pStyle w:val="Footer"/>
      <w:tabs>
        <w:tab w:val="clear" w:pos="4320"/>
        <w:tab w:val="clear" w:pos="8640"/>
        <w:tab w:val="left" w:pos="180"/>
        <w:tab w:val="right" w:pos="9360"/>
      </w:tabs>
      <w:rPr>
        <w:sz w:val="22"/>
        <w:szCs w:val="22"/>
      </w:rPr>
    </w:pPr>
    <w:r w:rsidRPr="00A7719B">
      <w:rPr>
        <w:sz w:val="22"/>
        <w:szCs w:val="22"/>
      </w:rPr>
      <w:t xml:space="preserve">Direct Testimony of </w:t>
    </w:r>
    <w:r>
      <w:rPr>
        <w:sz w:val="22"/>
        <w:szCs w:val="22"/>
      </w:rPr>
      <w:t>Jennifer S.  Smith</w:t>
    </w:r>
    <w:r w:rsidRPr="00A7719B">
      <w:rPr>
        <w:sz w:val="22"/>
        <w:szCs w:val="22"/>
      </w:rPr>
      <w:tab/>
    </w:r>
  </w:p>
  <w:p w14:paraId="7C33E0A6" w14:textId="77777777" w:rsidR="00546A7D" w:rsidRPr="00A7719B" w:rsidRDefault="00546A7D">
    <w:pPr>
      <w:pStyle w:val="Footer"/>
      <w:tabs>
        <w:tab w:val="clear" w:pos="4320"/>
        <w:tab w:val="clear" w:pos="8640"/>
        <w:tab w:val="left" w:pos="180"/>
        <w:tab w:val="right" w:pos="9360"/>
      </w:tabs>
      <w:rPr>
        <w:rStyle w:val="PageNumber"/>
        <w:sz w:val="22"/>
        <w:szCs w:val="22"/>
      </w:rPr>
    </w:pPr>
    <w:r w:rsidRPr="00A7719B">
      <w:rPr>
        <w:sz w:val="22"/>
        <w:szCs w:val="22"/>
      </w:rPr>
      <w:t>Avista Corporation</w:t>
    </w:r>
    <w:r w:rsidRPr="00A7719B">
      <w:rPr>
        <w:sz w:val="22"/>
        <w:szCs w:val="22"/>
      </w:rPr>
      <w:tab/>
      <w:t xml:space="preserve">Page </w:t>
    </w:r>
    <w:r w:rsidRPr="00A7719B">
      <w:rPr>
        <w:rStyle w:val="PageNumber"/>
        <w:sz w:val="22"/>
        <w:szCs w:val="22"/>
      </w:rPr>
      <w:fldChar w:fldCharType="begin"/>
    </w:r>
    <w:r w:rsidRPr="00A7719B">
      <w:rPr>
        <w:rStyle w:val="PageNumber"/>
        <w:sz w:val="22"/>
        <w:szCs w:val="22"/>
      </w:rPr>
      <w:instrText xml:space="preserve"> PAGE </w:instrText>
    </w:r>
    <w:r w:rsidRPr="00A7719B">
      <w:rPr>
        <w:rStyle w:val="PageNumber"/>
        <w:sz w:val="22"/>
        <w:szCs w:val="22"/>
      </w:rPr>
      <w:fldChar w:fldCharType="separate"/>
    </w:r>
    <w:r>
      <w:rPr>
        <w:rStyle w:val="PageNumber"/>
        <w:noProof/>
        <w:sz w:val="22"/>
        <w:szCs w:val="22"/>
      </w:rPr>
      <w:t>1</w:t>
    </w:r>
    <w:r w:rsidRPr="00A7719B">
      <w:rPr>
        <w:rStyle w:val="PageNumber"/>
        <w:sz w:val="22"/>
        <w:szCs w:val="22"/>
      </w:rPr>
      <w:fldChar w:fldCharType="end"/>
    </w:r>
  </w:p>
  <w:p w14:paraId="6D3E4B72" w14:textId="77777777" w:rsidR="00546A7D" w:rsidRDefault="00546A7D">
    <w:pPr>
      <w:pStyle w:val="Footer"/>
      <w:tabs>
        <w:tab w:val="clear" w:pos="4320"/>
        <w:tab w:val="clear" w:pos="8640"/>
        <w:tab w:val="left" w:pos="180"/>
        <w:tab w:val="right" w:pos="9360"/>
      </w:tabs>
      <w:rPr>
        <w:sz w:val="22"/>
        <w:szCs w:val="22"/>
      </w:rPr>
    </w:pPr>
    <w:r w:rsidRPr="00A7719B">
      <w:rPr>
        <w:sz w:val="22"/>
        <w:szCs w:val="22"/>
      </w:rPr>
      <w:t>Docket No</w:t>
    </w:r>
    <w:r>
      <w:rPr>
        <w:sz w:val="22"/>
        <w:szCs w:val="22"/>
      </w:rPr>
      <w:t xml:space="preserve">.  </w:t>
    </w:r>
    <w:r w:rsidRPr="00A7719B">
      <w:rPr>
        <w:sz w:val="22"/>
        <w:szCs w:val="22"/>
      </w:rPr>
      <w:t xml:space="preserve">UE-06_______  </w:t>
    </w:r>
  </w:p>
  <w:p w14:paraId="09E13A18" w14:textId="77777777" w:rsidR="00546A7D" w:rsidRPr="00A7719B" w:rsidRDefault="00546A7D">
    <w:pPr>
      <w:pStyle w:val="Footer"/>
      <w:tabs>
        <w:tab w:val="clear" w:pos="4320"/>
        <w:tab w:val="clear" w:pos="8640"/>
        <w:tab w:val="left" w:pos="180"/>
        <w:tab w:val="right" w:pos="9360"/>
      </w:tabs>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87544" w14:textId="77777777" w:rsidR="00546A7D" w:rsidRDefault="00546A7D">
    <w:pPr>
      <w:pStyle w:val="Footer"/>
      <w:tabs>
        <w:tab w:val="clear" w:pos="4320"/>
        <w:tab w:val="clear" w:pos="8640"/>
        <w:tab w:val="right" w:pos="9360"/>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E3448" w14:textId="77777777" w:rsidR="00546A7D" w:rsidRPr="00E43676" w:rsidRDefault="00546A7D">
    <w:pPr>
      <w:pStyle w:val="Footer"/>
      <w:tabs>
        <w:tab w:val="clear" w:pos="4320"/>
        <w:tab w:val="clear" w:pos="8640"/>
        <w:tab w:val="left" w:pos="180"/>
        <w:tab w:val="right" w:pos="9360"/>
      </w:tabs>
    </w:pPr>
    <w:r w:rsidRPr="00E43676">
      <w:t>Direct Testimony</w:t>
    </w:r>
    <w:r>
      <w:t xml:space="preserve"> </w:t>
    </w:r>
    <w:r w:rsidRPr="00E43676">
      <w:t>of</w:t>
    </w:r>
    <w:r>
      <w:t xml:space="preserve"> Jennifer S. Smith</w:t>
    </w:r>
  </w:p>
  <w:p w14:paraId="15189B7B" w14:textId="77777777" w:rsidR="00546A7D" w:rsidRDefault="00546A7D">
    <w:pPr>
      <w:pStyle w:val="Footer"/>
      <w:tabs>
        <w:tab w:val="clear" w:pos="4320"/>
        <w:tab w:val="clear" w:pos="8640"/>
        <w:tab w:val="left" w:pos="180"/>
        <w:tab w:val="right" w:pos="9360"/>
      </w:tabs>
    </w:pPr>
    <w:r w:rsidRPr="00E43676">
      <w:t>Avista Corporation</w:t>
    </w:r>
  </w:p>
  <w:p w14:paraId="6C1171C2" w14:textId="77777777" w:rsidR="00546A7D" w:rsidRPr="00E43676" w:rsidRDefault="00546A7D" w:rsidP="00F342AA">
    <w:pPr>
      <w:pStyle w:val="Footer"/>
      <w:tabs>
        <w:tab w:val="clear" w:pos="4320"/>
        <w:tab w:val="left" w:pos="180"/>
      </w:tabs>
    </w:pPr>
    <w:r>
      <w:t>Docket Nos.  UE-16</w:t>
    </w:r>
    <w:r w:rsidRPr="00E43676">
      <w:t>_______ &amp; UG-1</w:t>
    </w:r>
    <w:r>
      <w:t>6</w:t>
    </w:r>
    <w:r w:rsidRPr="00E43676">
      <w:t>_______</w:t>
    </w:r>
    <w:r>
      <w:tab/>
    </w:r>
    <w:r w:rsidRPr="00E43676">
      <w:t xml:space="preserve">Page </w:t>
    </w:r>
    <w:r w:rsidRPr="00E43676">
      <w:rPr>
        <w:rStyle w:val="PageNumber"/>
      </w:rPr>
      <w:fldChar w:fldCharType="begin"/>
    </w:r>
    <w:r w:rsidRPr="00E43676">
      <w:rPr>
        <w:rStyle w:val="PageNumber"/>
      </w:rPr>
      <w:instrText xml:space="preserve"> PAGE </w:instrText>
    </w:r>
    <w:r w:rsidRPr="00E43676">
      <w:rPr>
        <w:rStyle w:val="PageNumber"/>
      </w:rPr>
      <w:fldChar w:fldCharType="separate"/>
    </w:r>
    <w:r w:rsidR="006B21BF">
      <w:rPr>
        <w:rStyle w:val="PageNumber"/>
        <w:noProof/>
      </w:rPr>
      <w:t>20</w:t>
    </w:r>
    <w:r w:rsidRPr="00E43676">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F9EC7" w14:textId="77777777" w:rsidR="00546A7D" w:rsidRDefault="00546A7D">
    <w:pPr>
      <w:pStyle w:val="Footer"/>
      <w:tabs>
        <w:tab w:val="clear" w:pos="4320"/>
        <w:tab w:val="clear" w:pos="8640"/>
        <w:tab w:val="right" w:pos="936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DF6BE" w14:textId="77777777" w:rsidR="00546A7D" w:rsidRDefault="00546A7D">
      <w:r>
        <w:separator/>
      </w:r>
    </w:p>
  </w:footnote>
  <w:footnote w:type="continuationSeparator" w:id="0">
    <w:p w14:paraId="601612C4" w14:textId="77777777" w:rsidR="00546A7D" w:rsidRDefault="00546A7D">
      <w:r>
        <w:continuationSeparator/>
      </w:r>
    </w:p>
  </w:footnote>
  <w:footnote w:id="1">
    <w:p w14:paraId="2EB4F857" w14:textId="27F6A44F" w:rsidR="00546A7D" w:rsidRDefault="00546A7D" w:rsidP="00865162">
      <w:pPr>
        <w:pStyle w:val="FootnoteText"/>
        <w:keepNext/>
        <w:keepLines/>
        <w:pageBreakBefore/>
        <w:jc w:val="both"/>
      </w:pPr>
      <w:r w:rsidRPr="00E8515D">
        <w:rPr>
          <w:rStyle w:val="FootnoteReference"/>
        </w:rPr>
        <w:footnoteRef/>
      </w:r>
      <w:r w:rsidRPr="00E8515D">
        <w:t xml:space="preserve"> Certain adjustments are </w:t>
      </w:r>
      <w:r>
        <w:t>included</w:t>
      </w:r>
      <w:r w:rsidRPr="00E8515D">
        <w:t xml:space="preserve"> in both the Attrition</w:t>
      </w:r>
      <w:r>
        <w:t xml:space="preserve"> a</w:t>
      </w:r>
      <w:r w:rsidRPr="00E8515D">
        <w:t>nd Pro Forma studies, such as the Pro Forma Power Supply adjustment</w:t>
      </w:r>
      <w:r>
        <w:t>s</w:t>
      </w:r>
      <w:r w:rsidRPr="00E8515D">
        <w:t xml:space="preserve"> sponsored by Company witness </w:t>
      </w:r>
      <w:r>
        <w:t xml:space="preserve">Mr. </w:t>
      </w:r>
      <w:r w:rsidRPr="00E8515D">
        <w:t xml:space="preserve">Johnson, and certain transmission revenues, as discussed by Company witness </w:t>
      </w:r>
      <w:r>
        <w:t xml:space="preserve">Mr. </w:t>
      </w:r>
      <w:r w:rsidRPr="00E8515D">
        <w:t>Cox</w:t>
      </w:r>
      <w:r>
        <w:t>.</w:t>
      </w:r>
    </w:p>
  </w:footnote>
  <w:footnote w:id="2">
    <w:p w14:paraId="7F1EDD79" w14:textId="0B147AE3" w:rsidR="00546A7D" w:rsidRDefault="00546A7D" w:rsidP="00726DD4">
      <w:pPr>
        <w:pStyle w:val="FootnoteText"/>
        <w:jc w:val="both"/>
      </w:pPr>
      <w:r>
        <w:rPr>
          <w:rStyle w:val="FootnoteReference"/>
        </w:rPr>
        <w:footnoteRef/>
      </w:r>
      <w:r>
        <w:t xml:space="preserve"> Ms. Andrews discusses in her testimony </w:t>
      </w:r>
      <w:r w:rsidRPr="00FA6EBA">
        <w:t xml:space="preserve">the Company’s </w:t>
      </w:r>
      <w:r>
        <w:t>18-month rate plan including the period January 2017 through June 2018, with proposed rate increases effective January 1, 2017 and a second-step increase effective January 1, 2018.</w:t>
      </w:r>
    </w:p>
  </w:footnote>
  <w:footnote w:id="3">
    <w:p w14:paraId="624F405A" w14:textId="6FE8AE5C" w:rsidR="00546A7D" w:rsidRDefault="00546A7D" w:rsidP="004609B8">
      <w:pPr>
        <w:pStyle w:val="FootnoteText"/>
        <w:jc w:val="both"/>
      </w:pPr>
      <w:r>
        <w:rPr>
          <w:rStyle w:val="FootnoteReference"/>
        </w:rPr>
        <w:footnoteRef/>
      </w:r>
      <w:r>
        <w:t xml:space="preserve"> See Exhibit Nos. </w:t>
      </w:r>
      <w:proofErr w:type="gramStart"/>
      <w:r>
        <w:t>_(</w:t>
      </w:r>
      <w:proofErr w:type="gramEnd"/>
      <w:r>
        <w:t>JSS-2) and _(JSS-3), pages 6-10 (Pro Forma results); 11-12 (2017 Cross Check results) and pages 13-14 (June 2018 period ending results).</w:t>
      </w:r>
    </w:p>
  </w:footnote>
  <w:footnote w:id="4">
    <w:p w14:paraId="4289545B" w14:textId="7B65A303" w:rsidR="00546A7D" w:rsidRDefault="00546A7D" w:rsidP="00513BF3">
      <w:pPr>
        <w:pStyle w:val="FootnoteText"/>
        <w:jc w:val="both"/>
      </w:pPr>
      <w:r>
        <w:rPr>
          <w:rStyle w:val="FootnoteReference"/>
        </w:rPr>
        <w:footnoteRef/>
      </w:r>
      <w:r>
        <w:t xml:space="preserve"> </w:t>
      </w:r>
      <w:r w:rsidRPr="009A6ED0">
        <w:t xml:space="preserve">Actual plant rate base (cost, accumulated depreciation </w:t>
      </w:r>
      <w:r>
        <w:t xml:space="preserve">(A/D) </w:t>
      </w:r>
      <w:r w:rsidRPr="009A6ED0">
        <w:t xml:space="preserve">and associated </w:t>
      </w:r>
      <w:r>
        <w:t>accumulated deferred federal income taxes (A</w:t>
      </w:r>
      <w:r w:rsidRPr="009A6ED0">
        <w:t xml:space="preserve">DFIT) uses the </w:t>
      </w:r>
      <w:r>
        <w:t>12ME September 30, 2015</w:t>
      </w:r>
      <w:r w:rsidRPr="009A6ED0">
        <w:t xml:space="preserve"> AMA balances.  Plant rate base </w:t>
      </w:r>
      <w:proofErr w:type="gramStart"/>
      <w:r w:rsidRPr="009A6ED0">
        <w:t>is adjusted</w:t>
      </w:r>
      <w:proofErr w:type="gramEnd"/>
      <w:r w:rsidRPr="009A6ED0">
        <w:t xml:space="preserve"> to a 201</w:t>
      </w:r>
      <w:r>
        <w:t>7</w:t>
      </w:r>
      <w:r w:rsidRPr="009A6ED0">
        <w:t xml:space="preserve"> and </w:t>
      </w:r>
      <w:r>
        <w:t xml:space="preserve">January to June </w:t>
      </w:r>
      <w:r w:rsidRPr="009A6ED0">
        <w:t>201</w:t>
      </w:r>
      <w:r>
        <w:t>8</w:t>
      </w:r>
      <w:r w:rsidRPr="009A6ED0">
        <w:t xml:space="preserve"> AMA basis with restating</w:t>
      </w:r>
      <w:r>
        <w:t>,</w:t>
      </w:r>
      <w:r w:rsidRPr="009A6ED0">
        <w:t xml:space="preserve"> pro forma </w:t>
      </w:r>
      <w:r>
        <w:t xml:space="preserve">and cross check </w:t>
      </w:r>
      <w:r w:rsidRPr="009A6ED0">
        <w:t>adjustments.</w:t>
      </w:r>
    </w:p>
  </w:footnote>
  <w:footnote w:id="5">
    <w:p w14:paraId="6348AAD9" w14:textId="50F6CC1F" w:rsidR="00546A7D" w:rsidRPr="00513BF3" w:rsidRDefault="00546A7D" w:rsidP="00513BF3">
      <w:pPr>
        <w:pStyle w:val="FootnoteText"/>
        <w:jc w:val="both"/>
        <w:rPr>
          <w:rStyle w:val="FootnoteReference"/>
          <w:vertAlign w:val="baseline"/>
        </w:rPr>
      </w:pPr>
      <w:r w:rsidRPr="00ED232C">
        <w:rPr>
          <w:rStyle w:val="FootnoteReference"/>
        </w:rPr>
        <w:footnoteRef/>
      </w:r>
      <w:r w:rsidRPr="00ED232C">
        <w:t xml:space="preserve"> </w:t>
      </w:r>
      <w:r w:rsidRPr="00513BF3">
        <w:rPr>
          <w:rStyle w:val="FootnoteReference"/>
          <w:vertAlign w:val="baseline"/>
        </w:rPr>
        <w:t>In 2015 Avista filed for a “Change of Accounting” with the IRS to implement certain IRS Tangible Property Regulations associated with revised rules on property capitalization versus repair requirements. </w:t>
      </w:r>
      <w:r>
        <w:rPr>
          <w:rStyle w:val="FootnoteReference"/>
          <w:vertAlign w:val="baseline"/>
        </w:rPr>
        <w:t xml:space="preserve"> </w:t>
      </w:r>
      <w:r w:rsidRPr="00513BF3">
        <w:rPr>
          <w:rStyle w:val="FootnoteReference"/>
          <w:vertAlign w:val="baseline"/>
        </w:rPr>
        <w:t>The repair regulations resolve some of the controversies that have arisen over the years between the IRS and taxpayers over how to classify certain costs for repairs or supplies that are deductible in a current tax year versus fixed assets that have to be capitalized and depreciated over a number of years.</w:t>
      </w:r>
    </w:p>
  </w:footnote>
  <w:footnote w:id="6">
    <w:p w14:paraId="75CF25C3" w14:textId="77777777" w:rsidR="00546A7D" w:rsidRPr="00ED232C" w:rsidRDefault="00546A7D" w:rsidP="00513BF3">
      <w:pPr>
        <w:pStyle w:val="FootnoteText"/>
        <w:jc w:val="both"/>
      </w:pPr>
      <w:r w:rsidRPr="00ED232C">
        <w:rPr>
          <w:rStyle w:val="FootnoteReference"/>
        </w:rPr>
        <w:footnoteRef/>
      </w:r>
      <w:r w:rsidRPr="00ED232C">
        <w:t xml:space="preserve"> This special "bonus depreciation" allowance is available to all businesses and applies to most types of tangible personal property and computer software acquired and placed in service during the tax year.  It allows taxpayers to deduct 50% of the cost of qualifying property in addition to the regular depreciation allowance that is normally available.</w:t>
      </w:r>
    </w:p>
  </w:footnote>
  <w:footnote w:id="7">
    <w:p w14:paraId="26E8AF5D" w14:textId="77777777" w:rsidR="00546A7D" w:rsidRPr="00ED232C" w:rsidRDefault="00546A7D" w:rsidP="008A0A5B">
      <w:pPr>
        <w:pStyle w:val="FootnoteText"/>
        <w:jc w:val="both"/>
      </w:pPr>
      <w:r w:rsidRPr="00ED232C">
        <w:rPr>
          <w:rStyle w:val="FootnoteReference"/>
        </w:rPr>
        <w:footnoteRef/>
      </w:r>
      <w:r w:rsidRPr="00ED232C">
        <w:t xml:space="preserve"> </w:t>
      </w:r>
      <w:proofErr w:type="gramStart"/>
      <w:r w:rsidRPr="00ED232C">
        <w:t>Bonus depreciation for 2015 was not approved by the IRS</w:t>
      </w:r>
      <w:proofErr w:type="gramEnd"/>
      <w:r w:rsidRPr="00ED232C">
        <w:t xml:space="preserve"> until December 2015, therefore, the Company did not record the tax benefit until December 2015. </w:t>
      </w:r>
    </w:p>
  </w:footnote>
  <w:footnote w:id="8">
    <w:p w14:paraId="479C50A3" w14:textId="6CD05462" w:rsidR="00546A7D" w:rsidRDefault="00546A7D" w:rsidP="008A0A5B">
      <w:pPr>
        <w:pStyle w:val="FootnoteText"/>
        <w:jc w:val="both"/>
      </w:pPr>
      <w:r>
        <w:rPr>
          <w:rStyle w:val="FootnoteReference"/>
        </w:rPr>
        <w:footnoteRef/>
      </w:r>
      <w:r>
        <w:t xml:space="preserve"> </w:t>
      </w:r>
      <w:r w:rsidRPr="00ED232C">
        <w:t xml:space="preserve">The net effect of Federal Income Tax (FIT) expense on the restated level of interest expense due to a change in rate </w:t>
      </w:r>
      <w:proofErr w:type="gramStart"/>
      <w:r w:rsidRPr="00ED232C">
        <w:t>base,</w:t>
      </w:r>
      <w:proofErr w:type="gramEnd"/>
      <w:r w:rsidRPr="00ED232C">
        <w:t xml:space="preserve"> is shown within </w:t>
      </w:r>
      <w:r w:rsidRPr="00ED232C">
        <w:rPr>
          <w:u w:val="single"/>
        </w:rPr>
        <w:t>each</w:t>
      </w:r>
      <w:r w:rsidRPr="00ED232C">
        <w:t xml:space="preserve"> individual adjustment.  The restated debt interest impact per individual rate base adjustment </w:t>
      </w:r>
      <w:proofErr w:type="gramStart"/>
      <w:r w:rsidRPr="00ED232C">
        <w:t>can be seen</w:t>
      </w:r>
      <w:proofErr w:type="gramEnd"/>
      <w:r w:rsidRPr="00ED232C">
        <w:t xml:space="preserve"> on </w:t>
      </w:r>
      <w:r>
        <w:t>l</w:t>
      </w:r>
      <w:r w:rsidRPr="00ED232C">
        <w:t>ine 28 of Exhibit No. _</w:t>
      </w:r>
      <w:proofErr w:type="gramStart"/>
      <w:r w:rsidRPr="00ED232C">
        <w:t>_(</w:t>
      </w:r>
      <w:proofErr w:type="gramEnd"/>
      <w:r w:rsidRPr="00ED232C">
        <w:t>JSS-2). </w:t>
      </w:r>
    </w:p>
  </w:footnote>
  <w:footnote w:id="9">
    <w:p w14:paraId="67750E78" w14:textId="4408F5B4" w:rsidR="00546A7D" w:rsidRDefault="00546A7D" w:rsidP="005B58F6">
      <w:pPr>
        <w:pStyle w:val="FootnoteText"/>
        <w:jc w:val="both"/>
      </w:pPr>
      <w:r w:rsidRPr="00ED6225">
        <w:rPr>
          <w:rStyle w:val="FootnoteReference"/>
        </w:rPr>
        <w:footnoteRef/>
      </w:r>
      <w:r w:rsidRPr="00ED6225">
        <w:t xml:space="preserve"> Office space is comprised of office building operating and fixed costs, utilities, administrative, security, HVAC, depreciation and property taxes, as well as other costs related to employ</w:t>
      </w:r>
      <w:r>
        <w:t>ee use of phones, laptops, etc.</w:t>
      </w:r>
    </w:p>
  </w:footnote>
  <w:footnote w:id="10">
    <w:p w14:paraId="0E3A7BE2" w14:textId="0610161A" w:rsidR="00546A7D" w:rsidRDefault="00546A7D" w:rsidP="00B575FB">
      <w:pPr>
        <w:pStyle w:val="FootnoteText"/>
        <w:jc w:val="both"/>
      </w:pPr>
      <w:r>
        <w:rPr>
          <w:rStyle w:val="FootnoteReference"/>
        </w:rPr>
        <w:footnoteRef/>
      </w:r>
      <w:r>
        <w:t xml:space="preserve"> </w:t>
      </w:r>
      <w:r>
        <w:rPr>
          <w:bCs/>
          <w:color w:val="000000"/>
        </w:rPr>
        <w:t xml:space="preserve">The new contract with the International Brotherhood of Electric Workers (IBEW) Local Unit 77 went into effect in January of 2015 with </w:t>
      </w:r>
      <w:proofErr w:type="gramStart"/>
      <w:r>
        <w:rPr>
          <w:bCs/>
          <w:color w:val="000000"/>
        </w:rPr>
        <w:t>retro-active</w:t>
      </w:r>
      <w:proofErr w:type="gramEnd"/>
      <w:r>
        <w:rPr>
          <w:bCs/>
          <w:color w:val="000000"/>
        </w:rPr>
        <w:t xml:space="preserve"> pay back to March 26, 2014. In anticipation of the </w:t>
      </w:r>
      <w:proofErr w:type="gramStart"/>
      <w:r>
        <w:rPr>
          <w:bCs/>
          <w:color w:val="000000"/>
        </w:rPr>
        <w:t>retro-active</w:t>
      </w:r>
      <w:proofErr w:type="gramEnd"/>
      <w:r>
        <w:rPr>
          <w:bCs/>
          <w:color w:val="000000"/>
        </w:rPr>
        <w:t xml:space="preserve"> pay, the Company recorded estimated union labor during the test period in the amount of $650,306 (for March 25, 2014 through December 31, 2014 or 275 days).  The correct amount of </w:t>
      </w:r>
      <w:proofErr w:type="gramStart"/>
      <w:r>
        <w:rPr>
          <w:bCs/>
          <w:color w:val="000000"/>
        </w:rPr>
        <w:t>retro-active</w:t>
      </w:r>
      <w:proofErr w:type="gramEnd"/>
      <w:r>
        <w:rPr>
          <w:bCs/>
          <w:color w:val="000000"/>
        </w:rPr>
        <w:t xml:space="preserve"> pay for the test period should represent the period October 2014 through December 2014 or 92 days in the amount of $284,726.  This adjustment restates the level of expense included in the test period to reflect 92 days and reduces test period expense by approximately </w:t>
      </w:r>
      <w:r w:rsidRPr="00D31C95">
        <w:rPr>
          <w:bCs/>
          <w:color w:val="000000"/>
        </w:rPr>
        <w:t xml:space="preserve">$195,464 </w:t>
      </w:r>
      <w:r>
        <w:rPr>
          <w:bCs/>
          <w:color w:val="000000"/>
        </w:rPr>
        <w:t xml:space="preserve">for </w:t>
      </w:r>
      <w:r w:rsidRPr="00D31C95">
        <w:rPr>
          <w:bCs/>
          <w:color w:val="000000"/>
        </w:rPr>
        <w:t xml:space="preserve">Washington Electric and $54,984 </w:t>
      </w:r>
      <w:r>
        <w:rPr>
          <w:bCs/>
          <w:color w:val="000000"/>
        </w:rPr>
        <w:t xml:space="preserve">for </w:t>
      </w:r>
      <w:r w:rsidRPr="00D31C95">
        <w:rPr>
          <w:bCs/>
          <w:color w:val="000000"/>
        </w:rPr>
        <w:t>Washington Natural Gas.</w:t>
      </w:r>
    </w:p>
  </w:footnote>
  <w:footnote w:id="11">
    <w:p w14:paraId="60CADCBE" w14:textId="0FCE281B" w:rsidR="00546A7D" w:rsidRDefault="00546A7D" w:rsidP="00283281">
      <w:pPr>
        <w:pStyle w:val="FootnoteText"/>
        <w:jc w:val="both"/>
      </w:pPr>
      <w:r>
        <w:rPr>
          <w:rStyle w:val="FootnoteReference"/>
        </w:rPr>
        <w:footnoteRef/>
      </w:r>
      <w:r>
        <w:t xml:space="preserve"> A change from previous years, in which the results of the Board of Director surveys had been approximately 90% utility/10% non-utility, </w:t>
      </w:r>
      <w:r w:rsidRPr="00D31C95">
        <w:t xml:space="preserve">is </w:t>
      </w:r>
      <w:r>
        <w:t xml:space="preserve">directly </w:t>
      </w:r>
      <w:r w:rsidRPr="00D31C95">
        <w:t>reflective of the sale of Avista’s subsidiary Ecova and the purchase of Alaska Energy and Resource Company (AERC) / Alaska Electric Light and Power Company (AEL&amp;P)</w:t>
      </w:r>
      <w:r>
        <w:t xml:space="preserve"> in mid-2014</w:t>
      </w:r>
      <w:r w:rsidRPr="00D31C95">
        <w:t>.</w:t>
      </w:r>
    </w:p>
  </w:footnote>
  <w:footnote w:id="12">
    <w:p w14:paraId="3091A111" w14:textId="77777777" w:rsidR="00546A7D" w:rsidRDefault="00546A7D" w:rsidP="00545657">
      <w:pPr>
        <w:pStyle w:val="FootnoteText"/>
        <w:jc w:val="both"/>
      </w:pPr>
      <w:r>
        <w:rPr>
          <w:rStyle w:val="FootnoteReference"/>
        </w:rPr>
        <w:footnoteRef/>
      </w:r>
      <w:r>
        <w:t xml:space="preserve"> Officer STIP based on earnings per share targets </w:t>
      </w:r>
      <w:proofErr w:type="gramStart"/>
      <w:r>
        <w:t>are excluded</w:t>
      </w:r>
      <w:proofErr w:type="gramEnd"/>
      <w:r>
        <w:t xml:space="preserve"> from this calculation.  Long-term incentives based on financial metrics (performance shares) and those short-term incentives based on earnings per share are borne by shareholders.  </w:t>
      </w:r>
    </w:p>
  </w:footnote>
  <w:footnote w:id="13">
    <w:p w14:paraId="796916E3" w14:textId="1100FEC4" w:rsidR="00546A7D" w:rsidRDefault="00546A7D" w:rsidP="00C12F97">
      <w:pPr>
        <w:pStyle w:val="FootnoteText"/>
        <w:jc w:val="both"/>
      </w:pPr>
      <w:r>
        <w:rPr>
          <w:rStyle w:val="FootnoteReference"/>
        </w:rPr>
        <w:footnoteRef/>
      </w:r>
      <w:r>
        <w:t xml:space="preserve"> </w:t>
      </w:r>
      <w:r w:rsidRPr="00C27E9A">
        <w:t>The impact of this adjustment is also included in the Company’s electric Attrition Study</w:t>
      </w:r>
      <w:r>
        <w:t>.  See column [K</w:t>
      </w:r>
      <w:r w:rsidRPr="00C27E9A">
        <w:t xml:space="preserve">], page 4 of Exhibit </w:t>
      </w:r>
      <w:r>
        <w:t>No. _</w:t>
      </w:r>
      <w:proofErr w:type="gramStart"/>
      <w:r>
        <w:t>_</w:t>
      </w:r>
      <w:r w:rsidRPr="00C27E9A">
        <w:t>(</w:t>
      </w:r>
      <w:proofErr w:type="gramEnd"/>
      <w:r w:rsidRPr="00C27E9A">
        <w:t>EMA-2).</w:t>
      </w:r>
    </w:p>
  </w:footnote>
  <w:footnote w:id="14">
    <w:p w14:paraId="62B27FBD" w14:textId="5EA6968D" w:rsidR="00546A7D" w:rsidRDefault="00546A7D" w:rsidP="00BB32B8">
      <w:pPr>
        <w:pStyle w:val="FootnoteText"/>
        <w:jc w:val="both"/>
      </w:pPr>
      <w:r>
        <w:rPr>
          <w:rStyle w:val="FootnoteReference"/>
        </w:rPr>
        <w:footnoteRef/>
      </w:r>
      <w:r>
        <w:t xml:space="preserve"> As explained by Ms. Andrews, approximately $14.3 million (or 37%) of the requested 2017 revenue requirement is associated with increased net power supply costs compared to authorized power supply costs, of which over $8 million is due to the expiration of the Portland General Electric (PGE) capacity contract in 2016.  Mr. Johnson explains the PGE capacity contract within his testimony.</w:t>
      </w:r>
    </w:p>
  </w:footnote>
  <w:footnote w:id="15">
    <w:p w14:paraId="4F9FFBA0" w14:textId="6A4401C0" w:rsidR="00546A7D" w:rsidRDefault="00546A7D" w:rsidP="00BB32B8">
      <w:pPr>
        <w:pStyle w:val="FootnoteText"/>
        <w:jc w:val="both"/>
      </w:pPr>
      <w:r w:rsidRPr="007B719E">
        <w:rPr>
          <w:rStyle w:val="FootnoteReference"/>
        </w:rPr>
        <w:footnoteRef/>
      </w:r>
      <w:r w:rsidRPr="007B719E">
        <w:t xml:space="preserve"> The impact of certain transmission revenues (i.e. transmission revenues included in authorized ERM net energy costs) included in this adjustment are also included in the Company’s electric Attrition Study.  See column [K], page 4 of Exhibit No. _</w:t>
      </w:r>
      <w:proofErr w:type="gramStart"/>
      <w:r w:rsidRPr="007B719E">
        <w:t>_(</w:t>
      </w:r>
      <w:proofErr w:type="gramEnd"/>
      <w:r w:rsidRPr="007B719E">
        <w:t>EMA-2).</w:t>
      </w:r>
    </w:p>
  </w:footnote>
  <w:footnote w:id="16">
    <w:p w14:paraId="3F1D5D2D" w14:textId="77777777" w:rsidR="00546A7D" w:rsidRPr="004E7DA2" w:rsidRDefault="00546A7D" w:rsidP="00BB32B8">
      <w:pPr>
        <w:pStyle w:val="FootnoteText"/>
        <w:jc w:val="both"/>
      </w:pPr>
      <w:r w:rsidRPr="004E7DA2">
        <w:rPr>
          <w:rStyle w:val="FootnoteReference"/>
        </w:rPr>
        <w:footnoteRef/>
      </w:r>
      <w:r>
        <w:t xml:space="preserve"> </w:t>
      </w:r>
      <w:r w:rsidRPr="004E7DA2">
        <w:t xml:space="preserve">In November </w:t>
      </w:r>
      <w:proofErr w:type="gramStart"/>
      <w:r w:rsidRPr="004E7DA2">
        <w:t>201</w:t>
      </w:r>
      <w:r>
        <w:t>5</w:t>
      </w:r>
      <w:proofErr w:type="gramEnd"/>
      <w:r w:rsidRPr="004E7DA2">
        <w:t xml:space="preserve"> </w:t>
      </w:r>
      <w:r>
        <w:t>a</w:t>
      </w:r>
      <w:r w:rsidRPr="004E7DA2">
        <w:t xml:space="preserve"> </w:t>
      </w:r>
      <w:r>
        <w:t>3.0</w:t>
      </w:r>
      <w:r w:rsidRPr="004E7DA2">
        <w:t xml:space="preserve">% </w:t>
      </w:r>
      <w:r>
        <w:t xml:space="preserve">increase </w:t>
      </w:r>
      <w:r w:rsidRPr="004E7DA2">
        <w:t>for non-union employees was approved to be effective March 1, 201</w:t>
      </w:r>
      <w:r>
        <w:t xml:space="preserve">6, based on then-current market data.  </w:t>
      </w:r>
    </w:p>
  </w:footnote>
  <w:footnote w:id="17">
    <w:p w14:paraId="3D44E865" w14:textId="5742CA22" w:rsidR="00546A7D" w:rsidRDefault="00546A7D" w:rsidP="00BB32B8">
      <w:pPr>
        <w:pStyle w:val="FootnoteText"/>
        <w:jc w:val="both"/>
      </w:pPr>
      <w:r>
        <w:rPr>
          <w:rStyle w:val="FootnoteReference"/>
        </w:rPr>
        <w:footnoteRef/>
      </w:r>
      <w:r>
        <w:t xml:space="preserve"> The March 2017 non-union labor increase </w:t>
      </w:r>
      <w:proofErr w:type="gramStart"/>
      <w:r w:rsidRPr="00B71D34">
        <w:rPr>
          <w:bCs/>
        </w:rPr>
        <w:t>will be presented</w:t>
      </w:r>
      <w:proofErr w:type="gramEnd"/>
      <w:r w:rsidRPr="00B71D34">
        <w:rPr>
          <w:bCs/>
        </w:rPr>
        <w:t xml:space="preserve"> to the Compensation Committee of the Board of Directors for approval at the Board’s May 201</w:t>
      </w:r>
      <w:r>
        <w:rPr>
          <w:bCs/>
        </w:rPr>
        <w:t>6</w:t>
      </w:r>
      <w:r w:rsidRPr="00B71D34">
        <w:rPr>
          <w:bCs/>
        </w:rPr>
        <w:t xml:space="preserve"> meeting</w:t>
      </w:r>
      <w:r>
        <w:rPr>
          <w:bCs/>
        </w:rPr>
        <w:t>.  However, the March 2017 increase was excluded from the Pro Forma Labor Adjustment (3.0)</w:t>
      </w:r>
      <w:proofErr w:type="gramStart"/>
      <w:r>
        <w:rPr>
          <w:bCs/>
        </w:rPr>
        <w:t>,</w:t>
      </w:r>
      <w:proofErr w:type="gramEnd"/>
      <w:r>
        <w:rPr>
          <w:bCs/>
        </w:rPr>
        <w:t xml:space="preserve"> rather this labor increase is included in the Cross Check Labor Non-Exec Adjustment (4.02). </w:t>
      </w:r>
    </w:p>
  </w:footnote>
  <w:footnote w:id="18">
    <w:p w14:paraId="532BE248" w14:textId="77777777" w:rsidR="00546A7D" w:rsidRDefault="00546A7D" w:rsidP="00BB32B8">
      <w:pPr>
        <w:pStyle w:val="FootnoteText"/>
        <w:jc w:val="both"/>
      </w:pPr>
      <w:r w:rsidRPr="004E7DA2">
        <w:rPr>
          <w:rStyle w:val="FootnoteReference"/>
        </w:rPr>
        <w:footnoteRef/>
      </w:r>
      <w:r w:rsidRPr="004E7DA2">
        <w:t xml:space="preserve"> </w:t>
      </w:r>
      <w:r w:rsidRPr="004E7DA2">
        <w:rPr>
          <w:bCs/>
          <w:color w:val="000000"/>
        </w:rPr>
        <w:t xml:space="preserve">Union increases </w:t>
      </w:r>
      <w:proofErr w:type="gramStart"/>
      <w:r w:rsidRPr="004E7DA2">
        <w:rPr>
          <w:bCs/>
          <w:color w:val="000000"/>
        </w:rPr>
        <w:t>are g</w:t>
      </w:r>
      <w:r>
        <w:rPr>
          <w:bCs/>
          <w:color w:val="000000"/>
        </w:rPr>
        <w:t>overned</w:t>
      </w:r>
      <w:proofErr w:type="gramEnd"/>
      <w:r>
        <w:rPr>
          <w:bCs/>
          <w:color w:val="000000"/>
        </w:rPr>
        <w:t xml:space="preserve"> by contract terms.  The current contract was approved January 8, 2015 (including amendments dated 09.23.2015) for increases of 3% for 2015-2018.  </w:t>
      </w:r>
    </w:p>
  </w:footnote>
  <w:footnote w:id="19">
    <w:p w14:paraId="5594D7C5" w14:textId="3E48C1BD" w:rsidR="00546A7D" w:rsidRDefault="00546A7D" w:rsidP="0012384C">
      <w:pPr>
        <w:pStyle w:val="FootnoteText"/>
      </w:pPr>
      <w:r>
        <w:rPr>
          <w:rStyle w:val="FootnoteReference"/>
        </w:rPr>
        <w:footnoteRef/>
      </w:r>
      <w:r>
        <w:t xml:space="preserve"> Order No. UE-150204 and UG-150205 page 75, at 218 “</w:t>
      </w:r>
      <w:proofErr w:type="gramStart"/>
      <w:r>
        <w:t>..we</w:t>
      </w:r>
      <w:proofErr w:type="gramEnd"/>
      <w:r>
        <w:t xml:space="preserve"> adopt Staff’s allocation based on measured timesheet data from the test period.” </w:t>
      </w:r>
    </w:p>
  </w:footnote>
  <w:footnote w:id="20">
    <w:p w14:paraId="42C2477A" w14:textId="50F651AD" w:rsidR="00546A7D" w:rsidRDefault="00546A7D" w:rsidP="00B71D34">
      <w:pPr>
        <w:pStyle w:val="FootnoteText"/>
        <w:keepNext/>
        <w:jc w:val="both"/>
      </w:pPr>
      <w:r w:rsidRPr="000B00F4">
        <w:rPr>
          <w:rStyle w:val="FootnoteReference"/>
        </w:rPr>
        <w:footnoteRef/>
      </w:r>
      <w:r w:rsidRPr="000B00F4">
        <w:t xml:space="preserve"> The impact of this adjustment is also included in the Company’s electric Attrition Study.  See column [F], page 4 of Exhibit No. _</w:t>
      </w:r>
      <w:proofErr w:type="gramStart"/>
      <w:r w:rsidRPr="000B00F4">
        <w:t>_(</w:t>
      </w:r>
      <w:proofErr w:type="gramEnd"/>
      <w:r w:rsidRPr="000B00F4">
        <w:t>EMA-2).</w:t>
      </w:r>
      <w:r>
        <w:t xml:space="preserve">  </w:t>
      </w:r>
    </w:p>
  </w:footnote>
  <w:footnote w:id="21">
    <w:p w14:paraId="33684F3E" w14:textId="5A784C55" w:rsidR="00546A7D" w:rsidRDefault="00546A7D" w:rsidP="000B00F4">
      <w:pPr>
        <w:pStyle w:val="FootnoteText"/>
        <w:jc w:val="both"/>
      </w:pPr>
      <w:r>
        <w:rPr>
          <w:rStyle w:val="FootnoteReference"/>
        </w:rPr>
        <w:footnoteRef/>
      </w:r>
      <w:r>
        <w:t xml:space="preserve"> Distribution-related capital expenditures for the period October – December 2015 associated with connecting new customers to the Company’s system </w:t>
      </w:r>
      <w:proofErr w:type="gramStart"/>
      <w:r>
        <w:t>were excluded</w:t>
      </w:r>
      <w:proofErr w:type="gramEnd"/>
      <w:r>
        <w:t xml:space="preserve">.  The Pro Forma and Cross Check Studies do not include the increase in revenues from growth in the number of customers from the historical test period to the 2017 rate year and therefore, the growth in plant investment associated with customer growth </w:t>
      </w:r>
      <w:proofErr w:type="gramStart"/>
      <w:r>
        <w:t>was also</w:t>
      </w:r>
      <w:proofErr w:type="gramEnd"/>
      <w:r>
        <w:t xml:space="preserve"> excluded.</w:t>
      </w:r>
    </w:p>
  </w:footnote>
  <w:footnote w:id="22">
    <w:p w14:paraId="7EBEA93E" w14:textId="2AFA6D46" w:rsidR="00546A7D" w:rsidRDefault="00546A7D" w:rsidP="008E3E90">
      <w:pPr>
        <w:pStyle w:val="FootnoteText"/>
        <w:jc w:val="both"/>
      </w:pPr>
      <w:r>
        <w:rPr>
          <w:rStyle w:val="FootnoteReference"/>
        </w:rPr>
        <w:footnoteRef/>
      </w:r>
      <w:r>
        <w:t xml:space="preserve"> This threshold is consistent with that used by the Commission in Order 05 in Docket Nos. UE-150204 and UG-150205 (Consolidated), paragraph 39 and 40.</w:t>
      </w:r>
    </w:p>
  </w:footnote>
  <w:footnote w:id="23">
    <w:p w14:paraId="2F7E95D5" w14:textId="6BD4CAEC" w:rsidR="00546A7D" w:rsidRDefault="00546A7D" w:rsidP="008E3E90">
      <w:pPr>
        <w:pStyle w:val="FootnoteText"/>
        <w:jc w:val="both"/>
      </w:pPr>
      <w:r>
        <w:rPr>
          <w:rStyle w:val="FootnoteReference"/>
        </w:rPr>
        <w:footnoteRef/>
      </w:r>
      <w:r>
        <w:t xml:space="preserve"> </w:t>
      </w:r>
      <w:r>
        <w:rPr>
          <w:bCs/>
        </w:rPr>
        <w:t xml:space="preserve">The remaining planned capital projects for 2016, as well as adjusting total plant and associated A/D and ADFIT on a 2016 AMA basis, </w:t>
      </w:r>
      <w:proofErr w:type="gramStart"/>
      <w:r>
        <w:rPr>
          <w:bCs/>
        </w:rPr>
        <w:t>are reflected</w:t>
      </w:r>
      <w:proofErr w:type="gramEnd"/>
      <w:r>
        <w:rPr>
          <w:bCs/>
        </w:rPr>
        <w:t xml:space="preserve"> in “Cross Check Capital Add 2016 AMA” Adjustment (4.00).</w:t>
      </w:r>
    </w:p>
  </w:footnote>
  <w:footnote w:id="24">
    <w:p w14:paraId="47AE6667" w14:textId="0F5D52B2" w:rsidR="00546A7D" w:rsidRDefault="00546A7D" w:rsidP="008E3E90">
      <w:pPr>
        <w:pStyle w:val="FootnoteText"/>
        <w:jc w:val="both"/>
      </w:pPr>
      <w:r>
        <w:rPr>
          <w:rStyle w:val="FootnoteReference"/>
        </w:rPr>
        <w:footnoteRef/>
      </w:r>
      <w:r>
        <w:t xml:space="preserve"> Major maintenance occurs two out of every three years. No maintenance occurred in 2015, but will occur in 2016 and 2017.</w:t>
      </w:r>
    </w:p>
  </w:footnote>
  <w:footnote w:id="25">
    <w:p w14:paraId="4F9B9236" w14:textId="77777777" w:rsidR="00546A7D" w:rsidRDefault="00546A7D" w:rsidP="00E3446A">
      <w:pPr>
        <w:pStyle w:val="FootnoteText"/>
        <w:jc w:val="both"/>
      </w:pPr>
      <w:r>
        <w:rPr>
          <w:rStyle w:val="FootnoteReference"/>
        </w:rPr>
        <w:footnoteRef/>
      </w:r>
      <w:r>
        <w:t xml:space="preserve"> The CS2 major overhaul planned in 2016 </w:t>
      </w:r>
      <w:proofErr w:type="gramStart"/>
      <w:r>
        <w:t>will be capitalized</w:t>
      </w:r>
      <w:proofErr w:type="gramEnd"/>
      <w:r>
        <w:t xml:space="preserve"> as required by the Company’s capitalization policies; therefore, there is no major maintenance to normalize over the 2016-2017 rate period for the CS2 plant.   </w:t>
      </w:r>
    </w:p>
  </w:footnote>
  <w:footnote w:id="26">
    <w:p w14:paraId="00F025B4" w14:textId="2614D24F" w:rsidR="00546A7D" w:rsidRDefault="00546A7D" w:rsidP="008E3E90">
      <w:pPr>
        <w:pStyle w:val="FootnoteText"/>
        <w:jc w:val="both"/>
      </w:pPr>
      <w:r>
        <w:rPr>
          <w:rStyle w:val="FootnoteReference"/>
        </w:rPr>
        <w:footnoteRef/>
      </w:r>
      <w:r>
        <w:t xml:space="preserve"> A normalized level of expense will occur for regulatory purposes, and for customers. However, for financial purposes and for shareholders, starting in 2017, and each of the two-years (in the three-year cycle) as actual major maintenance occurs, the Company will under-earn approximately 1/3 of the maintenance costs. Similarly, the Company will over earn in the one-year (in the three-year cycle) there is no maintenance by 2/3 of the maintenance cycle. Adjusted operating expenses in 2017, therefore, will be understated by 1/3 ($411,000) compared to actual major maintenance costs of $1.23 million expected in 2017.</w:t>
      </w:r>
    </w:p>
  </w:footnote>
  <w:footnote w:id="27">
    <w:p w14:paraId="7F5840C3" w14:textId="75549802" w:rsidR="00546A7D" w:rsidRDefault="00546A7D" w:rsidP="004C1CB6">
      <w:pPr>
        <w:pStyle w:val="FootnoteText"/>
        <w:jc w:val="both"/>
      </w:pPr>
      <w:r>
        <w:rPr>
          <w:rStyle w:val="FootnoteReference"/>
        </w:rPr>
        <w:footnoteRef/>
      </w:r>
      <w:r>
        <w:t xml:space="preserve"> </w:t>
      </w:r>
      <w:proofErr w:type="gramStart"/>
      <w:r>
        <w:t>As noted above and discussed further by Ms. Andrews, the level of electric revenue requirement established at this point based on the modified test period Pro Forma level ($11.843 million) compared to the revenue requirement requested in this case based on the Company’s electric Attrition Study ($38.568 million), establishes the “2017 Attrition Adjustment” necessary for the Company to earn its proposed rate of return of 7.64% in 2017.</w:t>
      </w:r>
      <w:proofErr w:type="gramEnd"/>
      <w:r>
        <w:t xml:space="preserve"> </w:t>
      </w:r>
    </w:p>
  </w:footnote>
  <w:footnote w:id="28">
    <w:p w14:paraId="2F15FB48" w14:textId="7A53D6CB" w:rsidR="00546A7D" w:rsidRDefault="00546A7D" w:rsidP="00232C46">
      <w:pPr>
        <w:pStyle w:val="FootnoteText"/>
        <w:jc w:val="both"/>
      </w:pPr>
      <w:r>
        <w:rPr>
          <w:rStyle w:val="FootnoteReference"/>
        </w:rPr>
        <w:footnoteRef/>
      </w:r>
      <w:r>
        <w:t xml:space="preserve">As noted above, distribution-related capital expenditures beyond the September 30, 2015 historical test period </w:t>
      </w:r>
      <w:proofErr w:type="gramStart"/>
      <w:r>
        <w:t>were excluded</w:t>
      </w:r>
      <w:proofErr w:type="gramEnd"/>
      <w:r>
        <w:t>, consistent with treatment of revenues from growth in the number of customers, which is also excluded beyond the historical test period.</w:t>
      </w:r>
    </w:p>
  </w:footnote>
  <w:footnote w:id="29">
    <w:p w14:paraId="7955D1F1" w14:textId="77777777" w:rsidR="00546A7D" w:rsidRDefault="00546A7D" w:rsidP="00232C46">
      <w:pPr>
        <w:pStyle w:val="FootnoteText"/>
        <w:jc w:val="both"/>
      </w:pPr>
      <w:r>
        <w:rPr>
          <w:rStyle w:val="FootnoteReference"/>
        </w:rPr>
        <w:footnoteRef/>
      </w:r>
      <w:r>
        <w:t xml:space="preserve"> Id.</w:t>
      </w:r>
    </w:p>
  </w:footnote>
  <w:footnote w:id="30">
    <w:p w14:paraId="668E86FA" w14:textId="16F42F30" w:rsidR="00546A7D" w:rsidRDefault="00546A7D" w:rsidP="00232C46">
      <w:pPr>
        <w:pStyle w:val="FootnoteText"/>
        <w:jc w:val="both"/>
      </w:pPr>
      <w:r>
        <w:rPr>
          <w:rStyle w:val="FootnoteReference"/>
        </w:rPr>
        <w:footnoteRef/>
      </w:r>
      <w:r>
        <w:t xml:space="preserve"> The March 2017 non-union labor increase </w:t>
      </w:r>
      <w:proofErr w:type="gramStart"/>
      <w:r w:rsidRPr="00B71D34">
        <w:rPr>
          <w:bCs/>
        </w:rPr>
        <w:t>will be presented</w:t>
      </w:r>
      <w:proofErr w:type="gramEnd"/>
      <w:r w:rsidRPr="00B71D34">
        <w:rPr>
          <w:bCs/>
        </w:rPr>
        <w:t xml:space="preserve"> to the Compensation Committee of the Board of Directors for approval at the Board’s May 201</w:t>
      </w:r>
      <w:r>
        <w:rPr>
          <w:bCs/>
        </w:rPr>
        <w:t>6</w:t>
      </w:r>
      <w:r w:rsidRPr="00B71D34">
        <w:rPr>
          <w:bCs/>
        </w:rPr>
        <w:t xml:space="preserve"> meeting</w:t>
      </w:r>
      <w:r>
        <w:rPr>
          <w:bCs/>
        </w:rPr>
        <w:t xml:space="preserve">.  </w:t>
      </w:r>
    </w:p>
  </w:footnote>
  <w:footnote w:id="31">
    <w:p w14:paraId="6681817E" w14:textId="0BAB2912" w:rsidR="00546A7D" w:rsidRDefault="00546A7D" w:rsidP="0032468D">
      <w:pPr>
        <w:pStyle w:val="FootnoteText"/>
        <w:jc w:val="both"/>
      </w:pPr>
      <w:r>
        <w:rPr>
          <w:rStyle w:val="FootnoteReference"/>
        </w:rPr>
        <w:footnoteRef/>
      </w:r>
      <w:r>
        <w:t xml:space="preserve"> See Ms. </w:t>
      </w:r>
      <w:proofErr w:type="spellStart"/>
      <w:r>
        <w:t>Rosentrater’s</w:t>
      </w:r>
      <w:proofErr w:type="spellEnd"/>
      <w:r>
        <w:t xml:space="preserve"> testimony at Exhibit No.  _</w:t>
      </w:r>
      <w:proofErr w:type="gramStart"/>
      <w:r>
        <w:t>_(</w:t>
      </w:r>
      <w:proofErr w:type="gramEnd"/>
      <w:r>
        <w:t>HLR-1T).</w:t>
      </w:r>
    </w:p>
  </w:footnote>
  <w:footnote w:id="32">
    <w:p w14:paraId="21E14297" w14:textId="18F53690" w:rsidR="00546A7D" w:rsidRDefault="00546A7D" w:rsidP="008C688D">
      <w:pPr>
        <w:pStyle w:val="FootnoteText"/>
        <w:jc w:val="both"/>
      </w:pPr>
      <w:r>
        <w:rPr>
          <w:rStyle w:val="FootnoteReference"/>
        </w:rPr>
        <w:footnoteRef/>
      </w:r>
      <w:r>
        <w:t xml:space="preserve"> </w:t>
      </w:r>
      <w:r w:rsidRPr="00C27E9A">
        <w:t>The impact of this adjustment is also included in the Company’s electric Attrition Study</w:t>
      </w:r>
      <w:r>
        <w:t xml:space="preserve">.  </w:t>
      </w:r>
      <w:r w:rsidRPr="00C27E9A">
        <w:t>See column [</w:t>
      </w:r>
      <w:r>
        <w:t>K</w:t>
      </w:r>
      <w:r w:rsidRPr="00C27E9A">
        <w:t xml:space="preserve">], page 4 of Exhibit </w:t>
      </w:r>
      <w:r>
        <w:t>No. _</w:t>
      </w:r>
      <w:proofErr w:type="gramStart"/>
      <w:r>
        <w:t>_</w:t>
      </w:r>
      <w:r w:rsidRPr="00C27E9A">
        <w:t>(</w:t>
      </w:r>
      <w:proofErr w:type="gramEnd"/>
      <w:r w:rsidRPr="00C27E9A">
        <w:t>EMA-</w:t>
      </w:r>
      <w:r>
        <w:t>4</w:t>
      </w:r>
      <w:r w:rsidRPr="00C27E9A">
        <w:t>).</w:t>
      </w:r>
    </w:p>
  </w:footnote>
  <w:footnote w:id="33">
    <w:p w14:paraId="59C4506E" w14:textId="6302EF2E" w:rsidR="00546A7D" w:rsidRDefault="00546A7D" w:rsidP="00D84E9B">
      <w:pPr>
        <w:pStyle w:val="FootnoteText"/>
        <w:jc w:val="both"/>
      </w:pPr>
      <w:r>
        <w:rPr>
          <w:rStyle w:val="FootnoteReference"/>
        </w:rPr>
        <w:footnoteRef/>
      </w:r>
      <w:r>
        <w:t xml:space="preserve"> The impact of certain transmission revenues (i.e.  </w:t>
      </w:r>
      <w:proofErr w:type="gramStart"/>
      <w:r>
        <w:t>transmission</w:t>
      </w:r>
      <w:proofErr w:type="gramEnd"/>
      <w:r>
        <w:t xml:space="preserve"> revenues included in authorized ERM net energy costs) included in this </w:t>
      </w:r>
      <w:r w:rsidRPr="001D78C2">
        <w:t>adjustment are also included in the Company’s electric Attrition Study</w:t>
      </w:r>
      <w:r>
        <w:t>.  See column [K</w:t>
      </w:r>
      <w:r w:rsidRPr="001D78C2">
        <w:t xml:space="preserve">], page 4 of Exhibit </w:t>
      </w:r>
      <w:r>
        <w:t>No. _</w:t>
      </w:r>
      <w:proofErr w:type="gramStart"/>
      <w:r>
        <w:t>_</w:t>
      </w:r>
      <w:r w:rsidRPr="001D78C2">
        <w:t>(</w:t>
      </w:r>
      <w:proofErr w:type="gramEnd"/>
      <w:r w:rsidRPr="001D78C2">
        <w:t>EMA-</w:t>
      </w:r>
      <w:r>
        <w:t>4</w:t>
      </w:r>
      <w:r w:rsidRPr="001D78C2">
        <w:t>).</w:t>
      </w:r>
    </w:p>
  </w:footnote>
  <w:footnote w:id="34">
    <w:p w14:paraId="27BF8D57" w14:textId="20E7AAA7" w:rsidR="00546A7D" w:rsidRDefault="00546A7D" w:rsidP="004D695E">
      <w:pPr>
        <w:pStyle w:val="FootnoteText"/>
        <w:jc w:val="both"/>
      </w:pPr>
      <w:r>
        <w:rPr>
          <w:rStyle w:val="FootnoteReference"/>
        </w:rPr>
        <w:footnoteRef/>
      </w:r>
      <w:r>
        <w:t xml:space="preserve"> </w:t>
      </w:r>
      <w:r w:rsidRPr="009A6ED0">
        <w:t xml:space="preserve">Actual plant rate base (cost, </w:t>
      </w:r>
      <w:r>
        <w:t>A/D</w:t>
      </w:r>
      <w:r w:rsidRPr="009A6ED0">
        <w:t xml:space="preserve"> and associated </w:t>
      </w:r>
      <w:r>
        <w:t>A</w:t>
      </w:r>
      <w:r w:rsidRPr="009A6ED0">
        <w:t xml:space="preserve">DFIT) uses the </w:t>
      </w:r>
      <w:r>
        <w:t>12ME September 30, 2015</w:t>
      </w:r>
      <w:r w:rsidRPr="009A6ED0">
        <w:t xml:space="preserve"> AMA balances.  Plant rate base </w:t>
      </w:r>
      <w:proofErr w:type="gramStart"/>
      <w:r w:rsidRPr="009A6ED0">
        <w:t>is adjusted</w:t>
      </w:r>
      <w:proofErr w:type="gramEnd"/>
      <w:r w:rsidRPr="009A6ED0">
        <w:t xml:space="preserve"> to a 201</w:t>
      </w:r>
      <w:r>
        <w:t>7</w:t>
      </w:r>
      <w:r w:rsidRPr="009A6ED0">
        <w:t xml:space="preserve"> and </w:t>
      </w:r>
      <w:r>
        <w:t xml:space="preserve">January to June </w:t>
      </w:r>
      <w:r w:rsidRPr="009A6ED0">
        <w:t>201</w:t>
      </w:r>
      <w:r>
        <w:t>8</w:t>
      </w:r>
      <w:r w:rsidRPr="009A6ED0">
        <w:t xml:space="preserve"> AMA basis with restating</w:t>
      </w:r>
      <w:r>
        <w:t>,</w:t>
      </w:r>
      <w:r w:rsidRPr="009A6ED0">
        <w:t xml:space="preserve"> pro forma </w:t>
      </w:r>
      <w:r>
        <w:t xml:space="preserve">and cross check </w:t>
      </w:r>
      <w:r w:rsidRPr="009A6ED0">
        <w:t>adjustments.</w:t>
      </w:r>
    </w:p>
  </w:footnote>
  <w:footnote w:id="35">
    <w:p w14:paraId="6F5C0FAD" w14:textId="77777777" w:rsidR="00546A7D" w:rsidRPr="00513BF3" w:rsidRDefault="00546A7D" w:rsidP="00AF2DBD">
      <w:pPr>
        <w:pStyle w:val="FootnoteText"/>
        <w:jc w:val="both"/>
        <w:rPr>
          <w:rStyle w:val="FootnoteReference"/>
          <w:vertAlign w:val="baseline"/>
        </w:rPr>
      </w:pPr>
      <w:r w:rsidRPr="00ED232C">
        <w:rPr>
          <w:rStyle w:val="FootnoteReference"/>
        </w:rPr>
        <w:footnoteRef/>
      </w:r>
      <w:r w:rsidRPr="00ED232C">
        <w:t xml:space="preserve"> </w:t>
      </w:r>
      <w:r w:rsidRPr="00513BF3">
        <w:rPr>
          <w:rStyle w:val="FootnoteReference"/>
          <w:vertAlign w:val="baseline"/>
        </w:rPr>
        <w:t>In 2015 Avista filed for a “Change of Accounting” with the IRS to implement certain IRS Tangible Property Regulations associated with revised rules on property capitalization versus repair requirements. </w:t>
      </w:r>
      <w:r>
        <w:rPr>
          <w:rStyle w:val="FootnoteReference"/>
          <w:vertAlign w:val="baseline"/>
        </w:rPr>
        <w:t xml:space="preserve"> </w:t>
      </w:r>
      <w:r w:rsidRPr="00513BF3">
        <w:rPr>
          <w:rStyle w:val="FootnoteReference"/>
          <w:vertAlign w:val="baseline"/>
        </w:rPr>
        <w:t>The repair regulations resolve some of the controversies that have arisen over the years between the IRS and taxpayers over how to classify certain costs for repairs or supplies that are deductible in a current tax year versus fixed assets that have to be capitalized and depreciated over a number of years.</w:t>
      </w:r>
    </w:p>
  </w:footnote>
  <w:footnote w:id="36">
    <w:p w14:paraId="39D249F2" w14:textId="77777777" w:rsidR="00546A7D" w:rsidRPr="00ED232C" w:rsidRDefault="00546A7D" w:rsidP="00AF2DBD">
      <w:pPr>
        <w:pStyle w:val="FootnoteText"/>
        <w:jc w:val="both"/>
      </w:pPr>
      <w:r w:rsidRPr="00ED232C">
        <w:rPr>
          <w:rStyle w:val="FootnoteReference"/>
        </w:rPr>
        <w:footnoteRef/>
      </w:r>
      <w:r w:rsidRPr="00ED232C">
        <w:t xml:space="preserve"> This special "bonus depreciation" allowance is available to all businesses and applies to most types of tangible personal property and computer software acquired and placed in service during the tax year.  It allows taxpayers to deduct 50% of the cost of qualifying property in addition to the regular depreciation allowance that is normally available.</w:t>
      </w:r>
    </w:p>
  </w:footnote>
  <w:footnote w:id="37">
    <w:p w14:paraId="536BAA8B" w14:textId="77777777" w:rsidR="00546A7D" w:rsidRPr="00ED232C" w:rsidRDefault="00546A7D" w:rsidP="00AF2DBD">
      <w:pPr>
        <w:pStyle w:val="FootnoteText"/>
        <w:jc w:val="both"/>
      </w:pPr>
      <w:r w:rsidRPr="00ED232C">
        <w:rPr>
          <w:rStyle w:val="FootnoteReference"/>
        </w:rPr>
        <w:footnoteRef/>
      </w:r>
      <w:r w:rsidRPr="00ED232C">
        <w:t xml:space="preserve"> </w:t>
      </w:r>
      <w:proofErr w:type="gramStart"/>
      <w:r w:rsidRPr="00ED232C">
        <w:t>Bonus depreciation for 2015 was not approved by the IRS</w:t>
      </w:r>
      <w:proofErr w:type="gramEnd"/>
      <w:r w:rsidRPr="00ED232C">
        <w:t xml:space="preserve"> until December 2015, therefore, the Company did not record the tax benefit until December 2015. </w:t>
      </w:r>
    </w:p>
  </w:footnote>
  <w:footnote w:id="38">
    <w:p w14:paraId="55889EAC" w14:textId="6B699E7C" w:rsidR="00546A7D" w:rsidRDefault="00546A7D" w:rsidP="006673DF">
      <w:pPr>
        <w:pStyle w:val="FootnoteText"/>
        <w:jc w:val="both"/>
      </w:pPr>
      <w:r>
        <w:rPr>
          <w:rStyle w:val="FootnoteReference"/>
        </w:rPr>
        <w:footnoteRef/>
      </w:r>
      <w:r>
        <w:t xml:space="preserve"> </w:t>
      </w:r>
      <w:r w:rsidRPr="00ED232C">
        <w:t xml:space="preserve">The net effect of Federal Income Tax (FIT) expense on the restated level of interest expense due to a change in rate </w:t>
      </w:r>
      <w:proofErr w:type="gramStart"/>
      <w:r w:rsidRPr="00ED232C">
        <w:t>base,</w:t>
      </w:r>
      <w:proofErr w:type="gramEnd"/>
      <w:r w:rsidRPr="00ED232C">
        <w:t xml:space="preserve"> is shown within </w:t>
      </w:r>
      <w:r w:rsidRPr="00ED232C">
        <w:rPr>
          <w:u w:val="single"/>
        </w:rPr>
        <w:t>each</w:t>
      </w:r>
      <w:r w:rsidRPr="00ED232C">
        <w:t xml:space="preserve"> individual adjustment.  The restated debt interest impact per individual rate base adjustment </w:t>
      </w:r>
      <w:proofErr w:type="gramStart"/>
      <w:r w:rsidRPr="00ED232C">
        <w:t>can be seen</w:t>
      </w:r>
      <w:proofErr w:type="gramEnd"/>
      <w:r w:rsidRPr="00ED232C">
        <w:t xml:space="preserve"> on </w:t>
      </w:r>
      <w:r>
        <w:t>l</w:t>
      </w:r>
      <w:r w:rsidRPr="00ED232C">
        <w:t>ine 28 of Exhibit No. _</w:t>
      </w:r>
      <w:proofErr w:type="gramStart"/>
      <w:r w:rsidRPr="00ED232C">
        <w:t>_(</w:t>
      </w:r>
      <w:proofErr w:type="gramEnd"/>
      <w:r w:rsidRPr="00ED232C">
        <w:t>JSS-</w:t>
      </w:r>
      <w:r>
        <w:t>3</w:t>
      </w:r>
      <w:r w:rsidRPr="00ED232C">
        <w:t>). </w:t>
      </w:r>
    </w:p>
  </w:footnote>
  <w:footnote w:id="39">
    <w:p w14:paraId="54AA3838" w14:textId="45851699" w:rsidR="00546A7D" w:rsidRDefault="00546A7D" w:rsidP="003A0045">
      <w:pPr>
        <w:pStyle w:val="FootnoteText"/>
        <w:jc w:val="both"/>
      </w:pPr>
      <w:r w:rsidRPr="00ED6225">
        <w:rPr>
          <w:rStyle w:val="FootnoteReference"/>
        </w:rPr>
        <w:footnoteRef/>
      </w:r>
      <w:r>
        <w:t xml:space="preserve"> Office space </w:t>
      </w:r>
      <w:r w:rsidRPr="00ED6225">
        <w:t>is comprised of office building operating and fixed costs, utilities, administrative, security, HVAC, depreciation and property taxes, as well as other costs related to employee use of phones, la</w:t>
      </w:r>
      <w:r>
        <w:t>ptops, etc.</w:t>
      </w:r>
    </w:p>
  </w:footnote>
  <w:footnote w:id="40">
    <w:p w14:paraId="3E574B62" w14:textId="68078F96" w:rsidR="00546A7D" w:rsidRDefault="00546A7D" w:rsidP="006F5657">
      <w:pPr>
        <w:pStyle w:val="FootnoteText"/>
      </w:pPr>
      <w:r>
        <w:rPr>
          <w:rStyle w:val="FootnoteReference"/>
        </w:rPr>
        <w:footnoteRef/>
      </w:r>
      <w:r>
        <w:t xml:space="preserve"> Order No. UG-150205 page 75, at 218 “…we adopt Staff’s allocation based on measured timesheet data from the test period.” </w:t>
      </w:r>
    </w:p>
  </w:footnote>
  <w:footnote w:id="41">
    <w:p w14:paraId="354DE239" w14:textId="124117B1" w:rsidR="00546A7D" w:rsidRDefault="00546A7D" w:rsidP="00161B5E">
      <w:pPr>
        <w:pStyle w:val="FootnoteText"/>
        <w:keepNext/>
        <w:widowControl w:val="0"/>
        <w:jc w:val="both"/>
      </w:pPr>
      <w:r>
        <w:rPr>
          <w:rStyle w:val="FootnoteReference"/>
        </w:rPr>
        <w:footnoteRef/>
      </w:r>
      <w:r>
        <w:t xml:space="preserve"> The impact of this adjustment is also included in the Company’s natural gas Attrition Study.  See column [C], page 4 of Exhibit No. _</w:t>
      </w:r>
      <w:proofErr w:type="gramStart"/>
      <w:r>
        <w:t>_(</w:t>
      </w:r>
      <w:proofErr w:type="gramEnd"/>
      <w:r>
        <w:t>EMA-4).</w:t>
      </w:r>
    </w:p>
  </w:footnote>
  <w:footnote w:id="42">
    <w:p w14:paraId="7DED2F41" w14:textId="77777777" w:rsidR="00546A7D" w:rsidRDefault="00546A7D" w:rsidP="00232C46">
      <w:pPr>
        <w:pStyle w:val="FootnoteText"/>
        <w:jc w:val="both"/>
      </w:pPr>
      <w:r>
        <w:rPr>
          <w:rStyle w:val="FootnoteReference"/>
        </w:rPr>
        <w:footnoteRef/>
      </w:r>
      <w:r>
        <w:t xml:space="preserve"> Distribution-related capital expenditures for the period October – December 2015 associated with connecting new customers to the Company’s system </w:t>
      </w:r>
      <w:proofErr w:type="gramStart"/>
      <w:r>
        <w:t>were excluded</w:t>
      </w:r>
      <w:proofErr w:type="gramEnd"/>
      <w:r>
        <w:t xml:space="preserve">.  The Pro Forma and Cross Check Studies do not include the increase in revenues from growth in the number of customers from the historical test period to the 2017 rate year and therefore, the growth in plant investment associated with customer growth </w:t>
      </w:r>
      <w:proofErr w:type="gramStart"/>
      <w:r>
        <w:t>was also</w:t>
      </w:r>
      <w:proofErr w:type="gramEnd"/>
      <w:r>
        <w:t xml:space="preserve"> excluded.</w:t>
      </w:r>
    </w:p>
  </w:footnote>
  <w:footnote w:id="43">
    <w:p w14:paraId="0FA75C05" w14:textId="77777777" w:rsidR="00546A7D" w:rsidRDefault="00546A7D" w:rsidP="00232C46">
      <w:pPr>
        <w:pStyle w:val="FootnoteText"/>
        <w:jc w:val="both"/>
      </w:pPr>
      <w:r>
        <w:rPr>
          <w:rStyle w:val="FootnoteReference"/>
        </w:rPr>
        <w:footnoteRef/>
      </w:r>
      <w:r>
        <w:t xml:space="preserve"> This threshold is consistent with that used by the Commission in Order 05 in Docket Nos. UE-150204 and UG-150205 (Consolidated), paragraph 39 and 40.</w:t>
      </w:r>
    </w:p>
  </w:footnote>
  <w:footnote w:id="44">
    <w:p w14:paraId="2281F626" w14:textId="003F9988" w:rsidR="00546A7D" w:rsidRDefault="00546A7D" w:rsidP="00232C46">
      <w:pPr>
        <w:pStyle w:val="FootnoteText"/>
        <w:jc w:val="both"/>
      </w:pPr>
      <w:r>
        <w:rPr>
          <w:rStyle w:val="FootnoteReference"/>
        </w:rPr>
        <w:footnoteRef/>
      </w:r>
      <w:r>
        <w:t xml:space="preserve"> </w:t>
      </w:r>
      <w:r>
        <w:rPr>
          <w:bCs/>
        </w:rPr>
        <w:t xml:space="preserve">The remaining planned capital projects for 2016, as well as adjusting total plant and associated A/D and ADFIT on a 2016 AMA basis, </w:t>
      </w:r>
      <w:proofErr w:type="gramStart"/>
      <w:r>
        <w:rPr>
          <w:bCs/>
        </w:rPr>
        <w:t>are reflected</w:t>
      </w:r>
      <w:proofErr w:type="gramEnd"/>
      <w:r>
        <w:rPr>
          <w:bCs/>
        </w:rPr>
        <w:t xml:space="preserve"> in “Cross Check Capital Add 2016 AMA” Adjustment (4.01).</w:t>
      </w:r>
    </w:p>
  </w:footnote>
  <w:footnote w:id="45">
    <w:p w14:paraId="036CCF85" w14:textId="77777777" w:rsidR="00546A7D" w:rsidRDefault="00546A7D" w:rsidP="00522E9D">
      <w:pPr>
        <w:pStyle w:val="FootnoteText"/>
        <w:jc w:val="both"/>
      </w:pPr>
      <w:r>
        <w:rPr>
          <w:rStyle w:val="FootnoteReference"/>
        </w:rPr>
        <w:footnoteRef/>
      </w:r>
      <w:r>
        <w:t xml:space="preserve"> The March 2017 non-union labor increase </w:t>
      </w:r>
      <w:proofErr w:type="gramStart"/>
      <w:r w:rsidRPr="00B71D34">
        <w:rPr>
          <w:bCs/>
        </w:rPr>
        <w:t>will be presented</w:t>
      </w:r>
      <w:proofErr w:type="gramEnd"/>
      <w:r w:rsidRPr="00B71D34">
        <w:rPr>
          <w:bCs/>
        </w:rPr>
        <w:t xml:space="preserve"> to the Compensation Committee of the Board of Directors for approval at the Board’s May 201</w:t>
      </w:r>
      <w:r>
        <w:rPr>
          <w:bCs/>
        </w:rPr>
        <w:t>6</w:t>
      </w:r>
      <w:r w:rsidRPr="00B71D34">
        <w:rPr>
          <w:bCs/>
        </w:rPr>
        <w:t xml:space="preserve"> meeting</w:t>
      </w:r>
      <w:r>
        <w:rPr>
          <w:bCs/>
        </w:rPr>
        <w:t xml:space="preserve">.  </w:t>
      </w:r>
    </w:p>
  </w:footnote>
  <w:footnote w:id="46">
    <w:p w14:paraId="11AC699F" w14:textId="77777777" w:rsidR="00546A7D" w:rsidRDefault="00546A7D" w:rsidP="00522E9D">
      <w:pPr>
        <w:pStyle w:val="FootnoteText"/>
        <w:jc w:val="both"/>
      </w:pPr>
      <w:r>
        <w:rPr>
          <w:rStyle w:val="FootnoteReference"/>
        </w:rPr>
        <w:footnoteRef/>
      </w:r>
      <w:r>
        <w:t xml:space="preserve">As noted above, distribution-related capital expenditures beyond the September 30, 2015 historical test period </w:t>
      </w:r>
      <w:proofErr w:type="gramStart"/>
      <w:r>
        <w:t>were excluded</w:t>
      </w:r>
      <w:proofErr w:type="gramEnd"/>
      <w:r>
        <w:t>, consistent with treatment of revenues from growth in the number of customers, which is also excluded beyond the historical test period.</w:t>
      </w:r>
    </w:p>
  </w:footnote>
  <w:footnote w:id="47">
    <w:p w14:paraId="36C330CB" w14:textId="77777777" w:rsidR="00546A7D" w:rsidRDefault="00546A7D" w:rsidP="00B57D1F">
      <w:pPr>
        <w:pStyle w:val="FootnoteText"/>
      </w:pPr>
      <w:r>
        <w:rPr>
          <w:rStyle w:val="FootnoteReference"/>
        </w:rPr>
        <w:footnoteRef/>
      </w:r>
      <w:r>
        <w:t xml:space="preserve"> Id.</w:t>
      </w:r>
    </w:p>
  </w:footnote>
  <w:footnote w:id="48">
    <w:p w14:paraId="0288AA57" w14:textId="5E2E977B" w:rsidR="00546A7D" w:rsidRDefault="00546A7D" w:rsidP="00B57D1F">
      <w:pPr>
        <w:pStyle w:val="FootnoteText"/>
        <w:jc w:val="both"/>
      </w:pPr>
      <w:r>
        <w:rPr>
          <w:rStyle w:val="FootnoteReference"/>
        </w:rPr>
        <w:footnoteRef/>
      </w:r>
      <w:r>
        <w:t xml:space="preserve"> See Ms. </w:t>
      </w:r>
      <w:proofErr w:type="spellStart"/>
      <w:r>
        <w:t>Rosentrater’s</w:t>
      </w:r>
      <w:proofErr w:type="spellEnd"/>
      <w:r>
        <w:t xml:space="preserve"> testimony at Exhibit No.  _</w:t>
      </w:r>
      <w:proofErr w:type="gramStart"/>
      <w:r>
        <w:t>_(</w:t>
      </w:r>
      <w:proofErr w:type="gramEnd"/>
      <w:r>
        <w:t>HLR-1T).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CC8B1" w14:textId="77777777" w:rsidR="00546A7D" w:rsidRPr="009C4739" w:rsidRDefault="00546A7D">
    <w:pPr>
      <w:pStyle w:val="Header"/>
      <w:jc w:val="right"/>
    </w:pPr>
    <w:r w:rsidRPr="009C4739">
      <w:t xml:space="preserve">Exhibit </w:t>
    </w:r>
    <w:r>
      <w:t>No. ___</w:t>
    </w:r>
    <w:proofErr w:type="gramStart"/>
    <w:r>
      <w:t>_</w:t>
    </w:r>
    <w:r w:rsidRPr="009C4739">
      <w:t>(</w:t>
    </w:r>
    <w:proofErr w:type="gramEnd"/>
    <w:r>
      <w:t>JSS</w:t>
    </w:r>
    <w:r w:rsidRPr="009C4739">
      <w:t>-1T)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F1582" w14:textId="77777777" w:rsidR="00546A7D" w:rsidRDefault="00546A7D" w:rsidP="00086E7C">
    <w:pPr>
      <w:pStyle w:val="Header"/>
      <w:tabs>
        <w:tab w:val="clear" w:pos="8640"/>
        <w:tab w:val="right" w:pos="9270"/>
      </w:tabs>
      <w:jc w:val="right"/>
    </w:pPr>
    <w:r>
      <w:t>Exhibit No. ___</w:t>
    </w:r>
    <w:proofErr w:type="gramStart"/>
    <w:r>
      <w:t>_(</w:t>
    </w:r>
    <w:proofErr w:type="gramEnd"/>
    <w:r>
      <w:t>JSS-1T)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F37E8" w14:textId="77777777" w:rsidR="00546A7D" w:rsidRPr="00086E7C" w:rsidRDefault="00546A7D">
    <w:pPr>
      <w:pStyle w:val="Header"/>
      <w:jc w:val="right"/>
    </w:pPr>
    <w:r w:rsidRPr="00086E7C">
      <w:t xml:space="preserve">Exhibit </w:t>
    </w:r>
    <w:r>
      <w:t>No. ___</w:t>
    </w:r>
    <w:proofErr w:type="gramStart"/>
    <w:r>
      <w:t>_</w:t>
    </w:r>
    <w:r w:rsidRPr="00086E7C">
      <w:t>(</w:t>
    </w:r>
    <w:proofErr w:type="gramEnd"/>
    <w:r>
      <w:t>JSS</w:t>
    </w:r>
    <w:r w:rsidRPr="00086E7C">
      <w:t>-1T)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BFA57" w14:textId="77777777" w:rsidR="00546A7D" w:rsidRDefault="00546A7D">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1C26"/>
    <w:multiLevelType w:val="hybridMultilevel"/>
    <w:tmpl w:val="92647946"/>
    <w:lvl w:ilvl="0" w:tplc="FABA3FD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9D5F60"/>
    <w:multiLevelType w:val="hybridMultilevel"/>
    <w:tmpl w:val="6D20C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E32E7"/>
    <w:multiLevelType w:val="hybridMultilevel"/>
    <w:tmpl w:val="A1DE5434"/>
    <w:lvl w:ilvl="0" w:tplc="04090003">
      <w:start w:val="1"/>
      <w:numFmt w:val="bullet"/>
      <w:lvlText w:val="o"/>
      <w:lvlJc w:val="left"/>
      <w:pPr>
        <w:tabs>
          <w:tab w:val="num" w:pos="3330"/>
        </w:tabs>
        <w:ind w:left="3330" w:hanging="360"/>
      </w:pPr>
      <w:rPr>
        <w:rFonts w:ascii="Courier New" w:hAnsi="Courier New" w:hint="default"/>
      </w:rPr>
    </w:lvl>
    <w:lvl w:ilvl="1" w:tplc="04090003">
      <w:start w:val="1"/>
      <w:numFmt w:val="bullet"/>
      <w:lvlText w:val="o"/>
      <w:lvlJc w:val="left"/>
      <w:pPr>
        <w:tabs>
          <w:tab w:val="num" w:pos="4050"/>
        </w:tabs>
        <w:ind w:left="4050" w:hanging="360"/>
      </w:pPr>
      <w:rPr>
        <w:rFonts w:ascii="Courier New" w:hAnsi="Courier New" w:hint="default"/>
      </w:rPr>
    </w:lvl>
    <w:lvl w:ilvl="2" w:tplc="04090005" w:tentative="1">
      <w:start w:val="1"/>
      <w:numFmt w:val="bullet"/>
      <w:lvlText w:val=""/>
      <w:lvlJc w:val="left"/>
      <w:pPr>
        <w:tabs>
          <w:tab w:val="num" w:pos="4770"/>
        </w:tabs>
        <w:ind w:left="4770" w:hanging="360"/>
      </w:pPr>
      <w:rPr>
        <w:rFonts w:ascii="Wingdings" w:hAnsi="Wingdings" w:hint="default"/>
      </w:rPr>
    </w:lvl>
    <w:lvl w:ilvl="3" w:tplc="04090001" w:tentative="1">
      <w:start w:val="1"/>
      <w:numFmt w:val="bullet"/>
      <w:lvlText w:val=""/>
      <w:lvlJc w:val="left"/>
      <w:pPr>
        <w:tabs>
          <w:tab w:val="num" w:pos="5490"/>
        </w:tabs>
        <w:ind w:left="5490" w:hanging="360"/>
      </w:pPr>
      <w:rPr>
        <w:rFonts w:ascii="Symbol" w:hAnsi="Symbol" w:hint="default"/>
      </w:rPr>
    </w:lvl>
    <w:lvl w:ilvl="4" w:tplc="04090003" w:tentative="1">
      <w:start w:val="1"/>
      <w:numFmt w:val="bullet"/>
      <w:lvlText w:val="o"/>
      <w:lvlJc w:val="left"/>
      <w:pPr>
        <w:tabs>
          <w:tab w:val="num" w:pos="6210"/>
        </w:tabs>
        <w:ind w:left="6210" w:hanging="360"/>
      </w:pPr>
      <w:rPr>
        <w:rFonts w:ascii="Courier New" w:hAnsi="Courier New" w:hint="default"/>
      </w:rPr>
    </w:lvl>
    <w:lvl w:ilvl="5" w:tplc="04090005" w:tentative="1">
      <w:start w:val="1"/>
      <w:numFmt w:val="bullet"/>
      <w:lvlText w:val=""/>
      <w:lvlJc w:val="left"/>
      <w:pPr>
        <w:tabs>
          <w:tab w:val="num" w:pos="6930"/>
        </w:tabs>
        <w:ind w:left="6930" w:hanging="360"/>
      </w:pPr>
      <w:rPr>
        <w:rFonts w:ascii="Wingdings" w:hAnsi="Wingdings" w:hint="default"/>
      </w:rPr>
    </w:lvl>
    <w:lvl w:ilvl="6" w:tplc="04090001" w:tentative="1">
      <w:start w:val="1"/>
      <w:numFmt w:val="bullet"/>
      <w:lvlText w:val=""/>
      <w:lvlJc w:val="left"/>
      <w:pPr>
        <w:tabs>
          <w:tab w:val="num" w:pos="7650"/>
        </w:tabs>
        <w:ind w:left="7650" w:hanging="360"/>
      </w:pPr>
      <w:rPr>
        <w:rFonts w:ascii="Symbol" w:hAnsi="Symbol" w:hint="default"/>
      </w:rPr>
    </w:lvl>
    <w:lvl w:ilvl="7" w:tplc="04090003" w:tentative="1">
      <w:start w:val="1"/>
      <w:numFmt w:val="bullet"/>
      <w:lvlText w:val="o"/>
      <w:lvlJc w:val="left"/>
      <w:pPr>
        <w:tabs>
          <w:tab w:val="num" w:pos="8370"/>
        </w:tabs>
        <w:ind w:left="8370" w:hanging="360"/>
      </w:pPr>
      <w:rPr>
        <w:rFonts w:ascii="Courier New" w:hAnsi="Courier New" w:hint="default"/>
      </w:rPr>
    </w:lvl>
    <w:lvl w:ilvl="8" w:tplc="04090005" w:tentative="1">
      <w:start w:val="1"/>
      <w:numFmt w:val="bullet"/>
      <w:lvlText w:val=""/>
      <w:lvlJc w:val="left"/>
      <w:pPr>
        <w:tabs>
          <w:tab w:val="num" w:pos="9090"/>
        </w:tabs>
        <w:ind w:left="9090" w:hanging="360"/>
      </w:pPr>
      <w:rPr>
        <w:rFonts w:ascii="Wingdings" w:hAnsi="Wingdings" w:hint="default"/>
      </w:rPr>
    </w:lvl>
  </w:abstractNum>
  <w:abstractNum w:abstractNumId="3" w15:restartNumberingAfterBreak="0">
    <w:nsid w:val="08B658F6"/>
    <w:multiLevelType w:val="hybridMultilevel"/>
    <w:tmpl w:val="2C1ECDAC"/>
    <w:lvl w:ilvl="0" w:tplc="8F2270E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DD0860"/>
    <w:multiLevelType w:val="hybridMultilevel"/>
    <w:tmpl w:val="F64A1A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4AB0FE0"/>
    <w:multiLevelType w:val="hybridMultilevel"/>
    <w:tmpl w:val="778A6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2F784C"/>
    <w:multiLevelType w:val="multilevel"/>
    <w:tmpl w:val="7C401AB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93781E"/>
    <w:multiLevelType w:val="hybridMultilevel"/>
    <w:tmpl w:val="C38EACBC"/>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25C772D4"/>
    <w:multiLevelType w:val="hybridMultilevel"/>
    <w:tmpl w:val="FCACD694"/>
    <w:lvl w:ilvl="0" w:tplc="04090011">
      <w:start w:val="1"/>
      <w:numFmt w:val="decimal"/>
      <w:lvlText w:val="%1)"/>
      <w:lvlJc w:val="left"/>
      <w:pPr>
        <w:ind w:left="2736" w:hanging="360"/>
      </w:p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9" w15:restartNumberingAfterBreak="0">
    <w:nsid w:val="3B1004F1"/>
    <w:multiLevelType w:val="hybridMultilevel"/>
    <w:tmpl w:val="9D0A27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BDD4224"/>
    <w:multiLevelType w:val="hybridMultilevel"/>
    <w:tmpl w:val="45ECE6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cs="Times New Roman" w:hint="default"/>
      </w:rPr>
    </w:lvl>
  </w:abstractNum>
  <w:abstractNum w:abstractNumId="12" w15:restartNumberingAfterBreak="0">
    <w:nsid w:val="46D51FFE"/>
    <w:multiLevelType w:val="hybridMultilevel"/>
    <w:tmpl w:val="0B8C6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28A436E"/>
    <w:multiLevelType w:val="hybridMultilevel"/>
    <w:tmpl w:val="40C2A1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5EA2E04"/>
    <w:multiLevelType w:val="hybridMultilevel"/>
    <w:tmpl w:val="FA5A0EE8"/>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5" w15:restartNumberingAfterBreak="0">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F8E2174"/>
    <w:multiLevelType w:val="hybridMultilevel"/>
    <w:tmpl w:val="84E4A760"/>
    <w:lvl w:ilvl="0" w:tplc="AEFA444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1665DA6"/>
    <w:multiLevelType w:val="hybridMultilevel"/>
    <w:tmpl w:val="242E3AF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61AD7F8E"/>
    <w:multiLevelType w:val="hybridMultilevel"/>
    <w:tmpl w:val="2E827B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3672DF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0" w15:restartNumberingAfterBreak="0">
    <w:nsid w:val="652808B8"/>
    <w:multiLevelType w:val="hybridMultilevel"/>
    <w:tmpl w:val="6B562A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6F806BA"/>
    <w:multiLevelType w:val="hybridMultilevel"/>
    <w:tmpl w:val="2C8A0A80"/>
    <w:lvl w:ilvl="0" w:tplc="F19EEE78">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AF2161B"/>
    <w:multiLevelType w:val="hybridMultilevel"/>
    <w:tmpl w:val="A2F29A4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B236C26"/>
    <w:multiLevelType w:val="hybridMultilevel"/>
    <w:tmpl w:val="70722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445FDC"/>
    <w:multiLevelType w:val="hybridMultilevel"/>
    <w:tmpl w:val="00B44234"/>
    <w:lvl w:ilvl="0" w:tplc="80F261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1064580"/>
    <w:multiLevelType w:val="multilevel"/>
    <w:tmpl w:val="15F00D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BC0417B"/>
    <w:multiLevelType w:val="hybridMultilevel"/>
    <w:tmpl w:val="7C401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6"/>
  </w:num>
  <w:num w:numId="3">
    <w:abstractNumId w:val="26"/>
  </w:num>
  <w:num w:numId="4">
    <w:abstractNumId w:val="6"/>
  </w:num>
  <w:num w:numId="5">
    <w:abstractNumId w:val="0"/>
  </w:num>
  <w:num w:numId="6">
    <w:abstractNumId w:val="21"/>
  </w:num>
  <w:num w:numId="7">
    <w:abstractNumId w:val="2"/>
  </w:num>
  <w:num w:numId="8">
    <w:abstractNumId w:val="7"/>
  </w:num>
  <w:num w:numId="9">
    <w:abstractNumId w:val="15"/>
  </w:num>
  <w:num w:numId="10">
    <w:abstractNumId w:val="5"/>
  </w:num>
  <w:num w:numId="11">
    <w:abstractNumId w:val="8"/>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3"/>
  </w:num>
  <w:num w:numId="15">
    <w:abstractNumId w:val="17"/>
  </w:num>
  <w:num w:numId="16">
    <w:abstractNumId w:val="1"/>
  </w:num>
  <w:num w:numId="17">
    <w:abstractNumId w:val="9"/>
  </w:num>
  <w:num w:numId="18">
    <w:abstractNumId w:val="20"/>
  </w:num>
  <w:num w:numId="19">
    <w:abstractNumId w:val="22"/>
  </w:num>
  <w:num w:numId="20">
    <w:abstractNumId w:val="13"/>
  </w:num>
  <w:num w:numId="21">
    <w:abstractNumId w:val="12"/>
  </w:num>
  <w:num w:numId="22">
    <w:abstractNumId w:val="14"/>
  </w:num>
  <w:num w:numId="23">
    <w:abstractNumId w:val="24"/>
  </w:num>
  <w:num w:numId="24">
    <w:abstractNumId w:val="25"/>
  </w:num>
  <w:num w:numId="25">
    <w:abstractNumId w:val="4"/>
  </w:num>
  <w:num w:numId="26">
    <w:abstractNumId w:val="10"/>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64" w:dllVersion="131078" w:nlCheck="1" w:checkStyle="0"/>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63489"/>
  </w:hdrShapeDefaults>
  <w:footnotePr>
    <w:footnote w:id="-1"/>
    <w:footnote w:id="0"/>
  </w:footnotePr>
  <w:endnotePr>
    <w:endnote w:id="-1"/>
    <w:endnote w:id="0"/>
  </w:endnotePr>
  <w:compat>
    <w:compatSetting w:name="compatibilityMode" w:uri="http://schemas.microsoft.com/office/word" w:val="12"/>
  </w:compat>
  <w:rsids>
    <w:rsidRoot w:val="00A0412C"/>
    <w:rsid w:val="00000F28"/>
    <w:rsid w:val="00000F39"/>
    <w:rsid w:val="00002507"/>
    <w:rsid w:val="000026CD"/>
    <w:rsid w:val="000033D2"/>
    <w:rsid w:val="000036A6"/>
    <w:rsid w:val="000054B3"/>
    <w:rsid w:val="00006C74"/>
    <w:rsid w:val="00007346"/>
    <w:rsid w:val="00007D2A"/>
    <w:rsid w:val="00010431"/>
    <w:rsid w:val="00010803"/>
    <w:rsid w:val="000109D9"/>
    <w:rsid w:val="00010D2E"/>
    <w:rsid w:val="00011557"/>
    <w:rsid w:val="00011BF1"/>
    <w:rsid w:val="00011D76"/>
    <w:rsid w:val="00013197"/>
    <w:rsid w:val="00013BDA"/>
    <w:rsid w:val="000140A0"/>
    <w:rsid w:val="000151CE"/>
    <w:rsid w:val="00015EDE"/>
    <w:rsid w:val="00016545"/>
    <w:rsid w:val="0001776A"/>
    <w:rsid w:val="0002013E"/>
    <w:rsid w:val="00020D77"/>
    <w:rsid w:val="000218BE"/>
    <w:rsid w:val="00021A96"/>
    <w:rsid w:val="00022022"/>
    <w:rsid w:val="00022BCA"/>
    <w:rsid w:val="00023B6A"/>
    <w:rsid w:val="000240AF"/>
    <w:rsid w:val="00024AD1"/>
    <w:rsid w:val="00024D3E"/>
    <w:rsid w:val="000250EE"/>
    <w:rsid w:val="000256D9"/>
    <w:rsid w:val="00025BE4"/>
    <w:rsid w:val="0002652D"/>
    <w:rsid w:val="000272AA"/>
    <w:rsid w:val="0002736D"/>
    <w:rsid w:val="00027D97"/>
    <w:rsid w:val="0003017F"/>
    <w:rsid w:val="00030329"/>
    <w:rsid w:val="0003061B"/>
    <w:rsid w:val="0003090E"/>
    <w:rsid w:val="00030AD3"/>
    <w:rsid w:val="0003145F"/>
    <w:rsid w:val="000317DF"/>
    <w:rsid w:val="00031C08"/>
    <w:rsid w:val="000327EC"/>
    <w:rsid w:val="000329FA"/>
    <w:rsid w:val="00033DDB"/>
    <w:rsid w:val="000340B3"/>
    <w:rsid w:val="00034160"/>
    <w:rsid w:val="000341ED"/>
    <w:rsid w:val="00034CD2"/>
    <w:rsid w:val="000357FA"/>
    <w:rsid w:val="00037E84"/>
    <w:rsid w:val="00040790"/>
    <w:rsid w:val="000407F6"/>
    <w:rsid w:val="00040BD7"/>
    <w:rsid w:val="000419AF"/>
    <w:rsid w:val="00042BF8"/>
    <w:rsid w:val="00042F05"/>
    <w:rsid w:val="00044ABC"/>
    <w:rsid w:val="00044E2D"/>
    <w:rsid w:val="0004541B"/>
    <w:rsid w:val="000501B8"/>
    <w:rsid w:val="00050D50"/>
    <w:rsid w:val="00053D79"/>
    <w:rsid w:val="00054078"/>
    <w:rsid w:val="00055506"/>
    <w:rsid w:val="00055D6B"/>
    <w:rsid w:val="000567CA"/>
    <w:rsid w:val="00056E98"/>
    <w:rsid w:val="0006187C"/>
    <w:rsid w:val="00061BB6"/>
    <w:rsid w:val="0006220D"/>
    <w:rsid w:val="00063959"/>
    <w:rsid w:val="0006431D"/>
    <w:rsid w:val="00064A1C"/>
    <w:rsid w:val="0006541E"/>
    <w:rsid w:val="000655DA"/>
    <w:rsid w:val="000658D4"/>
    <w:rsid w:val="00065DD7"/>
    <w:rsid w:val="00067EA9"/>
    <w:rsid w:val="00067F32"/>
    <w:rsid w:val="00070970"/>
    <w:rsid w:val="00071B6F"/>
    <w:rsid w:val="00072838"/>
    <w:rsid w:val="00072F42"/>
    <w:rsid w:val="00073BB7"/>
    <w:rsid w:val="00074C03"/>
    <w:rsid w:val="00075AC5"/>
    <w:rsid w:val="00076487"/>
    <w:rsid w:val="00077637"/>
    <w:rsid w:val="0008042F"/>
    <w:rsid w:val="00081553"/>
    <w:rsid w:val="000815AE"/>
    <w:rsid w:val="00081890"/>
    <w:rsid w:val="00083020"/>
    <w:rsid w:val="00083879"/>
    <w:rsid w:val="0008422E"/>
    <w:rsid w:val="0008445E"/>
    <w:rsid w:val="000844E9"/>
    <w:rsid w:val="00084FA5"/>
    <w:rsid w:val="00085A4F"/>
    <w:rsid w:val="000864EF"/>
    <w:rsid w:val="00086E7C"/>
    <w:rsid w:val="000874C3"/>
    <w:rsid w:val="0008779B"/>
    <w:rsid w:val="00087D19"/>
    <w:rsid w:val="000906AC"/>
    <w:rsid w:val="00090D50"/>
    <w:rsid w:val="00090D71"/>
    <w:rsid w:val="00091105"/>
    <w:rsid w:val="00091280"/>
    <w:rsid w:val="000961F2"/>
    <w:rsid w:val="00096CA7"/>
    <w:rsid w:val="000A02AD"/>
    <w:rsid w:val="000A06AE"/>
    <w:rsid w:val="000A110D"/>
    <w:rsid w:val="000A1137"/>
    <w:rsid w:val="000A38C4"/>
    <w:rsid w:val="000A3928"/>
    <w:rsid w:val="000A4119"/>
    <w:rsid w:val="000A4A6F"/>
    <w:rsid w:val="000A4AF9"/>
    <w:rsid w:val="000A53D5"/>
    <w:rsid w:val="000A58D8"/>
    <w:rsid w:val="000A73B3"/>
    <w:rsid w:val="000A7C44"/>
    <w:rsid w:val="000B00F4"/>
    <w:rsid w:val="000B1E7A"/>
    <w:rsid w:val="000B5062"/>
    <w:rsid w:val="000B5BD8"/>
    <w:rsid w:val="000B6313"/>
    <w:rsid w:val="000B64AE"/>
    <w:rsid w:val="000B6663"/>
    <w:rsid w:val="000B6C5B"/>
    <w:rsid w:val="000B6CA7"/>
    <w:rsid w:val="000B7490"/>
    <w:rsid w:val="000C1BF6"/>
    <w:rsid w:val="000C3237"/>
    <w:rsid w:val="000C3BD3"/>
    <w:rsid w:val="000C4EB6"/>
    <w:rsid w:val="000C5217"/>
    <w:rsid w:val="000C532A"/>
    <w:rsid w:val="000C5D05"/>
    <w:rsid w:val="000C6626"/>
    <w:rsid w:val="000C6704"/>
    <w:rsid w:val="000C6A35"/>
    <w:rsid w:val="000C6B4D"/>
    <w:rsid w:val="000C6CFA"/>
    <w:rsid w:val="000D1048"/>
    <w:rsid w:val="000D1B48"/>
    <w:rsid w:val="000D20C3"/>
    <w:rsid w:val="000D3BBE"/>
    <w:rsid w:val="000D441C"/>
    <w:rsid w:val="000D4A34"/>
    <w:rsid w:val="000D4DD4"/>
    <w:rsid w:val="000D51C5"/>
    <w:rsid w:val="000D5331"/>
    <w:rsid w:val="000D5418"/>
    <w:rsid w:val="000D6569"/>
    <w:rsid w:val="000D6736"/>
    <w:rsid w:val="000D6748"/>
    <w:rsid w:val="000D71D8"/>
    <w:rsid w:val="000E0B04"/>
    <w:rsid w:val="000E0DC6"/>
    <w:rsid w:val="000E1500"/>
    <w:rsid w:val="000E1902"/>
    <w:rsid w:val="000E1FBA"/>
    <w:rsid w:val="000E23B0"/>
    <w:rsid w:val="000E2F00"/>
    <w:rsid w:val="000E3293"/>
    <w:rsid w:val="000E3EE3"/>
    <w:rsid w:val="000E5E01"/>
    <w:rsid w:val="000E601A"/>
    <w:rsid w:val="000E60A2"/>
    <w:rsid w:val="000E7DA4"/>
    <w:rsid w:val="000F1E0C"/>
    <w:rsid w:val="000F1E65"/>
    <w:rsid w:val="000F3E68"/>
    <w:rsid w:val="000F4B4F"/>
    <w:rsid w:val="000F4CEA"/>
    <w:rsid w:val="000F50F1"/>
    <w:rsid w:val="000F5479"/>
    <w:rsid w:val="000F5DA2"/>
    <w:rsid w:val="000F5EFA"/>
    <w:rsid w:val="000F64E9"/>
    <w:rsid w:val="000F6DB7"/>
    <w:rsid w:val="000F6F93"/>
    <w:rsid w:val="000F742E"/>
    <w:rsid w:val="00103037"/>
    <w:rsid w:val="0010364A"/>
    <w:rsid w:val="00103EF8"/>
    <w:rsid w:val="001058A8"/>
    <w:rsid w:val="00107C31"/>
    <w:rsid w:val="001101A5"/>
    <w:rsid w:val="001107D7"/>
    <w:rsid w:val="00110A26"/>
    <w:rsid w:val="00110B86"/>
    <w:rsid w:val="00111E2E"/>
    <w:rsid w:val="00112017"/>
    <w:rsid w:val="00112531"/>
    <w:rsid w:val="00114294"/>
    <w:rsid w:val="00115608"/>
    <w:rsid w:val="00116F00"/>
    <w:rsid w:val="00117BB3"/>
    <w:rsid w:val="00120BD9"/>
    <w:rsid w:val="00120E9D"/>
    <w:rsid w:val="00120FD7"/>
    <w:rsid w:val="0012147E"/>
    <w:rsid w:val="0012186F"/>
    <w:rsid w:val="00121CB5"/>
    <w:rsid w:val="00122376"/>
    <w:rsid w:val="00122785"/>
    <w:rsid w:val="00123642"/>
    <w:rsid w:val="00123768"/>
    <w:rsid w:val="0012384C"/>
    <w:rsid w:val="001256E1"/>
    <w:rsid w:val="001267EA"/>
    <w:rsid w:val="00126A0A"/>
    <w:rsid w:val="00126FBE"/>
    <w:rsid w:val="001273DB"/>
    <w:rsid w:val="00127CE4"/>
    <w:rsid w:val="0013065F"/>
    <w:rsid w:val="00131914"/>
    <w:rsid w:val="00131FFE"/>
    <w:rsid w:val="00132041"/>
    <w:rsid w:val="00132615"/>
    <w:rsid w:val="00132905"/>
    <w:rsid w:val="00133245"/>
    <w:rsid w:val="00133B9C"/>
    <w:rsid w:val="00133ECC"/>
    <w:rsid w:val="001340FC"/>
    <w:rsid w:val="00135998"/>
    <w:rsid w:val="001361B4"/>
    <w:rsid w:val="00136E51"/>
    <w:rsid w:val="0014045A"/>
    <w:rsid w:val="00140517"/>
    <w:rsid w:val="0014080B"/>
    <w:rsid w:val="00141301"/>
    <w:rsid w:val="00141492"/>
    <w:rsid w:val="00141E20"/>
    <w:rsid w:val="00142105"/>
    <w:rsid w:val="001428A0"/>
    <w:rsid w:val="00144705"/>
    <w:rsid w:val="00144FDD"/>
    <w:rsid w:val="00146A73"/>
    <w:rsid w:val="00146B60"/>
    <w:rsid w:val="00146F84"/>
    <w:rsid w:val="00147B3E"/>
    <w:rsid w:val="001503FB"/>
    <w:rsid w:val="001528E0"/>
    <w:rsid w:val="0015300C"/>
    <w:rsid w:val="0015381E"/>
    <w:rsid w:val="00153964"/>
    <w:rsid w:val="001542EE"/>
    <w:rsid w:val="001543C4"/>
    <w:rsid w:val="0015471E"/>
    <w:rsid w:val="00154D5E"/>
    <w:rsid w:val="00155B76"/>
    <w:rsid w:val="001565F8"/>
    <w:rsid w:val="001570C4"/>
    <w:rsid w:val="00160CB1"/>
    <w:rsid w:val="00161100"/>
    <w:rsid w:val="001611A5"/>
    <w:rsid w:val="001616BC"/>
    <w:rsid w:val="00161B5E"/>
    <w:rsid w:val="00163659"/>
    <w:rsid w:val="001652DD"/>
    <w:rsid w:val="00165722"/>
    <w:rsid w:val="00165952"/>
    <w:rsid w:val="00165A02"/>
    <w:rsid w:val="00166226"/>
    <w:rsid w:val="00166393"/>
    <w:rsid w:val="00170EF1"/>
    <w:rsid w:val="00171855"/>
    <w:rsid w:val="0017240A"/>
    <w:rsid w:val="00172D52"/>
    <w:rsid w:val="00172DCC"/>
    <w:rsid w:val="0017360D"/>
    <w:rsid w:val="00173F7B"/>
    <w:rsid w:val="001749FF"/>
    <w:rsid w:val="00175C9D"/>
    <w:rsid w:val="00175E95"/>
    <w:rsid w:val="00176B27"/>
    <w:rsid w:val="001802E9"/>
    <w:rsid w:val="00180392"/>
    <w:rsid w:val="00180D13"/>
    <w:rsid w:val="00183B86"/>
    <w:rsid w:val="0018464B"/>
    <w:rsid w:val="00186284"/>
    <w:rsid w:val="001865A9"/>
    <w:rsid w:val="0018756D"/>
    <w:rsid w:val="001877A0"/>
    <w:rsid w:val="00190C02"/>
    <w:rsid w:val="00190D6B"/>
    <w:rsid w:val="00191075"/>
    <w:rsid w:val="00191247"/>
    <w:rsid w:val="00191B32"/>
    <w:rsid w:val="001932F0"/>
    <w:rsid w:val="001934C3"/>
    <w:rsid w:val="00193945"/>
    <w:rsid w:val="001939C8"/>
    <w:rsid w:val="00193C78"/>
    <w:rsid w:val="00194065"/>
    <w:rsid w:val="001947FA"/>
    <w:rsid w:val="001948DB"/>
    <w:rsid w:val="001949EC"/>
    <w:rsid w:val="001A04CB"/>
    <w:rsid w:val="001A06F6"/>
    <w:rsid w:val="001A1DD1"/>
    <w:rsid w:val="001A339D"/>
    <w:rsid w:val="001A3E4D"/>
    <w:rsid w:val="001A3F75"/>
    <w:rsid w:val="001A40EA"/>
    <w:rsid w:val="001A4374"/>
    <w:rsid w:val="001A4A91"/>
    <w:rsid w:val="001A53B4"/>
    <w:rsid w:val="001A57EE"/>
    <w:rsid w:val="001A63E7"/>
    <w:rsid w:val="001A687B"/>
    <w:rsid w:val="001B03E5"/>
    <w:rsid w:val="001B077E"/>
    <w:rsid w:val="001B1126"/>
    <w:rsid w:val="001B31E1"/>
    <w:rsid w:val="001B3A6D"/>
    <w:rsid w:val="001B46F4"/>
    <w:rsid w:val="001B4959"/>
    <w:rsid w:val="001B4AA1"/>
    <w:rsid w:val="001B5E42"/>
    <w:rsid w:val="001B6816"/>
    <w:rsid w:val="001B699F"/>
    <w:rsid w:val="001B760A"/>
    <w:rsid w:val="001C021B"/>
    <w:rsid w:val="001C05A9"/>
    <w:rsid w:val="001C0A38"/>
    <w:rsid w:val="001C0EB9"/>
    <w:rsid w:val="001C16AC"/>
    <w:rsid w:val="001C194B"/>
    <w:rsid w:val="001C38CF"/>
    <w:rsid w:val="001C46BE"/>
    <w:rsid w:val="001C4BBB"/>
    <w:rsid w:val="001C4E48"/>
    <w:rsid w:val="001C697D"/>
    <w:rsid w:val="001C697F"/>
    <w:rsid w:val="001C784D"/>
    <w:rsid w:val="001D0FBC"/>
    <w:rsid w:val="001D1621"/>
    <w:rsid w:val="001D2021"/>
    <w:rsid w:val="001D20A1"/>
    <w:rsid w:val="001D2BEE"/>
    <w:rsid w:val="001D3178"/>
    <w:rsid w:val="001D31D8"/>
    <w:rsid w:val="001D36F7"/>
    <w:rsid w:val="001D3C2B"/>
    <w:rsid w:val="001D4304"/>
    <w:rsid w:val="001D4610"/>
    <w:rsid w:val="001D4808"/>
    <w:rsid w:val="001D4857"/>
    <w:rsid w:val="001D4A70"/>
    <w:rsid w:val="001D4BEA"/>
    <w:rsid w:val="001D587F"/>
    <w:rsid w:val="001D6518"/>
    <w:rsid w:val="001D6CF3"/>
    <w:rsid w:val="001D6F7C"/>
    <w:rsid w:val="001D78C2"/>
    <w:rsid w:val="001E0A7A"/>
    <w:rsid w:val="001E0C70"/>
    <w:rsid w:val="001E1245"/>
    <w:rsid w:val="001E21FD"/>
    <w:rsid w:val="001E3406"/>
    <w:rsid w:val="001E4AD3"/>
    <w:rsid w:val="001E70C5"/>
    <w:rsid w:val="001E7C1E"/>
    <w:rsid w:val="001F002F"/>
    <w:rsid w:val="001F036E"/>
    <w:rsid w:val="001F0937"/>
    <w:rsid w:val="001F163F"/>
    <w:rsid w:val="001F25CE"/>
    <w:rsid w:val="001F3032"/>
    <w:rsid w:val="001F36D7"/>
    <w:rsid w:val="001F39D2"/>
    <w:rsid w:val="001F3C68"/>
    <w:rsid w:val="001F3E71"/>
    <w:rsid w:val="001F6830"/>
    <w:rsid w:val="001F7188"/>
    <w:rsid w:val="002002FA"/>
    <w:rsid w:val="00200A8A"/>
    <w:rsid w:val="00200B69"/>
    <w:rsid w:val="0020105D"/>
    <w:rsid w:val="00201304"/>
    <w:rsid w:val="0020194A"/>
    <w:rsid w:val="00202255"/>
    <w:rsid w:val="0020385B"/>
    <w:rsid w:val="00203E9B"/>
    <w:rsid w:val="00203F0C"/>
    <w:rsid w:val="00204E14"/>
    <w:rsid w:val="0020533B"/>
    <w:rsid w:val="00205A51"/>
    <w:rsid w:val="00205B3A"/>
    <w:rsid w:val="00205C7E"/>
    <w:rsid w:val="00206316"/>
    <w:rsid w:val="00206555"/>
    <w:rsid w:val="00206A88"/>
    <w:rsid w:val="0021005D"/>
    <w:rsid w:val="002100E1"/>
    <w:rsid w:val="002106EB"/>
    <w:rsid w:val="00210DFD"/>
    <w:rsid w:val="00211762"/>
    <w:rsid w:val="00211D03"/>
    <w:rsid w:val="00211F9E"/>
    <w:rsid w:val="00212030"/>
    <w:rsid w:val="00214048"/>
    <w:rsid w:val="002140F2"/>
    <w:rsid w:val="002144CC"/>
    <w:rsid w:val="00214BC5"/>
    <w:rsid w:val="00215906"/>
    <w:rsid w:val="00215AE7"/>
    <w:rsid w:val="0021681D"/>
    <w:rsid w:val="00216925"/>
    <w:rsid w:val="00217425"/>
    <w:rsid w:val="00217D6C"/>
    <w:rsid w:val="0022078F"/>
    <w:rsid w:val="0022101D"/>
    <w:rsid w:val="00221FAA"/>
    <w:rsid w:val="00222AB3"/>
    <w:rsid w:val="00227A7A"/>
    <w:rsid w:val="00232175"/>
    <w:rsid w:val="00232C46"/>
    <w:rsid w:val="0023402A"/>
    <w:rsid w:val="002345D7"/>
    <w:rsid w:val="002346FB"/>
    <w:rsid w:val="00235900"/>
    <w:rsid w:val="002359F6"/>
    <w:rsid w:val="00235AD7"/>
    <w:rsid w:val="0023678C"/>
    <w:rsid w:val="002372AB"/>
    <w:rsid w:val="002403EA"/>
    <w:rsid w:val="0024216F"/>
    <w:rsid w:val="00242C9C"/>
    <w:rsid w:val="00244272"/>
    <w:rsid w:val="00244737"/>
    <w:rsid w:val="00246396"/>
    <w:rsid w:val="0025021E"/>
    <w:rsid w:val="00250276"/>
    <w:rsid w:val="0025047C"/>
    <w:rsid w:val="00250598"/>
    <w:rsid w:val="00250EB6"/>
    <w:rsid w:val="00251F4F"/>
    <w:rsid w:val="00251FB8"/>
    <w:rsid w:val="002537DA"/>
    <w:rsid w:val="00255671"/>
    <w:rsid w:val="00255740"/>
    <w:rsid w:val="002563D2"/>
    <w:rsid w:val="0026147E"/>
    <w:rsid w:val="00261B09"/>
    <w:rsid w:val="002626C5"/>
    <w:rsid w:val="00263EE7"/>
    <w:rsid w:val="00264D5B"/>
    <w:rsid w:val="00265405"/>
    <w:rsid w:val="00267021"/>
    <w:rsid w:val="002673D1"/>
    <w:rsid w:val="002673EA"/>
    <w:rsid w:val="0027009D"/>
    <w:rsid w:val="00270B76"/>
    <w:rsid w:val="002711B8"/>
    <w:rsid w:val="00271278"/>
    <w:rsid w:val="00271518"/>
    <w:rsid w:val="00271808"/>
    <w:rsid w:val="0027192C"/>
    <w:rsid w:val="002725BE"/>
    <w:rsid w:val="00272ED4"/>
    <w:rsid w:val="002733C4"/>
    <w:rsid w:val="00274C07"/>
    <w:rsid w:val="00274D1D"/>
    <w:rsid w:val="00274DA4"/>
    <w:rsid w:val="00274F3E"/>
    <w:rsid w:val="00274F75"/>
    <w:rsid w:val="00274FD0"/>
    <w:rsid w:val="00275FE4"/>
    <w:rsid w:val="002763E6"/>
    <w:rsid w:val="00276487"/>
    <w:rsid w:val="002764F3"/>
    <w:rsid w:val="00276C5D"/>
    <w:rsid w:val="00277729"/>
    <w:rsid w:val="00277F4A"/>
    <w:rsid w:val="00280E2F"/>
    <w:rsid w:val="00281B67"/>
    <w:rsid w:val="00282CC8"/>
    <w:rsid w:val="00283281"/>
    <w:rsid w:val="002837D5"/>
    <w:rsid w:val="00283F40"/>
    <w:rsid w:val="00284B28"/>
    <w:rsid w:val="00284C4A"/>
    <w:rsid w:val="00284E4B"/>
    <w:rsid w:val="002851B1"/>
    <w:rsid w:val="00285DEE"/>
    <w:rsid w:val="00286153"/>
    <w:rsid w:val="00286CAC"/>
    <w:rsid w:val="00286DB7"/>
    <w:rsid w:val="0028708E"/>
    <w:rsid w:val="002879FB"/>
    <w:rsid w:val="00290D96"/>
    <w:rsid w:val="002917D5"/>
    <w:rsid w:val="002918F7"/>
    <w:rsid w:val="00292B83"/>
    <w:rsid w:val="00293CBD"/>
    <w:rsid w:val="00293E29"/>
    <w:rsid w:val="00293F40"/>
    <w:rsid w:val="00294595"/>
    <w:rsid w:val="00294EEC"/>
    <w:rsid w:val="00294FA0"/>
    <w:rsid w:val="0029555D"/>
    <w:rsid w:val="002956CB"/>
    <w:rsid w:val="00295929"/>
    <w:rsid w:val="0029612C"/>
    <w:rsid w:val="002963F8"/>
    <w:rsid w:val="002964F8"/>
    <w:rsid w:val="00296901"/>
    <w:rsid w:val="00296B7A"/>
    <w:rsid w:val="00296ED3"/>
    <w:rsid w:val="0029765E"/>
    <w:rsid w:val="002A1982"/>
    <w:rsid w:val="002A2028"/>
    <w:rsid w:val="002A2597"/>
    <w:rsid w:val="002A514B"/>
    <w:rsid w:val="002A5D90"/>
    <w:rsid w:val="002A68FF"/>
    <w:rsid w:val="002A6C48"/>
    <w:rsid w:val="002A7042"/>
    <w:rsid w:val="002B08C4"/>
    <w:rsid w:val="002B106A"/>
    <w:rsid w:val="002B1768"/>
    <w:rsid w:val="002B1A07"/>
    <w:rsid w:val="002B2FCB"/>
    <w:rsid w:val="002B4272"/>
    <w:rsid w:val="002B4FB7"/>
    <w:rsid w:val="002B4FF1"/>
    <w:rsid w:val="002B66F6"/>
    <w:rsid w:val="002B6AFE"/>
    <w:rsid w:val="002C06BC"/>
    <w:rsid w:val="002C1EE8"/>
    <w:rsid w:val="002C2149"/>
    <w:rsid w:val="002C2958"/>
    <w:rsid w:val="002C369A"/>
    <w:rsid w:val="002C4D0A"/>
    <w:rsid w:val="002C4D5E"/>
    <w:rsid w:val="002C6F67"/>
    <w:rsid w:val="002C7423"/>
    <w:rsid w:val="002D002A"/>
    <w:rsid w:val="002D108D"/>
    <w:rsid w:val="002D3001"/>
    <w:rsid w:val="002D31A1"/>
    <w:rsid w:val="002D4018"/>
    <w:rsid w:val="002D453C"/>
    <w:rsid w:val="002D4726"/>
    <w:rsid w:val="002D4A54"/>
    <w:rsid w:val="002D507E"/>
    <w:rsid w:val="002D5222"/>
    <w:rsid w:val="002D5291"/>
    <w:rsid w:val="002D52C1"/>
    <w:rsid w:val="002D544D"/>
    <w:rsid w:val="002D5E3F"/>
    <w:rsid w:val="002D61C4"/>
    <w:rsid w:val="002D6769"/>
    <w:rsid w:val="002D7B00"/>
    <w:rsid w:val="002E104F"/>
    <w:rsid w:val="002E149C"/>
    <w:rsid w:val="002E24EA"/>
    <w:rsid w:val="002E375E"/>
    <w:rsid w:val="002E385D"/>
    <w:rsid w:val="002E5281"/>
    <w:rsid w:val="002E5C39"/>
    <w:rsid w:val="002E60CC"/>
    <w:rsid w:val="002E6A9F"/>
    <w:rsid w:val="002E70D3"/>
    <w:rsid w:val="002E7237"/>
    <w:rsid w:val="002E72BB"/>
    <w:rsid w:val="002F03E5"/>
    <w:rsid w:val="002F22AF"/>
    <w:rsid w:val="002F22E4"/>
    <w:rsid w:val="002F27C6"/>
    <w:rsid w:val="002F4E03"/>
    <w:rsid w:val="002F564E"/>
    <w:rsid w:val="002F5C33"/>
    <w:rsid w:val="002F5DDE"/>
    <w:rsid w:val="002F7C72"/>
    <w:rsid w:val="002F7CAF"/>
    <w:rsid w:val="002F7CDA"/>
    <w:rsid w:val="003002C4"/>
    <w:rsid w:val="00301DFB"/>
    <w:rsid w:val="00302861"/>
    <w:rsid w:val="0030297E"/>
    <w:rsid w:val="00302EDB"/>
    <w:rsid w:val="00302F86"/>
    <w:rsid w:val="00303E07"/>
    <w:rsid w:val="00303FE0"/>
    <w:rsid w:val="003040D7"/>
    <w:rsid w:val="00304971"/>
    <w:rsid w:val="00304A30"/>
    <w:rsid w:val="00304A52"/>
    <w:rsid w:val="00304E0C"/>
    <w:rsid w:val="00304E33"/>
    <w:rsid w:val="00305226"/>
    <w:rsid w:val="00305D1C"/>
    <w:rsid w:val="00306C7F"/>
    <w:rsid w:val="0031003A"/>
    <w:rsid w:val="0031076E"/>
    <w:rsid w:val="003107EB"/>
    <w:rsid w:val="00310AF6"/>
    <w:rsid w:val="0031170C"/>
    <w:rsid w:val="00311740"/>
    <w:rsid w:val="00311AF7"/>
    <w:rsid w:val="00312BD9"/>
    <w:rsid w:val="00312D2F"/>
    <w:rsid w:val="00312EF8"/>
    <w:rsid w:val="0031587E"/>
    <w:rsid w:val="003160CA"/>
    <w:rsid w:val="00316334"/>
    <w:rsid w:val="00317718"/>
    <w:rsid w:val="00317A50"/>
    <w:rsid w:val="00317F90"/>
    <w:rsid w:val="0032015B"/>
    <w:rsid w:val="00320B83"/>
    <w:rsid w:val="00320CCD"/>
    <w:rsid w:val="00321271"/>
    <w:rsid w:val="00321D75"/>
    <w:rsid w:val="003233E9"/>
    <w:rsid w:val="003234F2"/>
    <w:rsid w:val="00323B41"/>
    <w:rsid w:val="0032468D"/>
    <w:rsid w:val="00324973"/>
    <w:rsid w:val="0032627D"/>
    <w:rsid w:val="00327402"/>
    <w:rsid w:val="00327C0D"/>
    <w:rsid w:val="003305DF"/>
    <w:rsid w:val="00330991"/>
    <w:rsid w:val="00331759"/>
    <w:rsid w:val="0033230B"/>
    <w:rsid w:val="003332C5"/>
    <w:rsid w:val="00333F78"/>
    <w:rsid w:val="003347DF"/>
    <w:rsid w:val="00334A1C"/>
    <w:rsid w:val="003351F2"/>
    <w:rsid w:val="0033699B"/>
    <w:rsid w:val="00336AEE"/>
    <w:rsid w:val="00337F06"/>
    <w:rsid w:val="00341C61"/>
    <w:rsid w:val="00342053"/>
    <w:rsid w:val="003423FB"/>
    <w:rsid w:val="00343113"/>
    <w:rsid w:val="00343DAC"/>
    <w:rsid w:val="00343FFB"/>
    <w:rsid w:val="003456DD"/>
    <w:rsid w:val="00346AC4"/>
    <w:rsid w:val="00350652"/>
    <w:rsid w:val="00350C52"/>
    <w:rsid w:val="00351BDB"/>
    <w:rsid w:val="0035222C"/>
    <w:rsid w:val="003529A6"/>
    <w:rsid w:val="0035529D"/>
    <w:rsid w:val="003553F3"/>
    <w:rsid w:val="00355629"/>
    <w:rsid w:val="00356ADA"/>
    <w:rsid w:val="00357E7D"/>
    <w:rsid w:val="0036141C"/>
    <w:rsid w:val="0036203C"/>
    <w:rsid w:val="0036241C"/>
    <w:rsid w:val="00362845"/>
    <w:rsid w:val="00363451"/>
    <w:rsid w:val="00363CD8"/>
    <w:rsid w:val="00364102"/>
    <w:rsid w:val="0036526C"/>
    <w:rsid w:val="003669E0"/>
    <w:rsid w:val="00370084"/>
    <w:rsid w:val="00370261"/>
    <w:rsid w:val="003704B3"/>
    <w:rsid w:val="00370B7D"/>
    <w:rsid w:val="00370D02"/>
    <w:rsid w:val="00371053"/>
    <w:rsid w:val="0037119D"/>
    <w:rsid w:val="00372D52"/>
    <w:rsid w:val="00374519"/>
    <w:rsid w:val="00374875"/>
    <w:rsid w:val="00376AF3"/>
    <w:rsid w:val="0037775B"/>
    <w:rsid w:val="00377A3E"/>
    <w:rsid w:val="00381B69"/>
    <w:rsid w:val="00382815"/>
    <w:rsid w:val="00382EB1"/>
    <w:rsid w:val="00383EB8"/>
    <w:rsid w:val="00384955"/>
    <w:rsid w:val="00385DD0"/>
    <w:rsid w:val="0039172A"/>
    <w:rsid w:val="00391AEA"/>
    <w:rsid w:val="0039265A"/>
    <w:rsid w:val="003928E6"/>
    <w:rsid w:val="00392A4B"/>
    <w:rsid w:val="0039342C"/>
    <w:rsid w:val="0039352C"/>
    <w:rsid w:val="00393946"/>
    <w:rsid w:val="00393C92"/>
    <w:rsid w:val="00393E3D"/>
    <w:rsid w:val="00393ED0"/>
    <w:rsid w:val="0039484A"/>
    <w:rsid w:val="00396140"/>
    <w:rsid w:val="00397125"/>
    <w:rsid w:val="00397547"/>
    <w:rsid w:val="003A0045"/>
    <w:rsid w:val="003A0867"/>
    <w:rsid w:val="003A0BA2"/>
    <w:rsid w:val="003A1DDC"/>
    <w:rsid w:val="003A474B"/>
    <w:rsid w:val="003A4761"/>
    <w:rsid w:val="003A48A3"/>
    <w:rsid w:val="003A4962"/>
    <w:rsid w:val="003A4B8E"/>
    <w:rsid w:val="003B0A96"/>
    <w:rsid w:val="003B1309"/>
    <w:rsid w:val="003B1749"/>
    <w:rsid w:val="003B192B"/>
    <w:rsid w:val="003B1CDA"/>
    <w:rsid w:val="003B205E"/>
    <w:rsid w:val="003B2686"/>
    <w:rsid w:val="003B274F"/>
    <w:rsid w:val="003B45BC"/>
    <w:rsid w:val="003B48D9"/>
    <w:rsid w:val="003B49F2"/>
    <w:rsid w:val="003B5A52"/>
    <w:rsid w:val="003B693E"/>
    <w:rsid w:val="003B7364"/>
    <w:rsid w:val="003C0794"/>
    <w:rsid w:val="003C13F0"/>
    <w:rsid w:val="003C2C7D"/>
    <w:rsid w:val="003C3027"/>
    <w:rsid w:val="003C311F"/>
    <w:rsid w:val="003C3487"/>
    <w:rsid w:val="003C3E53"/>
    <w:rsid w:val="003C4561"/>
    <w:rsid w:val="003C5664"/>
    <w:rsid w:val="003C56FD"/>
    <w:rsid w:val="003C6174"/>
    <w:rsid w:val="003C64BD"/>
    <w:rsid w:val="003C6562"/>
    <w:rsid w:val="003C71C7"/>
    <w:rsid w:val="003C775F"/>
    <w:rsid w:val="003C7867"/>
    <w:rsid w:val="003C795E"/>
    <w:rsid w:val="003D0058"/>
    <w:rsid w:val="003D15C6"/>
    <w:rsid w:val="003D229C"/>
    <w:rsid w:val="003D306B"/>
    <w:rsid w:val="003D4BBB"/>
    <w:rsid w:val="003D5BCB"/>
    <w:rsid w:val="003D6927"/>
    <w:rsid w:val="003D7238"/>
    <w:rsid w:val="003D76D3"/>
    <w:rsid w:val="003D7B3A"/>
    <w:rsid w:val="003D7ECB"/>
    <w:rsid w:val="003E05F0"/>
    <w:rsid w:val="003E0A97"/>
    <w:rsid w:val="003E0BA2"/>
    <w:rsid w:val="003E20A9"/>
    <w:rsid w:val="003E22EB"/>
    <w:rsid w:val="003E2402"/>
    <w:rsid w:val="003E2878"/>
    <w:rsid w:val="003E3563"/>
    <w:rsid w:val="003E36BA"/>
    <w:rsid w:val="003E37F7"/>
    <w:rsid w:val="003E3E49"/>
    <w:rsid w:val="003E4934"/>
    <w:rsid w:val="003E4A4D"/>
    <w:rsid w:val="003E4CAA"/>
    <w:rsid w:val="003E51F7"/>
    <w:rsid w:val="003E57AE"/>
    <w:rsid w:val="003E5B2C"/>
    <w:rsid w:val="003E6484"/>
    <w:rsid w:val="003E6CC6"/>
    <w:rsid w:val="003E6EE4"/>
    <w:rsid w:val="003E6F1C"/>
    <w:rsid w:val="003E742A"/>
    <w:rsid w:val="003F0306"/>
    <w:rsid w:val="003F0B33"/>
    <w:rsid w:val="003F14D7"/>
    <w:rsid w:val="003F1CDB"/>
    <w:rsid w:val="003F20A5"/>
    <w:rsid w:val="003F2E22"/>
    <w:rsid w:val="003F5BCD"/>
    <w:rsid w:val="003F6E48"/>
    <w:rsid w:val="003F796D"/>
    <w:rsid w:val="003F7B32"/>
    <w:rsid w:val="00401AA8"/>
    <w:rsid w:val="00401F91"/>
    <w:rsid w:val="0040228B"/>
    <w:rsid w:val="00402767"/>
    <w:rsid w:val="00403299"/>
    <w:rsid w:val="00403DC8"/>
    <w:rsid w:val="00404278"/>
    <w:rsid w:val="004044BB"/>
    <w:rsid w:val="00404C9A"/>
    <w:rsid w:val="00405FCD"/>
    <w:rsid w:val="00406089"/>
    <w:rsid w:val="00406216"/>
    <w:rsid w:val="004062CA"/>
    <w:rsid w:val="00406FDD"/>
    <w:rsid w:val="0040782E"/>
    <w:rsid w:val="00412006"/>
    <w:rsid w:val="00412E43"/>
    <w:rsid w:val="0041340F"/>
    <w:rsid w:val="00414000"/>
    <w:rsid w:val="0041402A"/>
    <w:rsid w:val="00414076"/>
    <w:rsid w:val="004151FB"/>
    <w:rsid w:val="00415857"/>
    <w:rsid w:val="004176CD"/>
    <w:rsid w:val="00421B45"/>
    <w:rsid w:val="00422A95"/>
    <w:rsid w:val="00423BA6"/>
    <w:rsid w:val="004240C5"/>
    <w:rsid w:val="004240C6"/>
    <w:rsid w:val="00424597"/>
    <w:rsid w:val="0042488F"/>
    <w:rsid w:val="00425E26"/>
    <w:rsid w:val="00425FE5"/>
    <w:rsid w:val="004260EF"/>
    <w:rsid w:val="004271B4"/>
    <w:rsid w:val="00427F6D"/>
    <w:rsid w:val="004302D4"/>
    <w:rsid w:val="00430E02"/>
    <w:rsid w:val="00430F2D"/>
    <w:rsid w:val="004310F4"/>
    <w:rsid w:val="004316E5"/>
    <w:rsid w:val="004330A9"/>
    <w:rsid w:val="00433AF6"/>
    <w:rsid w:val="00433C1D"/>
    <w:rsid w:val="00435DC1"/>
    <w:rsid w:val="0043607D"/>
    <w:rsid w:val="00436437"/>
    <w:rsid w:val="0044112A"/>
    <w:rsid w:val="004413C1"/>
    <w:rsid w:val="00441AB2"/>
    <w:rsid w:val="00442920"/>
    <w:rsid w:val="00442AF6"/>
    <w:rsid w:val="004436DE"/>
    <w:rsid w:val="004439F9"/>
    <w:rsid w:val="00444127"/>
    <w:rsid w:val="004453E8"/>
    <w:rsid w:val="00445920"/>
    <w:rsid w:val="00445ED0"/>
    <w:rsid w:val="0044690C"/>
    <w:rsid w:val="00447452"/>
    <w:rsid w:val="00450796"/>
    <w:rsid w:val="004521AD"/>
    <w:rsid w:val="004525DC"/>
    <w:rsid w:val="00452C11"/>
    <w:rsid w:val="00452CE1"/>
    <w:rsid w:val="00452D19"/>
    <w:rsid w:val="00453EF3"/>
    <w:rsid w:val="00454B15"/>
    <w:rsid w:val="00454BDD"/>
    <w:rsid w:val="00455410"/>
    <w:rsid w:val="0045543B"/>
    <w:rsid w:val="00455BF3"/>
    <w:rsid w:val="004608E3"/>
    <w:rsid w:val="004609B8"/>
    <w:rsid w:val="00460D4F"/>
    <w:rsid w:val="00461001"/>
    <w:rsid w:val="00461097"/>
    <w:rsid w:val="00461555"/>
    <w:rsid w:val="00461CBC"/>
    <w:rsid w:val="00462787"/>
    <w:rsid w:val="00462986"/>
    <w:rsid w:val="00462C72"/>
    <w:rsid w:val="004631B5"/>
    <w:rsid w:val="00463DCB"/>
    <w:rsid w:val="00463DE2"/>
    <w:rsid w:val="00463FBE"/>
    <w:rsid w:val="00464476"/>
    <w:rsid w:val="00464B24"/>
    <w:rsid w:val="0046607B"/>
    <w:rsid w:val="004664D6"/>
    <w:rsid w:val="0046686C"/>
    <w:rsid w:val="00466B5C"/>
    <w:rsid w:val="00466FE9"/>
    <w:rsid w:val="00467641"/>
    <w:rsid w:val="00467935"/>
    <w:rsid w:val="004704B2"/>
    <w:rsid w:val="004713B3"/>
    <w:rsid w:val="00471D6E"/>
    <w:rsid w:val="00472268"/>
    <w:rsid w:val="00472D6A"/>
    <w:rsid w:val="00472E82"/>
    <w:rsid w:val="0047364A"/>
    <w:rsid w:val="00475FAB"/>
    <w:rsid w:val="004761AB"/>
    <w:rsid w:val="004763ED"/>
    <w:rsid w:val="00476D13"/>
    <w:rsid w:val="00481671"/>
    <w:rsid w:val="004816D1"/>
    <w:rsid w:val="00482159"/>
    <w:rsid w:val="00482C7F"/>
    <w:rsid w:val="0048390A"/>
    <w:rsid w:val="00483B5E"/>
    <w:rsid w:val="00484594"/>
    <w:rsid w:val="00485101"/>
    <w:rsid w:val="00485171"/>
    <w:rsid w:val="00486C3C"/>
    <w:rsid w:val="00487955"/>
    <w:rsid w:val="004907B3"/>
    <w:rsid w:val="00490C33"/>
    <w:rsid w:val="00491A3C"/>
    <w:rsid w:val="00491F2C"/>
    <w:rsid w:val="004927D7"/>
    <w:rsid w:val="00493099"/>
    <w:rsid w:val="00494458"/>
    <w:rsid w:val="00494FFF"/>
    <w:rsid w:val="004967FC"/>
    <w:rsid w:val="00496E22"/>
    <w:rsid w:val="00497073"/>
    <w:rsid w:val="00497E92"/>
    <w:rsid w:val="00497F91"/>
    <w:rsid w:val="004A03EF"/>
    <w:rsid w:val="004A0BD6"/>
    <w:rsid w:val="004A3392"/>
    <w:rsid w:val="004A3AC1"/>
    <w:rsid w:val="004A3DF2"/>
    <w:rsid w:val="004A49B2"/>
    <w:rsid w:val="004A4C12"/>
    <w:rsid w:val="004A4EAE"/>
    <w:rsid w:val="004A54D4"/>
    <w:rsid w:val="004B0C35"/>
    <w:rsid w:val="004B367A"/>
    <w:rsid w:val="004B3FC7"/>
    <w:rsid w:val="004B47E4"/>
    <w:rsid w:val="004B5048"/>
    <w:rsid w:val="004B63F7"/>
    <w:rsid w:val="004C0BDA"/>
    <w:rsid w:val="004C1488"/>
    <w:rsid w:val="004C1647"/>
    <w:rsid w:val="004C1CB6"/>
    <w:rsid w:val="004C2D2C"/>
    <w:rsid w:val="004C3595"/>
    <w:rsid w:val="004C3DA8"/>
    <w:rsid w:val="004C4B93"/>
    <w:rsid w:val="004C50E7"/>
    <w:rsid w:val="004C6B8C"/>
    <w:rsid w:val="004C76AE"/>
    <w:rsid w:val="004C7F55"/>
    <w:rsid w:val="004D02AC"/>
    <w:rsid w:val="004D03DD"/>
    <w:rsid w:val="004D1845"/>
    <w:rsid w:val="004D193C"/>
    <w:rsid w:val="004D2532"/>
    <w:rsid w:val="004D25FE"/>
    <w:rsid w:val="004D31D4"/>
    <w:rsid w:val="004D3621"/>
    <w:rsid w:val="004D3F1D"/>
    <w:rsid w:val="004D41F0"/>
    <w:rsid w:val="004D42AD"/>
    <w:rsid w:val="004D4362"/>
    <w:rsid w:val="004D49C4"/>
    <w:rsid w:val="004D57A9"/>
    <w:rsid w:val="004D5804"/>
    <w:rsid w:val="004D5D6C"/>
    <w:rsid w:val="004D5D6E"/>
    <w:rsid w:val="004D5D80"/>
    <w:rsid w:val="004D6358"/>
    <w:rsid w:val="004D695E"/>
    <w:rsid w:val="004E0244"/>
    <w:rsid w:val="004E0A5A"/>
    <w:rsid w:val="004E2FED"/>
    <w:rsid w:val="004E38CB"/>
    <w:rsid w:val="004E40A5"/>
    <w:rsid w:val="004E4625"/>
    <w:rsid w:val="004E47E9"/>
    <w:rsid w:val="004E5FC2"/>
    <w:rsid w:val="004E61D8"/>
    <w:rsid w:val="004E658C"/>
    <w:rsid w:val="004E6BE9"/>
    <w:rsid w:val="004E7430"/>
    <w:rsid w:val="004E7C63"/>
    <w:rsid w:val="004E7DA2"/>
    <w:rsid w:val="004F1185"/>
    <w:rsid w:val="004F175B"/>
    <w:rsid w:val="004F1CE7"/>
    <w:rsid w:val="004F1F46"/>
    <w:rsid w:val="004F42D9"/>
    <w:rsid w:val="004F4CE2"/>
    <w:rsid w:val="004F4DA1"/>
    <w:rsid w:val="004F5EFB"/>
    <w:rsid w:val="004F7F5F"/>
    <w:rsid w:val="00500471"/>
    <w:rsid w:val="0050057F"/>
    <w:rsid w:val="00501D74"/>
    <w:rsid w:val="005022CD"/>
    <w:rsid w:val="00504498"/>
    <w:rsid w:val="00504F81"/>
    <w:rsid w:val="005055C5"/>
    <w:rsid w:val="005064B5"/>
    <w:rsid w:val="0050745B"/>
    <w:rsid w:val="005074E0"/>
    <w:rsid w:val="005078C3"/>
    <w:rsid w:val="00507C2F"/>
    <w:rsid w:val="00507DD6"/>
    <w:rsid w:val="005107E5"/>
    <w:rsid w:val="005108C0"/>
    <w:rsid w:val="00512836"/>
    <w:rsid w:val="00512CD5"/>
    <w:rsid w:val="0051332B"/>
    <w:rsid w:val="00513726"/>
    <w:rsid w:val="00513BF3"/>
    <w:rsid w:val="00514AE0"/>
    <w:rsid w:val="005151F1"/>
    <w:rsid w:val="00515530"/>
    <w:rsid w:val="00516AAA"/>
    <w:rsid w:val="0051701F"/>
    <w:rsid w:val="00517C07"/>
    <w:rsid w:val="005218AE"/>
    <w:rsid w:val="00521BDE"/>
    <w:rsid w:val="00521D8E"/>
    <w:rsid w:val="00522963"/>
    <w:rsid w:val="00522E9D"/>
    <w:rsid w:val="00523215"/>
    <w:rsid w:val="00523224"/>
    <w:rsid w:val="005247FA"/>
    <w:rsid w:val="00524D55"/>
    <w:rsid w:val="0052557B"/>
    <w:rsid w:val="00525A66"/>
    <w:rsid w:val="00525EB1"/>
    <w:rsid w:val="005263B0"/>
    <w:rsid w:val="0052754C"/>
    <w:rsid w:val="0053022E"/>
    <w:rsid w:val="00531DB8"/>
    <w:rsid w:val="0053239D"/>
    <w:rsid w:val="00532A9A"/>
    <w:rsid w:val="00532C0E"/>
    <w:rsid w:val="0053398D"/>
    <w:rsid w:val="00533CF4"/>
    <w:rsid w:val="0053404B"/>
    <w:rsid w:val="0053548A"/>
    <w:rsid w:val="005358D3"/>
    <w:rsid w:val="00535C74"/>
    <w:rsid w:val="00537662"/>
    <w:rsid w:val="005403BD"/>
    <w:rsid w:val="00541D69"/>
    <w:rsid w:val="0054210F"/>
    <w:rsid w:val="0054231A"/>
    <w:rsid w:val="005431FE"/>
    <w:rsid w:val="00543CA4"/>
    <w:rsid w:val="00545416"/>
    <w:rsid w:val="00545657"/>
    <w:rsid w:val="0054592C"/>
    <w:rsid w:val="0054613A"/>
    <w:rsid w:val="005465DB"/>
    <w:rsid w:val="00546A7D"/>
    <w:rsid w:val="00546EA7"/>
    <w:rsid w:val="00547160"/>
    <w:rsid w:val="00547E5C"/>
    <w:rsid w:val="00551A6B"/>
    <w:rsid w:val="00552184"/>
    <w:rsid w:val="00552BB2"/>
    <w:rsid w:val="00553BED"/>
    <w:rsid w:val="0055518C"/>
    <w:rsid w:val="005553E7"/>
    <w:rsid w:val="005567AF"/>
    <w:rsid w:val="00557924"/>
    <w:rsid w:val="00560293"/>
    <w:rsid w:val="005604A2"/>
    <w:rsid w:val="005610B9"/>
    <w:rsid w:val="005626B4"/>
    <w:rsid w:val="00562F6B"/>
    <w:rsid w:val="00563F2B"/>
    <w:rsid w:val="00564B68"/>
    <w:rsid w:val="00565316"/>
    <w:rsid w:val="005657F4"/>
    <w:rsid w:val="00566ACC"/>
    <w:rsid w:val="00567639"/>
    <w:rsid w:val="005712BE"/>
    <w:rsid w:val="00571467"/>
    <w:rsid w:val="00573D0D"/>
    <w:rsid w:val="00574F21"/>
    <w:rsid w:val="005758E5"/>
    <w:rsid w:val="00575972"/>
    <w:rsid w:val="0057627A"/>
    <w:rsid w:val="005768DF"/>
    <w:rsid w:val="00577B87"/>
    <w:rsid w:val="00577DC9"/>
    <w:rsid w:val="00580312"/>
    <w:rsid w:val="005809CB"/>
    <w:rsid w:val="00580DFB"/>
    <w:rsid w:val="00581696"/>
    <w:rsid w:val="005819D0"/>
    <w:rsid w:val="00581CB7"/>
    <w:rsid w:val="00581F0D"/>
    <w:rsid w:val="005820D2"/>
    <w:rsid w:val="005827D8"/>
    <w:rsid w:val="005837FC"/>
    <w:rsid w:val="00583F0F"/>
    <w:rsid w:val="00584210"/>
    <w:rsid w:val="00584FB2"/>
    <w:rsid w:val="00586250"/>
    <w:rsid w:val="005868D0"/>
    <w:rsid w:val="005868FF"/>
    <w:rsid w:val="00586E82"/>
    <w:rsid w:val="00587519"/>
    <w:rsid w:val="00590044"/>
    <w:rsid w:val="005900C3"/>
    <w:rsid w:val="00590289"/>
    <w:rsid w:val="005924A0"/>
    <w:rsid w:val="005928BB"/>
    <w:rsid w:val="00593429"/>
    <w:rsid w:val="0059539F"/>
    <w:rsid w:val="005958B8"/>
    <w:rsid w:val="00595A2B"/>
    <w:rsid w:val="00595B1F"/>
    <w:rsid w:val="00597DFE"/>
    <w:rsid w:val="005A08AD"/>
    <w:rsid w:val="005A16B7"/>
    <w:rsid w:val="005A3A6C"/>
    <w:rsid w:val="005A4134"/>
    <w:rsid w:val="005A5F7B"/>
    <w:rsid w:val="005A5FA6"/>
    <w:rsid w:val="005A69DC"/>
    <w:rsid w:val="005A7222"/>
    <w:rsid w:val="005B173D"/>
    <w:rsid w:val="005B1F2E"/>
    <w:rsid w:val="005B2053"/>
    <w:rsid w:val="005B41F4"/>
    <w:rsid w:val="005B44F7"/>
    <w:rsid w:val="005B58F6"/>
    <w:rsid w:val="005B5F79"/>
    <w:rsid w:val="005B67E3"/>
    <w:rsid w:val="005B7297"/>
    <w:rsid w:val="005C06DC"/>
    <w:rsid w:val="005C0BDD"/>
    <w:rsid w:val="005C0C90"/>
    <w:rsid w:val="005C0E0D"/>
    <w:rsid w:val="005C1CD6"/>
    <w:rsid w:val="005C3E27"/>
    <w:rsid w:val="005C4C8A"/>
    <w:rsid w:val="005C4E55"/>
    <w:rsid w:val="005C5C49"/>
    <w:rsid w:val="005C652E"/>
    <w:rsid w:val="005D0765"/>
    <w:rsid w:val="005D0A43"/>
    <w:rsid w:val="005D1301"/>
    <w:rsid w:val="005D1871"/>
    <w:rsid w:val="005D1987"/>
    <w:rsid w:val="005D1E67"/>
    <w:rsid w:val="005D238C"/>
    <w:rsid w:val="005D29A9"/>
    <w:rsid w:val="005D34A5"/>
    <w:rsid w:val="005D36B3"/>
    <w:rsid w:val="005D46D5"/>
    <w:rsid w:val="005D52FF"/>
    <w:rsid w:val="005D55A5"/>
    <w:rsid w:val="005D6D2E"/>
    <w:rsid w:val="005E0063"/>
    <w:rsid w:val="005E01CF"/>
    <w:rsid w:val="005E043B"/>
    <w:rsid w:val="005E0876"/>
    <w:rsid w:val="005E16FF"/>
    <w:rsid w:val="005E2039"/>
    <w:rsid w:val="005E25CE"/>
    <w:rsid w:val="005E39BB"/>
    <w:rsid w:val="005E4544"/>
    <w:rsid w:val="005E4799"/>
    <w:rsid w:val="005E6D88"/>
    <w:rsid w:val="005F0135"/>
    <w:rsid w:val="005F0524"/>
    <w:rsid w:val="005F2380"/>
    <w:rsid w:val="005F36F8"/>
    <w:rsid w:val="005F3F1C"/>
    <w:rsid w:val="005F3F9E"/>
    <w:rsid w:val="005F452F"/>
    <w:rsid w:val="005F51A4"/>
    <w:rsid w:val="005F57C7"/>
    <w:rsid w:val="005F5C8C"/>
    <w:rsid w:val="005F5D41"/>
    <w:rsid w:val="005F6C13"/>
    <w:rsid w:val="00601271"/>
    <w:rsid w:val="00601A19"/>
    <w:rsid w:val="0060325C"/>
    <w:rsid w:val="00606296"/>
    <w:rsid w:val="00607BFF"/>
    <w:rsid w:val="006101F3"/>
    <w:rsid w:val="0061045D"/>
    <w:rsid w:val="006118C9"/>
    <w:rsid w:val="006124CF"/>
    <w:rsid w:val="00612EB3"/>
    <w:rsid w:val="00613EFC"/>
    <w:rsid w:val="006142E5"/>
    <w:rsid w:val="00614C4D"/>
    <w:rsid w:val="006150A6"/>
    <w:rsid w:val="00615C69"/>
    <w:rsid w:val="00616873"/>
    <w:rsid w:val="00617545"/>
    <w:rsid w:val="00617C4E"/>
    <w:rsid w:val="00617F30"/>
    <w:rsid w:val="00620247"/>
    <w:rsid w:val="0062049F"/>
    <w:rsid w:val="00621378"/>
    <w:rsid w:val="00621564"/>
    <w:rsid w:val="0062190F"/>
    <w:rsid w:val="00622772"/>
    <w:rsid w:val="00623029"/>
    <w:rsid w:val="006237B3"/>
    <w:rsid w:val="006237D7"/>
    <w:rsid w:val="0062409D"/>
    <w:rsid w:val="00625CE0"/>
    <w:rsid w:val="00625FD0"/>
    <w:rsid w:val="0062618C"/>
    <w:rsid w:val="00630233"/>
    <w:rsid w:val="0063172A"/>
    <w:rsid w:val="006332E4"/>
    <w:rsid w:val="0063504F"/>
    <w:rsid w:val="0063565C"/>
    <w:rsid w:val="00636249"/>
    <w:rsid w:val="0063684F"/>
    <w:rsid w:val="00636945"/>
    <w:rsid w:val="00637059"/>
    <w:rsid w:val="00637B0E"/>
    <w:rsid w:val="006405BE"/>
    <w:rsid w:val="00642E86"/>
    <w:rsid w:val="0064344D"/>
    <w:rsid w:val="00643D9E"/>
    <w:rsid w:val="00644336"/>
    <w:rsid w:val="0064581B"/>
    <w:rsid w:val="0064663E"/>
    <w:rsid w:val="00646C95"/>
    <w:rsid w:val="00647421"/>
    <w:rsid w:val="006474AD"/>
    <w:rsid w:val="00647C90"/>
    <w:rsid w:val="0065114C"/>
    <w:rsid w:val="00651BBA"/>
    <w:rsid w:val="00652176"/>
    <w:rsid w:val="00652E43"/>
    <w:rsid w:val="00655625"/>
    <w:rsid w:val="00655D0E"/>
    <w:rsid w:val="00655FA6"/>
    <w:rsid w:val="00656D01"/>
    <w:rsid w:val="00656D07"/>
    <w:rsid w:val="00657B41"/>
    <w:rsid w:val="00657DED"/>
    <w:rsid w:val="006610CB"/>
    <w:rsid w:val="006615A7"/>
    <w:rsid w:val="0066185E"/>
    <w:rsid w:val="00661A1A"/>
    <w:rsid w:val="00661D4C"/>
    <w:rsid w:val="006636A8"/>
    <w:rsid w:val="00664896"/>
    <w:rsid w:val="00664991"/>
    <w:rsid w:val="00664B92"/>
    <w:rsid w:val="00665DD5"/>
    <w:rsid w:val="00666055"/>
    <w:rsid w:val="00666B62"/>
    <w:rsid w:val="006673DF"/>
    <w:rsid w:val="0066755B"/>
    <w:rsid w:val="0067103E"/>
    <w:rsid w:val="00671174"/>
    <w:rsid w:val="006714C4"/>
    <w:rsid w:val="006716E6"/>
    <w:rsid w:val="00671DB4"/>
    <w:rsid w:val="00671DD9"/>
    <w:rsid w:val="00671F9F"/>
    <w:rsid w:val="0067323E"/>
    <w:rsid w:val="00673C26"/>
    <w:rsid w:val="0067465F"/>
    <w:rsid w:val="00674D47"/>
    <w:rsid w:val="00675FB8"/>
    <w:rsid w:val="006777EC"/>
    <w:rsid w:val="00677D30"/>
    <w:rsid w:val="0068279F"/>
    <w:rsid w:val="006833B2"/>
    <w:rsid w:val="00683627"/>
    <w:rsid w:val="00683D9A"/>
    <w:rsid w:val="00683E7A"/>
    <w:rsid w:val="006852C8"/>
    <w:rsid w:val="00686352"/>
    <w:rsid w:val="00686D32"/>
    <w:rsid w:val="0068785C"/>
    <w:rsid w:val="006879F1"/>
    <w:rsid w:val="00691BD4"/>
    <w:rsid w:val="0069201F"/>
    <w:rsid w:val="0069207D"/>
    <w:rsid w:val="006927FF"/>
    <w:rsid w:val="00693293"/>
    <w:rsid w:val="006939DB"/>
    <w:rsid w:val="006949E0"/>
    <w:rsid w:val="00695FFA"/>
    <w:rsid w:val="0069639E"/>
    <w:rsid w:val="00696EB0"/>
    <w:rsid w:val="0069716F"/>
    <w:rsid w:val="00697455"/>
    <w:rsid w:val="00697A5D"/>
    <w:rsid w:val="006A0CF8"/>
    <w:rsid w:val="006A2771"/>
    <w:rsid w:val="006A2B4D"/>
    <w:rsid w:val="006A2DA8"/>
    <w:rsid w:val="006A3CE7"/>
    <w:rsid w:val="006A3CEC"/>
    <w:rsid w:val="006A3DD7"/>
    <w:rsid w:val="006A49F2"/>
    <w:rsid w:val="006A55AA"/>
    <w:rsid w:val="006A6970"/>
    <w:rsid w:val="006A743A"/>
    <w:rsid w:val="006A7D55"/>
    <w:rsid w:val="006B0C01"/>
    <w:rsid w:val="006B1889"/>
    <w:rsid w:val="006B21BF"/>
    <w:rsid w:val="006B23E0"/>
    <w:rsid w:val="006B2AE4"/>
    <w:rsid w:val="006B3EC1"/>
    <w:rsid w:val="006B5126"/>
    <w:rsid w:val="006B78BD"/>
    <w:rsid w:val="006B7DD6"/>
    <w:rsid w:val="006C0A89"/>
    <w:rsid w:val="006C486F"/>
    <w:rsid w:val="006C77C5"/>
    <w:rsid w:val="006C7F69"/>
    <w:rsid w:val="006D0188"/>
    <w:rsid w:val="006D0739"/>
    <w:rsid w:val="006D090D"/>
    <w:rsid w:val="006D1A3B"/>
    <w:rsid w:val="006D2429"/>
    <w:rsid w:val="006D396E"/>
    <w:rsid w:val="006D472D"/>
    <w:rsid w:val="006D4921"/>
    <w:rsid w:val="006D4A30"/>
    <w:rsid w:val="006D4C86"/>
    <w:rsid w:val="006D6227"/>
    <w:rsid w:val="006D6623"/>
    <w:rsid w:val="006D684B"/>
    <w:rsid w:val="006D77C7"/>
    <w:rsid w:val="006E06C4"/>
    <w:rsid w:val="006E126F"/>
    <w:rsid w:val="006E1335"/>
    <w:rsid w:val="006E1620"/>
    <w:rsid w:val="006E1DC7"/>
    <w:rsid w:val="006E2B71"/>
    <w:rsid w:val="006E37C0"/>
    <w:rsid w:val="006E382C"/>
    <w:rsid w:val="006E463A"/>
    <w:rsid w:val="006E4E7F"/>
    <w:rsid w:val="006E5185"/>
    <w:rsid w:val="006E527B"/>
    <w:rsid w:val="006E54E7"/>
    <w:rsid w:val="006E59F3"/>
    <w:rsid w:val="006E5EF2"/>
    <w:rsid w:val="006E7B9F"/>
    <w:rsid w:val="006E7FF0"/>
    <w:rsid w:val="006F1708"/>
    <w:rsid w:val="006F3227"/>
    <w:rsid w:val="006F32C9"/>
    <w:rsid w:val="006F3DD4"/>
    <w:rsid w:val="006F42D8"/>
    <w:rsid w:val="006F5391"/>
    <w:rsid w:val="006F5657"/>
    <w:rsid w:val="006F58FE"/>
    <w:rsid w:val="006F597D"/>
    <w:rsid w:val="006F59AA"/>
    <w:rsid w:val="006F65E7"/>
    <w:rsid w:val="006F710F"/>
    <w:rsid w:val="006F728B"/>
    <w:rsid w:val="006F7BA5"/>
    <w:rsid w:val="007000F2"/>
    <w:rsid w:val="007011F5"/>
    <w:rsid w:val="00701B8A"/>
    <w:rsid w:val="00701D08"/>
    <w:rsid w:val="00702276"/>
    <w:rsid w:val="00702372"/>
    <w:rsid w:val="007029DD"/>
    <w:rsid w:val="00702EAA"/>
    <w:rsid w:val="00703320"/>
    <w:rsid w:val="00705E23"/>
    <w:rsid w:val="007061CF"/>
    <w:rsid w:val="00706689"/>
    <w:rsid w:val="00706A39"/>
    <w:rsid w:val="00707514"/>
    <w:rsid w:val="00711B86"/>
    <w:rsid w:val="007122D2"/>
    <w:rsid w:val="00712AAE"/>
    <w:rsid w:val="00712BB2"/>
    <w:rsid w:val="00712FAF"/>
    <w:rsid w:val="007136C2"/>
    <w:rsid w:val="00715138"/>
    <w:rsid w:val="0071574A"/>
    <w:rsid w:val="00715D17"/>
    <w:rsid w:val="00716762"/>
    <w:rsid w:val="00721006"/>
    <w:rsid w:val="00721311"/>
    <w:rsid w:val="007215FD"/>
    <w:rsid w:val="00722AAE"/>
    <w:rsid w:val="00722ED2"/>
    <w:rsid w:val="007237A0"/>
    <w:rsid w:val="007237B5"/>
    <w:rsid w:val="00724389"/>
    <w:rsid w:val="00724734"/>
    <w:rsid w:val="007260F6"/>
    <w:rsid w:val="0072619A"/>
    <w:rsid w:val="007262C9"/>
    <w:rsid w:val="00726DD4"/>
    <w:rsid w:val="00727691"/>
    <w:rsid w:val="007277C1"/>
    <w:rsid w:val="007301B5"/>
    <w:rsid w:val="00730731"/>
    <w:rsid w:val="0073121F"/>
    <w:rsid w:val="00731EA7"/>
    <w:rsid w:val="00732DC4"/>
    <w:rsid w:val="00732F83"/>
    <w:rsid w:val="00733243"/>
    <w:rsid w:val="007338A0"/>
    <w:rsid w:val="00733923"/>
    <w:rsid w:val="00733A02"/>
    <w:rsid w:val="007348C2"/>
    <w:rsid w:val="00735258"/>
    <w:rsid w:val="00735356"/>
    <w:rsid w:val="007360FA"/>
    <w:rsid w:val="00736683"/>
    <w:rsid w:val="007367A7"/>
    <w:rsid w:val="00737E40"/>
    <w:rsid w:val="00737E5F"/>
    <w:rsid w:val="0074083D"/>
    <w:rsid w:val="00740B61"/>
    <w:rsid w:val="00740F28"/>
    <w:rsid w:val="00742BD9"/>
    <w:rsid w:val="00742C7B"/>
    <w:rsid w:val="007430F1"/>
    <w:rsid w:val="007441F7"/>
    <w:rsid w:val="00745B7A"/>
    <w:rsid w:val="00746033"/>
    <w:rsid w:val="007473BD"/>
    <w:rsid w:val="00747441"/>
    <w:rsid w:val="00750AFC"/>
    <w:rsid w:val="00750BC5"/>
    <w:rsid w:val="007514EB"/>
    <w:rsid w:val="0075180E"/>
    <w:rsid w:val="00752085"/>
    <w:rsid w:val="00752B7B"/>
    <w:rsid w:val="0075340A"/>
    <w:rsid w:val="00753DAF"/>
    <w:rsid w:val="00754892"/>
    <w:rsid w:val="007550EB"/>
    <w:rsid w:val="00756421"/>
    <w:rsid w:val="007568B6"/>
    <w:rsid w:val="00756F5A"/>
    <w:rsid w:val="0075723F"/>
    <w:rsid w:val="0076026E"/>
    <w:rsid w:val="00760504"/>
    <w:rsid w:val="00763F89"/>
    <w:rsid w:val="0076566C"/>
    <w:rsid w:val="00765A29"/>
    <w:rsid w:val="00765C5D"/>
    <w:rsid w:val="007662FF"/>
    <w:rsid w:val="00766797"/>
    <w:rsid w:val="007668FD"/>
    <w:rsid w:val="00766CF4"/>
    <w:rsid w:val="00766EA7"/>
    <w:rsid w:val="00771134"/>
    <w:rsid w:val="007712D6"/>
    <w:rsid w:val="0077239C"/>
    <w:rsid w:val="00773E78"/>
    <w:rsid w:val="0077503E"/>
    <w:rsid w:val="0077579B"/>
    <w:rsid w:val="007764F9"/>
    <w:rsid w:val="00777370"/>
    <w:rsid w:val="007773E3"/>
    <w:rsid w:val="00777CCA"/>
    <w:rsid w:val="007803C4"/>
    <w:rsid w:val="00780B7A"/>
    <w:rsid w:val="007821FF"/>
    <w:rsid w:val="00783DA2"/>
    <w:rsid w:val="00783F4C"/>
    <w:rsid w:val="007849DD"/>
    <w:rsid w:val="007849EF"/>
    <w:rsid w:val="00784C29"/>
    <w:rsid w:val="00784C7A"/>
    <w:rsid w:val="00785C45"/>
    <w:rsid w:val="00785D27"/>
    <w:rsid w:val="00786D35"/>
    <w:rsid w:val="00787B90"/>
    <w:rsid w:val="0079006F"/>
    <w:rsid w:val="007909AC"/>
    <w:rsid w:val="0079116D"/>
    <w:rsid w:val="00791761"/>
    <w:rsid w:val="007919CE"/>
    <w:rsid w:val="00792675"/>
    <w:rsid w:val="007928CC"/>
    <w:rsid w:val="00792A80"/>
    <w:rsid w:val="007931AD"/>
    <w:rsid w:val="00794E1F"/>
    <w:rsid w:val="00795D84"/>
    <w:rsid w:val="00796D0D"/>
    <w:rsid w:val="007976CA"/>
    <w:rsid w:val="007A0402"/>
    <w:rsid w:val="007A495E"/>
    <w:rsid w:val="007A4D41"/>
    <w:rsid w:val="007A4F17"/>
    <w:rsid w:val="007A5091"/>
    <w:rsid w:val="007A5FFA"/>
    <w:rsid w:val="007A62A1"/>
    <w:rsid w:val="007A6423"/>
    <w:rsid w:val="007A6DFD"/>
    <w:rsid w:val="007A710C"/>
    <w:rsid w:val="007A75C3"/>
    <w:rsid w:val="007A7C76"/>
    <w:rsid w:val="007A7D40"/>
    <w:rsid w:val="007B09D9"/>
    <w:rsid w:val="007B14E0"/>
    <w:rsid w:val="007B29D2"/>
    <w:rsid w:val="007B2F67"/>
    <w:rsid w:val="007B31BE"/>
    <w:rsid w:val="007B3468"/>
    <w:rsid w:val="007B3ED0"/>
    <w:rsid w:val="007B499D"/>
    <w:rsid w:val="007B5345"/>
    <w:rsid w:val="007B719E"/>
    <w:rsid w:val="007B79FE"/>
    <w:rsid w:val="007C025D"/>
    <w:rsid w:val="007C0F84"/>
    <w:rsid w:val="007C12FC"/>
    <w:rsid w:val="007C2422"/>
    <w:rsid w:val="007C2DAD"/>
    <w:rsid w:val="007C2F65"/>
    <w:rsid w:val="007C31E5"/>
    <w:rsid w:val="007C3EF3"/>
    <w:rsid w:val="007C4022"/>
    <w:rsid w:val="007C4831"/>
    <w:rsid w:val="007C4AF5"/>
    <w:rsid w:val="007C52DB"/>
    <w:rsid w:val="007C535E"/>
    <w:rsid w:val="007C58D0"/>
    <w:rsid w:val="007C5A8B"/>
    <w:rsid w:val="007C78F2"/>
    <w:rsid w:val="007C7DD5"/>
    <w:rsid w:val="007D11C6"/>
    <w:rsid w:val="007D1E77"/>
    <w:rsid w:val="007D26BE"/>
    <w:rsid w:val="007D2883"/>
    <w:rsid w:val="007D29AF"/>
    <w:rsid w:val="007D613C"/>
    <w:rsid w:val="007D65E6"/>
    <w:rsid w:val="007D6FEF"/>
    <w:rsid w:val="007D7DC9"/>
    <w:rsid w:val="007E01CD"/>
    <w:rsid w:val="007E0578"/>
    <w:rsid w:val="007E10A6"/>
    <w:rsid w:val="007E137A"/>
    <w:rsid w:val="007E1593"/>
    <w:rsid w:val="007E3034"/>
    <w:rsid w:val="007E47DD"/>
    <w:rsid w:val="007E5E89"/>
    <w:rsid w:val="007E606F"/>
    <w:rsid w:val="007E6D25"/>
    <w:rsid w:val="007F0624"/>
    <w:rsid w:val="007F2DCC"/>
    <w:rsid w:val="007F6069"/>
    <w:rsid w:val="007F60D6"/>
    <w:rsid w:val="007F71DD"/>
    <w:rsid w:val="007F71F4"/>
    <w:rsid w:val="008017E4"/>
    <w:rsid w:val="00801ED6"/>
    <w:rsid w:val="0080283F"/>
    <w:rsid w:val="00802F98"/>
    <w:rsid w:val="00803A5B"/>
    <w:rsid w:val="008043BB"/>
    <w:rsid w:val="00805339"/>
    <w:rsid w:val="00805A94"/>
    <w:rsid w:val="00805B97"/>
    <w:rsid w:val="00805DDF"/>
    <w:rsid w:val="0080688C"/>
    <w:rsid w:val="008078A1"/>
    <w:rsid w:val="00807A02"/>
    <w:rsid w:val="00807FC4"/>
    <w:rsid w:val="00810E24"/>
    <w:rsid w:val="0081119F"/>
    <w:rsid w:val="00811F44"/>
    <w:rsid w:val="00813E5A"/>
    <w:rsid w:val="00814D3D"/>
    <w:rsid w:val="00815D2B"/>
    <w:rsid w:val="00816689"/>
    <w:rsid w:val="00816C84"/>
    <w:rsid w:val="008172B2"/>
    <w:rsid w:val="008173DC"/>
    <w:rsid w:val="00817C98"/>
    <w:rsid w:val="0082077D"/>
    <w:rsid w:val="00820E71"/>
    <w:rsid w:val="00821C74"/>
    <w:rsid w:val="008229EB"/>
    <w:rsid w:val="00822B26"/>
    <w:rsid w:val="00824937"/>
    <w:rsid w:val="00825176"/>
    <w:rsid w:val="008256C1"/>
    <w:rsid w:val="008275F3"/>
    <w:rsid w:val="0082795E"/>
    <w:rsid w:val="00830744"/>
    <w:rsid w:val="00833235"/>
    <w:rsid w:val="00833336"/>
    <w:rsid w:val="00834C9D"/>
    <w:rsid w:val="00834E3D"/>
    <w:rsid w:val="00834F17"/>
    <w:rsid w:val="008350CC"/>
    <w:rsid w:val="00835B03"/>
    <w:rsid w:val="00840D5D"/>
    <w:rsid w:val="00841FB0"/>
    <w:rsid w:val="008438E5"/>
    <w:rsid w:val="00844027"/>
    <w:rsid w:val="00844D31"/>
    <w:rsid w:val="00844F10"/>
    <w:rsid w:val="00850675"/>
    <w:rsid w:val="008518D1"/>
    <w:rsid w:val="008519E5"/>
    <w:rsid w:val="00853939"/>
    <w:rsid w:val="008542E8"/>
    <w:rsid w:val="008550BA"/>
    <w:rsid w:val="00855529"/>
    <w:rsid w:val="00856106"/>
    <w:rsid w:val="00856277"/>
    <w:rsid w:val="00856E12"/>
    <w:rsid w:val="00860012"/>
    <w:rsid w:val="008603C0"/>
    <w:rsid w:val="00861C59"/>
    <w:rsid w:val="008624F2"/>
    <w:rsid w:val="00862741"/>
    <w:rsid w:val="00864094"/>
    <w:rsid w:val="008649CD"/>
    <w:rsid w:val="00865162"/>
    <w:rsid w:val="00865245"/>
    <w:rsid w:val="00866218"/>
    <w:rsid w:val="00866E96"/>
    <w:rsid w:val="00866F2A"/>
    <w:rsid w:val="0086706F"/>
    <w:rsid w:val="0086753D"/>
    <w:rsid w:val="00867FD8"/>
    <w:rsid w:val="00870330"/>
    <w:rsid w:val="00870B53"/>
    <w:rsid w:val="00870ED9"/>
    <w:rsid w:val="00871DA1"/>
    <w:rsid w:val="008728CD"/>
    <w:rsid w:val="00872B15"/>
    <w:rsid w:val="0087366B"/>
    <w:rsid w:val="00873D9C"/>
    <w:rsid w:val="008746CC"/>
    <w:rsid w:val="00875123"/>
    <w:rsid w:val="008752DE"/>
    <w:rsid w:val="00875DB3"/>
    <w:rsid w:val="008774A6"/>
    <w:rsid w:val="00877F60"/>
    <w:rsid w:val="00880176"/>
    <w:rsid w:val="00881ADC"/>
    <w:rsid w:val="008820CA"/>
    <w:rsid w:val="008828C8"/>
    <w:rsid w:val="00882A10"/>
    <w:rsid w:val="00882A54"/>
    <w:rsid w:val="00883976"/>
    <w:rsid w:val="008843F3"/>
    <w:rsid w:val="00884721"/>
    <w:rsid w:val="00885947"/>
    <w:rsid w:val="00886028"/>
    <w:rsid w:val="008870ED"/>
    <w:rsid w:val="008900FE"/>
    <w:rsid w:val="0089088A"/>
    <w:rsid w:val="0089251B"/>
    <w:rsid w:val="00892E0E"/>
    <w:rsid w:val="00893857"/>
    <w:rsid w:val="008941CA"/>
    <w:rsid w:val="008944A9"/>
    <w:rsid w:val="00895495"/>
    <w:rsid w:val="00895B2E"/>
    <w:rsid w:val="0089616A"/>
    <w:rsid w:val="00897E01"/>
    <w:rsid w:val="00897E95"/>
    <w:rsid w:val="008A0A5B"/>
    <w:rsid w:val="008A161E"/>
    <w:rsid w:val="008A25FD"/>
    <w:rsid w:val="008A2D72"/>
    <w:rsid w:val="008A33FC"/>
    <w:rsid w:val="008A3F0D"/>
    <w:rsid w:val="008A4018"/>
    <w:rsid w:val="008A5630"/>
    <w:rsid w:val="008A643B"/>
    <w:rsid w:val="008A6774"/>
    <w:rsid w:val="008A70BD"/>
    <w:rsid w:val="008A7663"/>
    <w:rsid w:val="008A7D84"/>
    <w:rsid w:val="008B068D"/>
    <w:rsid w:val="008B099C"/>
    <w:rsid w:val="008B09C0"/>
    <w:rsid w:val="008B1070"/>
    <w:rsid w:val="008B1118"/>
    <w:rsid w:val="008B1D20"/>
    <w:rsid w:val="008B2D83"/>
    <w:rsid w:val="008B3478"/>
    <w:rsid w:val="008B3658"/>
    <w:rsid w:val="008B3DFF"/>
    <w:rsid w:val="008B4004"/>
    <w:rsid w:val="008B42C8"/>
    <w:rsid w:val="008B4B5E"/>
    <w:rsid w:val="008B51B2"/>
    <w:rsid w:val="008B52AF"/>
    <w:rsid w:val="008B5BEB"/>
    <w:rsid w:val="008B63FB"/>
    <w:rsid w:val="008B673D"/>
    <w:rsid w:val="008C051F"/>
    <w:rsid w:val="008C09A0"/>
    <w:rsid w:val="008C1287"/>
    <w:rsid w:val="008C14C8"/>
    <w:rsid w:val="008C21CC"/>
    <w:rsid w:val="008C3469"/>
    <w:rsid w:val="008C36DD"/>
    <w:rsid w:val="008C3A27"/>
    <w:rsid w:val="008C3CF0"/>
    <w:rsid w:val="008C4219"/>
    <w:rsid w:val="008C498D"/>
    <w:rsid w:val="008C5007"/>
    <w:rsid w:val="008C57E8"/>
    <w:rsid w:val="008C688D"/>
    <w:rsid w:val="008C7708"/>
    <w:rsid w:val="008D0D4B"/>
    <w:rsid w:val="008D1474"/>
    <w:rsid w:val="008D251C"/>
    <w:rsid w:val="008D27E8"/>
    <w:rsid w:val="008D5B84"/>
    <w:rsid w:val="008D5D71"/>
    <w:rsid w:val="008D614B"/>
    <w:rsid w:val="008D66FB"/>
    <w:rsid w:val="008D7B0E"/>
    <w:rsid w:val="008D7DDB"/>
    <w:rsid w:val="008D7FB3"/>
    <w:rsid w:val="008E06E3"/>
    <w:rsid w:val="008E1286"/>
    <w:rsid w:val="008E1C73"/>
    <w:rsid w:val="008E23E4"/>
    <w:rsid w:val="008E259E"/>
    <w:rsid w:val="008E2662"/>
    <w:rsid w:val="008E3957"/>
    <w:rsid w:val="008E3E90"/>
    <w:rsid w:val="008E42B9"/>
    <w:rsid w:val="008E6368"/>
    <w:rsid w:val="008E6616"/>
    <w:rsid w:val="008F0767"/>
    <w:rsid w:val="008F0E1E"/>
    <w:rsid w:val="008F10C0"/>
    <w:rsid w:val="008F1B32"/>
    <w:rsid w:val="008F1D17"/>
    <w:rsid w:val="008F20EF"/>
    <w:rsid w:val="008F29F9"/>
    <w:rsid w:val="008F2D2F"/>
    <w:rsid w:val="008F4480"/>
    <w:rsid w:val="008F4EDF"/>
    <w:rsid w:val="008F54D3"/>
    <w:rsid w:val="008F5A4B"/>
    <w:rsid w:val="008F6215"/>
    <w:rsid w:val="008F6401"/>
    <w:rsid w:val="008F6D8D"/>
    <w:rsid w:val="008F781C"/>
    <w:rsid w:val="0090033C"/>
    <w:rsid w:val="00901D2E"/>
    <w:rsid w:val="00903291"/>
    <w:rsid w:val="00903A46"/>
    <w:rsid w:val="00904216"/>
    <w:rsid w:val="00904A1A"/>
    <w:rsid w:val="00904F6C"/>
    <w:rsid w:val="00904FE7"/>
    <w:rsid w:val="0090514B"/>
    <w:rsid w:val="0090555F"/>
    <w:rsid w:val="00906739"/>
    <w:rsid w:val="009069A6"/>
    <w:rsid w:val="009103F0"/>
    <w:rsid w:val="00910731"/>
    <w:rsid w:val="00910AE7"/>
    <w:rsid w:val="00910EA9"/>
    <w:rsid w:val="00911464"/>
    <w:rsid w:val="00912383"/>
    <w:rsid w:val="00912478"/>
    <w:rsid w:val="0091359D"/>
    <w:rsid w:val="00913646"/>
    <w:rsid w:val="00913FCB"/>
    <w:rsid w:val="00914CCE"/>
    <w:rsid w:val="0091593D"/>
    <w:rsid w:val="00915D98"/>
    <w:rsid w:val="00916CCD"/>
    <w:rsid w:val="00916D8F"/>
    <w:rsid w:val="00916ECD"/>
    <w:rsid w:val="00917F85"/>
    <w:rsid w:val="00920309"/>
    <w:rsid w:val="009205D6"/>
    <w:rsid w:val="00921B27"/>
    <w:rsid w:val="00922782"/>
    <w:rsid w:val="00923BF7"/>
    <w:rsid w:val="00923F99"/>
    <w:rsid w:val="00924827"/>
    <w:rsid w:val="0092540B"/>
    <w:rsid w:val="009263C3"/>
    <w:rsid w:val="0092667E"/>
    <w:rsid w:val="009270E2"/>
    <w:rsid w:val="00927339"/>
    <w:rsid w:val="00930F7F"/>
    <w:rsid w:val="00931492"/>
    <w:rsid w:val="00932454"/>
    <w:rsid w:val="00932985"/>
    <w:rsid w:val="00932F9D"/>
    <w:rsid w:val="00933673"/>
    <w:rsid w:val="00933EFF"/>
    <w:rsid w:val="00934BB4"/>
    <w:rsid w:val="00934EBA"/>
    <w:rsid w:val="00935D30"/>
    <w:rsid w:val="00935F8C"/>
    <w:rsid w:val="009367A0"/>
    <w:rsid w:val="00940679"/>
    <w:rsid w:val="009407EA"/>
    <w:rsid w:val="00941BEC"/>
    <w:rsid w:val="0094237D"/>
    <w:rsid w:val="00942A76"/>
    <w:rsid w:val="00943737"/>
    <w:rsid w:val="00943DCD"/>
    <w:rsid w:val="00944805"/>
    <w:rsid w:val="00944CA7"/>
    <w:rsid w:val="00944E1E"/>
    <w:rsid w:val="00945A53"/>
    <w:rsid w:val="0094666C"/>
    <w:rsid w:val="00946823"/>
    <w:rsid w:val="0094756C"/>
    <w:rsid w:val="00947C85"/>
    <w:rsid w:val="00950582"/>
    <w:rsid w:val="00950A46"/>
    <w:rsid w:val="00950D85"/>
    <w:rsid w:val="0095191D"/>
    <w:rsid w:val="009524B0"/>
    <w:rsid w:val="0095254D"/>
    <w:rsid w:val="00952A8E"/>
    <w:rsid w:val="00952E65"/>
    <w:rsid w:val="0095435D"/>
    <w:rsid w:val="009546D0"/>
    <w:rsid w:val="00954862"/>
    <w:rsid w:val="0095556B"/>
    <w:rsid w:val="009570E1"/>
    <w:rsid w:val="00957FAC"/>
    <w:rsid w:val="00961D71"/>
    <w:rsid w:val="0096201F"/>
    <w:rsid w:val="00962DCE"/>
    <w:rsid w:val="00963528"/>
    <w:rsid w:val="00964844"/>
    <w:rsid w:val="00965DC4"/>
    <w:rsid w:val="00965EF8"/>
    <w:rsid w:val="00967543"/>
    <w:rsid w:val="0096783A"/>
    <w:rsid w:val="00967CBF"/>
    <w:rsid w:val="00970C9C"/>
    <w:rsid w:val="00970DFA"/>
    <w:rsid w:val="00971688"/>
    <w:rsid w:val="00971844"/>
    <w:rsid w:val="0097214E"/>
    <w:rsid w:val="009724F6"/>
    <w:rsid w:val="00972697"/>
    <w:rsid w:val="00973E67"/>
    <w:rsid w:val="009741DA"/>
    <w:rsid w:val="00974D0D"/>
    <w:rsid w:val="00975A05"/>
    <w:rsid w:val="0097624E"/>
    <w:rsid w:val="00977514"/>
    <w:rsid w:val="009801FF"/>
    <w:rsid w:val="009806A7"/>
    <w:rsid w:val="009806FF"/>
    <w:rsid w:val="00983550"/>
    <w:rsid w:val="00983594"/>
    <w:rsid w:val="00984085"/>
    <w:rsid w:val="009842E4"/>
    <w:rsid w:val="00984E08"/>
    <w:rsid w:val="00986B99"/>
    <w:rsid w:val="00986F23"/>
    <w:rsid w:val="009870BA"/>
    <w:rsid w:val="009910DD"/>
    <w:rsid w:val="009914C0"/>
    <w:rsid w:val="0099198B"/>
    <w:rsid w:val="00991E48"/>
    <w:rsid w:val="009928D5"/>
    <w:rsid w:val="0099295D"/>
    <w:rsid w:val="009940A1"/>
    <w:rsid w:val="009941F0"/>
    <w:rsid w:val="0099559F"/>
    <w:rsid w:val="00995970"/>
    <w:rsid w:val="00995984"/>
    <w:rsid w:val="00996012"/>
    <w:rsid w:val="00996A58"/>
    <w:rsid w:val="00997882"/>
    <w:rsid w:val="00997CEF"/>
    <w:rsid w:val="009A0543"/>
    <w:rsid w:val="009A330C"/>
    <w:rsid w:val="009A5410"/>
    <w:rsid w:val="009A581F"/>
    <w:rsid w:val="009A61CC"/>
    <w:rsid w:val="009A6CB1"/>
    <w:rsid w:val="009A6ED0"/>
    <w:rsid w:val="009A7591"/>
    <w:rsid w:val="009A76E9"/>
    <w:rsid w:val="009A7850"/>
    <w:rsid w:val="009A7C0A"/>
    <w:rsid w:val="009B092E"/>
    <w:rsid w:val="009B1B52"/>
    <w:rsid w:val="009B26E0"/>
    <w:rsid w:val="009B3B78"/>
    <w:rsid w:val="009B3D04"/>
    <w:rsid w:val="009B4D7C"/>
    <w:rsid w:val="009B584E"/>
    <w:rsid w:val="009B5A4A"/>
    <w:rsid w:val="009B5B1F"/>
    <w:rsid w:val="009B652A"/>
    <w:rsid w:val="009B6F83"/>
    <w:rsid w:val="009C0A14"/>
    <w:rsid w:val="009C2561"/>
    <w:rsid w:val="009C2E92"/>
    <w:rsid w:val="009C339E"/>
    <w:rsid w:val="009C3668"/>
    <w:rsid w:val="009C3818"/>
    <w:rsid w:val="009C40B8"/>
    <w:rsid w:val="009C4D69"/>
    <w:rsid w:val="009C5C51"/>
    <w:rsid w:val="009C62A5"/>
    <w:rsid w:val="009C6706"/>
    <w:rsid w:val="009C7447"/>
    <w:rsid w:val="009C76C1"/>
    <w:rsid w:val="009C76CB"/>
    <w:rsid w:val="009C79CF"/>
    <w:rsid w:val="009C7BBC"/>
    <w:rsid w:val="009D05A0"/>
    <w:rsid w:val="009D2FC4"/>
    <w:rsid w:val="009D4956"/>
    <w:rsid w:val="009D5D10"/>
    <w:rsid w:val="009D6DEB"/>
    <w:rsid w:val="009D7D1A"/>
    <w:rsid w:val="009D7E16"/>
    <w:rsid w:val="009E051F"/>
    <w:rsid w:val="009E1B31"/>
    <w:rsid w:val="009E2410"/>
    <w:rsid w:val="009E2884"/>
    <w:rsid w:val="009E4DA4"/>
    <w:rsid w:val="009E61F6"/>
    <w:rsid w:val="009E69FF"/>
    <w:rsid w:val="009E7612"/>
    <w:rsid w:val="009F03AA"/>
    <w:rsid w:val="009F10AE"/>
    <w:rsid w:val="009F1E3A"/>
    <w:rsid w:val="009F4CC3"/>
    <w:rsid w:val="009F4F1C"/>
    <w:rsid w:val="009F67C1"/>
    <w:rsid w:val="009F6E6D"/>
    <w:rsid w:val="009F71DF"/>
    <w:rsid w:val="00A0010B"/>
    <w:rsid w:val="00A00CB4"/>
    <w:rsid w:val="00A01D27"/>
    <w:rsid w:val="00A01D9B"/>
    <w:rsid w:val="00A01FDE"/>
    <w:rsid w:val="00A02C68"/>
    <w:rsid w:val="00A02EAB"/>
    <w:rsid w:val="00A037A3"/>
    <w:rsid w:val="00A0412C"/>
    <w:rsid w:val="00A05777"/>
    <w:rsid w:val="00A05C27"/>
    <w:rsid w:val="00A0666F"/>
    <w:rsid w:val="00A1062B"/>
    <w:rsid w:val="00A107B7"/>
    <w:rsid w:val="00A10911"/>
    <w:rsid w:val="00A11685"/>
    <w:rsid w:val="00A11D71"/>
    <w:rsid w:val="00A120A5"/>
    <w:rsid w:val="00A12339"/>
    <w:rsid w:val="00A13218"/>
    <w:rsid w:val="00A132DC"/>
    <w:rsid w:val="00A13844"/>
    <w:rsid w:val="00A13BBB"/>
    <w:rsid w:val="00A140CD"/>
    <w:rsid w:val="00A14296"/>
    <w:rsid w:val="00A143A1"/>
    <w:rsid w:val="00A1511E"/>
    <w:rsid w:val="00A152AC"/>
    <w:rsid w:val="00A157B4"/>
    <w:rsid w:val="00A16F1F"/>
    <w:rsid w:val="00A1733C"/>
    <w:rsid w:val="00A17543"/>
    <w:rsid w:val="00A17641"/>
    <w:rsid w:val="00A176D4"/>
    <w:rsid w:val="00A20749"/>
    <w:rsid w:val="00A217AC"/>
    <w:rsid w:val="00A228F6"/>
    <w:rsid w:val="00A23159"/>
    <w:rsid w:val="00A2382A"/>
    <w:rsid w:val="00A23AAD"/>
    <w:rsid w:val="00A2464B"/>
    <w:rsid w:val="00A25296"/>
    <w:rsid w:val="00A271B2"/>
    <w:rsid w:val="00A275D8"/>
    <w:rsid w:val="00A27E28"/>
    <w:rsid w:val="00A312A4"/>
    <w:rsid w:val="00A31EEB"/>
    <w:rsid w:val="00A320AF"/>
    <w:rsid w:val="00A32297"/>
    <w:rsid w:val="00A33566"/>
    <w:rsid w:val="00A34970"/>
    <w:rsid w:val="00A3631C"/>
    <w:rsid w:val="00A36E96"/>
    <w:rsid w:val="00A405E2"/>
    <w:rsid w:val="00A40654"/>
    <w:rsid w:val="00A414F4"/>
    <w:rsid w:val="00A415CD"/>
    <w:rsid w:val="00A42046"/>
    <w:rsid w:val="00A4279F"/>
    <w:rsid w:val="00A42B96"/>
    <w:rsid w:val="00A43098"/>
    <w:rsid w:val="00A436EE"/>
    <w:rsid w:val="00A44C1D"/>
    <w:rsid w:val="00A45348"/>
    <w:rsid w:val="00A4537D"/>
    <w:rsid w:val="00A45990"/>
    <w:rsid w:val="00A45DEA"/>
    <w:rsid w:val="00A467C6"/>
    <w:rsid w:val="00A46A39"/>
    <w:rsid w:val="00A47E13"/>
    <w:rsid w:val="00A50C70"/>
    <w:rsid w:val="00A52943"/>
    <w:rsid w:val="00A52E3B"/>
    <w:rsid w:val="00A53C35"/>
    <w:rsid w:val="00A54883"/>
    <w:rsid w:val="00A55071"/>
    <w:rsid w:val="00A55941"/>
    <w:rsid w:val="00A55B8C"/>
    <w:rsid w:val="00A5621F"/>
    <w:rsid w:val="00A56747"/>
    <w:rsid w:val="00A56A09"/>
    <w:rsid w:val="00A56C52"/>
    <w:rsid w:val="00A60B94"/>
    <w:rsid w:val="00A60CC9"/>
    <w:rsid w:val="00A63C4E"/>
    <w:rsid w:val="00A63CFC"/>
    <w:rsid w:val="00A643BE"/>
    <w:rsid w:val="00A6502E"/>
    <w:rsid w:val="00A66E89"/>
    <w:rsid w:val="00A71E63"/>
    <w:rsid w:val="00A734B2"/>
    <w:rsid w:val="00A73721"/>
    <w:rsid w:val="00A73F8C"/>
    <w:rsid w:val="00A745FF"/>
    <w:rsid w:val="00A753D3"/>
    <w:rsid w:val="00A7624D"/>
    <w:rsid w:val="00A77C00"/>
    <w:rsid w:val="00A77FDA"/>
    <w:rsid w:val="00A81FA7"/>
    <w:rsid w:val="00A829E7"/>
    <w:rsid w:val="00A82D0C"/>
    <w:rsid w:val="00A8351A"/>
    <w:rsid w:val="00A85F8F"/>
    <w:rsid w:val="00A86042"/>
    <w:rsid w:val="00A86299"/>
    <w:rsid w:val="00A87E8C"/>
    <w:rsid w:val="00A903F5"/>
    <w:rsid w:val="00A90ABE"/>
    <w:rsid w:val="00A90B3A"/>
    <w:rsid w:val="00A91934"/>
    <w:rsid w:val="00A92049"/>
    <w:rsid w:val="00A92BAC"/>
    <w:rsid w:val="00A9525C"/>
    <w:rsid w:val="00A95BB2"/>
    <w:rsid w:val="00A9602C"/>
    <w:rsid w:val="00A97CE3"/>
    <w:rsid w:val="00A97F36"/>
    <w:rsid w:val="00AA00EA"/>
    <w:rsid w:val="00AA0223"/>
    <w:rsid w:val="00AA0C40"/>
    <w:rsid w:val="00AA0E99"/>
    <w:rsid w:val="00AA1749"/>
    <w:rsid w:val="00AA2365"/>
    <w:rsid w:val="00AA3073"/>
    <w:rsid w:val="00AA3A14"/>
    <w:rsid w:val="00AA3B8C"/>
    <w:rsid w:val="00AA44E2"/>
    <w:rsid w:val="00AA4F93"/>
    <w:rsid w:val="00AA64B9"/>
    <w:rsid w:val="00AA6701"/>
    <w:rsid w:val="00AA6FB1"/>
    <w:rsid w:val="00AA713C"/>
    <w:rsid w:val="00AA749A"/>
    <w:rsid w:val="00AA7679"/>
    <w:rsid w:val="00AB0039"/>
    <w:rsid w:val="00AB0B56"/>
    <w:rsid w:val="00AB3CA5"/>
    <w:rsid w:val="00AB3F9C"/>
    <w:rsid w:val="00AB43CB"/>
    <w:rsid w:val="00AB49FB"/>
    <w:rsid w:val="00AB4A10"/>
    <w:rsid w:val="00AB5588"/>
    <w:rsid w:val="00AB57C9"/>
    <w:rsid w:val="00AB5C7F"/>
    <w:rsid w:val="00AB5FDD"/>
    <w:rsid w:val="00AB6E9E"/>
    <w:rsid w:val="00AB6EED"/>
    <w:rsid w:val="00AB73A1"/>
    <w:rsid w:val="00AB761A"/>
    <w:rsid w:val="00AB778A"/>
    <w:rsid w:val="00AB7E24"/>
    <w:rsid w:val="00AC0AB6"/>
    <w:rsid w:val="00AC0C85"/>
    <w:rsid w:val="00AC1675"/>
    <w:rsid w:val="00AC17A1"/>
    <w:rsid w:val="00AC2E3B"/>
    <w:rsid w:val="00AC2E7C"/>
    <w:rsid w:val="00AC3E98"/>
    <w:rsid w:val="00AC4077"/>
    <w:rsid w:val="00AC4210"/>
    <w:rsid w:val="00AC4ACD"/>
    <w:rsid w:val="00AC69D6"/>
    <w:rsid w:val="00AC729B"/>
    <w:rsid w:val="00AC7B84"/>
    <w:rsid w:val="00AD0C12"/>
    <w:rsid w:val="00AD1245"/>
    <w:rsid w:val="00AD1F98"/>
    <w:rsid w:val="00AD1FD2"/>
    <w:rsid w:val="00AD2398"/>
    <w:rsid w:val="00AD2730"/>
    <w:rsid w:val="00AD2CF5"/>
    <w:rsid w:val="00AD3CF5"/>
    <w:rsid w:val="00AD4490"/>
    <w:rsid w:val="00AD5BE2"/>
    <w:rsid w:val="00AD7940"/>
    <w:rsid w:val="00AE16B3"/>
    <w:rsid w:val="00AE1892"/>
    <w:rsid w:val="00AE1DC5"/>
    <w:rsid w:val="00AE1F5C"/>
    <w:rsid w:val="00AE20C1"/>
    <w:rsid w:val="00AE2908"/>
    <w:rsid w:val="00AE2C9F"/>
    <w:rsid w:val="00AE5370"/>
    <w:rsid w:val="00AE5F7E"/>
    <w:rsid w:val="00AE68B3"/>
    <w:rsid w:val="00AE6C5A"/>
    <w:rsid w:val="00AE77F7"/>
    <w:rsid w:val="00AE78C5"/>
    <w:rsid w:val="00AF0505"/>
    <w:rsid w:val="00AF05E4"/>
    <w:rsid w:val="00AF0B1A"/>
    <w:rsid w:val="00AF1081"/>
    <w:rsid w:val="00AF2534"/>
    <w:rsid w:val="00AF2647"/>
    <w:rsid w:val="00AF2DBD"/>
    <w:rsid w:val="00AF501C"/>
    <w:rsid w:val="00AF746C"/>
    <w:rsid w:val="00B00F7A"/>
    <w:rsid w:val="00B02257"/>
    <w:rsid w:val="00B026F2"/>
    <w:rsid w:val="00B045E5"/>
    <w:rsid w:val="00B04791"/>
    <w:rsid w:val="00B04C48"/>
    <w:rsid w:val="00B05A9E"/>
    <w:rsid w:val="00B061F6"/>
    <w:rsid w:val="00B07612"/>
    <w:rsid w:val="00B102BE"/>
    <w:rsid w:val="00B1138B"/>
    <w:rsid w:val="00B115D4"/>
    <w:rsid w:val="00B1556E"/>
    <w:rsid w:val="00B155F4"/>
    <w:rsid w:val="00B15DAA"/>
    <w:rsid w:val="00B163DB"/>
    <w:rsid w:val="00B16AC1"/>
    <w:rsid w:val="00B170AF"/>
    <w:rsid w:val="00B1767C"/>
    <w:rsid w:val="00B17BA8"/>
    <w:rsid w:val="00B204D6"/>
    <w:rsid w:val="00B21737"/>
    <w:rsid w:val="00B2212F"/>
    <w:rsid w:val="00B2244B"/>
    <w:rsid w:val="00B2521F"/>
    <w:rsid w:val="00B257D6"/>
    <w:rsid w:val="00B26508"/>
    <w:rsid w:val="00B27F00"/>
    <w:rsid w:val="00B30C11"/>
    <w:rsid w:val="00B33A4D"/>
    <w:rsid w:val="00B34AE0"/>
    <w:rsid w:val="00B34DC3"/>
    <w:rsid w:val="00B34F15"/>
    <w:rsid w:val="00B354F9"/>
    <w:rsid w:val="00B35AC8"/>
    <w:rsid w:val="00B35F71"/>
    <w:rsid w:val="00B35FA2"/>
    <w:rsid w:val="00B361CA"/>
    <w:rsid w:val="00B3640F"/>
    <w:rsid w:val="00B368E4"/>
    <w:rsid w:val="00B36F49"/>
    <w:rsid w:val="00B36FE7"/>
    <w:rsid w:val="00B373E3"/>
    <w:rsid w:val="00B3743E"/>
    <w:rsid w:val="00B43122"/>
    <w:rsid w:val="00B44B73"/>
    <w:rsid w:val="00B45203"/>
    <w:rsid w:val="00B45AB3"/>
    <w:rsid w:val="00B469C8"/>
    <w:rsid w:val="00B46E0E"/>
    <w:rsid w:val="00B473E1"/>
    <w:rsid w:val="00B47533"/>
    <w:rsid w:val="00B508E9"/>
    <w:rsid w:val="00B5094A"/>
    <w:rsid w:val="00B50AA2"/>
    <w:rsid w:val="00B50C28"/>
    <w:rsid w:val="00B50EBA"/>
    <w:rsid w:val="00B51718"/>
    <w:rsid w:val="00B5204A"/>
    <w:rsid w:val="00B5230C"/>
    <w:rsid w:val="00B5245B"/>
    <w:rsid w:val="00B52E29"/>
    <w:rsid w:val="00B54182"/>
    <w:rsid w:val="00B54499"/>
    <w:rsid w:val="00B553B0"/>
    <w:rsid w:val="00B555CF"/>
    <w:rsid w:val="00B55E99"/>
    <w:rsid w:val="00B5754A"/>
    <w:rsid w:val="00B575FB"/>
    <w:rsid w:val="00B57D1F"/>
    <w:rsid w:val="00B607F2"/>
    <w:rsid w:val="00B61706"/>
    <w:rsid w:val="00B638F5"/>
    <w:rsid w:val="00B64238"/>
    <w:rsid w:val="00B6449F"/>
    <w:rsid w:val="00B644D6"/>
    <w:rsid w:val="00B645CC"/>
    <w:rsid w:val="00B64903"/>
    <w:rsid w:val="00B6603E"/>
    <w:rsid w:val="00B66E09"/>
    <w:rsid w:val="00B672B9"/>
    <w:rsid w:val="00B677EE"/>
    <w:rsid w:val="00B6785B"/>
    <w:rsid w:val="00B678AA"/>
    <w:rsid w:val="00B67953"/>
    <w:rsid w:val="00B70ACE"/>
    <w:rsid w:val="00B71461"/>
    <w:rsid w:val="00B71468"/>
    <w:rsid w:val="00B71D34"/>
    <w:rsid w:val="00B72336"/>
    <w:rsid w:val="00B727BB"/>
    <w:rsid w:val="00B72904"/>
    <w:rsid w:val="00B7291E"/>
    <w:rsid w:val="00B738DA"/>
    <w:rsid w:val="00B742A0"/>
    <w:rsid w:val="00B74E0B"/>
    <w:rsid w:val="00B766E0"/>
    <w:rsid w:val="00B76704"/>
    <w:rsid w:val="00B773AA"/>
    <w:rsid w:val="00B7779A"/>
    <w:rsid w:val="00B8061E"/>
    <w:rsid w:val="00B80BBC"/>
    <w:rsid w:val="00B81667"/>
    <w:rsid w:val="00B82B59"/>
    <w:rsid w:val="00B8405B"/>
    <w:rsid w:val="00B848E6"/>
    <w:rsid w:val="00B860B1"/>
    <w:rsid w:val="00B86593"/>
    <w:rsid w:val="00B9043A"/>
    <w:rsid w:val="00B90D02"/>
    <w:rsid w:val="00B91742"/>
    <w:rsid w:val="00B9201C"/>
    <w:rsid w:val="00B926A5"/>
    <w:rsid w:val="00B933E5"/>
    <w:rsid w:val="00B933F6"/>
    <w:rsid w:val="00B9347F"/>
    <w:rsid w:val="00B934FF"/>
    <w:rsid w:val="00B944D2"/>
    <w:rsid w:val="00B96FA9"/>
    <w:rsid w:val="00B973D3"/>
    <w:rsid w:val="00B977C3"/>
    <w:rsid w:val="00B978C7"/>
    <w:rsid w:val="00B97D69"/>
    <w:rsid w:val="00BA028E"/>
    <w:rsid w:val="00BA1679"/>
    <w:rsid w:val="00BA1D2F"/>
    <w:rsid w:val="00BA247A"/>
    <w:rsid w:val="00BA3A07"/>
    <w:rsid w:val="00BA4FEE"/>
    <w:rsid w:val="00BA5ABA"/>
    <w:rsid w:val="00BA693E"/>
    <w:rsid w:val="00BA794C"/>
    <w:rsid w:val="00BB19C3"/>
    <w:rsid w:val="00BB1F27"/>
    <w:rsid w:val="00BB32B8"/>
    <w:rsid w:val="00BB4526"/>
    <w:rsid w:val="00BB4ECA"/>
    <w:rsid w:val="00BB5841"/>
    <w:rsid w:val="00BB6103"/>
    <w:rsid w:val="00BB7EC1"/>
    <w:rsid w:val="00BC021C"/>
    <w:rsid w:val="00BC0ADA"/>
    <w:rsid w:val="00BC0B46"/>
    <w:rsid w:val="00BC139F"/>
    <w:rsid w:val="00BC1621"/>
    <w:rsid w:val="00BC1E22"/>
    <w:rsid w:val="00BC230D"/>
    <w:rsid w:val="00BC5039"/>
    <w:rsid w:val="00BC5C0A"/>
    <w:rsid w:val="00BC652F"/>
    <w:rsid w:val="00BC6E12"/>
    <w:rsid w:val="00BD0E17"/>
    <w:rsid w:val="00BD203D"/>
    <w:rsid w:val="00BD2112"/>
    <w:rsid w:val="00BD3224"/>
    <w:rsid w:val="00BD40AE"/>
    <w:rsid w:val="00BD43E6"/>
    <w:rsid w:val="00BD44ED"/>
    <w:rsid w:val="00BD587A"/>
    <w:rsid w:val="00BD5AAF"/>
    <w:rsid w:val="00BD68D2"/>
    <w:rsid w:val="00BD6A02"/>
    <w:rsid w:val="00BD6A7B"/>
    <w:rsid w:val="00BE0451"/>
    <w:rsid w:val="00BE0B3E"/>
    <w:rsid w:val="00BE1C57"/>
    <w:rsid w:val="00BE28DD"/>
    <w:rsid w:val="00BE310D"/>
    <w:rsid w:val="00BE460F"/>
    <w:rsid w:val="00BE570F"/>
    <w:rsid w:val="00BE6D46"/>
    <w:rsid w:val="00BE7D2C"/>
    <w:rsid w:val="00BF16BE"/>
    <w:rsid w:val="00BF1DE7"/>
    <w:rsid w:val="00BF1F23"/>
    <w:rsid w:val="00BF2CC5"/>
    <w:rsid w:val="00BF679C"/>
    <w:rsid w:val="00C01193"/>
    <w:rsid w:val="00C011A9"/>
    <w:rsid w:val="00C03514"/>
    <w:rsid w:val="00C04F0F"/>
    <w:rsid w:val="00C05F2E"/>
    <w:rsid w:val="00C0628B"/>
    <w:rsid w:val="00C062FC"/>
    <w:rsid w:val="00C06979"/>
    <w:rsid w:val="00C06E0D"/>
    <w:rsid w:val="00C06E5B"/>
    <w:rsid w:val="00C0714E"/>
    <w:rsid w:val="00C0799B"/>
    <w:rsid w:val="00C07ACF"/>
    <w:rsid w:val="00C100EA"/>
    <w:rsid w:val="00C11304"/>
    <w:rsid w:val="00C1171C"/>
    <w:rsid w:val="00C12AEB"/>
    <w:rsid w:val="00C12F97"/>
    <w:rsid w:val="00C13B8B"/>
    <w:rsid w:val="00C14688"/>
    <w:rsid w:val="00C14D3F"/>
    <w:rsid w:val="00C15256"/>
    <w:rsid w:val="00C15B73"/>
    <w:rsid w:val="00C16287"/>
    <w:rsid w:val="00C170DD"/>
    <w:rsid w:val="00C20071"/>
    <w:rsid w:val="00C20C13"/>
    <w:rsid w:val="00C21B24"/>
    <w:rsid w:val="00C2248A"/>
    <w:rsid w:val="00C224EF"/>
    <w:rsid w:val="00C22B9C"/>
    <w:rsid w:val="00C230A8"/>
    <w:rsid w:val="00C255FA"/>
    <w:rsid w:val="00C268F1"/>
    <w:rsid w:val="00C272DB"/>
    <w:rsid w:val="00C27867"/>
    <w:rsid w:val="00C2795D"/>
    <w:rsid w:val="00C27CA1"/>
    <w:rsid w:val="00C27E9A"/>
    <w:rsid w:val="00C30107"/>
    <w:rsid w:val="00C30C6D"/>
    <w:rsid w:val="00C31AFE"/>
    <w:rsid w:val="00C32902"/>
    <w:rsid w:val="00C34A92"/>
    <w:rsid w:val="00C35DFB"/>
    <w:rsid w:val="00C406A3"/>
    <w:rsid w:val="00C40B14"/>
    <w:rsid w:val="00C437D4"/>
    <w:rsid w:val="00C43CEA"/>
    <w:rsid w:val="00C447E8"/>
    <w:rsid w:val="00C45464"/>
    <w:rsid w:val="00C46AB2"/>
    <w:rsid w:val="00C47064"/>
    <w:rsid w:val="00C47BDB"/>
    <w:rsid w:val="00C47CEC"/>
    <w:rsid w:val="00C47EDC"/>
    <w:rsid w:val="00C505A3"/>
    <w:rsid w:val="00C5138C"/>
    <w:rsid w:val="00C51694"/>
    <w:rsid w:val="00C520D7"/>
    <w:rsid w:val="00C532D4"/>
    <w:rsid w:val="00C536BF"/>
    <w:rsid w:val="00C53E91"/>
    <w:rsid w:val="00C54046"/>
    <w:rsid w:val="00C56CB9"/>
    <w:rsid w:val="00C572D3"/>
    <w:rsid w:val="00C5770D"/>
    <w:rsid w:val="00C6083B"/>
    <w:rsid w:val="00C62266"/>
    <w:rsid w:val="00C632C6"/>
    <w:rsid w:val="00C63795"/>
    <w:rsid w:val="00C640DD"/>
    <w:rsid w:val="00C64754"/>
    <w:rsid w:val="00C6485C"/>
    <w:rsid w:val="00C65E31"/>
    <w:rsid w:val="00C666C2"/>
    <w:rsid w:val="00C70980"/>
    <w:rsid w:val="00C70F07"/>
    <w:rsid w:val="00C71030"/>
    <w:rsid w:val="00C71355"/>
    <w:rsid w:val="00C7210D"/>
    <w:rsid w:val="00C73CB5"/>
    <w:rsid w:val="00C73E77"/>
    <w:rsid w:val="00C73EE1"/>
    <w:rsid w:val="00C74D8C"/>
    <w:rsid w:val="00C753F2"/>
    <w:rsid w:val="00C76821"/>
    <w:rsid w:val="00C76F6E"/>
    <w:rsid w:val="00C80115"/>
    <w:rsid w:val="00C808B4"/>
    <w:rsid w:val="00C8151E"/>
    <w:rsid w:val="00C81AA8"/>
    <w:rsid w:val="00C82921"/>
    <w:rsid w:val="00C83068"/>
    <w:rsid w:val="00C8396A"/>
    <w:rsid w:val="00C85824"/>
    <w:rsid w:val="00C86302"/>
    <w:rsid w:val="00C87542"/>
    <w:rsid w:val="00C87C68"/>
    <w:rsid w:val="00C87E55"/>
    <w:rsid w:val="00C87ED9"/>
    <w:rsid w:val="00C91110"/>
    <w:rsid w:val="00C9159D"/>
    <w:rsid w:val="00C91A45"/>
    <w:rsid w:val="00C92A98"/>
    <w:rsid w:val="00C94450"/>
    <w:rsid w:val="00C947B6"/>
    <w:rsid w:val="00C94D04"/>
    <w:rsid w:val="00C96CC0"/>
    <w:rsid w:val="00C97289"/>
    <w:rsid w:val="00C9792C"/>
    <w:rsid w:val="00C97EF7"/>
    <w:rsid w:val="00CA0D87"/>
    <w:rsid w:val="00CA2501"/>
    <w:rsid w:val="00CA29DD"/>
    <w:rsid w:val="00CA2BDB"/>
    <w:rsid w:val="00CA2F34"/>
    <w:rsid w:val="00CA3CC3"/>
    <w:rsid w:val="00CA5774"/>
    <w:rsid w:val="00CA57B8"/>
    <w:rsid w:val="00CA6A2C"/>
    <w:rsid w:val="00CA74C9"/>
    <w:rsid w:val="00CA7801"/>
    <w:rsid w:val="00CB04FD"/>
    <w:rsid w:val="00CB056E"/>
    <w:rsid w:val="00CB0651"/>
    <w:rsid w:val="00CB0F03"/>
    <w:rsid w:val="00CB0F08"/>
    <w:rsid w:val="00CB10C8"/>
    <w:rsid w:val="00CB2DA1"/>
    <w:rsid w:val="00CB33EB"/>
    <w:rsid w:val="00CB3451"/>
    <w:rsid w:val="00CB3BB5"/>
    <w:rsid w:val="00CB4B92"/>
    <w:rsid w:val="00CB4D53"/>
    <w:rsid w:val="00CB54C8"/>
    <w:rsid w:val="00CB5768"/>
    <w:rsid w:val="00CB5BC0"/>
    <w:rsid w:val="00CB64A5"/>
    <w:rsid w:val="00CB6633"/>
    <w:rsid w:val="00CB7A15"/>
    <w:rsid w:val="00CC048F"/>
    <w:rsid w:val="00CC0713"/>
    <w:rsid w:val="00CC0DF3"/>
    <w:rsid w:val="00CC1468"/>
    <w:rsid w:val="00CC1535"/>
    <w:rsid w:val="00CC1F20"/>
    <w:rsid w:val="00CC3E9B"/>
    <w:rsid w:val="00CC42E6"/>
    <w:rsid w:val="00CC59EA"/>
    <w:rsid w:val="00CC5B9A"/>
    <w:rsid w:val="00CC66E1"/>
    <w:rsid w:val="00CC67CE"/>
    <w:rsid w:val="00CC684D"/>
    <w:rsid w:val="00CC77AB"/>
    <w:rsid w:val="00CC7CDF"/>
    <w:rsid w:val="00CC7DA7"/>
    <w:rsid w:val="00CC7F52"/>
    <w:rsid w:val="00CD033C"/>
    <w:rsid w:val="00CD03A0"/>
    <w:rsid w:val="00CD1885"/>
    <w:rsid w:val="00CD2112"/>
    <w:rsid w:val="00CD24A0"/>
    <w:rsid w:val="00CD60DF"/>
    <w:rsid w:val="00CD628E"/>
    <w:rsid w:val="00CD6E84"/>
    <w:rsid w:val="00CD77EB"/>
    <w:rsid w:val="00CD7FAB"/>
    <w:rsid w:val="00CE0571"/>
    <w:rsid w:val="00CE06CF"/>
    <w:rsid w:val="00CE0E8D"/>
    <w:rsid w:val="00CE1458"/>
    <w:rsid w:val="00CE1B79"/>
    <w:rsid w:val="00CE2447"/>
    <w:rsid w:val="00CE36ED"/>
    <w:rsid w:val="00CE3718"/>
    <w:rsid w:val="00CE5294"/>
    <w:rsid w:val="00CE578F"/>
    <w:rsid w:val="00CE7656"/>
    <w:rsid w:val="00CE7D96"/>
    <w:rsid w:val="00CF001D"/>
    <w:rsid w:val="00CF24E6"/>
    <w:rsid w:val="00CF3B1C"/>
    <w:rsid w:val="00CF4FB4"/>
    <w:rsid w:val="00CF5D45"/>
    <w:rsid w:val="00CF746F"/>
    <w:rsid w:val="00CF7535"/>
    <w:rsid w:val="00D000F9"/>
    <w:rsid w:val="00D01937"/>
    <w:rsid w:val="00D026BD"/>
    <w:rsid w:val="00D03571"/>
    <w:rsid w:val="00D041DB"/>
    <w:rsid w:val="00D055A6"/>
    <w:rsid w:val="00D06189"/>
    <w:rsid w:val="00D101D4"/>
    <w:rsid w:val="00D10705"/>
    <w:rsid w:val="00D10807"/>
    <w:rsid w:val="00D121E8"/>
    <w:rsid w:val="00D144F7"/>
    <w:rsid w:val="00D14611"/>
    <w:rsid w:val="00D14B5D"/>
    <w:rsid w:val="00D155FC"/>
    <w:rsid w:val="00D1738F"/>
    <w:rsid w:val="00D202C7"/>
    <w:rsid w:val="00D20AA1"/>
    <w:rsid w:val="00D20C49"/>
    <w:rsid w:val="00D20CE0"/>
    <w:rsid w:val="00D214D6"/>
    <w:rsid w:val="00D22522"/>
    <w:rsid w:val="00D227A4"/>
    <w:rsid w:val="00D23AEC"/>
    <w:rsid w:val="00D24317"/>
    <w:rsid w:val="00D255DA"/>
    <w:rsid w:val="00D269E5"/>
    <w:rsid w:val="00D26B3D"/>
    <w:rsid w:val="00D30D57"/>
    <w:rsid w:val="00D31C95"/>
    <w:rsid w:val="00D31D5E"/>
    <w:rsid w:val="00D32115"/>
    <w:rsid w:val="00D324B4"/>
    <w:rsid w:val="00D3290F"/>
    <w:rsid w:val="00D32C2F"/>
    <w:rsid w:val="00D33322"/>
    <w:rsid w:val="00D347CC"/>
    <w:rsid w:val="00D35682"/>
    <w:rsid w:val="00D35D22"/>
    <w:rsid w:val="00D360F6"/>
    <w:rsid w:val="00D37D53"/>
    <w:rsid w:val="00D40D73"/>
    <w:rsid w:val="00D40EC4"/>
    <w:rsid w:val="00D411CF"/>
    <w:rsid w:val="00D42026"/>
    <w:rsid w:val="00D436E9"/>
    <w:rsid w:val="00D43D07"/>
    <w:rsid w:val="00D43D17"/>
    <w:rsid w:val="00D44220"/>
    <w:rsid w:val="00D44F79"/>
    <w:rsid w:val="00D46064"/>
    <w:rsid w:val="00D469B8"/>
    <w:rsid w:val="00D47CF9"/>
    <w:rsid w:val="00D509F9"/>
    <w:rsid w:val="00D515A8"/>
    <w:rsid w:val="00D51B8C"/>
    <w:rsid w:val="00D51D84"/>
    <w:rsid w:val="00D51F6A"/>
    <w:rsid w:val="00D528C5"/>
    <w:rsid w:val="00D53026"/>
    <w:rsid w:val="00D55340"/>
    <w:rsid w:val="00D562C3"/>
    <w:rsid w:val="00D5632B"/>
    <w:rsid w:val="00D573A6"/>
    <w:rsid w:val="00D57511"/>
    <w:rsid w:val="00D60488"/>
    <w:rsid w:val="00D61A3D"/>
    <w:rsid w:val="00D6201A"/>
    <w:rsid w:val="00D62A5C"/>
    <w:rsid w:val="00D62FF2"/>
    <w:rsid w:val="00D63333"/>
    <w:rsid w:val="00D64683"/>
    <w:rsid w:val="00D647CA"/>
    <w:rsid w:val="00D64B69"/>
    <w:rsid w:val="00D65071"/>
    <w:rsid w:val="00D6544A"/>
    <w:rsid w:val="00D65D98"/>
    <w:rsid w:val="00D66F84"/>
    <w:rsid w:val="00D6746F"/>
    <w:rsid w:val="00D67A90"/>
    <w:rsid w:val="00D70AF2"/>
    <w:rsid w:val="00D7100D"/>
    <w:rsid w:val="00D7150B"/>
    <w:rsid w:val="00D71D54"/>
    <w:rsid w:val="00D72256"/>
    <w:rsid w:val="00D72454"/>
    <w:rsid w:val="00D7366A"/>
    <w:rsid w:val="00D73CBB"/>
    <w:rsid w:val="00D741E1"/>
    <w:rsid w:val="00D75078"/>
    <w:rsid w:val="00D75337"/>
    <w:rsid w:val="00D7665B"/>
    <w:rsid w:val="00D774CD"/>
    <w:rsid w:val="00D80F0D"/>
    <w:rsid w:val="00D81435"/>
    <w:rsid w:val="00D814F9"/>
    <w:rsid w:val="00D818D0"/>
    <w:rsid w:val="00D826F4"/>
    <w:rsid w:val="00D841E7"/>
    <w:rsid w:val="00D84DCD"/>
    <w:rsid w:val="00D84E9B"/>
    <w:rsid w:val="00D84EEB"/>
    <w:rsid w:val="00D859DC"/>
    <w:rsid w:val="00D85DEE"/>
    <w:rsid w:val="00D90C10"/>
    <w:rsid w:val="00D90EBC"/>
    <w:rsid w:val="00D91FF6"/>
    <w:rsid w:val="00D93201"/>
    <w:rsid w:val="00D93331"/>
    <w:rsid w:val="00D93BA5"/>
    <w:rsid w:val="00D93E9F"/>
    <w:rsid w:val="00D95D94"/>
    <w:rsid w:val="00D96659"/>
    <w:rsid w:val="00D968FD"/>
    <w:rsid w:val="00D97B83"/>
    <w:rsid w:val="00DA0F66"/>
    <w:rsid w:val="00DA19F6"/>
    <w:rsid w:val="00DA357B"/>
    <w:rsid w:val="00DA399F"/>
    <w:rsid w:val="00DA3E66"/>
    <w:rsid w:val="00DA3F7B"/>
    <w:rsid w:val="00DA7C83"/>
    <w:rsid w:val="00DB02C3"/>
    <w:rsid w:val="00DB06B2"/>
    <w:rsid w:val="00DB0998"/>
    <w:rsid w:val="00DB1E8E"/>
    <w:rsid w:val="00DB2BBB"/>
    <w:rsid w:val="00DB2DE2"/>
    <w:rsid w:val="00DB37D6"/>
    <w:rsid w:val="00DB3F51"/>
    <w:rsid w:val="00DB51FA"/>
    <w:rsid w:val="00DB65D0"/>
    <w:rsid w:val="00DB77F9"/>
    <w:rsid w:val="00DB789D"/>
    <w:rsid w:val="00DC230C"/>
    <w:rsid w:val="00DC3089"/>
    <w:rsid w:val="00DC383C"/>
    <w:rsid w:val="00DC45D1"/>
    <w:rsid w:val="00DC4A5E"/>
    <w:rsid w:val="00DC56D5"/>
    <w:rsid w:val="00DC6268"/>
    <w:rsid w:val="00DC6B00"/>
    <w:rsid w:val="00DC7710"/>
    <w:rsid w:val="00DD0740"/>
    <w:rsid w:val="00DD0E30"/>
    <w:rsid w:val="00DD145B"/>
    <w:rsid w:val="00DD1675"/>
    <w:rsid w:val="00DD254E"/>
    <w:rsid w:val="00DD416F"/>
    <w:rsid w:val="00DD5AED"/>
    <w:rsid w:val="00DD5EC6"/>
    <w:rsid w:val="00DE0C0E"/>
    <w:rsid w:val="00DE2130"/>
    <w:rsid w:val="00DE21B6"/>
    <w:rsid w:val="00DE23DF"/>
    <w:rsid w:val="00DE2B8F"/>
    <w:rsid w:val="00DE2D90"/>
    <w:rsid w:val="00DE2FA0"/>
    <w:rsid w:val="00DE3A05"/>
    <w:rsid w:val="00DE3A31"/>
    <w:rsid w:val="00DE4669"/>
    <w:rsid w:val="00DE6DBA"/>
    <w:rsid w:val="00DE7AB9"/>
    <w:rsid w:val="00DF134E"/>
    <w:rsid w:val="00DF165F"/>
    <w:rsid w:val="00DF278F"/>
    <w:rsid w:val="00DF2792"/>
    <w:rsid w:val="00DF28AE"/>
    <w:rsid w:val="00DF36AD"/>
    <w:rsid w:val="00DF3A12"/>
    <w:rsid w:val="00DF3D7D"/>
    <w:rsid w:val="00DF4FFE"/>
    <w:rsid w:val="00DF5348"/>
    <w:rsid w:val="00DF65F8"/>
    <w:rsid w:val="00DF6B14"/>
    <w:rsid w:val="00DF7401"/>
    <w:rsid w:val="00DF7AD8"/>
    <w:rsid w:val="00E0134B"/>
    <w:rsid w:val="00E01BD0"/>
    <w:rsid w:val="00E0228D"/>
    <w:rsid w:val="00E0339B"/>
    <w:rsid w:val="00E03D69"/>
    <w:rsid w:val="00E06817"/>
    <w:rsid w:val="00E071D2"/>
    <w:rsid w:val="00E07A1F"/>
    <w:rsid w:val="00E07CCB"/>
    <w:rsid w:val="00E107D2"/>
    <w:rsid w:val="00E10BE7"/>
    <w:rsid w:val="00E134CC"/>
    <w:rsid w:val="00E13676"/>
    <w:rsid w:val="00E141FF"/>
    <w:rsid w:val="00E14B5D"/>
    <w:rsid w:val="00E14F42"/>
    <w:rsid w:val="00E156E9"/>
    <w:rsid w:val="00E17A13"/>
    <w:rsid w:val="00E17C1B"/>
    <w:rsid w:val="00E209CC"/>
    <w:rsid w:val="00E2188D"/>
    <w:rsid w:val="00E21DD1"/>
    <w:rsid w:val="00E23923"/>
    <w:rsid w:val="00E245F9"/>
    <w:rsid w:val="00E261DD"/>
    <w:rsid w:val="00E26296"/>
    <w:rsid w:val="00E2632B"/>
    <w:rsid w:val="00E26D8A"/>
    <w:rsid w:val="00E276D3"/>
    <w:rsid w:val="00E27967"/>
    <w:rsid w:val="00E30D25"/>
    <w:rsid w:val="00E31B5C"/>
    <w:rsid w:val="00E31BDE"/>
    <w:rsid w:val="00E31F01"/>
    <w:rsid w:val="00E32628"/>
    <w:rsid w:val="00E33D9B"/>
    <w:rsid w:val="00E3446A"/>
    <w:rsid w:val="00E35B1B"/>
    <w:rsid w:val="00E35DD4"/>
    <w:rsid w:val="00E35E3B"/>
    <w:rsid w:val="00E3662B"/>
    <w:rsid w:val="00E37642"/>
    <w:rsid w:val="00E4020C"/>
    <w:rsid w:val="00E40BDB"/>
    <w:rsid w:val="00E42072"/>
    <w:rsid w:val="00E42487"/>
    <w:rsid w:val="00E43676"/>
    <w:rsid w:val="00E442D1"/>
    <w:rsid w:val="00E4469D"/>
    <w:rsid w:val="00E464C1"/>
    <w:rsid w:val="00E4759A"/>
    <w:rsid w:val="00E47601"/>
    <w:rsid w:val="00E47B29"/>
    <w:rsid w:val="00E505A3"/>
    <w:rsid w:val="00E54776"/>
    <w:rsid w:val="00E552AA"/>
    <w:rsid w:val="00E55F14"/>
    <w:rsid w:val="00E560F1"/>
    <w:rsid w:val="00E562E2"/>
    <w:rsid w:val="00E56442"/>
    <w:rsid w:val="00E60DFE"/>
    <w:rsid w:val="00E61157"/>
    <w:rsid w:val="00E61412"/>
    <w:rsid w:val="00E62552"/>
    <w:rsid w:val="00E62DA9"/>
    <w:rsid w:val="00E632EB"/>
    <w:rsid w:val="00E63F28"/>
    <w:rsid w:val="00E65A67"/>
    <w:rsid w:val="00E66078"/>
    <w:rsid w:val="00E660AC"/>
    <w:rsid w:val="00E67471"/>
    <w:rsid w:val="00E6775B"/>
    <w:rsid w:val="00E71ABF"/>
    <w:rsid w:val="00E71B93"/>
    <w:rsid w:val="00E71F21"/>
    <w:rsid w:val="00E71FBA"/>
    <w:rsid w:val="00E723BE"/>
    <w:rsid w:val="00E73BB2"/>
    <w:rsid w:val="00E75624"/>
    <w:rsid w:val="00E7579C"/>
    <w:rsid w:val="00E75E9C"/>
    <w:rsid w:val="00E76D08"/>
    <w:rsid w:val="00E76F2B"/>
    <w:rsid w:val="00E80334"/>
    <w:rsid w:val="00E80CE8"/>
    <w:rsid w:val="00E8155E"/>
    <w:rsid w:val="00E81D79"/>
    <w:rsid w:val="00E82C24"/>
    <w:rsid w:val="00E83AB7"/>
    <w:rsid w:val="00E83CFE"/>
    <w:rsid w:val="00E83EE7"/>
    <w:rsid w:val="00E84724"/>
    <w:rsid w:val="00E8515D"/>
    <w:rsid w:val="00E85337"/>
    <w:rsid w:val="00E85BF0"/>
    <w:rsid w:val="00E85E7D"/>
    <w:rsid w:val="00E87E29"/>
    <w:rsid w:val="00E87F20"/>
    <w:rsid w:val="00E90D53"/>
    <w:rsid w:val="00E9264A"/>
    <w:rsid w:val="00E9341F"/>
    <w:rsid w:val="00E93C74"/>
    <w:rsid w:val="00E93CEF"/>
    <w:rsid w:val="00E94568"/>
    <w:rsid w:val="00E94F94"/>
    <w:rsid w:val="00E9550B"/>
    <w:rsid w:val="00E95AD1"/>
    <w:rsid w:val="00E95AF0"/>
    <w:rsid w:val="00E97725"/>
    <w:rsid w:val="00E97F19"/>
    <w:rsid w:val="00EA1076"/>
    <w:rsid w:val="00EA14D5"/>
    <w:rsid w:val="00EA2963"/>
    <w:rsid w:val="00EA2A64"/>
    <w:rsid w:val="00EA2B33"/>
    <w:rsid w:val="00EA3898"/>
    <w:rsid w:val="00EA3CFE"/>
    <w:rsid w:val="00EA515A"/>
    <w:rsid w:val="00EA60E2"/>
    <w:rsid w:val="00EA65B9"/>
    <w:rsid w:val="00EA6E67"/>
    <w:rsid w:val="00EA72AE"/>
    <w:rsid w:val="00EA7B8D"/>
    <w:rsid w:val="00EB03A6"/>
    <w:rsid w:val="00EB0ACC"/>
    <w:rsid w:val="00EB0E26"/>
    <w:rsid w:val="00EB1C18"/>
    <w:rsid w:val="00EB2317"/>
    <w:rsid w:val="00EB2500"/>
    <w:rsid w:val="00EB3517"/>
    <w:rsid w:val="00EB5C06"/>
    <w:rsid w:val="00EB5FDB"/>
    <w:rsid w:val="00EB60D4"/>
    <w:rsid w:val="00EB6B14"/>
    <w:rsid w:val="00EB73E6"/>
    <w:rsid w:val="00EB785F"/>
    <w:rsid w:val="00EB7F7B"/>
    <w:rsid w:val="00EC0AD1"/>
    <w:rsid w:val="00EC2247"/>
    <w:rsid w:val="00EC2944"/>
    <w:rsid w:val="00EC2E42"/>
    <w:rsid w:val="00EC39D2"/>
    <w:rsid w:val="00EC42B4"/>
    <w:rsid w:val="00EC4307"/>
    <w:rsid w:val="00EC449B"/>
    <w:rsid w:val="00EC528C"/>
    <w:rsid w:val="00EC64A7"/>
    <w:rsid w:val="00ED1194"/>
    <w:rsid w:val="00ED2D15"/>
    <w:rsid w:val="00ED3663"/>
    <w:rsid w:val="00ED6225"/>
    <w:rsid w:val="00EE02F8"/>
    <w:rsid w:val="00EE12F1"/>
    <w:rsid w:val="00EE1A8A"/>
    <w:rsid w:val="00EE1CB4"/>
    <w:rsid w:val="00EE236F"/>
    <w:rsid w:val="00EE2505"/>
    <w:rsid w:val="00EE2A5E"/>
    <w:rsid w:val="00EE38DC"/>
    <w:rsid w:val="00EE3F72"/>
    <w:rsid w:val="00EE57BD"/>
    <w:rsid w:val="00EE58C6"/>
    <w:rsid w:val="00EE6688"/>
    <w:rsid w:val="00EE6C0C"/>
    <w:rsid w:val="00EF0A11"/>
    <w:rsid w:val="00EF10D5"/>
    <w:rsid w:val="00EF1109"/>
    <w:rsid w:val="00EF1C3E"/>
    <w:rsid w:val="00EF2244"/>
    <w:rsid w:val="00EF26C1"/>
    <w:rsid w:val="00EF354D"/>
    <w:rsid w:val="00EF48CB"/>
    <w:rsid w:val="00EF4A02"/>
    <w:rsid w:val="00EF5E05"/>
    <w:rsid w:val="00EF5F4E"/>
    <w:rsid w:val="00EF63E4"/>
    <w:rsid w:val="00EF6CC8"/>
    <w:rsid w:val="00F014B6"/>
    <w:rsid w:val="00F02858"/>
    <w:rsid w:val="00F031F9"/>
    <w:rsid w:val="00F0339B"/>
    <w:rsid w:val="00F03BA2"/>
    <w:rsid w:val="00F04361"/>
    <w:rsid w:val="00F05694"/>
    <w:rsid w:val="00F05714"/>
    <w:rsid w:val="00F05D55"/>
    <w:rsid w:val="00F10319"/>
    <w:rsid w:val="00F10F41"/>
    <w:rsid w:val="00F11382"/>
    <w:rsid w:val="00F11C55"/>
    <w:rsid w:val="00F1260F"/>
    <w:rsid w:val="00F12A41"/>
    <w:rsid w:val="00F1372F"/>
    <w:rsid w:val="00F13AE3"/>
    <w:rsid w:val="00F13C00"/>
    <w:rsid w:val="00F13CA1"/>
    <w:rsid w:val="00F14AF8"/>
    <w:rsid w:val="00F14C50"/>
    <w:rsid w:val="00F15509"/>
    <w:rsid w:val="00F15F24"/>
    <w:rsid w:val="00F16201"/>
    <w:rsid w:val="00F16282"/>
    <w:rsid w:val="00F16A1B"/>
    <w:rsid w:val="00F16EE2"/>
    <w:rsid w:val="00F1749D"/>
    <w:rsid w:val="00F175B7"/>
    <w:rsid w:val="00F20BC7"/>
    <w:rsid w:val="00F216EE"/>
    <w:rsid w:val="00F217E2"/>
    <w:rsid w:val="00F21D5D"/>
    <w:rsid w:val="00F22A95"/>
    <w:rsid w:val="00F23437"/>
    <w:rsid w:val="00F25D4B"/>
    <w:rsid w:val="00F25FF1"/>
    <w:rsid w:val="00F26443"/>
    <w:rsid w:val="00F264E3"/>
    <w:rsid w:val="00F2773A"/>
    <w:rsid w:val="00F30278"/>
    <w:rsid w:val="00F31162"/>
    <w:rsid w:val="00F31234"/>
    <w:rsid w:val="00F31EC5"/>
    <w:rsid w:val="00F320F6"/>
    <w:rsid w:val="00F3262F"/>
    <w:rsid w:val="00F32ED2"/>
    <w:rsid w:val="00F33DEF"/>
    <w:rsid w:val="00F342AA"/>
    <w:rsid w:val="00F34309"/>
    <w:rsid w:val="00F344DC"/>
    <w:rsid w:val="00F35063"/>
    <w:rsid w:val="00F36873"/>
    <w:rsid w:val="00F3693E"/>
    <w:rsid w:val="00F370D7"/>
    <w:rsid w:val="00F4032B"/>
    <w:rsid w:val="00F41126"/>
    <w:rsid w:val="00F41181"/>
    <w:rsid w:val="00F41F9B"/>
    <w:rsid w:val="00F421BA"/>
    <w:rsid w:val="00F4242C"/>
    <w:rsid w:val="00F427CC"/>
    <w:rsid w:val="00F4293D"/>
    <w:rsid w:val="00F42954"/>
    <w:rsid w:val="00F42B49"/>
    <w:rsid w:val="00F42E08"/>
    <w:rsid w:val="00F445D0"/>
    <w:rsid w:val="00F451E0"/>
    <w:rsid w:val="00F47E72"/>
    <w:rsid w:val="00F511B1"/>
    <w:rsid w:val="00F51B4A"/>
    <w:rsid w:val="00F52486"/>
    <w:rsid w:val="00F52D73"/>
    <w:rsid w:val="00F5380D"/>
    <w:rsid w:val="00F53A72"/>
    <w:rsid w:val="00F56D5A"/>
    <w:rsid w:val="00F56E28"/>
    <w:rsid w:val="00F56F10"/>
    <w:rsid w:val="00F6081E"/>
    <w:rsid w:val="00F609B7"/>
    <w:rsid w:val="00F60B38"/>
    <w:rsid w:val="00F620D4"/>
    <w:rsid w:val="00F637D6"/>
    <w:rsid w:val="00F63983"/>
    <w:rsid w:val="00F6439A"/>
    <w:rsid w:val="00F64AEE"/>
    <w:rsid w:val="00F64C81"/>
    <w:rsid w:val="00F65217"/>
    <w:rsid w:val="00F65293"/>
    <w:rsid w:val="00F67A7D"/>
    <w:rsid w:val="00F67E0E"/>
    <w:rsid w:val="00F70575"/>
    <w:rsid w:val="00F710E6"/>
    <w:rsid w:val="00F71F36"/>
    <w:rsid w:val="00F7277B"/>
    <w:rsid w:val="00F74420"/>
    <w:rsid w:val="00F75FDE"/>
    <w:rsid w:val="00F76126"/>
    <w:rsid w:val="00F761BD"/>
    <w:rsid w:val="00F76F51"/>
    <w:rsid w:val="00F774E6"/>
    <w:rsid w:val="00F777F9"/>
    <w:rsid w:val="00F80016"/>
    <w:rsid w:val="00F806BC"/>
    <w:rsid w:val="00F816AE"/>
    <w:rsid w:val="00F816E0"/>
    <w:rsid w:val="00F81933"/>
    <w:rsid w:val="00F82B39"/>
    <w:rsid w:val="00F8346E"/>
    <w:rsid w:val="00F84EC3"/>
    <w:rsid w:val="00F850BA"/>
    <w:rsid w:val="00F862DE"/>
    <w:rsid w:val="00F8690B"/>
    <w:rsid w:val="00F872ED"/>
    <w:rsid w:val="00F87509"/>
    <w:rsid w:val="00F8784B"/>
    <w:rsid w:val="00F87D6A"/>
    <w:rsid w:val="00F90EBB"/>
    <w:rsid w:val="00F91545"/>
    <w:rsid w:val="00F92EF7"/>
    <w:rsid w:val="00F9310C"/>
    <w:rsid w:val="00F93BDF"/>
    <w:rsid w:val="00F9425A"/>
    <w:rsid w:val="00F9503E"/>
    <w:rsid w:val="00F952C8"/>
    <w:rsid w:val="00F957FB"/>
    <w:rsid w:val="00F9595B"/>
    <w:rsid w:val="00F96A4B"/>
    <w:rsid w:val="00F97540"/>
    <w:rsid w:val="00FA0FAE"/>
    <w:rsid w:val="00FA3186"/>
    <w:rsid w:val="00FA32A2"/>
    <w:rsid w:val="00FA3E3C"/>
    <w:rsid w:val="00FA43D2"/>
    <w:rsid w:val="00FA49A1"/>
    <w:rsid w:val="00FA5584"/>
    <w:rsid w:val="00FA562C"/>
    <w:rsid w:val="00FA600F"/>
    <w:rsid w:val="00FA78BF"/>
    <w:rsid w:val="00FA7EE7"/>
    <w:rsid w:val="00FB0346"/>
    <w:rsid w:val="00FB0423"/>
    <w:rsid w:val="00FB1B44"/>
    <w:rsid w:val="00FB2314"/>
    <w:rsid w:val="00FB2F01"/>
    <w:rsid w:val="00FB4948"/>
    <w:rsid w:val="00FB4BD5"/>
    <w:rsid w:val="00FB6AB4"/>
    <w:rsid w:val="00FB7440"/>
    <w:rsid w:val="00FB7CDC"/>
    <w:rsid w:val="00FB7F38"/>
    <w:rsid w:val="00FC04EB"/>
    <w:rsid w:val="00FC1798"/>
    <w:rsid w:val="00FC1CD3"/>
    <w:rsid w:val="00FC2FCA"/>
    <w:rsid w:val="00FC31E9"/>
    <w:rsid w:val="00FC375C"/>
    <w:rsid w:val="00FC395B"/>
    <w:rsid w:val="00FC4384"/>
    <w:rsid w:val="00FC4B58"/>
    <w:rsid w:val="00FC4E8A"/>
    <w:rsid w:val="00FC4F61"/>
    <w:rsid w:val="00FC4F86"/>
    <w:rsid w:val="00FC5ED7"/>
    <w:rsid w:val="00FC6C8A"/>
    <w:rsid w:val="00FC700F"/>
    <w:rsid w:val="00FD0A39"/>
    <w:rsid w:val="00FD18F1"/>
    <w:rsid w:val="00FD2AD2"/>
    <w:rsid w:val="00FD2E66"/>
    <w:rsid w:val="00FD3444"/>
    <w:rsid w:val="00FD36EC"/>
    <w:rsid w:val="00FD38F7"/>
    <w:rsid w:val="00FD3CC8"/>
    <w:rsid w:val="00FD3F23"/>
    <w:rsid w:val="00FD41C4"/>
    <w:rsid w:val="00FD4EAA"/>
    <w:rsid w:val="00FD5338"/>
    <w:rsid w:val="00FD5480"/>
    <w:rsid w:val="00FD62F2"/>
    <w:rsid w:val="00FD77E5"/>
    <w:rsid w:val="00FD78B6"/>
    <w:rsid w:val="00FD7BB7"/>
    <w:rsid w:val="00FE006C"/>
    <w:rsid w:val="00FE0294"/>
    <w:rsid w:val="00FE0721"/>
    <w:rsid w:val="00FE127F"/>
    <w:rsid w:val="00FE196F"/>
    <w:rsid w:val="00FE1B89"/>
    <w:rsid w:val="00FE1E28"/>
    <w:rsid w:val="00FE2B5E"/>
    <w:rsid w:val="00FE4225"/>
    <w:rsid w:val="00FE44CE"/>
    <w:rsid w:val="00FE6B4E"/>
    <w:rsid w:val="00FF0600"/>
    <w:rsid w:val="00FF07B2"/>
    <w:rsid w:val="00FF0FCE"/>
    <w:rsid w:val="00FF0FEA"/>
    <w:rsid w:val="00FF1786"/>
    <w:rsid w:val="00FF20E8"/>
    <w:rsid w:val="00FF4302"/>
    <w:rsid w:val="00FF564B"/>
    <w:rsid w:val="00FF6017"/>
    <w:rsid w:val="00FF662B"/>
    <w:rsid w:val="00FF6B6C"/>
    <w:rsid w:val="00FF6E6B"/>
    <w:rsid w:val="00FF6F85"/>
    <w:rsid w:val="00FF7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F128550"/>
  <w15:docId w15:val="{350692F6-CCDF-4B4E-B1C9-EBF67575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FCD"/>
    <w:pPr>
      <w:autoSpaceDE w:val="0"/>
      <w:autoSpaceDN w:val="0"/>
    </w:pPr>
    <w:rPr>
      <w:sz w:val="24"/>
      <w:szCs w:val="24"/>
    </w:rPr>
  </w:style>
  <w:style w:type="paragraph" w:styleId="Heading1">
    <w:name w:val="heading 1"/>
    <w:basedOn w:val="Normal"/>
    <w:next w:val="Normal"/>
    <w:link w:val="Heading1Char"/>
    <w:qFormat/>
    <w:rsid w:val="00405FCD"/>
    <w:pPr>
      <w:keepNext/>
      <w:numPr>
        <w:numId w:val="27"/>
      </w:numPr>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405FCD"/>
    <w:pPr>
      <w:keepNext/>
      <w:numPr>
        <w:ilvl w:val="1"/>
        <w:numId w:val="27"/>
      </w:numPr>
      <w:tabs>
        <w:tab w:val="left" w:pos="1260"/>
      </w:tabs>
      <w:spacing w:line="480" w:lineRule="auto"/>
      <w:jc w:val="both"/>
      <w:outlineLvl w:val="1"/>
    </w:pPr>
    <w:rPr>
      <w:b/>
      <w:bCs/>
    </w:rPr>
  </w:style>
  <w:style w:type="paragraph" w:styleId="Heading3">
    <w:name w:val="heading 3"/>
    <w:basedOn w:val="Normal"/>
    <w:next w:val="Normal"/>
    <w:qFormat/>
    <w:rsid w:val="00405FCD"/>
    <w:pPr>
      <w:keepNext/>
      <w:numPr>
        <w:ilvl w:val="2"/>
        <w:numId w:val="27"/>
      </w:numPr>
      <w:tabs>
        <w:tab w:val="left" w:pos="1260"/>
      </w:tabs>
      <w:spacing w:line="480" w:lineRule="auto"/>
      <w:jc w:val="center"/>
      <w:outlineLvl w:val="2"/>
    </w:pPr>
    <w:rPr>
      <w:b/>
      <w:bCs/>
    </w:rPr>
  </w:style>
  <w:style w:type="paragraph" w:styleId="Heading4">
    <w:name w:val="heading 4"/>
    <w:basedOn w:val="Normal"/>
    <w:next w:val="Normal"/>
    <w:qFormat/>
    <w:rsid w:val="00405FCD"/>
    <w:pPr>
      <w:keepNext/>
      <w:numPr>
        <w:ilvl w:val="3"/>
        <w:numId w:val="27"/>
      </w:numPr>
      <w:tabs>
        <w:tab w:val="left" w:pos="1260"/>
      </w:tabs>
      <w:spacing w:line="480" w:lineRule="auto"/>
      <w:jc w:val="center"/>
      <w:outlineLvl w:val="3"/>
    </w:pPr>
    <w:rPr>
      <w:b/>
      <w:bCs/>
    </w:rPr>
  </w:style>
  <w:style w:type="paragraph" w:styleId="Heading5">
    <w:name w:val="heading 5"/>
    <w:basedOn w:val="Normal"/>
    <w:next w:val="Normal"/>
    <w:qFormat/>
    <w:rsid w:val="00405FCD"/>
    <w:pPr>
      <w:keepNext/>
      <w:numPr>
        <w:ilvl w:val="4"/>
        <w:numId w:val="27"/>
      </w:numPr>
      <w:spacing w:line="480" w:lineRule="auto"/>
      <w:jc w:val="center"/>
      <w:outlineLvl w:val="4"/>
    </w:pPr>
    <w:rPr>
      <w:b/>
      <w:bCs/>
    </w:rPr>
  </w:style>
  <w:style w:type="paragraph" w:styleId="Heading6">
    <w:name w:val="heading 6"/>
    <w:basedOn w:val="Normal"/>
    <w:next w:val="Normal"/>
    <w:qFormat/>
    <w:rsid w:val="00405FCD"/>
    <w:pPr>
      <w:keepNext/>
      <w:numPr>
        <w:ilvl w:val="5"/>
        <w:numId w:val="27"/>
      </w:numPr>
      <w:tabs>
        <w:tab w:val="left" w:pos="1260"/>
      </w:tabs>
      <w:spacing w:line="480" w:lineRule="auto"/>
      <w:jc w:val="center"/>
      <w:outlineLvl w:val="5"/>
    </w:pPr>
    <w:rPr>
      <w:b/>
      <w:bCs/>
      <w:sz w:val="20"/>
      <w:szCs w:val="20"/>
    </w:rPr>
  </w:style>
  <w:style w:type="paragraph" w:styleId="Heading7">
    <w:name w:val="heading 7"/>
    <w:basedOn w:val="Normal"/>
    <w:next w:val="Normal"/>
    <w:qFormat/>
    <w:rsid w:val="00405FCD"/>
    <w:pPr>
      <w:keepNext/>
      <w:numPr>
        <w:ilvl w:val="6"/>
        <w:numId w:val="27"/>
      </w:numPr>
      <w:tabs>
        <w:tab w:val="left" w:pos="1260"/>
      </w:tabs>
      <w:jc w:val="right"/>
      <w:outlineLvl w:val="6"/>
    </w:pPr>
    <w:rPr>
      <w:sz w:val="20"/>
      <w:szCs w:val="20"/>
    </w:rPr>
  </w:style>
  <w:style w:type="paragraph" w:styleId="Heading8">
    <w:name w:val="heading 8"/>
    <w:basedOn w:val="Normal"/>
    <w:next w:val="Normal"/>
    <w:link w:val="Heading8Char"/>
    <w:qFormat/>
    <w:rsid w:val="00405FCD"/>
    <w:pPr>
      <w:keepNext/>
      <w:numPr>
        <w:ilvl w:val="7"/>
        <w:numId w:val="27"/>
      </w:numPr>
      <w:tabs>
        <w:tab w:val="left" w:pos="1260"/>
      </w:tabs>
      <w:spacing w:line="480" w:lineRule="auto"/>
      <w:jc w:val="both"/>
      <w:outlineLvl w:val="7"/>
    </w:pPr>
    <w:rPr>
      <w:b/>
      <w:bCs/>
      <w:u w:val="single"/>
      <w:lang w:val="fr-FR"/>
    </w:rPr>
  </w:style>
  <w:style w:type="paragraph" w:styleId="Heading9">
    <w:name w:val="heading 9"/>
    <w:basedOn w:val="Normal"/>
    <w:next w:val="Normal"/>
    <w:qFormat/>
    <w:rsid w:val="00405FCD"/>
    <w:pPr>
      <w:keepNext/>
      <w:numPr>
        <w:ilvl w:val="8"/>
        <w:numId w:val="27"/>
      </w:numPr>
      <w:tabs>
        <w:tab w:val="left" w:pos="1260"/>
      </w:tabs>
      <w:spacing w:line="480" w:lineRule="auto"/>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5FCD"/>
    <w:pPr>
      <w:tabs>
        <w:tab w:val="center" w:pos="4320"/>
        <w:tab w:val="right" w:pos="8640"/>
      </w:tabs>
    </w:pPr>
  </w:style>
  <w:style w:type="paragraph" w:styleId="Footer">
    <w:name w:val="footer"/>
    <w:basedOn w:val="Normal"/>
    <w:rsid w:val="00405FCD"/>
    <w:pPr>
      <w:tabs>
        <w:tab w:val="center" w:pos="4320"/>
        <w:tab w:val="right" w:pos="8640"/>
      </w:tabs>
    </w:pPr>
  </w:style>
  <w:style w:type="character" w:styleId="PageNumber">
    <w:name w:val="page number"/>
    <w:rsid w:val="00405FCD"/>
    <w:rPr>
      <w:rFonts w:ascii="Times New Roman" w:hAnsi="Times New Roman" w:cs="Times New Roman"/>
      <w:sz w:val="24"/>
      <w:szCs w:val="24"/>
    </w:rPr>
  </w:style>
  <w:style w:type="character" w:styleId="LineNumber">
    <w:name w:val="line number"/>
    <w:rsid w:val="00405FCD"/>
    <w:rPr>
      <w:rFonts w:ascii="Times New Roman" w:hAnsi="Times New Roman" w:cs="Times New Roman"/>
      <w:sz w:val="24"/>
      <w:szCs w:val="24"/>
    </w:rPr>
  </w:style>
  <w:style w:type="paragraph" w:styleId="BodyTextIndent">
    <w:name w:val="Body Text Indent"/>
    <w:basedOn w:val="Normal"/>
    <w:link w:val="BodyTextIndentChar"/>
    <w:rsid w:val="00405FCD"/>
    <w:pPr>
      <w:spacing w:line="480" w:lineRule="auto"/>
      <w:jc w:val="both"/>
    </w:pPr>
  </w:style>
  <w:style w:type="paragraph" w:styleId="BodyTextIndent2">
    <w:name w:val="Body Text Indent 2"/>
    <w:basedOn w:val="Normal"/>
    <w:rsid w:val="00405FCD"/>
    <w:pPr>
      <w:tabs>
        <w:tab w:val="left" w:pos="1260"/>
      </w:tabs>
      <w:spacing w:line="480" w:lineRule="auto"/>
      <w:ind w:left="540" w:hanging="540"/>
      <w:jc w:val="both"/>
    </w:pPr>
  </w:style>
  <w:style w:type="paragraph" w:styleId="BodyTextIndent3">
    <w:name w:val="Body Text Indent 3"/>
    <w:basedOn w:val="Normal"/>
    <w:rsid w:val="00405FCD"/>
    <w:pPr>
      <w:tabs>
        <w:tab w:val="left" w:pos="1260"/>
      </w:tabs>
      <w:spacing w:line="480" w:lineRule="auto"/>
      <w:ind w:firstLine="720"/>
      <w:jc w:val="both"/>
    </w:pPr>
    <w:rPr>
      <w:b/>
      <w:bCs/>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rsid w:val="00405FCD"/>
    <w:rPr>
      <w:sz w:val="20"/>
      <w:szCs w:val="20"/>
    </w:rPr>
  </w:style>
  <w:style w:type="character" w:styleId="FootnoteReference">
    <w:name w:val="footnote reference"/>
    <w:aliases w:val="o,fr,Style 3,Style 13,Style 12,Style 15,Style 17,Style 9,o1,fr1,o2,fr2,o3,fr3,Style 18,(NECG) Footnote Reference,Style 20,Style 7,Style 8,Style 19,Style 28,Style 11,Style 16,Styl,Style 39,Style 24,Style 30,Appel note de bas de p,FR"/>
    <w:uiPriority w:val="99"/>
    <w:qFormat/>
    <w:rsid w:val="00405FCD"/>
    <w:rPr>
      <w:vertAlign w:val="superscript"/>
    </w:rPr>
  </w:style>
  <w:style w:type="paragraph" w:styleId="BodyText">
    <w:name w:val="Body Text"/>
    <w:basedOn w:val="Normal"/>
    <w:link w:val="BodyTextChar"/>
    <w:uiPriority w:val="99"/>
    <w:rsid w:val="00405FCD"/>
    <w:pPr>
      <w:spacing w:line="360" w:lineRule="auto"/>
      <w:jc w:val="center"/>
    </w:pPr>
    <w:rPr>
      <w:b/>
      <w:bCs/>
    </w:rPr>
  </w:style>
  <w:style w:type="paragraph" w:styleId="DocumentMap">
    <w:name w:val="Document Map"/>
    <w:basedOn w:val="Normal"/>
    <w:semiHidden/>
    <w:rsid w:val="00405FCD"/>
    <w:pPr>
      <w:shd w:val="clear" w:color="auto" w:fill="000080"/>
    </w:pPr>
    <w:rPr>
      <w:rFonts w:ascii="Tahoma" w:hAnsi="Tahoma" w:cs="Tahoma"/>
    </w:rPr>
  </w:style>
  <w:style w:type="paragraph" w:customStyle="1" w:styleId="TestBody">
    <w:name w:val="Test Body"/>
    <w:uiPriority w:val="99"/>
    <w:rsid w:val="00405FCD"/>
    <w:pPr>
      <w:autoSpaceDE w:val="0"/>
      <w:autoSpaceDN w:val="0"/>
      <w:spacing w:line="480" w:lineRule="atLeast"/>
      <w:ind w:left="720" w:firstLine="1440"/>
      <w:jc w:val="both"/>
    </w:pPr>
    <w:rPr>
      <w:rFonts w:ascii="Palatino" w:hAnsi="Palatino"/>
      <w:sz w:val="24"/>
      <w:szCs w:val="24"/>
    </w:rPr>
  </w:style>
  <w:style w:type="paragraph" w:customStyle="1" w:styleId="AnswerBullets">
    <w:name w:val="Answer_Bullets"/>
    <w:basedOn w:val="Normal"/>
    <w:rsid w:val="00405FCD"/>
    <w:pPr>
      <w:numPr>
        <w:numId w:val="1"/>
      </w:numPr>
    </w:pPr>
  </w:style>
  <w:style w:type="paragraph" w:styleId="BodyText3">
    <w:name w:val="Body Text 3"/>
    <w:basedOn w:val="Normal"/>
    <w:link w:val="BodyText3Char"/>
    <w:rsid w:val="00405FCD"/>
    <w:pPr>
      <w:suppressAutoHyphens/>
      <w:spacing w:line="480" w:lineRule="auto"/>
      <w:jc w:val="both"/>
    </w:pPr>
  </w:style>
  <w:style w:type="paragraph" w:styleId="BlockText">
    <w:name w:val="Block Text"/>
    <w:basedOn w:val="Normal"/>
    <w:rsid w:val="00405FCD"/>
    <w:pPr>
      <w:widowControl w:val="0"/>
      <w:suppressAutoHyphens/>
      <w:autoSpaceDE/>
      <w:autoSpaceDN/>
      <w:spacing w:line="480" w:lineRule="auto"/>
      <w:ind w:left="720" w:right="1296"/>
    </w:pPr>
    <w:rPr>
      <w:szCs w:val="20"/>
    </w:rPr>
  </w:style>
  <w:style w:type="paragraph" w:styleId="BodyText2">
    <w:name w:val="Body Text 2"/>
    <w:basedOn w:val="Normal"/>
    <w:link w:val="BodyText2Char"/>
    <w:rsid w:val="00405FCD"/>
    <w:pPr>
      <w:suppressAutoHyphens/>
      <w:spacing w:line="480" w:lineRule="auto"/>
    </w:pPr>
    <w:rPr>
      <w:rFonts w:ascii="Palatino Linotype" w:hAnsi="Palatino Linotype"/>
      <w:b/>
      <w:bCs/>
    </w:rPr>
  </w:style>
  <w:style w:type="paragraph" w:styleId="BalloonText">
    <w:name w:val="Balloon Text"/>
    <w:basedOn w:val="Normal"/>
    <w:semiHidden/>
    <w:rsid w:val="004E61D8"/>
    <w:rPr>
      <w:rFonts w:ascii="Tahoma" w:hAnsi="Tahoma" w:cs="Tahoma"/>
      <w:sz w:val="16"/>
      <w:szCs w:val="16"/>
    </w:rPr>
  </w:style>
  <w:style w:type="character" w:customStyle="1" w:styleId="BodyTextIndentChar">
    <w:name w:val="Body Text Indent Char"/>
    <w:link w:val="BodyTextIndent"/>
    <w:rsid w:val="00701D08"/>
    <w:rPr>
      <w:sz w:val="24"/>
      <w:szCs w:val="24"/>
    </w:rPr>
  </w:style>
  <w:style w:type="character" w:customStyle="1" w:styleId="BodyText2Char">
    <w:name w:val="Body Text 2 Char"/>
    <w:link w:val="BodyText2"/>
    <w:rsid w:val="0067103E"/>
    <w:rPr>
      <w:rFonts w:ascii="Palatino Linotype" w:hAnsi="Palatino Linotype"/>
      <w:b/>
      <w:bCs/>
      <w:sz w:val="24"/>
      <w:szCs w:val="24"/>
    </w:rPr>
  </w:style>
  <w:style w:type="paragraph" w:styleId="ListParagraph">
    <w:name w:val="List Paragraph"/>
    <w:basedOn w:val="Normal"/>
    <w:uiPriority w:val="34"/>
    <w:qFormat/>
    <w:rsid w:val="00436437"/>
    <w:pPr>
      <w:autoSpaceDE/>
      <w:autoSpaceDN/>
      <w:ind w:left="720"/>
    </w:pPr>
    <w:rPr>
      <w:rFonts w:ascii="Calibri" w:hAnsi="Calibri"/>
      <w:sz w:val="22"/>
      <w:szCs w:val="22"/>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basedOn w:val="DefaultParagraphFont"/>
    <w:link w:val="FootnoteText"/>
    <w:uiPriority w:val="99"/>
    <w:rsid w:val="003C6562"/>
  </w:style>
  <w:style w:type="character" w:customStyle="1" w:styleId="HeaderChar">
    <w:name w:val="Header Char"/>
    <w:link w:val="Header"/>
    <w:uiPriority w:val="99"/>
    <w:rsid w:val="00BB6103"/>
    <w:rPr>
      <w:sz w:val="24"/>
      <w:szCs w:val="24"/>
    </w:rPr>
  </w:style>
  <w:style w:type="paragraph" w:customStyle="1" w:styleId="question">
    <w:name w:val="question"/>
    <w:basedOn w:val="Normal"/>
    <w:next w:val="answer"/>
    <w:link w:val="questionChar"/>
    <w:rsid w:val="00227A7A"/>
    <w:pPr>
      <w:keepNext/>
      <w:autoSpaceDE/>
      <w:autoSpaceDN/>
      <w:spacing w:before="240" w:after="120" w:line="480" w:lineRule="auto"/>
      <w:ind w:left="720" w:hanging="720"/>
    </w:pPr>
    <w:rPr>
      <w:b/>
      <w:szCs w:val="20"/>
      <w:lang w:eastAsia="zh-CN"/>
    </w:rPr>
  </w:style>
  <w:style w:type="paragraph" w:customStyle="1" w:styleId="answer">
    <w:name w:val="answer"/>
    <w:basedOn w:val="Normal"/>
    <w:link w:val="answerChar"/>
    <w:rsid w:val="00227A7A"/>
    <w:pPr>
      <w:autoSpaceDE/>
      <w:autoSpaceDN/>
      <w:spacing w:before="120" w:after="120" w:line="480" w:lineRule="auto"/>
      <w:ind w:left="720" w:hanging="720"/>
    </w:pPr>
    <w:rPr>
      <w:szCs w:val="20"/>
      <w:lang w:eastAsia="zh-CN"/>
    </w:rPr>
  </w:style>
  <w:style w:type="character" w:customStyle="1" w:styleId="questionChar">
    <w:name w:val="question Char"/>
    <w:link w:val="question"/>
    <w:rsid w:val="00227A7A"/>
    <w:rPr>
      <w:b/>
      <w:sz w:val="24"/>
      <w:lang w:eastAsia="zh-CN"/>
    </w:rPr>
  </w:style>
  <w:style w:type="character" w:customStyle="1" w:styleId="answerChar">
    <w:name w:val="answer Char"/>
    <w:link w:val="answer"/>
    <w:rsid w:val="00227A7A"/>
    <w:rPr>
      <w:sz w:val="24"/>
      <w:lang w:eastAsia="zh-CN"/>
    </w:rPr>
  </w:style>
  <w:style w:type="character" w:customStyle="1" w:styleId="BodyTextChar">
    <w:name w:val="Body Text Char"/>
    <w:link w:val="BodyText"/>
    <w:uiPriority w:val="99"/>
    <w:rsid w:val="00CE1B79"/>
    <w:rPr>
      <w:b/>
      <w:bCs/>
      <w:sz w:val="24"/>
      <w:szCs w:val="24"/>
    </w:rPr>
  </w:style>
  <w:style w:type="paragraph" w:customStyle="1" w:styleId="Default">
    <w:name w:val="Default"/>
    <w:rsid w:val="0039342C"/>
    <w:pPr>
      <w:autoSpaceDE w:val="0"/>
      <w:autoSpaceDN w:val="0"/>
      <w:adjustRightInd w:val="0"/>
    </w:pPr>
    <w:rPr>
      <w:color w:val="000000"/>
      <w:sz w:val="24"/>
      <w:szCs w:val="24"/>
    </w:rPr>
  </w:style>
  <w:style w:type="paragraph" w:styleId="EndnoteText">
    <w:name w:val="endnote text"/>
    <w:basedOn w:val="Normal"/>
    <w:link w:val="EndnoteTextChar"/>
    <w:rsid w:val="00946823"/>
    <w:rPr>
      <w:sz w:val="20"/>
      <w:szCs w:val="20"/>
    </w:rPr>
  </w:style>
  <w:style w:type="character" w:customStyle="1" w:styleId="EndnoteTextChar">
    <w:name w:val="Endnote Text Char"/>
    <w:basedOn w:val="DefaultParagraphFont"/>
    <w:link w:val="EndnoteText"/>
    <w:rsid w:val="00946823"/>
  </w:style>
  <w:style w:type="character" w:styleId="EndnoteReference">
    <w:name w:val="endnote reference"/>
    <w:rsid w:val="00946823"/>
    <w:rPr>
      <w:vertAlign w:val="superscript"/>
    </w:rPr>
  </w:style>
  <w:style w:type="character" w:customStyle="1" w:styleId="TBGStyleChar">
    <w:name w:val="TBG Style Char"/>
    <w:aliases w:val="Style 40 Char"/>
    <w:basedOn w:val="DefaultParagraphFont"/>
    <w:uiPriority w:val="99"/>
    <w:semiHidden/>
    <w:rsid w:val="008F5A4B"/>
    <w:rPr>
      <w:rFonts w:ascii="Times New Roman" w:eastAsia="Times New Roman" w:hAnsi="Times New Roman" w:cs="Times New Roman"/>
      <w:sz w:val="20"/>
      <w:szCs w:val="20"/>
    </w:rPr>
  </w:style>
  <w:style w:type="character" w:styleId="Hyperlink">
    <w:name w:val="Hyperlink"/>
    <w:basedOn w:val="DefaultParagraphFont"/>
    <w:uiPriority w:val="99"/>
    <w:rsid w:val="007237A0"/>
    <w:rPr>
      <w:color w:val="0000FF"/>
      <w:u w:val="single"/>
    </w:rPr>
  </w:style>
  <w:style w:type="character" w:customStyle="1" w:styleId="Heading8Char">
    <w:name w:val="Heading 8 Char"/>
    <w:basedOn w:val="DefaultParagraphFont"/>
    <w:link w:val="Heading8"/>
    <w:rsid w:val="002B106A"/>
    <w:rPr>
      <w:b/>
      <w:bCs/>
      <w:sz w:val="24"/>
      <w:szCs w:val="24"/>
      <w:u w:val="single"/>
      <w:lang w:val="fr-FR"/>
    </w:rPr>
  </w:style>
  <w:style w:type="paragraph" w:styleId="TOCHeading">
    <w:name w:val="TOC Heading"/>
    <w:basedOn w:val="Heading1"/>
    <w:next w:val="Normal"/>
    <w:uiPriority w:val="39"/>
    <w:unhideWhenUsed/>
    <w:qFormat/>
    <w:rsid w:val="005218AE"/>
    <w:pPr>
      <w:keepLines/>
      <w:tabs>
        <w:tab w:val="clear" w:pos="720"/>
        <w:tab w:val="clear" w:pos="5040"/>
        <w:tab w:val="clear" w:pos="6480"/>
        <w:tab w:val="clear" w:pos="7920"/>
      </w:tabs>
      <w:autoSpaceDE/>
      <w:autoSpaceDN/>
      <w:spacing w:before="480" w:line="276" w:lineRule="auto"/>
      <w:jc w:val="left"/>
      <w:outlineLvl w:val="9"/>
    </w:pPr>
    <w:rPr>
      <w:rFonts w:ascii="Cambria" w:hAnsi="Cambria"/>
      <w:color w:val="365F91"/>
      <w:sz w:val="28"/>
      <w:szCs w:val="28"/>
    </w:rPr>
  </w:style>
  <w:style w:type="paragraph" w:styleId="TOC1">
    <w:name w:val="toc 1"/>
    <w:aliases w:val="Testimony,Testimony - WA"/>
    <w:basedOn w:val="Normal"/>
    <w:next w:val="Normal"/>
    <w:autoRedefine/>
    <w:uiPriority w:val="39"/>
    <w:qFormat/>
    <w:rsid w:val="000E601A"/>
    <w:pPr>
      <w:tabs>
        <w:tab w:val="right" w:leader="dot" w:pos="8644"/>
      </w:tabs>
      <w:spacing w:before="360"/>
      <w:ind w:left="720" w:hanging="720"/>
    </w:pPr>
    <w:rPr>
      <w:b/>
      <w:bCs/>
      <w:caps/>
    </w:rPr>
  </w:style>
  <w:style w:type="paragraph" w:styleId="TOC2">
    <w:name w:val="toc 2"/>
    <w:basedOn w:val="Normal"/>
    <w:next w:val="Normal"/>
    <w:autoRedefine/>
    <w:uiPriority w:val="39"/>
    <w:qFormat/>
    <w:rsid w:val="00E464C1"/>
    <w:pPr>
      <w:spacing w:before="240"/>
      <w:ind w:left="720"/>
    </w:pPr>
    <w:rPr>
      <w:b/>
      <w:bCs/>
      <w:szCs w:val="20"/>
    </w:rPr>
  </w:style>
  <w:style w:type="paragraph" w:styleId="TOC3">
    <w:name w:val="toc 3"/>
    <w:basedOn w:val="Normal"/>
    <w:next w:val="Normal"/>
    <w:autoRedefine/>
    <w:uiPriority w:val="39"/>
    <w:qFormat/>
    <w:rsid w:val="005218AE"/>
    <w:pPr>
      <w:ind w:left="240"/>
    </w:pPr>
    <w:rPr>
      <w:rFonts w:ascii="Calibri" w:hAnsi="Calibri"/>
      <w:sz w:val="20"/>
      <w:szCs w:val="20"/>
    </w:rPr>
  </w:style>
  <w:style w:type="paragraph" w:styleId="TOC4">
    <w:name w:val="toc 4"/>
    <w:basedOn w:val="Normal"/>
    <w:next w:val="Normal"/>
    <w:autoRedefine/>
    <w:rsid w:val="00655625"/>
    <w:pPr>
      <w:ind w:left="480"/>
    </w:pPr>
    <w:rPr>
      <w:rFonts w:ascii="Calibri" w:hAnsi="Calibri"/>
      <w:sz w:val="20"/>
      <w:szCs w:val="20"/>
    </w:rPr>
  </w:style>
  <w:style w:type="paragraph" w:styleId="TOC5">
    <w:name w:val="toc 5"/>
    <w:basedOn w:val="Normal"/>
    <w:next w:val="Normal"/>
    <w:autoRedefine/>
    <w:rsid w:val="005218AE"/>
    <w:pPr>
      <w:ind w:left="720"/>
    </w:pPr>
    <w:rPr>
      <w:rFonts w:ascii="Calibri" w:hAnsi="Calibri"/>
      <w:sz w:val="20"/>
      <w:szCs w:val="20"/>
    </w:rPr>
  </w:style>
  <w:style w:type="paragraph" w:styleId="TOC6">
    <w:name w:val="toc 6"/>
    <w:basedOn w:val="Normal"/>
    <w:next w:val="Normal"/>
    <w:autoRedefine/>
    <w:rsid w:val="005218AE"/>
    <w:pPr>
      <w:ind w:left="960"/>
    </w:pPr>
    <w:rPr>
      <w:rFonts w:ascii="Calibri" w:hAnsi="Calibri"/>
      <w:sz w:val="20"/>
      <w:szCs w:val="20"/>
    </w:rPr>
  </w:style>
  <w:style w:type="paragraph" w:styleId="TOC7">
    <w:name w:val="toc 7"/>
    <w:basedOn w:val="Normal"/>
    <w:next w:val="Normal"/>
    <w:autoRedefine/>
    <w:rsid w:val="005218AE"/>
    <w:pPr>
      <w:ind w:left="1200"/>
    </w:pPr>
    <w:rPr>
      <w:rFonts w:ascii="Calibri" w:hAnsi="Calibri"/>
      <w:sz w:val="20"/>
      <w:szCs w:val="20"/>
    </w:rPr>
  </w:style>
  <w:style w:type="paragraph" w:styleId="TOC8">
    <w:name w:val="toc 8"/>
    <w:basedOn w:val="Normal"/>
    <w:next w:val="Normal"/>
    <w:autoRedefine/>
    <w:rsid w:val="005218AE"/>
    <w:pPr>
      <w:ind w:left="1440"/>
    </w:pPr>
    <w:rPr>
      <w:rFonts w:ascii="Calibri" w:hAnsi="Calibri"/>
      <w:sz w:val="20"/>
      <w:szCs w:val="20"/>
    </w:rPr>
  </w:style>
  <w:style w:type="paragraph" w:styleId="TOC9">
    <w:name w:val="toc 9"/>
    <w:basedOn w:val="Normal"/>
    <w:next w:val="Normal"/>
    <w:autoRedefine/>
    <w:rsid w:val="005218AE"/>
    <w:pPr>
      <w:ind w:left="1680"/>
    </w:pPr>
    <w:rPr>
      <w:rFonts w:ascii="Calibri" w:hAnsi="Calibri"/>
      <w:sz w:val="20"/>
      <w:szCs w:val="20"/>
    </w:rPr>
  </w:style>
  <w:style w:type="character" w:customStyle="1" w:styleId="Heading1Char">
    <w:name w:val="Heading 1 Char"/>
    <w:basedOn w:val="DefaultParagraphFont"/>
    <w:link w:val="Heading1"/>
    <w:rsid w:val="00655625"/>
    <w:rPr>
      <w:b/>
      <w:bCs/>
      <w:sz w:val="24"/>
      <w:szCs w:val="24"/>
    </w:rPr>
  </w:style>
  <w:style w:type="character" w:styleId="CommentReference">
    <w:name w:val="annotation reference"/>
    <w:basedOn w:val="DefaultParagraphFont"/>
    <w:rsid w:val="00497073"/>
    <w:rPr>
      <w:sz w:val="16"/>
      <w:szCs w:val="16"/>
    </w:rPr>
  </w:style>
  <w:style w:type="paragraph" w:styleId="CommentText">
    <w:name w:val="annotation text"/>
    <w:basedOn w:val="Normal"/>
    <w:link w:val="CommentTextChar"/>
    <w:rsid w:val="00497073"/>
    <w:rPr>
      <w:sz w:val="20"/>
      <w:szCs w:val="20"/>
    </w:rPr>
  </w:style>
  <w:style w:type="character" w:customStyle="1" w:styleId="CommentTextChar">
    <w:name w:val="Comment Text Char"/>
    <w:basedOn w:val="DefaultParagraphFont"/>
    <w:link w:val="CommentText"/>
    <w:rsid w:val="00497073"/>
  </w:style>
  <w:style w:type="paragraph" w:styleId="CommentSubject">
    <w:name w:val="annotation subject"/>
    <w:basedOn w:val="CommentText"/>
    <w:next w:val="CommentText"/>
    <w:link w:val="CommentSubjectChar"/>
    <w:rsid w:val="00497073"/>
    <w:rPr>
      <w:b/>
      <w:bCs/>
    </w:rPr>
  </w:style>
  <w:style w:type="character" w:customStyle="1" w:styleId="CommentSubjectChar">
    <w:name w:val="Comment Subject Char"/>
    <w:basedOn w:val="CommentTextChar"/>
    <w:link w:val="CommentSubject"/>
    <w:rsid w:val="00497073"/>
    <w:rPr>
      <w:b/>
      <w:bCs/>
    </w:rPr>
  </w:style>
  <w:style w:type="paragraph" w:styleId="Revision">
    <w:name w:val="Revision"/>
    <w:hidden/>
    <w:uiPriority w:val="99"/>
    <w:semiHidden/>
    <w:rsid w:val="00497073"/>
    <w:rPr>
      <w:sz w:val="24"/>
      <w:szCs w:val="24"/>
    </w:rPr>
  </w:style>
  <w:style w:type="character" w:customStyle="1" w:styleId="BodyText3Char">
    <w:name w:val="Body Text 3 Char"/>
    <w:basedOn w:val="DefaultParagraphFont"/>
    <w:link w:val="BodyText3"/>
    <w:rsid w:val="00304A52"/>
    <w:rPr>
      <w:sz w:val="24"/>
      <w:szCs w:val="24"/>
    </w:rPr>
  </w:style>
  <w:style w:type="character" w:customStyle="1" w:styleId="T11">
    <w:name w:val="T11"/>
    <w:hidden/>
    <w:rsid w:val="00736683"/>
    <w:rPr>
      <w:b/>
    </w:rPr>
  </w:style>
  <w:style w:type="paragraph" w:customStyle="1" w:styleId="P25">
    <w:name w:val="P25"/>
    <w:basedOn w:val="Normal"/>
    <w:hidden/>
    <w:rsid w:val="00736683"/>
    <w:pPr>
      <w:widowControl w:val="0"/>
      <w:tabs>
        <w:tab w:val="left" w:pos="810"/>
        <w:tab w:val="left" w:pos="1440"/>
      </w:tabs>
      <w:adjustRightInd w:val="0"/>
      <w:spacing w:line="480" w:lineRule="auto"/>
    </w:pPr>
    <w:rPr>
      <w:rFonts w:ascii="Courier" w:hAnsi="Courier" w:cs="Courier"/>
      <w:b/>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867373">
      <w:bodyDiv w:val="1"/>
      <w:marLeft w:val="0"/>
      <w:marRight w:val="0"/>
      <w:marTop w:val="0"/>
      <w:marBottom w:val="0"/>
      <w:divBdr>
        <w:top w:val="none" w:sz="0" w:space="0" w:color="auto"/>
        <w:left w:val="none" w:sz="0" w:space="0" w:color="auto"/>
        <w:bottom w:val="none" w:sz="0" w:space="0" w:color="auto"/>
        <w:right w:val="none" w:sz="0" w:space="0" w:color="auto"/>
      </w:divBdr>
    </w:div>
    <w:div w:id="859852381">
      <w:bodyDiv w:val="1"/>
      <w:marLeft w:val="0"/>
      <w:marRight w:val="0"/>
      <w:marTop w:val="0"/>
      <w:marBottom w:val="0"/>
      <w:divBdr>
        <w:top w:val="none" w:sz="0" w:space="0" w:color="auto"/>
        <w:left w:val="none" w:sz="0" w:space="0" w:color="auto"/>
        <w:bottom w:val="none" w:sz="0" w:space="0" w:color="auto"/>
        <w:right w:val="none" w:sz="0" w:space="0" w:color="auto"/>
      </w:divBdr>
    </w:div>
    <w:div w:id="1376781059">
      <w:bodyDiv w:val="1"/>
      <w:marLeft w:val="0"/>
      <w:marRight w:val="0"/>
      <w:marTop w:val="0"/>
      <w:marBottom w:val="0"/>
      <w:divBdr>
        <w:top w:val="none" w:sz="0" w:space="0" w:color="auto"/>
        <w:left w:val="none" w:sz="0" w:space="0" w:color="auto"/>
        <w:bottom w:val="none" w:sz="0" w:space="0" w:color="auto"/>
        <w:right w:val="none" w:sz="0" w:space="0" w:color="auto"/>
      </w:divBdr>
    </w:div>
    <w:div w:id="177439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customXml" Target="../customXml/item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4.emf"/><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fontTable" Target="fontTable.xml"/><Relationship Id="rId27" Type="http://schemas.openxmlformats.org/officeDocument/2006/relationships/customXml" Target="../customXml/item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218176324CF6849A8986D4A702B20CC" ma:contentTypeVersion="104" ma:contentTypeDescription="" ma:contentTypeScope="" ma:versionID="97424a1e254364ebc1c868c518289a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2016-02-19T08:00:00+00:00</OpenedDate>
    <Date1 xmlns="dc463f71-b30c-4ab2-9473-d307f9d35888">2016-02-19T08:00:00+00:00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4D5F023-C81C-4D5C-A9BA-AA7953129DEB}"/>
</file>

<file path=customXml/itemProps2.xml><?xml version="1.0" encoding="utf-8"?>
<ds:datastoreItem xmlns:ds="http://schemas.openxmlformats.org/officeDocument/2006/customXml" ds:itemID="{4576351F-FDF8-47FD-994D-B9192B10FA07}"/>
</file>

<file path=customXml/itemProps3.xml><?xml version="1.0" encoding="utf-8"?>
<ds:datastoreItem xmlns:ds="http://schemas.openxmlformats.org/officeDocument/2006/customXml" ds:itemID="{CF99B6BE-CEC5-43E2-A1F6-9D63BC3017E8}"/>
</file>

<file path=customXml/itemProps4.xml><?xml version="1.0" encoding="utf-8"?>
<ds:datastoreItem xmlns:ds="http://schemas.openxmlformats.org/officeDocument/2006/customXml" ds:itemID="{10BDEA08-0AB2-430C-8796-4EB8D92CE906}"/>
</file>

<file path=customXml/itemProps5.xml><?xml version="1.0" encoding="utf-8"?>
<ds:datastoreItem xmlns:ds="http://schemas.openxmlformats.org/officeDocument/2006/customXml" ds:itemID="{C7DCA1BD-A43E-447C-A048-D49ABBF53CBC}"/>
</file>

<file path=customXml/itemProps6.xml><?xml version="1.0" encoding="utf-8"?>
<ds:datastoreItem xmlns:ds="http://schemas.openxmlformats.org/officeDocument/2006/customXml" ds:itemID="{9FF6C603-EE65-4278-AD76-0D3C80DBB605}"/>
</file>

<file path=customXml/itemProps7.xml><?xml version="1.0" encoding="utf-8"?>
<ds:datastoreItem xmlns:ds="http://schemas.openxmlformats.org/officeDocument/2006/customXml" ds:itemID="{0DE6D894-751C-42B5-BFB7-71B5B9988D33}"/>
</file>

<file path=docProps/app.xml><?xml version="1.0" encoding="utf-8"?>
<Properties xmlns="http://schemas.openxmlformats.org/officeDocument/2006/extended-properties" xmlns:vt="http://schemas.openxmlformats.org/officeDocument/2006/docPropsVTypes">
  <Template>Normal.dotm</Template>
  <TotalTime>2746</TotalTime>
  <Pages>78</Pages>
  <Words>18730</Words>
  <Characters>106765</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125245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Andrews, Liz</cp:lastModifiedBy>
  <cp:revision>108</cp:revision>
  <cp:lastPrinted>2016-02-16T23:47:00Z</cp:lastPrinted>
  <dcterms:created xsi:type="dcterms:W3CDTF">2016-01-25T16:40:00Z</dcterms:created>
  <dcterms:modified xsi:type="dcterms:W3CDTF">2016-02-16T23:54:00Z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0x0101006E56B4D1795A2E4DB2F0B01679ED314A005218176324CF6849A8986D4A702B20CC</vt:lpwstr>
  </property>
  <property fmtid="{D5CDD505-2E9C-101B-9397-08002B2CF9AE}" pid="3" name="_docset_NoMedatataSyncRequired">
    <vt:lpwstr>False</vt:lpwstr>
  </property>
</Properties>
</file>