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930181" w:rsidRDefault="00930181" w:rsidP="00620E53">
      <w:pPr>
        <w:pStyle w:val="NoSpacing"/>
        <w:spacing w:line="264" w:lineRule="auto"/>
        <w:rPr>
          <w:b/>
          <w:sz w:val="20"/>
          <w:szCs w:val="20"/>
        </w:rPr>
      </w:pPr>
      <w:r>
        <w:tab/>
      </w:r>
      <w:r>
        <w:tab/>
      </w:r>
      <w:r>
        <w:tab/>
      </w:r>
      <w:r>
        <w:tab/>
      </w:r>
      <w:r>
        <w:tab/>
      </w:r>
      <w:r>
        <w:tab/>
      </w:r>
      <w:r>
        <w:tab/>
      </w:r>
      <w:r>
        <w:tab/>
      </w:r>
      <w:r>
        <w:tab/>
      </w:r>
      <w:r w:rsidRPr="00930181">
        <w:rPr>
          <w:b/>
          <w:sz w:val="20"/>
          <w:szCs w:val="20"/>
        </w:rPr>
        <w:t>[Service Date February 24, 2010]</w:t>
      </w: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pStyle w:val="NoSpacing"/>
        <w:spacing w:line="264" w:lineRule="auto"/>
        <w:jc w:val="center"/>
      </w:pPr>
      <w:r>
        <w:t>February 24, 2010</w:t>
      </w: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pStyle w:val="NoSpacing"/>
        <w:spacing w:line="264" w:lineRule="auto"/>
      </w:pPr>
    </w:p>
    <w:p w:rsidR="00740DF6" w:rsidRPr="00740DF6" w:rsidRDefault="00740DF6" w:rsidP="00620E53">
      <w:pPr>
        <w:pStyle w:val="NoSpacing"/>
        <w:spacing w:line="264" w:lineRule="auto"/>
        <w:jc w:val="center"/>
        <w:rPr>
          <w:b/>
        </w:rPr>
      </w:pPr>
      <w:r w:rsidRPr="00740DF6">
        <w:rPr>
          <w:b/>
        </w:rPr>
        <w:t>NOTICE OF RECEIPT OF PETITION FOR DECLARATORY RULING</w:t>
      </w:r>
    </w:p>
    <w:p w:rsidR="00740DF6" w:rsidRPr="00740DF6" w:rsidRDefault="00740DF6" w:rsidP="00620E53">
      <w:pPr>
        <w:pStyle w:val="NoSpacing"/>
        <w:spacing w:line="264" w:lineRule="auto"/>
        <w:jc w:val="center"/>
        <w:rPr>
          <w:b/>
        </w:rPr>
      </w:pPr>
      <w:r w:rsidRPr="00740DF6">
        <w:rPr>
          <w:b/>
        </w:rPr>
        <w:t>AND OPPORTUNITY TO SUBMIT COMMENTS</w:t>
      </w:r>
    </w:p>
    <w:p w:rsidR="00740DF6" w:rsidRPr="00740DF6" w:rsidRDefault="00740DF6" w:rsidP="00620E53">
      <w:pPr>
        <w:pStyle w:val="NoSpacing"/>
        <w:spacing w:line="264" w:lineRule="auto"/>
        <w:jc w:val="center"/>
        <w:rPr>
          <w:b/>
        </w:rPr>
      </w:pPr>
      <w:r w:rsidRPr="00740DF6">
        <w:rPr>
          <w:b/>
        </w:rPr>
        <w:t xml:space="preserve">(By </w:t>
      </w:r>
      <w:r w:rsidR="004340FA">
        <w:rPr>
          <w:b/>
        </w:rPr>
        <w:t xml:space="preserve">Friday, </w:t>
      </w:r>
      <w:r w:rsidRPr="00740DF6">
        <w:rPr>
          <w:b/>
        </w:rPr>
        <w:t xml:space="preserve">March </w:t>
      </w:r>
      <w:r w:rsidR="00491797">
        <w:rPr>
          <w:b/>
        </w:rPr>
        <w:t>5</w:t>
      </w:r>
      <w:r w:rsidRPr="00740DF6">
        <w:rPr>
          <w:b/>
        </w:rPr>
        <w:t>, 2010)</w:t>
      </w: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pStyle w:val="NoSpacing"/>
        <w:spacing w:line="264" w:lineRule="auto"/>
      </w:pPr>
    </w:p>
    <w:p w:rsidR="00740DF6" w:rsidRDefault="00740DF6" w:rsidP="00620E53">
      <w:pPr>
        <w:spacing w:line="264" w:lineRule="auto"/>
        <w:ind w:left="720" w:hanging="720"/>
        <w:rPr>
          <w:i/>
          <w:sz w:val="25"/>
          <w:szCs w:val="25"/>
        </w:rPr>
      </w:pPr>
      <w:r>
        <w:t>RE:</w:t>
      </w:r>
      <w:r>
        <w:tab/>
        <w:t>W</w:t>
      </w:r>
      <w:r>
        <w:rPr>
          <w:i/>
          <w:sz w:val="25"/>
          <w:szCs w:val="25"/>
        </w:rPr>
        <w:t>UTC v. NW Natural Gas Company – General Rate Case</w:t>
      </w:r>
    </w:p>
    <w:p w:rsidR="00740DF6" w:rsidRPr="000C43CE" w:rsidRDefault="00740DF6" w:rsidP="00620E53">
      <w:pPr>
        <w:spacing w:line="264" w:lineRule="auto"/>
        <w:ind w:left="720"/>
        <w:rPr>
          <w:sz w:val="25"/>
          <w:szCs w:val="25"/>
        </w:rPr>
      </w:pPr>
      <w:r>
        <w:rPr>
          <w:sz w:val="25"/>
          <w:szCs w:val="25"/>
        </w:rPr>
        <w:t>Docket UG-080546</w:t>
      </w:r>
    </w:p>
    <w:p w:rsidR="00740DF6" w:rsidRDefault="00740DF6" w:rsidP="00620E53">
      <w:pPr>
        <w:pStyle w:val="NoSpacing"/>
        <w:spacing w:line="264" w:lineRule="auto"/>
      </w:pPr>
    </w:p>
    <w:p w:rsidR="00740DF6" w:rsidRDefault="00740DF6" w:rsidP="00620E53">
      <w:pPr>
        <w:pStyle w:val="NoSpacing"/>
        <w:spacing w:line="264" w:lineRule="auto"/>
      </w:pPr>
      <w:r>
        <w:t>TO ALL PARTIES AND INTERESTED PERSONS:</w:t>
      </w:r>
    </w:p>
    <w:p w:rsidR="00740DF6" w:rsidRDefault="00740DF6" w:rsidP="00620E53">
      <w:pPr>
        <w:pStyle w:val="NoSpacing"/>
        <w:spacing w:line="264" w:lineRule="auto"/>
      </w:pPr>
    </w:p>
    <w:p w:rsidR="00740DF6" w:rsidRDefault="00740DF6" w:rsidP="00620E53">
      <w:pPr>
        <w:pStyle w:val="NoSpacing"/>
        <w:spacing w:line="264" w:lineRule="auto"/>
      </w:pPr>
      <w:r>
        <w:t>On February 19, 2010, NW Natural Gas Company (NW Natural) filed with the Washington Utilities and Transportation Commission (Commission) a Petition for a Declaratory Ruling on Final Order in the above</w:t>
      </w:r>
      <w:r w:rsidR="00E6076A">
        <w:t>-noted</w:t>
      </w:r>
      <w:r>
        <w:t xml:space="preserve"> docket.  Specifically</w:t>
      </w:r>
      <w:r w:rsidR="00491797">
        <w:t>,</w:t>
      </w:r>
      <w:r>
        <w:t xml:space="preserve"> NW Natural petitions for a declaratory ruling on the following language in Order 04 entered on Decem</w:t>
      </w:r>
      <w:r w:rsidR="00620E53">
        <w:t>ber 26, 2008:</w:t>
      </w:r>
    </w:p>
    <w:p w:rsidR="00620E53" w:rsidRDefault="00620E53" w:rsidP="00620E53">
      <w:pPr>
        <w:pStyle w:val="NoSpacing"/>
        <w:spacing w:line="264" w:lineRule="auto"/>
      </w:pPr>
    </w:p>
    <w:p w:rsidR="00620E53" w:rsidRDefault="00620E53" w:rsidP="00620E53">
      <w:pPr>
        <w:pStyle w:val="NoSpacing"/>
        <w:spacing w:line="264" w:lineRule="auto"/>
        <w:ind w:left="720"/>
      </w:pPr>
      <w:r>
        <w:t xml:space="preserve">The stipulation anticipates that NW Natural will rely on the Energy Trust of Oregon (ETO) to deliver the Company’s energy efficiency programs in Washington, initial through a </w:t>
      </w:r>
      <w:r w:rsidRPr="00620E53">
        <w:rPr>
          <w:i/>
        </w:rPr>
        <w:t>one year</w:t>
      </w:r>
      <w:r>
        <w:t xml:space="preserve"> pilot program.  (</w:t>
      </w:r>
      <w:proofErr w:type="gramStart"/>
      <w:r w:rsidR="00491797">
        <w:t>e</w:t>
      </w:r>
      <w:r>
        <w:t>mphasis</w:t>
      </w:r>
      <w:proofErr w:type="gramEnd"/>
      <w:r>
        <w:t xml:space="preserve"> added)</w:t>
      </w:r>
    </w:p>
    <w:p w:rsidR="00740DF6" w:rsidRDefault="00740DF6" w:rsidP="00620E53">
      <w:pPr>
        <w:pStyle w:val="NoSpacing"/>
        <w:spacing w:line="264" w:lineRule="auto"/>
      </w:pPr>
    </w:p>
    <w:p w:rsidR="00620E53" w:rsidRDefault="00620E53" w:rsidP="00620E53">
      <w:pPr>
        <w:pStyle w:val="NoSpacing"/>
        <w:spacing w:line="264" w:lineRule="auto"/>
      </w:pPr>
      <w:r>
        <w:t xml:space="preserve">A copy of NW Natural’s petition is posted on the Commission’s web site at </w:t>
      </w:r>
      <w:hyperlink r:id="rId7" w:history="1">
        <w:r w:rsidRPr="001B1E1E">
          <w:rPr>
            <w:rStyle w:val="Hyperlink"/>
          </w:rPr>
          <w:t>www.utc.wa.gov/080546</w:t>
        </w:r>
      </w:hyperlink>
      <w:r>
        <w:t xml:space="preserve">. </w:t>
      </w:r>
    </w:p>
    <w:p w:rsidR="00620E53" w:rsidRDefault="00620E53" w:rsidP="00620E53">
      <w:pPr>
        <w:pStyle w:val="NoSpacing"/>
        <w:spacing w:line="264" w:lineRule="auto"/>
      </w:pPr>
    </w:p>
    <w:p w:rsidR="00740DF6" w:rsidRDefault="00740DF6" w:rsidP="00620E53">
      <w:pPr>
        <w:pStyle w:val="NoSpacing"/>
        <w:spacing w:line="264" w:lineRule="auto"/>
      </w:pPr>
      <w:r>
        <w:t>Pursuant to RCW 34.05.240 and WAC 480-07-930, the Commission gives notice of this petition to all persons required by law and such other persons as deemed appropriate.  Within thirty days of receiving the petition, the Commission must either enter a declaratory order; notify the petitioner that no order will be entered; set a time by which the Commission will enter an order; or set time for a hearing.  The Commission also by this notice invites interested persons to submit comment</w:t>
      </w:r>
      <w:r w:rsidR="00EB634B">
        <w:t>s</w:t>
      </w:r>
      <w:r>
        <w:t xml:space="preserve"> on the petition</w:t>
      </w:r>
      <w:r w:rsidR="00C23641">
        <w:t>,</w:t>
      </w:r>
      <w:r>
        <w:t xml:space="preserve"> or in the alternative, </w:t>
      </w:r>
      <w:r w:rsidR="00EB634B">
        <w:t xml:space="preserve">the Commission is interested in receiving comments on </w:t>
      </w:r>
      <w:r>
        <w:t xml:space="preserve">whether the </w:t>
      </w:r>
      <w:r w:rsidR="00E6076A">
        <w:t xml:space="preserve">Commission should treat NW Natural’s </w:t>
      </w:r>
      <w:r>
        <w:t>petition as a motion to amend Order 04</w:t>
      </w:r>
      <w:r w:rsidR="00E6076A">
        <w:t>, as though it had been filed unde</w:t>
      </w:r>
      <w:r w:rsidR="00491797">
        <w:t>r the authority of WAC 480-07-87</w:t>
      </w:r>
      <w:r w:rsidR="00E6076A">
        <w:t>5</w:t>
      </w:r>
      <w:r w:rsidR="00491797">
        <w:t>(1)</w:t>
      </w:r>
      <w:r>
        <w:t>.</w:t>
      </w:r>
    </w:p>
    <w:p w:rsidR="00EB634B" w:rsidRDefault="00EB634B" w:rsidP="00620E53">
      <w:pPr>
        <w:pStyle w:val="NoSpacing"/>
        <w:spacing w:line="264" w:lineRule="auto"/>
      </w:pPr>
    </w:p>
    <w:p w:rsidR="00620E53" w:rsidRPr="00C23641" w:rsidRDefault="00620E53" w:rsidP="00620E53">
      <w:pPr>
        <w:pStyle w:val="NoSpacing"/>
        <w:spacing w:line="264" w:lineRule="auto"/>
        <w:rPr>
          <w:b/>
        </w:rPr>
      </w:pPr>
      <w:r w:rsidRPr="00C23641">
        <w:rPr>
          <w:b/>
        </w:rPr>
        <w:t xml:space="preserve">NOTICE IS GIVEN That the Commission requests </w:t>
      </w:r>
      <w:r w:rsidR="00C23641">
        <w:rPr>
          <w:b/>
        </w:rPr>
        <w:t xml:space="preserve">written comments to NW Natural’s Petition for a Declaratory Ruling on Final Order, or in the alternative, whether the petition should be considered a </w:t>
      </w:r>
      <w:r w:rsidR="00E6076A">
        <w:rPr>
          <w:b/>
        </w:rPr>
        <w:t>M</w:t>
      </w:r>
      <w:r w:rsidR="00C23641">
        <w:rPr>
          <w:b/>
        </w:rPr>
        <w:t xml:space="preserve">otion to </w:t>
      </w:r>
      <w:r w:rsidR="00E6076A">
        <w:rPr>
          <w:b/>
        </w:rPr>
        <w:t>A</w:t>
      </w:r>
      <w:r w:rsidR="00C23641">
        <w:rPr>
          <w:b/>
        </w:rPr>
        <w:t xml:space="preserve">mend Order 04, </w:t>
      </w:r>
      <w:r w:rsidR="00491797">
        <w:rPr>
          <w:b/>
        </w:rPr>
        <w:t xml:space="preserve">such comments to be  </w:t>
      </w:r>
      <w:r w:rsidR="00C23641">
        <w:rPr>
          <w:b/>
        </w:rPr>
        <w:t xml:space="preserve">filed no later than 5:00 p.m., </w:t>
      </w:r>
      <w:r w:rsidR="00491797">
        <w:rPr>
          <w:b/>
        </w:rPr>
        <w:t>Friday</w:t>
      </w:r>
      <w:r w:rsidR="00C23641">
        <w:rPr>
          <w:b/>
        </w:rPr>
        <w:t xml:space="preserve">, March </w:t>
      </w:r>
      <w:r w:rsidR="00491797">
        <w:rPr>
          <w:b/>
        </w:rPr>
        <w:t>5</w:t>
      </w:r>
      <w:r w:rsidR="00C23641">
        <w:rPr>
          <w:b/>
        </w:rPr>
        <w:t>, 2010.</w:t>
      </w:r>
    </w:p>
    <w:p w:rsidR="00EB634B" w:rsidRDefault="00EB634B" w:rsidP="00620E53">
      <w:pPr>
        <w:pStyle w:val="NoSpacing"/>
        <w:spacing w:line="264" w:lineRule="auto"/>
      </w:pPr>
    </w:p>
    <w:p w:rsidR="00EB634B" w:rsidRDefault="00EB634B" w:rsidP="00620E53">
      <w:pPr>
        <w:pStyle w:val="NoSpacing"/>
        <w:spacing w:line="264" w:lineRule="auto"/>
      </w:pPr>
      <w:r>
        <w:t>Procedural questions regarding this matter may be addressed to Adam E. Torem, Administrative Law Judge, at (360) 664-1138</w:t>
      </w:r>
      <w:r w:rsidR="00C23641">
        <w:t>.</w:t>
      </w:r>
    </w:p>
    <w:p w:rsidR="00C23641" w:rsidRDefault="00C23641" w:rsidP="00620E53">
      <w:pPr>
        <w:pStyle w:val="NoSpacing"/>
        <w:spacing w:line="264" w:lineRule="auto"/>
      </w:pPr>
    </w:p>
    <w:p w:rsidR="00C23641" w:rsidRDefault="00C23641" w:rsidP="00620E53">
      <w:pPr>
        <w:pStyle w:val="NoSpacing"/>
        <w:spacing w:line="264" w:lineRule="auto"/>
      </w:pPr>
      <w:r>
        <w:t>Sincerely,</w:t>
      </w:r>
    </w:p>
    <w:p w:rsidR="00C23641" w:rsidRDefault="00C23641" w:rsidP="00620E53">
      <w:pPr>
        <w:pStyle w:val="NoSpacing"/>
        <w:spacing w:line="264" w:lineRule="auto"/>
      </w:pPr>
    </w:p>
    <w:p w:rsidR="00C23641" w:rsidRDefault="00C23641" w:rsidP="00620E53">
      <w:pPr>
        <w:pStyle w:val="NoSpacing"/>
        <w:spacing w:line="264" w:lineRule="auto"/>
      </w:pPr>
    </w:p>
    <w:p w:rsidR="00C23641" w:rsidRDefault="00C23641" w:rsidP="00620E53">
      <w:pPr>
        <w:pStyle w:val="NoSpacing"/>
        <w:spacing w:line="264" w:lineRule="auto"/>
      </w:pPr>
    </w:p>
    <w:p w:rsidR="00C23641" w:rsidRDefault="00C23641" w:rsidP="00620E53">
      <w:pPr>
        <w:pStyle w:val="NoSpacing"/>
        <w:spacing w:line="264" w:lineRule="auto"/>
      </w:pPr>
      <w:r>
        <w:t>DAVID W. DANNER</w:t>
      </w:r>
    </w:p>
    <w:p w:rsidR="00C23641" w:rsidRDefault="00C23641" w:rsidP="00620E53">
      <w:pPr>
        <w:pStyle w:val="NoSpacing"/>
        <w:spacing w:line="264" w:lineRule="auto"/>
      </w:pPr>
      <w:r>
        <w:t>Executive Director and Secretary</w:t>
      </w:r>
    </w:p>
    <w:sectPr w:rsidR="00C23641" w:rsidSect="00E7718F">
      <w:headerReference w:type="default" r:id="rId8"/>
      <w:pgSz w:w="12240" w:h="15840" w:code="1"/>
      <w:pgMar w:top="1440" w:right="1440" w:bottom="1440" w:left="144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6A" w:rsidRDefault="00E6076A" w:rsidP="00620E53">
      <w:r>
        <w:separator/>
      </w:r>
    </w:p>
  </w:endnote>
  <w:endnote w:type="continuationSeparator" w:id="0">
    <w:p w:rsidR="00E6076A" w:rsidRDefault="00E6076A" w:rsidP="00620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6A" w:rsidRDefault="00E6076A" w:rsidP="00620E53">
      <w:r>
        <w:separator/>
      </w:r>
    </w:p>
  </w:footnote>
  <w:footnote w:type="continuationSeparator" w:id="0">
    <w:p w:rsidR="00E6076A" w:rsidRDefault="00E6076A" w:rsidP="00620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76A" w:rsidRPr="00C23641" w:rsidRDefault="00E6076A">
    <w:pPr>
      <w:pStyle w:val="Header"/>
      <w:rPr>
        <w:b/>
        <w:sz w:val="20"/>
        <w:szCs w:val="20"/>
      </w:rPr>
    </w:pPr>
    <w:r w:rsidRPr="00C23641">
      <w:rPr>
        <w:b/>
        <w:sz w:val="20"/>
        <w:szCs w:val="20"/>
      </w:rPr>
      <w:t>DOCKET UG-080546</w:t>
    </w:r>
    <w:r w:rsidRPr="00C23641">
      <w:rPr>
        <w:b/>
        <w:sz w:val="20"/>
        <w:szCs w:val="20"/>
      </w:rPr>
      <w:tab/>
    </w:r>
    <w:r w:rsidRPr="00C23641">
      <w:rPr>
        <w:b/>
        <w:sz w:val="20"/>
        <w:szCs w:val="20"/>
      </w:rPr>
      <w:tab/>
      <w:t xml:space="preserve">PAGE </w:t>
    </w:r>
    <w:r w:rsidR="008168AB" w:rsidRPr="00C23641">
      <w:rPr>
        <w:b/>
        <w:sz w:val="20"/>
        <w:szCs w:val="20"/>
      </w:rPr>
      <w:fldChar w:fldCharType="begin"/>
    </w:r>
    <w:r w:rsidRPr="00C23641">
      <w:rPr>
        <w:b/>
        <w:sz w:val="20"/>
        <w:szCs w:val="20"/>
      </w:rPr>
      <w:instrText xml:space="preserve"> PAGE   \* MERGEFORMAT </w:instrText>
    </w:r>
    <w:r w:rsidR="008168AB" w:rsidRPr="00C23641">
      <w:rPr>
        <w:b/>
        <w:sz w:val="20"/>
        <w:szCs w:val="20"/>
      </w:rPr>
      <w:fldChar w:fldCharType="separate"/>
    </w:r>
    <w:r w:rsidR="00930181">
      <w:rPr>
        <w:b/>
        <w:noProof/>
        <w:sz w:val="20"/>
        <w:szCs w:val="20"/>
      </w:rPr>
      <w:t>2</w:t>
    </w:r>
    <w:r w:rsidR="008168AB" w:rsidRPr="00C23641">
      <w:rPr>
        <w:b/>
        <w:sz w:val="20"/>
        <w:szCs w:val="20"/>
      </w:rPr>
      <w:fldChar w:fldCharType="end"/>
    </w:r>
  </w:p>
  <w:p w:rsidR="00E6076A" w:rsidRDefault="00E607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0DF6"/>
    <w:rsid w:val="0001172D"/>
    <w:rsid w:val="00076D36"/>
    <w:rsid w:val="0008035C"/>
    <w:rsid w:val="000879DA"/>
    <w:rsid w:val="000A7BB9"/>
    <w:rsid w:val="000B17DA"/>
    <w:rsid w:val="000B66E2"/>
    <w:rsid w:val="000C6F04"/>
    <w:rsid w:val="000D42A6"/>
    <w:rsid w:val="000D6A7A"/>
    <w:rsid w:val="000E6358"/>
    <w:rsid w:val="0010178E"/>
    <w:rsid w:val="0016656A"/>
    <w:rsid w:val="00173FE3"/>
    <w:rsid w:val="001750AC"/>
    <w:rsid w:val="001B1E79"/>
    <w:rsid w:val="001B22B6"/>
    <w:rsid w:val="001C5AB1"/>
    <w:rsid w:val="00260E6E"/>
    <w:rsid w:val="0026661F"/>
    <w:rsid w:val="00296952"/>
    <w:rsid w:val="002B2F81"/>
    <w:rsid w:val="002C039A"/>
    <w:rsid w:val="002F60C4"/>
    <w:rsid w:val="00307D21"/>
    <w:rsid w:val="00324588"/>
    <w:rsid w:val="00324D25"/>
    <w:rsid w:val="00385929"/>
    <w:rsid w:val="003872F9"/>
    <w:rsid w:val="004331E6"/>
    <w:rsid w:val="004340FA"/>
    <w:rsid w:val="00443D88"/>
    <w:rsid w:val="00474599"/>
    <w:rsid w:val="0047553A"/>
    <w:rsid w:val="00491797"/>
    <w:rsid w:val="00551184"/>
    <w:rsid w:val="005A5233"/>
    <w:rsid w:val="00620E53"/>
    <w:rsid w:val="00622265"/>
    <w:rsid w:val="00640B13"/>
    <w:rsid w:val="00654760"/>
    <w:rsid w:val="00664958"/>
    <w:rsid w:val="00664CAD"/>
    <w:rsid w:val="00694EFC"/>
    <w:rsid w:val="006B5C1C"/>
    <w:rsid w:val="006D6003"/>
    <w:rsid w:val="006F7629"/>
    <w:rsid w:val="00702F0F"/>
    <w:rsid w:val="007057D1"/>
    <w:rsid w:val="00740DF6"/>
    <w:rsid w:val="007532C2"/>
    <w:rsid w:val="007B3812"/>
    <w:rsid w:val="007D12EF"/>
    <w:rsid w:val="007D1BA3"/>
    <w:rsid w:val="007F1BFD"/>
    <w:rsid w:val="00805FAF"/>
    <w:rsid w:val="008168AB"/>
    <w:rsid w:val="008A34AF"/>
    <w:rsid w:val="008B6360"/>
    <w:rsid w:val="008C1AA9"/>
    <w:rsid w:val="008F499F"/>
    <w:rsid w:val="008F4B8E"/>
    <w:rsid w:val="009114D6"/>
    <w:rsid w:val="009263DC"/>
    <w:rsid w:val="009275B2"/>
    <w:rsid w:val="00930181"/>
    <w:rsid w:val="0094241A"/>
    <w:rsid w:val="0096290E"/>
    <w:rsid w:val="00984ED9"/>
    <w:rsid w:val="00995B1A"/>
    <w:rsid w:val="009D22E0"/>
    <w:rsid w:val="009E7811"/>
    <w:rsid w:val="009F1D6E"/>
    <w:rsid w:val="00A019A3"/>
    <w:rsid w:val="00A44155"/>
    <w:rsid w:val="00A64FDF"/>
    <w:rsid w:val="00A67F3E"/>
    <w:rsid w:val="00A84C2A"/>
    <w:rsid w:val="00AA5126"/>
    <w:rsid w:val="00AE0493"/>
    <w:rsid w:val="00AE56C4"/>
    <w:rsid w:val="00AF07A5"/>
    <w:rsid w:val="00B21388"/>
    <w:rsid w:val="00B804C7"/>
    <w:rsid w:val="00B94AFC"/>
    <w:rsid w:val="00BB6188"/>
    <w:rsid w:val="00BC4FFA"/>
    <w:rsid w:val="00BE3395"/>
    <w:rsid w:val="00BE607C"/>
    <w:rsid w:val="00C002C5"/>
    <w:rsid w:val="00C23641"/>
    <w:rsid w:val="00C75523"/>
    <w:rsid w:val="00CE2FD8"/>
    <w:rsid w:val="00CF199B"/>
    <w:rsid w:val="00D24C81"/>
    <w:rsid w:val="00DA1F3E"/>
    <w:rsid w:val="00DD2A47"/>
    <w:rsid w:val="00E26CF4"/>
    <w:rsid w:val="00E6076A"/>
    <w:rsid w:val="00E7718F"/>
    <w:rsid w:val="00EA22F7"/>
    <w:rsid w:val="00EA58E0"/>
    <w:rsid w:val="00EA6D49"/>
    <w:rsid w:val="00EB490A"/>
    <w:rsid w:val="00EB634B"/>
    <w:rsid w:val="00EC4EE3"/>
    <w:rsid w:val="00F6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F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0178E"/>
    <w:pPr>
      <w:keepNext/>
      <w:keepLines/>
      <w:spacing w:before="480" w:line="276"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line="276"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szCs w:val="25"/>
    </w:rPr>
  </w:style>
  <w:style w:type="paragraph" w:styleId="Heading5">
    <w:name w:val="heading 5"/>
    <w:basedOn w:val="Normal"/>
    <w:next w:val="Normal"/>
    <w:link w:val="Heading5Char"/>
    <w:uiPriority w:val="9"/>
    <w:unhideWhenUsed/>
    <w:qFormat/>
    <w:rsid w:val="0010178E"/>
    <w:pPr>
      <w:keepNext/>
      <w:keepLines/>
      <w:spacing w:before="200" w:line="276" w:lineRule="auto"/>
      <w:outlineLvl w:val="4"/>
    </w:pPr>
    <w:rPr>
      <w:rFonts w:asciiTheme="majorHAnsi" w:eastAsiaTheme="majorEastAsia" w:hAnsiTheme="majorHAnsi" w:cstheme="majorBidi"/>
      <w:color w:val="243F60" w:themeColor="accent1" w:themeShade="7F"/>
      <w:szCs w:val="25"/>
    </w:rPr>
  </w:style>
  <w:style w:type="paragraph" w:styleId="Heading6">
    <w:name w:val="heading 6"/>
    <w:basedOn w:val="Normal"/>
    <w:next w:val="Normal"/>
    <w:link w:val="Heading6Char"/>
    <w:uiPriority w:val="9"/>
    <w:unhideWhenUsed/>
    <w:qFormat/>
    <w:rsid w:val="0010178E"/>
    <w:pPr>
      <w:keepNext/>
      <w:keepLines/>
      <w:spacing w:before="200" w:line="276" w:lineRule="auto"/>
      <w:outlineLvl w:val="5"/>
    </w:pPr>
    <w:rPr>
      <w:rFonts w:asciiTheme="majorHAnsi" w:eastAsiaTheme="majorEastAsia" w:hAnsiTheme="majorHAnsi" w:cstheme="majorBidi"/>
      <w:i/>
      <w:iCs/>
      <w:color w:val="243F60" w:themeColor="accent1" w:themeShade="7F"/>
      <w:szCs w:val="25"/>
    </w:rPr>
  </w:style>
  <w:style w:type="paragraph" w:styleId="Heading7">
    <w:name w:val="heading 7"/>
    <w:basedOn w:val="Normal"/>
    <w:next w:val="Normal"/>
    <w:link w:val="Heading7Char"/>
    <w:uiPriority w:val="9"/>
    <w:unhideWhenUsed/>
    <w:qFormat/>
    <w:rsid w:val="0010178E"/>
    <w:pPr>
      <w:keepNext/>
      <w:keepLines/>
      <w:spacing w:before="200" w:line="276" w:lineRule="auto"/>
      <w:outlineLvl w:val="6"/>
    </w:pPr>
    <w:rPr>
      <w:rFonts w:asciiTheme="majorHAnsi" w:eastAsiaTheme="majorEastAsia" w:hAnsiTheme="majorHAnsi" w:cstheme="majorBidi"/>
      <w:i/>
      <w:iCs/>
      <w:color w:val="404040" w:themeColor="text1" w:themeTint="BF"/>
      <w:szCs w:val="25"/>
    </w:rPr>
  </w:style>
  <w:style w:type="paragraph" w:styleId="Heading8">
    <w:name w:val="heading 8"/>
    <w:basedOn w:val="Normal"/>
    <w:next w:val="Normal"/>
    <w:link w:val="Heading8Char"/>
    <w:uiPriority w:val="9"/>
    <w:unhideWhenUsed/>
    <w:qFormat/>
    <w:rsid w:val="0010178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rFonts w:eastAsiaTheme="minorHAnsi" w:cstheme="minorBidi"/>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620E53"/>
    <w:rPr>
      <w:color w:val="0000FF" w:themeColor="hyperlink"/>
      <w:u w:val="single"/>
    </w:rPr>
  </w:style>
  <w:style w:type="character" w:styleId="FootnoteReference">
    <w:name w:val="footnote reference"/>
    <w:basedOn w:val="DefaultParagraphFont"/>
    <w:uiPriority w:val="99"/>
    <w:semiHidden/>
    <w:unhideWhenUsed/>
    <w:rsid w:val="00620E53"/>
    <w:rPr>
      <w:vertAlign w:val="superscript"/>
    </w:rPr>
  </w:style>
  <w:style w:type="paragraph" w:styleId="Header">
    <w:name w:val="header"/>
    <w:basedOn w:val="Normal"/>
    <w:link w:val="HeaderChar"/>
    <w:uiPriority w:val="99"/>
    <w:unhideWhenUsed/>
    <w:rsid w:val="00C23641"/>
    <w:pPr>
      <w:tabs>
        <w:tab w:val="center" w:pos="4680"/>
        <w:tab w:val="right" w:pos="9360"/>
      </w:tabs>
    </w:pPr>
  </w:style>
  <w:style w:type="character" w:customStyle="1" w:styleId="HeaderChar">
    <w:name w:val="Header Char"/>
    <w:basedOn w:val="DefaultParagraphFont"/>
    <w:link w:val="Header"/>
    <w:uiPriority w:val="99"/>
    <w:rsid w:val="00C23641"/>
    <w:rPr>
      <w:rFonts w:eastAsia="Times New Roman" w:cs="Times New Roman"/>
      <w:sz w:val="24"/>
      <w:szCs w:val="24"/>
    </w:rPr>
  </w:style>
  <w:style w:type="paragraph" w:styleId="Footer">
    <w:name w:val="footer"/>
    <w:basedOn w:val="Normal"/>
    <w:link w:val="FooterChar"/>
    <w:uiPriority w:val="99"/>
    <w:semiHidden/>
    <w:unhideWhenUsed/>
    <w:rsid w:val="00C23641"/>
    <w:pPr>
      <w:tabs>
        <w:tab w:val="center" w:pos="4680"/>
        <w:tab w:val="right" w:pos="9360"/>
      </w:tabs>
    </w:pPr>
  </w:style>
  <w:style w:type="character" w:customStyle="1" w:styleId="FooterChar">
    <w:name w:val="Footer Char"/>
    <w:basedOn w:val="DefaultParagraphFont"/>
    <w:link w:val="Footer"/>
    <w:uiPriority w:val="99"/>
    <w:semiHidden/>
    <w:rsid w:val="00C23641"/>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utc.wa.gov/08054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2008-03-28T07:00:00+00:00</OpenedDate>
    <Date1 xmlns="dc463f71-b30c-4ab2-9473-d307f9d35888">2010-02-24T08:00:00+00:00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080546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E8406DB410743B48F78F3852FDA4D" ma:contentTypeVersion="135" ma:contentTypeDescription="" ma:contentTypeScope="" ma:versionID="1a5993285b1ef3be1e4e87b0a80e3b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6663D2-9CC7-4BB9-841C-AD44CFA52743}"/>
</file>

<file path=customXml/itemProps2.xml><?xml version="1.0" encoding="utf-8"?>
<ds:datastoreItem xmlns:ds="http://schemas.openxmlformats.org/officeDocument/2006/customXml" ds:itemID="{E1EFEFAF-DE7B-4C98-A745-F0F80E74F573}"/>
</file>

<file path=customXml/itemProps3.xml><?xml version="1.0" encoding="utf-8"?>
<ds:datastoreItem xmlns:ds="http://schemas.openxmlformats.org/officeDocument/2006/customXml" ds:itemID="{83C574C6-0074-4B46-B3F1-22F9ABE38EF3}"/>
</file>

<file path=customXml/itemProps4.xml><?xml version="1.0" encoding="utf-8"?>
<ds:datastoreItem xmlns:ds="http://schemas.openxmlformats.org/officeDocument/2006/customXml" ds:itemID="{7A126EAF-BA2C-48F1-B754-53CE0F193678}"/>
</file>

<file path=customXml/itemProps5.xml><?xml version="1.0" encoding="utf-8"?>
<ds:datastoreItem xmlns:ds="http://schemas.openxmlformats.org/officeDocument/2006/customXml" ds:itemID="{32C99522-E0F4-45F5-AF8A-A876E71B56D7}"/>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5</cp:revision>
  <cp:lastPrinted>2010-02-24T19:52:00Z</cp:lastPrinted>
  <dcterms:created xsi:type="dcterms:W3CDTF">2010-02-24T19:49:00Z</dcterms:created>
  <dcterms:modified xsi:type="dcterms:W3CDTF">2010-02-24T23:15:00Z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0x0101006E56B4D1795A2E4DB2F0B01679ED314A00818E8406DB410743B48F78F3852FDA4D</vt:lpwstr>
  </property>
  <property fmtid="{D5CDD505-2E9C-101B-9397-08002B2CF9AE}" pid="3" name="_docset_NoMedatataSyncRequired">
    <vt:lpwstr>False</vt:lpwstr>
  </property>
</Properties>
</file>