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A93EC" w14:textId="77777777" w:rsidR="006136BC" w:rsidRDefault="006136BC" w:rsidP="006136BC">
      <w:pPr>
        <w:rPr>
          <w:rFonts w:cs="Arial"/>
          <w:szCs w:val="20"/>
        </w:rPr>
      </w:pPr>
      <w:bookmarkStart w:id="0" w:name="_GoBack"/>
      <w:bookmarkEnd w:id="0"/>
    </w:p>
    <w:p w14:paraId="560A93ED" w14:textId="77777777" w:rsidR="006136BC" w:rsidRDefault="006136BC" w:rsidP="006136BC">
      <w:pPr>
        <w:rPr>
          <w:rFonts w:cs="Arial"/>
          <w:szCs w:val="20"/>
        </w:rPr>
      </w:pPr>
    </w:p>
    <w:p w14:paraId="560A93EE" w14:textId="77777777" w:rsidR="006136BC" w:rsidRDefault="006136BC" w:rsidP="006136BC">
      <w:pPr>
        <w:rPr>
          <w:rFonts w:cs="Arial"/>
          <w:szCs w:val="20"/>
        </w:rPr>
      </w:pPr>
    </w:p>
    <w:p w14:paraId="560A93EF" w14:textId="77777777" w:rsidR="006136BC" w:rsidRDefault="0042529E" w:rsidP="006136BC">
      <w:pPr>
        <w:rPr>
          <w:rFonts w:cs="Arial"/>
          <w:szCs w:val="20"/>
        </w:rPr>
      </w:pPr>
      <w:r>
        <w:rPr>
          <w:rFonts w:cs="Arial"/>
          <w:szCs w:val="20"/>
        </w:rPr>
        <w:fldChar w:fldCharType="begin"/>
      </w:r>
      <w:r>
        <w:rPr>
          <w:rFonts w:cs="Arial"/>
          <w:szCs w:val="20"/>
        </w:rPr>
        <w:instrText xml:space="preserve"> DATE \@ "dddd, MMMM dd, yyyy" </w:instrText>
      </w:r>
      <w:r>
        <w:rPr>
          <w:rFonts w:cs="Arial"/>
          <w:szCs w:val="20"/>
        </w:rPr>
        <w:fldChar w:fldCharType="separate"/>
      </w:r>
      <w:r w:rsidR="00770CE4">
        <w:rPr>
          <w:rFonts w:cs="Arial"/>
          <w:noProof/>
          <w:szCs w:val="20"/>
        </w:rPr>
        <w:t>Wednesday, February 01, 2017</w:t>
      </w:r>
      <w:r>
        <w:rPr>
          <w:rFonts w:cs="Arial"/>
          <w:szCs w:val="20"/>
        </w:rPr>
        <w:fldChar w:fldCharType="end"/>
      </w:r>
    </w:p>
    <w:p w14:paraId="560A93F0" w14:textId="77777777" w:rsidR="006136BC" w:rsidRDefault="006136BC" w:rsidP="006136BC">
      <w:pPr>
        <w:rPr>
          <w:rFonts w:cs="Arial"/>
          <w:szCs w:val="20"/>
        </w:rPr>
      </w:pPr>
    </w:p>
    <w:p w14:paraId="560A93F1" w14:textId="77777777" w:rsidR="0039067B" w:rsidRDefault="008B4DD1" w:rsidP="006136BC">
      <w:pPr>
        <w:rPr>
          <w:rFonts w:cs="Arial"/>
          <w:szCs w:val="20"/>
        </w:rPr>
      </w:pPr>
      <w:r>
        <w:rPr>
          <w:rFonts w:cs="Arial"/>
          <w:szCs w:val="20"/>
        </w:rPr>
        <w:t>Mr. Steven V King, Executive Director and Secretary</w:t>
      </w:r>
    </w:p>
    <w:p w14:paraId="560A93F2" w14:textId="77777777" w:rsidR="008B4DD1" w:rsidRDefault="008B4DD1" w:rsidP="006136BC">
      <w:pPr>
        <w:rPr>
          <w:rFonts w:cs="Arial"/>
          <w:szCs w:val="20"/>
        </w:rPr>
      </w:pPr>
      <w:r>
        <w:rPr>
          <w:rFonts w:cs="Arial"/>
          <w:szCs w:val="20"/>
        </w:rPr>
        <w:t>Washington Utilities and Transportation Commission</w:t>
      </w:r>
    </w:p>
    <w:p w14:paraId="560A93F3" w14:textId="77777777" w:rsidR="008B4DD1" w:rsidRDefault="008B4DD1" w:rsidP="006136BC">
      <w:pPr>
        <w:rPr>
          <w:rFonts w:cs="Arial"/>
          <w:szCs w:val="20"/>
        </w:rPr>
      </w:pPr>
      <w:r>
        <w:rPr>
          <w:rFonts w:cs="Arial"/>
          <w:szCs w:val="20"/>
        </w:rPr>
        <w:t>Attn: Records Center</w:t>
      </w:r>
    </w:p>
    <w:p w14:paraId="560A93F4" w14:textId="77777777" w:rsidR="008B4DD1" w:rsidRDefault="008B4DD1" w:rsidP="006136BC">
      <w:pPr>
        <w:rPr>
          <w:rFonts w:cs="Arial"/>
          <w:szCs w:val="20"/>
        </w:rPr>
      </w:pPr>
      <w:r>
        <w:rPr>
          <w:rFonts w:cs="Arial"/>
          <w:szCs w:val="20"/>
        </w:rPr>
        <w:t>P.O. Box 47250</w:t>
      </w:r>
    </w:p>
    <w:p w14:paraId="560A93F5" w14:textId="77777777" w:rsidR="008B4DD1" w:rsidRDefault="008B4DD1" w:rsidP="006136BC">
      <w:pPr>
        <w:rPr>
          <w:rFonts w:cs="Arial"/>
          <w:szCs w:val="20"/>
        </w:rPr>
      </w:pPr>
      <w:r>
        <w:rPr>
          <w:rFonts w:cs="Arial"/>
          <w:szCs w:val="20"/>
        </w:rPr>
        <w:t>Olympia, WA 98507-7250</w:t>
      </w:r>
    </w:p>
    <w:p w14:paraId="560A93F6" w14:textId="77777777" w:rsidR="008B4DD1" w:rsidRDefault="008B4DD1" w:rsidP="006136BC">
      <w:pPr>
        <w:rPr>
          <w:rFonts w:cs="Arial"/>
          <w:szCs w:val="20"/>
        </w:rPr>
      </w:pPr>
    </w:p>
    <w:p w14:paraId="560A93F7" w14:textId="77777777" w:rsidR="00C04C5E" w:rsidRDefault="00C04C5E" w:rsidP="006136BC">
      <w:pPr>
        <w:rPr>
          <w:rFonts w:cs="Arial"/>
          <w:szCs w:val="20"/>
        </w:rPr>
      </w:pPr>
    </w:p>
    <w:p w14:paraId="560A93F8" w14:textId="77777777" w:rsidR="00C3061E" w:rsidRDefault="008B4DD1" w:rsidP="008D47F8">
      <w:r>
        <w:t>RE: Report of trips operated under waiver granted in TC-160819</w:t>
      </w:r>
    </w:p>
    <w:p w14:paraId="560A93F9" w14:textId="77777777" w:rsidR="00C3061E" w:rsidRDefault="00C3061E" w:rsidP="008D47F8"/>
    <w:p w14:paraId="560A93FA" w14:textId="77777777" w:rsidR="009B3E6C" w:rsidRDefault="009B3E6C" w:rsidP="008D47F8"/>
    <w:p w14:paraId="560A93FB" w14:textId="77777777" w:rsidR="00C04C5E" w:rsidRDefault="008B4DD1" w:rsidP="00110F6A">
      <w:r>
        <w:t>Dear Mr. King,</w:t>
      </w:r>
    </w:p>
    <w:p w14:paraId="560A93FC" w14:textId="77777777" w:rsidR="008B4DD1" w:rsidRDefault="008B4DD1" w:rsidP="00110F6A"/>
    <w:p w14:paraId="560A93FD" w14:textId="77777777" w:rsidR="008B4DD1" w:rsidRDefault="008B4DD1" w:rsidP="00110F6A">
      <w:r>
        <w:t>Shuttle Express respectfully submits the below data related to Order 01 in Docket TC-160819 as well in accordance with the notice of commencing operations filed with the records center on November 28, 2016 in the same Docket.  Condition (2) of the order stated “The exemption applies to rides provided under the Company’s certificate not to exceed 25 percent of the rides provided by the Company in any one-month period.”</w:t>
      </w:r>
    </w:p>
    <w:p w14:paraId="560A93FE" w14:textId="77777777" w:rsidR="008B4DD1" w:rsidRDefault="008B4DD1" w:rsidP="00110F6A"/>
    <w:p w14:paraId="560A93FF" w14:textId="77777777" w:rsidR="008B4DD1" w:rsidRDefault="008B4DD1" w:rsidP="00110F6A">
      <w:r>
        <w:t>The data below provides aggregate detail for all multi-stop auto transportation service operated by Shuttle Express, as well as the trips operated under the conditions of the waiver for the fourth quarter of 2016.  Please not that operations under this waiver began the week of November 28, 2016 and as such the data submitted is for the complete months of November and December, 2016 at this time.</w:t>
      </w:r>
    </w:p>
    <w:p w14:paraId="560A9400" w14:textId="77777777" w:rsidR="008B4DD1" w:rsidRDefault="008B4DD1" w:rsidP="00110F6A"/>
    <w:p w14:paraId="560A9401" w14:textId="77777777" w:rsidR="008B4DD1" w:rsidRPr="00044996" w:rsidRDefault="008B4DD1" w:rsidP="008B4DD1">
      <w:pPr>
        <w:pStyle w:val="BodyText"/>
        <w:spacing w:after="0"/>
        <w:jc w:val="both"/>
        <w:rPr>
          <w:b/>
          <w:u w:val="single"/>
        </w:rPr>
      </w:pPr>
      <w:r w:rsidRPr="00044996">
        <w:rPr>
          <w:b/>
          <w:u w:val="single"/>
        </w:rPr>
        <w:t>November 2016</w:t>
      </w:r>
    </w:p>
    <w:p w14:paraId="560A9402" w14:textId="77777777" w:rsidR="008B4DD1" w:rsidRDefault="008B4DD1" w:rsidP="008B4DD1">
      <w:pPr>
        <w:pStyle w:val="BodyText"/>
        <w:spacing w:after="0"/>
        <w:jc w:val="both"/>
      </w:pPr>
      <w:r>
        <w:t>Total Rides: 8,157</w:t>
      </w:r>
    </w:p>
    <w:p w14:paraId="560A9403" w14:textId="77777777" w:rsidR="008B4DD1" w:rsidRDefault="008B4DD1" w:rsidP="008B4DD1">
      <w:pPr>
        <w:pStyle w:val="BodyText"/>
        <w:spacing w:after="0"/>
        <w:jc w:val="both"/>
      </w:pPr>
      <w:r>
        <w:t>Total Waiver Rides: 30</w:t>
      </w:r>
    </w:p>
    <w:p w14:paraId="560A9404" w14:textId="77777777" w:rsidR="008B4DD1" w:rsidRDefault="008B4DD1" w:rsidP="008B4DD1">
      <w:pPr>
        <w:pStyle w:val="BodyText"/>
        <w:spacing w:after="0"/>
        <w:jc w:val="both"/>
      </w:pPr>
      <w:r>
        <w:t>Percentage operated under waiver: 0.37%</w:t>
      </w:r>
    </w:p>
    <w:p w14:paraId="560A9405" w14:textId="77777777" w:rsidR="008B4DD1" w:rsidRDefault="008B4DD1" w:rsidP="008B4DD1">
      <w:pPr>
        <w:pStyle w:val="BodyText"/>
        <w:spacing w:after="0"/>
        <w:jc w:val="both"/>
        <w:rPr>
          <w:b/>
          <w:u w:val="single"/>
        </w:rPr>
      </w:pPr>
    </w:p>
    <w:p w14:paraId="560A9406" w14:textId="77777777" w:rsidR="008B4DD1" w:rsidRPr="00044996" w:rsidRDefault="008B4DD1" w:rsidP="008B4DD1">
      <w:pPr>
        <w:pStyle w:val="BodyText"/>
        <w:spacing w:after="0"/>
        <w:jc w:val="both"/>
        <w:rPr>
          <w:b/>
          <w:u w:val="single"/>
        </w:rPr>
      </w:pPr>
      <w:r w:rsidRPr="00044996">
        <w:rPr>
          <w:b/>
          <w:u w:val="single"/>
        </w:rPr>
        <w:t>December 2016</w:t>
      </w:r>
    </w:p>
    <w:p w14:paraId="560A9407" w14:textId="77777777" w:rsidR="008B4DD1" w:rsidRDefault="008B4DD1" w:rsidP="008B4DD1">
      <w:pPr>
        <w:pStyle w:val="BodyText"/>
        <w:spacing w:after="0"/>
        <w:jc w:val="both"/>
      </w:pPr>
      <w:r>
        <w:t>Total Rides: 8,561</w:t>
      </w:r>
    </w:p>
    <w:p w14:paraId="560A9408" w14:textId="77777777" w:rsidR="008B4DD1" w:rsidRDefault="008B4DD1" w:rsidP="008B4DD1">
      <w:pPr>
        <w:pStyle w:val="BodyText"/>
        <w:spacing w:after="0"/>
        <w:jc w:val="both"/>
      </w:pPr>
      <w:r>
        <w:t>Total Waiver Rides: 504</w:t>
      </w:r>
    </w:p>
    <w:p w14:paraId="560A9409" w14:textId="77777777" w:rsidR="008B4DD1" w:rsidRDefault="008B4DD1" w:rsidP="008B4DD1">
      <w:r>
        <w:t>Percentage operated under waiver: 5.89%</w:t>
      </w:r>
    </w:p>
    <w:p w14:paraId="560A940A" w14:textId="77777777" w:rsidR="008B4DD1" w:rsidRDefault="008B4DD1" w:rsidP="008B4DD1"/>
    <w:p w14:paraId="560A940B" w14:textId="77777777" w:rsidR="008B4DD1" w:rsidRDefault="008B4DD1" w:rsidP="008B4DD1">
      <w:r>
        <w:t>Shuttle Express intends to report these details quarterly, by the end of the month following the end of the quarter, for the remaining length of the existing waiver or until requested or modified by the Commission otherwise.</w:t>
      </w:r>
    </w:p>
    <w:p w14:paraId="560A940C" w14:textId="77777777" w:rsidR="00C04C5E" w:rsidRDefault="00C04C5E" w:rsidP="0042529E"/>
    <w:p w14:paraId="560A940D" w14:textId="77777777" w:rsidR="0042529E" w:rsidRDefault="0042529E" w:rsidP="0042529E">
      <w:r>
        <w:t>Regards,</w:t>
      </w:r>
    </w:p>
    <w:p w14:paraId="560A940E" w14:textId="77777777" w:rsidR="0042529E" w:rsidRDefault="0042529E" w:rsidP="0042529E"/>
    <w:p w14:paraId="560A940F" w14:textId="77777777" w:rsidR="0042529E" w:rsidRDefault="0042529E" w:rsidP="0042529E"/>
    <w:p w14:paraId="560A9410" w14:textId="77777777" w:rsidR="00137834" w:rsidRDefault="00137834" w:rsidP="0042529E"/>
    <w:p w14:paraId="560A9411" w14:textId="77777777" w:rsidR="0042529E" w:rsidRDefault="0042529E" w:rsidP="0042529E"/>
    <w:p w14:paraId="560A9412" w14:textId="77777777" w:rsidR="0042529E" w:rsidRDefault="0042529E" w:rsidP="0042529E">
      <w:r>
        <w:t>Wesley Marks</w:t>
      </w:r>
    </w:p>
    <w:p w14:paraId="560A9413" w14:textId="77777777" w:rsidR="0042529E" w:rsidRDefault="00137834" w:rsidP="0042529E">
      <w:r>
        <w:t>Director of Compliance and Shared Services</w:t>
      </w:r>
    </w:p>
    <w:p w14:paraId="560A9414" w14:textId="77777777" w:rsidR="0042529E" w:rsidRDefault="0042529E" w:rsidP="0042529E">
      <w:r>
        <w:t>Shuttle Express, Inc.</w:t>
      </w:r>
    </w:p>
    <w:p w14:paraId="560A9415" w14:textId="77777777" w:rsidR="0042529E" w:rsidRDefault="00770CE4" w:rsidP="0042529E">
      <w:hyperlink r:id="rId11" w:history="1">
        <w:r w:rsidR="0042529E" w:rsidRPr="006B7AC9">
          <w:rPr>
            <w:rStyle w:val="Hyperlink"/>
          </w:rPr>
          <w:t>wmarks@shuttleexpress.net</w:t>
        </w:r>
      </w:hyperlink>
    </w:p>
    <w:p w14:paraId="560A9416" w14:textId="77777777" w:rsidR="0042529E" w:rsidRDefault="0042529E" w:rsidP="0042529E">
      <w:r>
        <w:t>p: 425-981-7065</w:t>
      </w:r>
    </w:p>
    <w:p w14:paraId="560A9417" w14:textId="77777777" w:rsidR="006136BC" w:rsidRPr="008B4DD1" w:rsidRDefault="0042529E" w:rsidP="006136BC">
      <w:r>
        <w:t>f: 425-981-7071</w:t>
      </w:r>
    </w:p>
    <w:sectPr w:rsidR="006136BC" w:rsidRPr="008B4DD1" w:rsidSect="00B72CCD">
      <w:headerReference w:type="default" r:id="rId12"/>
      <w:footerReference w:type="default" r:id="rId13"/>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A941A" w14:textId="77777777" w:rsidR="007B60B0" w:rsidRDefault="007B60B0" w:rsidP="00107E52">
      <w:r>
        <w:separator/>
      </w:r>
    </w:p>
  </w:endnote>
  <w:endnote w:type="continuationSeparator" w:id="0">
    <w:p w14:paraId="560A941B" w14:textId="77777777" w:rsidR="007B60B0" w:rsidRDefault="007B60B0" w:rsidP="0010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A941D" w14:textId="77777777" w:rsidR="005D0871" w:rsidRPr="008D47F8" w:rsidRDefault="005D0871" w:rsidP="00107E52">
    <w:pPr>
      <w:pStyle w:val="Footer"/>
      <w:jc w:val="center"/>
      <w:rPr>
        <w:rFonts w:ascii="Arial" w:hAnsi="Arial" w:cs="Arial"/>
        <w:sz w:val="18"/>
        <w:szCs w:val="18"/>
      </w:rPr>
    </w:pPr>
    <w:r w:rsidRPr="008D47F8">
      <w:rPr>
        <w:rFonts w:ascii="Arial" w:hAnsi="Arial" w:cs="Arial"/>
        <w:sz w:val="18"/>
        <w:szCs w:val="18"/>
      </w:rPr>
      <w:t>800 SW 16</w:t>
    </w:r>
    <w:r w:rsidRPr="008D47F8">
      <w:rPr>
        <w:rFonts w:ascii="Arial" w:hAnsi="Arial" w:cs="Arial"/>
        <w:sz w:val="18"/>
        <w:szCs w:val="18"/>
        <w:vertAlign w:val="superscript"/>
      </w:rPr>
      <w:t>th</w:t>
    </w:r>
    <w:r w:rsidRPr="008D47F8">
      <w:rPr>
        <w:rFonts w:ascii="Arial" w:hAnsi="Arial" w:cs="Arial"/>
        <w:sz w:val="18"/>
        <w:szCs w:val="18"/>
      </w:rPr>
      <w:t xml:space="preserve"> St., Renton, WA 98057 | Phone (425) 981-7070 | Fax (425) 981-7071</w:t>
    </w:r>
  </w:p>
  <w:p w14:paraId="560A941E" w14:textId="77777777" w:rsidR="005D0871" w:rsidRPr="008D47F8" w:rsidRDefault="005D0871" w:rsidP="00107E52">
    <w:pPr>
      <w:pStyle w:val="Footer"/>
      <w:jc w:val="center"/>
      <w:rPr>
        <w:rFonts w:ascii="Arial" w:hAnsi="Arial" w:cs="Arial"/>
        <w:sz w:val="18"/>
        <w:szCs w:val="18"/>
      </w:rPr>
    </w:pPr>
    <w:r w:rsidRPr="008D47F8">
      <w:rPr>
        <w:rFonts w:ascii="Arial" w:hAnsi="Arial" w:cs="Arial"/>
        <w:sz w:val="18"/>
        <w:szCs w:val="18"/>
      </w:rPr>
      <w:t>Reservations (425) 981-7000 | shuttleexpress.com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A9418" w14:textId="77777777" w:rsidR="007B60B0" w:rsidRDefault="007B60B0" w:rsidP="00107E52">
      <w:r>
        <w:separator/>
      </w:r>
    </w:p>
  </w:footnote>
  <w:footnote w:type="continuationSeparator" w:id="0">
    <w:p w14:paraId="560A9419" w14:textId="77777777" w:rsidR="007B60B0" w:rsidRDefault="007B60B0" w:rsidP="00107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A941C" w14:textId="77777777" w:rsidR="005D0871" w:rsidRDefault="005D0871">
    <w:pPr>
      <w:pStyle w:val="Header"/>
    </w:pPr>
    <w:r>
      <w:rPr>
        <w:noProof/>
      </w:rPr>
      <w:drawing>
        <wp:inline distT="0" distB="0" distL="0" distR="0" wp14:anchorId="560A941F" wp14:editId="560A9420">
          <wp:extent cx="3702160" cy="559675"/>
          <wp:effectExtent l="19050" t="0" r="0" b="0"/>
          <wp:docPr id="1" name="Picture 0" descr="Shuttle Express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le Express Logo-01.png"/>
                  <pic:cNvPicPr/>
                </pic:nvPicPr>
                <pic:blipFill>
                  <a:blip r:embed="rId1"/>
                  <a:stretch>
                    <a:fillRect/>
                  </a:stretch>
                </pic:blipFill>
                <pic:spPr>
                  <a:xfrm>
                    <a:off x="0" y="0"/>
                    <a:ext cx="3702160" cy="559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07918"/>
    <w:multiLevelType w:val="hybridMultilevel"/>
    <w:tmpl w:val="B3A4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E5C97"/>
    <w:multiLevelType w:val="hybridMultilevel"/>
    <w:tmpl w:val="0130E0C8"/>
    <w:lvl w:ilvl="0" w:tplc="7DD4D220">
      <w:numFmt w:val="bullet"/>
      <w:lvlText w:val="-"/>
      <w:lvlJc w:val="left"/>
      <w:pPr>
        <w:ind w:left="1080" w:hanging="360"/>
      </w:pPr>
      <w:rPr>
        <w:rFonts w:ascii="Arial" w:eastAsia="Calibri"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B9971A0"/>
    <w:multiLevelType w:val="hybridMultilevel"/>
    <w:tmpl w:val="8F6A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16D1B"/>
    <w:multiLevelType w:val="hybridMultilevel"/>
    <w:tmpl w:val="0CC09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87A19"/>
    <w:multiLevelType w:val="hybridMultilevel"/>
    <w:tmpl w:val="ED881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D4092"/>
    <w:multiLevelType w:val="hybridMultilevel"/>
    <w:tmpl w:val="D5445042"/>
    <w:lvl w:ilvl="0" w:tplc="7DD4D220">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52"/>
    <w:rsid w:val="000426D3"/>
    <w:rsid w:val="000D2AA7"/>
    <w:rsid w:val="00107E52"/>
    <w:rsid w:val="00110F6A"/>
    <w:rsid w:val="0012289B"/>
    <w:rsid w:val="00137834"/>
    <w:rsid w:val="001F2F24"/>
    <w:rsid w:val="001F62EA"/>
    <w:rsid w:val="0024258D"/>
    <w:rsid w:val="0025059C"/>
    <w:rsid w:val="00270829"/>
    <w:rsid w:val="002D6815"/>
    <w:rsid w:val="003529D1"/>
    <w:rsid w:val="0039067B"/>
    <w:rsid w:val="004165B3"/>
    <w:rsid w:val="004221D1"/>
    <w:rsid w:val="0042529E"/>
    <w:rsid w:val="00512287"/>
    <w:rsid w:val="00542764"/>
    <w:rsid w:val="005A2062"/>
    <w:rsid w:val="005D0871"/>
    <w:rsid w:val="006136BC"/>
    <w:rsid w:val="0065580D"/>
    <w:rsid w:val="00715913"/>
    <w:rsid w:val="00770CE4"/>
    <w:rsid w:val="007A2149"/>
    <w:rsid w:val="007B60B0"/>
    <w:rsid w:val="00813469"/>
    <w:rsid w:val="008B4DD1"/>
    <w:rsid w:val="008D47F8"/>
    <w:rsid w:val="008E69DA"/>
    <w:rsid w:val="009B3E6C"/>
    <w:rsid w:val="009E26FA"/>
    <w:rsid w:val="00A95242"/>
    <w:rsid w:val="00AB5EF3"/>
    <w:rsid w:val="00B67A57"/>
    <w:rsid w:val="00B72CCD"/>
    <w:rsid w:val="00C04C5E"/>
    <w:rsid w:val="00C3061E"/>
    <w:rsid w:val="00C5403E"/>
    <w:rsid w:val="00C86DDE"/>
    <w:rsid w:val="00CB3916"/>
    <w:rsid w:val="00CC2D12"/>
    <w:rsid w:val="00CF7D9C"/>
    <w:rsid w:val="00D33CDC"/>
    <w:rsid w:val="00D73396"/>
    <w:rsid w:val="00DD3659"/>
    <w:rsid w:val="00E24B5D"/>
    <w:rsid w:val="00E4282F"/>
    <w:rsid w:val="00EE636B"/>
    <w:rsid w:val="00FA7BBC"/>
    <w:rsid w:val="00FD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A93EC"/>
  <w15:docId w15:val="{6BCCFC6D-F8EB-44D2-94BD-E8D714F9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7F8"/>
    <w:pPr>
      <w:spacing w:after="0" w:line="240" w:lineRule="auto"/>
    </w:pPr>
    <w:rPr>
      <w:rFonts w:ascii="Arial" w:eastAsia="Calibri" w:hAnsi="Arial" w:cs="Times New Roman"/>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7E5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107E52"/>
  </w:style>
  <w:style w:type="paragraph" w:styleId="Footer">
    <w:name w:val="footer"/>
    <w:basedOn w:val="Normal"/>
    <w:link w:val="FooterChar"/>
    <w:uiPriority w:val="99"/>
    <w:semiHidden/>
    <w:unhideWhenUsed/>
    <w:rsid w:val="00107E5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107E52"/>
  </w:style>
  <w:style w:type="paragraph" w:styleId="BalloonText">
    <w:name w:val="Balloon Text"/>
    <w:basedOn w:val="Normal"/>
    <w:link w:val="BalloonTextChar"/>
    <w:uiPriority w:val="99"/>
    <w:semiHidden/>
    <w:unhideWhenUsed/>
    <w:rsid w:val="00107E5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07E52"/>
    <w:rPr>
      <w:rFonts w:ascii="Tahoma" w:hAnsi="Tahoma" w:cs="Tahoma"/>
      <w:sz w:val="16"/>
      <w:szCs w:val="16"/>
    </w:rPr>
  </w:style>
  <w:style w:type="character" w:styleId="Hyperlink">
    <w:name w:val="Hyperlink"/>
    <w:basedOn w:val="DefaultParagraphFont"/>
    <w:uiPriority w:val="99"/>
    <w:unhideWhenUsed/>
    <w:rsid w:val="006136BC"/>
    <w:rPr>
      <w:color w:val="0000FF"/>
      <w:u w:val="single"/>
    </w:rPr>
  </w:style>
  <w:style w:type="paragraph" w:styleId="ListParagraph">
    <w:name w:val="List Paragraph"/>
    <w:basedOn w:val="Normal"/>
    <w:uiPriority w:val="34"/>
    <w:qFormat/>
    <w:rsid w:val="0042529E"/>
    <w:pPr>
      <w:ind w:left="720"/>
      <w:contextualSpacing/>
    </w:pPr>
  </w:style>
  <w:style w:type="paragraph" w:styleId="BodyText">
    <w:name w:val="Body Text"/>
    <w:basedOn w:val="Normal"/>
    <w:link w:val="BodyTextChar"/>
    <w:rsid w:val="008B4DD1"/>
    <w:pPr>
      <w:spacing w:after="240"/>
    </w:pPr>
    <w:rPr>
      <w:rFonts w:ascii="Times New Roman" w:eastAsia="Times New Roman" w:hAnsi="Times New Roman"/>
      <w:color w:val="auto"/>
      <w:sz w:val="24"/>
      <w:szCs w:val="24"/>
    </w:rPr>
  </w:style>
  <w:style w:type="character" w:customStyle="1" w:styleId="BodyTextChar">
    <w:name w:val="Body Text Char"/>
    <w:basedOn w:val="DefaultParagraphFont"/>
    <w:link w:val="BodyText"/>
    <w:rsid w:val="008B4D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arks@shuttleexpres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2016-06-17T07:00:00+00:00</OpenedDate>
    <Date1 xmlns="dc463f71-b30c-4ab2-9473-d307f9d35888">2017-01-31T08:00:00+00:00</Date1>
    <IsDocumentOrder xmlns="dc463f71-b30c-4ab2-9473-d307f9d35888" xsi:nil="true"/>
    <IsHighlyConfidential xmlns="dc463f71-b30c-4ab2-9473-d307f9d35888">false</IsHighlyConfidential>
    <CaseCompanyNames xmlns="dc463f71-b30c-4ab2-9473-d307f9d35888">Shuttle Express, Inc.</CaseCompanyNames>
    <Nickname xmlns="http://schemas.microsoft.com/sharepoint/v3" xsi:nil="true"/>
    <DocketNumber xmlns="dc463f71-b30c-4ab2-9473-d307f9d35888">160819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375DECE0F8D349928AA5ACBC107664" ma:contentTypeVersion="104" ma:contentTypeDescription="" ma:contentTypeScope="" ma:versionID="0d2927eb14ff857c2591c50e90622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593991-BC59-44D3-8EA4-8A12C8479BE1}">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6a7bd91e-004b-490a-8704-e368d63d59a0"/>
    <ds:schemaRef ds:uri="http://purl.org/dc/dcmitype/"/>
  </ds:schemaRefs>
</ds:datastoreItem>
</file>

<file path=customXml/itemProps2.xml><?xml version="1.0" encoding="utf-8"?>
<ds:datastoreItem xmlns:ds="http://schemas.openxmlformats.org/officeDocument/2006/customXml" ds:itemID="{4CB0956A-18E9-4019-9224-C75B1EB31FDB}">
  <ds:schemaRefs>
    <ds:schemaRef ds:uri="http://schemas.microsoft.com/sharepoint/v3/contenttype/forms"/>
  </ds:schemaRefs>
</ds:datastoreItem>
</file>

<file path=customXml/itemProps3.xml><?xml version="1.0" encoding="utf-8"?>
<ds:datastoreItem xmlns:ds="http://schemas.openxmlformats.org/officeDocument/2006/customXml" ds:itemID="{68A90AEE-B676-4D4F-8EF2-F080378E6FA0}"/>
</file>

<file path=customXml/itemProps4.xml><?xml version="1.0" encoding="utf-8"?>
<ds:datastoreItem xmlns:ds="http://schemas.openxmlformats.org/officeDocument/2006/customXml" ds:itemID="{91C6BDE4-7F37-4F14-9510-CBD981B257E3}">
  <ds:schemaRefs>
    <ds:schemaRef ds:uri="http://schemas.openxmlformats.org/officeDocument/2006/bibliography"/>
  </ds:schemaRefs>
</ds:datastoreItem>
</file>

<file path=customXml/itemProps5.xml><?xml version="1.0" encoding="utf-8"?>
<ds:datastoreItem xmlns:ds="http://schemas.openxmlformats.org/officeDocument/2006/customXml" ds:itemID="{F13E8D85-C0C1-4A34-86EF-66C36B0A13F6}"/>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DonitaL</dc:creator>
  <cp:lastModifiedBy>Kredel, Ashley (UTC)</cp:lastModifiedBy>
  <cp:revision>2</cp:revision>
  <cp:lastPrinted>2017-01-09T19:51:00Z</cp:lastPrinted>
  <dcterms:created xsi:type="dcterms:W3CDTF">2017-02-01T19:32:00Z</dcterms:created>
  <dcterms:modified xsi:type="dcterms:W3CDTF">2017-02-01T19:32:00Z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0x0101006E56B4D1795A2E4DB2F0B01679ED314A00F8375DECE0F8D349928AA5ACBC107664</vt:lpwstr>
  </property>
  <property fmtid="{D5CDD505-2E9C-101B-9397-08002B2CF9AE}" pid="3" name="_docset_NoMedatataSyncRequired">
    <vt:lpwstr>False</vt:lpwstr>
  </property>
  <property fmtid="{D5CDD505-2E9C-101B-9397-08002B2CF9AE}" pid="4" name="IsEFSEC">
    <vt:bool>false</vt:bool>
  </property>
</Properties>
</file>