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C4B24" w14:textId="77777777" w:rsidR="000925FA" w:rsidRPr="009A4ADA" w:rsidRDefault="000925FA">
      <w:pPr>
        <w:rPr>
          <w:rFonts w:ascii="Times New Roman" w:hAnsi="Times New Roman"/>
        </w:rPr>
      </w:pPr>
      <w:bookmarkStart w:id="0" w:name="_GoBack"/>
      <w:bookmarkEnd w:id="0"/>
    </w:p>
    <w:p w14:paraId="56EB820A" w14:textId="77777777" w:rsidR="00657DEE" w:rsidRPr="00B63677" w:rsidRDefault="00657DEE">
      <w:pPr>
        <w:rPr>
          <w:rFonts w:ascii="Times New Roman" w:hAnsi="Times New Roman"/>
        </w:rPr>
      </w:pPr>
      <w:r w:rsidRPr="00B63677">
        <w:rPr>
          <w:rFonts w:ascii="Times New Roman" w:hAnsi="Times New Roman"/>
        </w:rPr>
        <w:t>Agenda Date:</w:t>
      </w:r>
      <w:r w:rsidRPr="00B63677">
        <w:rPr>
          <w:rFonts w:ascii="Times New Roman" w:hAnsi="Times New Roman"/>
        </w:rPr>
        <w:tab/>
      </w:r>
      <w:r w:rsidR="00744C90" w:rsidRPr="00B63677">
        <w:rPr>
          <w:rFonts w:ascii="Times New Roman" w:hAnsi="Times New Roman"/>
        </w:rPr>
        <w:tab/>
      </w:r>
      <w:r w:rsidR="00A278EB" w:rsidRPr="00B63677">
        <w:rPr>
          <w:rFonts w:ascii="Times New Roman" w:hAnsi="Times New Roman"/>
        </w:rPr>
        <w:t>September</w:t>
      </w:r>
      <w:r w:rsidR="00D43980" w:rsidRPr="00B63677">
        <w:rPr>
          <w:rFonts w:ascii="Times New Roman" w:hAnsi="Times New Roman"/>
        </w:rPr>
        <w:t xml:space="preserve"> </w:t>
      </w:r>
      <w:r w:rsidR="00A278EB" w:rsidRPr="00B63677">
        <w:rPr>
          <w:rFonts w:ascii="Times New Roman" w:hAnsi="Times New Roman"/>
        </w:rPr>
        <w:t>8, 2016</w:t>
      </w:r>
    </w:p>
    <w:p w14:paraId="23E88AEF" w14:textId="689E3B7E" w:rsidR="00657DEE" w:rsidRPr="009A4ADA" w:rsidRDefault="00657DEE">
      <w:pPr>
        <w:ind w:left="2160" w:hanging="2160"/>
        <w:rPr>
          <w:rFonts w:ascii="Times New Roman" w:hAnsi="Times New Roman"/>
        </w:rPr>
      </w:pPr>
      <w:r w:rsidRPr="00B63677">
        <w:rPr>
          <w:rFonts w:ascii="Times New Roman" w:hAnsi="Times New Roman"/>
        </w:rPr>
        <w:t>Item Number</w:t>
      </w:r>
      <w:r w:rsidR="00064254" w:rsidRPr="00B63677">
        <w:rPr>
          <w:rFonts w:ascii="Times New Roman" w:hAnsi="Times New Roman"/>
        </w:rPr>
        <w:t>s</w:t>
      </w:r>
      <w:r w:rsidRPr="00B63677">
        <w:rPr>
          <w:rFonts w:ascii="Times New Roman" w:hAnsi="Times New Roman"/>
        </w:rPr>
        <w:t>:</w:t>
      </w:r>
      <w:r w:rsidRPr="009A4ADA">
        <w:rPr>
          <w:rFonts w:ascii="Times New Roman" w:hAnsi="Times New Roman"/>
          <w:b/>
        </w:rPr>
        <w:tab/>
      </w:r>
      <w:r w:rsidR="008E79CB" w:rsidRPr="009A4ADA">
        <w:rPr>
          <w:rFonts w:ascii="Times New Roman" w:hAnsi="Times New Roman"/>
        </w:rPr>
        <w:t>A1</w:t>
      </w:r>
      <w:r w:rsidR="002A45A1" w:rsidRPr="009A4ADA">
        <w:rPr>
          <w:rFonts w:ascii="Times New Roman" w:hAnsi="Times New Roman"/>
        </w:rPr>
        <w:t xml:space="preserve"> and A</w:t>
      </w:r>
      <w:r w:rsidR="008415B4" w:rsidRPr="009A4ADA">
        <w:rPr>
          <w:rFonts w:ascii="Times New Roman" w:hAnsi="Times New Roman"/>
        </w:rPr>
        <w:t>2</w:t>
      </w:r>
    </w:p>
    <w:p w14:paraId="2B26A960" w14:textId="77777777" w:rsidR="00657DEE" w:rsidRPr="009A4ADA" w:rsidRDefault="00657DEE">
      <w:pPr>
        <w:rPr>
          <w:rFonts w:ascii="Times New Roman" w:hAnsi="Times New Roman"/>
        </w:rPr>
      </w:pPr>
    </w:p>
    <w:p w14:paraId="053C8459" w14:textId="77777777" w:rsidR="00657DEE" w:rsidRPr="009A4ADA" w:rsidRDefault="00AA4ADE" w:rsidP="000718B1">
      <w:pPr>
        <w:ind w:left="2160" w:hanging="2160"/>
        <w:rPr>
          <w:rFonts w:ascii="Times New Roman" w:hAnsi="Times New Roman"/>
          <w:b/>
          <w:bCs/>
        </w:rPr>
      </w:pPr>
      <w:r w:rsidRPr="009A4ADA">
        <w:rPr>
          <w:rFonts w:ascii="Times New Roman" w:hAnsi="Times New Roman"/>
          <w:b/>
          <w:bCs/>
        </w:rPr>
        <w:t>Dockets:</w:t>
      </w:r>
      <w:r w:rsidRPr="009A4ADA">
        <w:rPr>
          <w:rFonts w:ascii="Times New Roman" w:hAnsi="Times New Roman"/>
          <w:b/>
          <w:bCs/>
        </w:rPr>
        <w:tab/>
      </w:r>
      <w:r w:rsidR="00C9784A" w:rsidRPr="009A4ADA">
        <w:rPr>
          <w:rFonts w:ascii="Times New Roman" w:hAnsi="Times New Roman"/>
          <w:b/>
          <w:bCs/>
        </w:rPr>
        <w:t>UE-1</w:t>
      </w:r>
      <w:r w:rsidR="00A278EB" w:rsidRPr="009A4ADA">
        <w:rPr>
          <w:rFonts w:ascii="Times New Roman" w:hAnsi="Times New Roman"/>
          <w:b/>
          <w:bCs/>
        </w:rPr>
        <w:t>6</w:t>
      </w:r>
      <w:r w:rsidR="00C9784A" w:rsidRPr="009A4ADA">
        <w:rPr>
          <w:rFonts w:ascii="Times New Roman" w:hAnsi="Times New Roman"/>
          <w:b/>
          <w:bCs/>
        </w:rPr>
        <w:t>0</w:t>
      </w:r>
      <w:r w:rsidR="00A278EB" w:rsidRPr="009A4ADA">
        <w:rPr>
          <w:rFonts w:ascii="Times New Roman" w:hAnsi="Times New Roman"/>
          <w:b/>
          <w:bCs/>
        </w:rPr>
        <w:t>808</w:t>
      </w:r>
      <w:r w:rsidR="00C9784A" w:rsidRPr="009A4ADA">
        <w:rPr>
          <w:rFonts w:ascii="Times New Roman" w:hAnsi="Times New Roman"/>
          <w:b/>
          <w:bCs/>
        </w:rPr>
        <w:t xml:space="preserve"> and U</w:t>
      </w:r>
      <w:r w:rsidR="00A278EB" w:rsidRPr="009A4ADA">
        <w:rPr>
          <w:rFonts w:ascii="Times New Roman" w:hAnsi="Times New Roman"/>
          <w:b/>
          <w:bCs/>
        </w:rPr>
        <w:t>E-16</w:t>
      </w:r>
      <w:r w:rsidR="00C9784A" w:rsidRPr="009A4ADA">
        <w:rPr>
          <w:rFonts w:ascii="Times New Roman" w:hAnsi="Times New Roman"/>
          <w:b/>
          <w:bCs/>
        </w:rPr>
        <w:t>0</w:t>
      </w:r>
      <w:r w:rsidR="00A278EB" w:rsidRPr="009A4ADA">
        <w:rPr>
          <w:rFonts w:ascii="Times New Roman" w:hAnsi="Times New Roman"/>
          <w:b/>
          <w:bCs/>
        </w:rPr>
        <w:t>809</w:t>
      </w:r>
    </w:p>
    <w:p w14:paraId="7DADEDD8" w14:textId="77777777" w:rsidR="00A278EB" w:rsidRPr="009A4ADA" w:rsidRDefault="00A278EB" w:rsidP="000718B1">
      <w:pPr>
        <w:ind w:left="2160" w:hanging="2160"/>
        <w:rPr>
          <w:rFonts w:ascii="Times New Roman" w:hAnsi="Times New Roman"/>
          <w:b/>
          <w:bCs/>
        </w:rPr>
      </w:pPr>
    </w:p>
    <w:p w14:paraId="148A7B6C" w14:textId="77777777" w:rsidR="00657DEE" w:rsidRPr="009A4ADA" w:rsidRDefault="003E6112" w:rsidP="000718B1">
      <w:pPr>
        <w:tabs>
          <w:tab w:val="left" w:pos="2160"/>
        </w:tabs>
        <w:ind w:left="2160" w:hanging="2160"/>
        <w:rPr>
          <w:rFonts w:ascii="Times New Roman" w:hAnsi="Times New Roman"/>
        </w:rPr>
      </w:pPr>
      <w:r w:rsidRPr="009A4ADA">
        <w:rPr>
          <w:rFonts w:ascii="Times New Roman" w:hAnsi="Times New Roman"/>
        </w:rPr>
        <w:t>Compan</w:t>
      </w:r>
      <w:r w:rsidR="00C9784A" w:rsidRPr="009A4ADA">
        <w:rPr>
          <w:rFonts w:ascii="Times New Roman" w:hAnsi="Times New Roman"/>
        </w:rPr>
        <w:t>y</w:t>
      </w:r>
      <w:r w:rsidRPr="009A4ADA">
        <w:rPr>
          <w:rFonts w:ascii="Times New Roman" w:hAnsi="Times New Roman"/>
        </w:rPr>
        <w:t>:</w:t>
      </w:r>
      <w:r w:rsidRPr="009A4ADA">
        <w:rPr>
          <w:rFonts w:ascii="Times New Roman" w:hAnsi="Times New Roman"/>
        </w:rPr>
        <w:tab/>
      </w:r>
      <w:r w:rsidR="00DC249B" w:rsidRPr="009A4ADA">
        <w:rPr>
          <w:rFonts w:ascii="Times New Roman" w:hAnsi="Times New Roman"/>
        </w:rPr>
        <w:t>Puget Sound Energy</w:t>
      </w:r>
    </w:p>
    <w:p w14:paraId="1FAD8CC4" w14:textId="77777777" w:rsidR="000718B1" w:rsidRPr="009A4ADA" w:rsidRDefault="000718B1" w:rsidP="000718B1">
      <w:pPr>
        <w:tabs>
          <w:tab w:val="left" w:pos="2160"/>
        </w:tabs>
        <w:ind w:left="2160" w:hanging="2160"/>
        <w:rPr>
          <w:rFonts w:ascii="Times New Roman" w:hAnsi="Times New Roman"/>
        </w:rPr>
      </w:pPr>
    </w:p>
    <w:p w14:paraId="5FFE0D53" w14:textId="77777777" w:rsidR="00657DEE" w:rsidRPr="009A4ADA" w:rsidRDefault="00A278EB" w:rsidP="00A278EB">
      <w:pPr>
        <w:ind w:left="2160" w:hanging="2160"/>
        <w:rPr>
          <w:rFonts w:ascii="Times New Roman" w:hAnsi="Times New Roman"/>
        </w:rPr>
      </w:pPr>
      <w:r w:rsidRPr="009A4ADA">
        <w:rPr>
          <w:rFonts w:ascii="Times New Roman" w:hAnsi="Times New Roman"/>
        </w:rPr>
        <w:t>Staff:</w:t>
      </w:r>
      <w:r w:rsidRPr="009A4ADA">
        <w:rPr>
          <w:rFonts w:ascii="Times New Roman" w:hAnsi="Times New Roman"/>
        </w:rPr>
        <w:tab/>
        <w:t>David Nightingale, Sr. Regulatory Engineering Specialist</w:t>
      </w:r>
    </w:p>
    <w:p w14:paraId="305205FD" w14:textId="77777777" w:rsidR="00DF15F4" w:rsidRPr="009A4ADA" w:rsidRDefault="00DF15F4" w:rsidP="00C9784A">
      <w:pPr>
        <w:rPr>
          <w:rFonts w:ascii="Times New Roman" w:hAnsi="Times New Roman"/>
        </w:rPr>
      </w:pPr>
      <w:r w:rsidRPr="009A4ADA">
        <w:rPr>
          <w:rFonts w:ascii="Times New Roman" w:hAnsi="Times New Roman"/>
        </w:rPr>
        <w:tab/>
      </w:r>
      <w:r w:rsidRPr="009A4ADA">
        <w:rPr>
          <w:rFonts w:ascii="Times New Roman" w:hAnsi="Times New Roman"/>
        </w:rPr>
        <w:tab/>
      </w:r>
      <w:r w:rsidRPr="009A4ADA">
        <w:rPr>
          <w:rFonts w:ascii="Times New Roman" w:hAnsi="Times New Roman"/>
        </w:rPr>
        <w:tab/>
      </w:r>
    </w:p>
    <w:p w14:paraId="55BC96C5" w14:textId="77777777" w:rsidR="00657DEE" w:rsidRPr="009A4ADA" w:rsidRDefault="00657DEE">
      <w:pPr>
        <w:rPr>
          <w:rFonts w:ascii="Times New Roman" w:hAnsi="Times New Roman"/>
        </w:rPr>
      </w:pPr>
    </w:p>
    <w:p w14:paraId="3EF0F7EE" w14:textId="77777777" w:rsidR="00657DEE" w:rsidRPr="009A4ADA" w:rsidRDefault="00842F1A">
      <w:pPr>
        <w:rPr>
          <w:rFonts w:ascii="Times New Roman" w:hAnsi="Times New Roman"/>
          <w:b/>
          <w:bCs/>
          <w:u w:val="single"/>
        </w:rPr>
      </w:pPr>
      <w:r w:rsidRPr="009A4ADA">
        <w:rPr>
          <w:rFonts w:ascii="Times New Roman" w:hAnsi="Times New Roman"/>
          <w:b/>
          <w:bCs/>
          <w:u w:val="single"/>
        </w:rPr>
        <w:t>Recommendation</w:t>
      </w:r>
    </w:p>
    <w:p w14:paraId="3D6442AC" w14:textId="77777777" w:rsidR="002E5A94" w:rsidRPr="009A4ADA" w:rsidRDefault="002E5A94" w:rsidP="002E5A94">
      <w:pPr>
        <w:rPr>
          <w:rFonts w:ascii="Times New Roman" w:hAnsi="Times New Roman"/>
        </w:rPr>
      </w:pPr>
    </w:p>
    <w:p w14:paraId="4A5E98D3" w14:textId="29045A82" w:rsidR="00657DEE" w:rsidRPr="009A4ADA" w:rsidRDefault="00AB7D6C" w:rsidP="00EA00DC">
      <w:pPr>
        <w:ind w:right="270"/>
        <w:rPr>
          <w:rFonts w:ascii="Times New Roman" w:hAnsi="Times New Roman"/>
        </w:rPr>
      </w:pPr>
      <w:r w:rsidRPr="009A4ADA">
        <w:rPr>
          <w:rFonts w:ascii="Times New Roman" w:hAnsi="Times New Roman"/>
        </w:rPr>
        <w:t>I</w:t>
      </w:r>
      <w:r w:rsidR="00C9784A" w:rsidRPr="009A4ADA">
        <w:rPr>
          <w:rFonts w:ascii="Times New Roman" w:hAnsi="Times New Roman"/>
        </w:rPr>
        <w:t>ssue</w:t>
      </w:r>
      <w:r w:rsidRPr="009A4ADA">
        <w:rPr>
          <w:rFonts w:ascii="Times New Roman" w:hAnsi="Times New Roman"/>
        </w:rPr>
        <w:t xml:space="preserve"> order</w:t>
      </w:r>
      <w:r w:rsidR="009A4ADA">
        <w:rPr>
          <w:rFonts w:ascii="Times New Roman" w:hAnsi="Times New Roman"/>
        </w:rPr>
        <w:t>s</w:t>
      </w:r>
      <w:r w:rsidRPr="009A4ADA">
        <w:rPr>
          <w:rFonts w:ascii="Times New Roman" w:hAnsi="Times New Roman"/>
        </w:rPr>
        <w:t xml:space="preserve"> </w:t>
      </w:r>
      <w:r w:rsidR="00A278EB" w:rsidRPr="009A4ADA">
        <w:rPr>
          <w:rFonts w:ascii="Times New Roman" w:hAnsi="Times New Roman"/>
        </w:rPr>
        <w:t>approving</w:t>
      </w:r>
      <w:r w:rsidR="00C9784A" w:rsidRPr="009A4ADA">
        <w:rPr>
          <w:rFonts w:ascii="Times New Roman" w:hAnsi="Times New Roman"/>
        </w:rPr>
        <w:t xml:space="preserve"> </w:t>
      </w:r>
      <w:r w:rsidR="00817E5E" w:rsidRPr="009A4ADA">
        <w:rPr>
          <w:rFonts w:ascii="Times New Roman" w:hAnsi="Times New Roman"/>
        </w:rPr>
        <w:t>Puget Sound Energy</w:t>
      </w:r>
      <w:r w:rsidR="002A45A1" w:rsidRPr="009A4ADA">
        <w:rPr>
          <w:rFonts w:ascii="Times New Roman" w:hAnsi="Times New Roman"/>
        </w:rPr>
        <w:t>’</w:t>
      </w:r>
      <w:r w:rsidR="00817E5E" w:rsidRPr="009A4ADA">
        <w:rPr>
          <w:rFonts w:ascii="Times New Roman" w:hAnsi="Times New Roman"/>
        </w:rPr>
        <w:t>s</w:t>
      </w:r>
      <w:r w:rsidR="00C9784A" w:rsidRPr="009A4ADA">
        <w:rPr>
          <w:rFonts w:ascii="Times New Roman" w:hAnsi="Times New Roman"/>
        </w:rPr>
        <w:t xml:space="preserve"> </w:t>
      </w:r>
      <w:r w:rsidR="008415B4" w:rsidRPr="009A4ADA">
        <w:rPr>
          <w:rFonts w:ascii="Times New Roman" w:hAnsi="Times New Roman"/>
        </w:rPr>
        <w:t>proposed</w:t>
      </w:r>
      <w:r w:rsidR="00A278EB" w:rsidRPr="009A4ADA">
        <w:rPr>
          <w:rFonts w:ascii="Times New Roman" w:hAnsi="Times New Roman"/>
        </w:rPr>
        <w:t xml:space="preserve"> Request</w:t>
      </w:r>
      <w:r w:rsidR="002A45A1" w:rsidRPr="009A4ADA">
        <w:rPr>
          <w:rFonts w:ascii="Times New Roman" w:hAnsi="Times New Roman"/>
        </w:rPr>
        <w:t>s</w:t>
      </w:r>
      <w:r w:rsidR="00A278EB" w:rsidRPr="009A4ADA">
        <w:rPr>
          <w:rFonts w:ascii="Times New Roman" w:hAnsi="Times New Roman"/>
        </w:rPr>
        <w:t xml:space="preserve"> for Proposals </w:t>
      </w:r>
      <w:r w:rsidR="002A45A1" w:rsidRPr="009A4ADA">
        <w:rPr>
          <w:rFonts w:ascii="Times New Roman" w:hAnsi="Times New Roman"/>
        </w:rPr>
        <w:t>in Dockets UE-160808 and UE-160809</w:t>
      </w:r>
      <w:r w:rsidR="00A278EB" w:rsidRPr="009A4ADA">
        <w:rPr>
          <w:rFonts w:ascii="Times New Roman" w:hAnsi="Times New Roman"/>
        </w:rPr>
        <w:t xml:space="preserve">.  </w:t>
      </w:r>
    </w:p>
    <w:p w14:paraId="2A19B66A" w14:textId="77777777" w:rsidR="00C9784A" w:rsidRPr="009A4ADA" w:rsidRDefault="00C9784A" w:rsidP="007F47F6">
      <w:pPr>
        <w:ind w:left="720" w:hanging="720"/>
        <w:rPr>
          <w:rFonts w:ascii="Times New Roman" w:hAnsi="Times New Roman"/>
        </w:rPr>
      </w:pPr>
    </w:p>
    <w:p w14:paraId="3777B93B" w14:textId="2710E9EC" w:rsidR="00657DEE" w:rsidRPr="009A4ADA" w:rsidRDefault="009A4ADA">
      <w:pPr>
        <w:rPr>
          <w:rFonts w:ascii="Times New Roman" w:hAnsi="Times New Roman"/>
          <w:b/>
          <w:u w:val="single"/>
        </w:rPr>
      </w:pPr>
      <w:r>
        <w:rPr>
          <w:rFonts w:ascii="Times New Roman" w:hAnsi="Times New Roman"/>
          <w:b/>
          <w:u w:val="single"/>
        </w:rPr>
        <w:t>Background</w:t>
      </w:r>
    </w:p>
    <w:p w14:paraId="0709D32B" w14:textId="77777777" w:rsidR="00170726" w:rsidRPr="009A4ADA" w:rsidRDefault="00170726">
      <w:pPr>
        <w:rPr>
          <w:rFonts w:ascii="Times New Roman" w:hAnsi="Times New Roman"/>
        </w:rPr>
      </w:pPr>
    </w:p>
    <w:p w14:paraId="1EF6DE15" w14:textId="2C70037E" w:rsidR="007671A8" w:rsidRPr="009A4ADA" w:rsidRDefault="007671A8">
      <w:pPr>
        <w:rPr>
          <w:rFonts w:ascii="Times New Roman" w:hAnsi="Times New Roman"/>
        </w:rPr>
      </w:pPr>
      <w:r w:rsidRPr="009A4ADA">
        <w:rPr>
          <w:rFonts w:ascii="Times New Roman" w:hAnsi="Times New Roman"/>
        </w:rPr>
        <w:t>On April 1, 2016, b</w:t>
      </w:r>
      <w:r w:rsidR="00A278EB" w:rsidRPr="009A4ADA">
        <w:rPr>
          <w:rFonts w:ascii="Times New Roman" w:hAnsi="Times New Roman"/>
        </w:rPr>
        <w:t>ased on</w:t>
      </w:r>
      <w:r w:rsidR="00C9784A" w:rsidRPr="009A4ADA">
        <w:rPr>
          <w:rFonts w:ascii="Times New Roman" w:hAnsi="Times New Roman"/>
        </w:rPr>
        <w:t xml:space="preserve"> Puget Sound Energy</w:t>
      </w:r>
      <w:r w:rsidR="00817E5E" w:rsidRPr="009A4ADA">
        <w:rPr>
          <w:rFonts w:ascii="Times New Roman" w:hAnsi="Times New Roman"/>
        </w:rPr>
        <w:t>’</w:t>
      </w:r>
      <w:r w:rsidR="00A278EB" w:rsidRPr="009A4ADA">
        <w:rPr>
          <w:rFonts w:ascii="Times New Roman" w:hAnsi="Times New Roman"/>
        </w:rPr>
        <w:t>s</w:t>
      </w:r>
      <w:r w:rsidR="00C9784A" w:rsidRPr="009A4ADA">
        <w:rPr>
          <w:rFonts w:ascii="Times New Roman" w:hAnsi="Times New Roman"/>
        </w:rPr>
        <w:t xml:space="preserve"> (PSE</w:t>
      </w:r>
      <w:r w:rsidR="00817E5E" w:rsidRPr="009A4ADA">
        <w:rPr>
          <w:rFonts w:ascii="Times New Roman" w:hAnsi="Times New Roman"/>
        </w:rPr>
        <w:t xml:space="preserve"> or </w:t>
      </w:r>
      <w:r w:rsidR="00B63677">
        <w:rPr>
          <w:rFonts w:ascii="Times New Roman" w:hAnsi="Times New Roman"/>
        </w:rPr>
        <w:t>c</w:t>
      </w:r>
      <w:r w:rsidR="00817E5E" w:rsidRPr="009A4ADA">
        <w:rPr>
          <w:rFonts w:ascii="Times New Roman" w:hAnsi="Times New Roman"/>
        </w:rPr>
        <w:t>ompany</w:t>
      </w:r>
      <w:r w:rsidR="00C9784A" w:rsidRPr="009A4ADA">
        <w:rPr>
          <w:rFonts w:ascii="Times New Roman" w:hAnsi="Times New Roman"/>
        </w:rPr>
        <w:t>) 201</w:t>
      </w:r>
      <w:r w:rsidR="00A278EB" w:rsidRPr="009A4ADA">
        <w:rPr>
          <w:rFonts w:ascii="Times New Roman" w:hAnsi="Times New Roman"/>
        </w:rPr>
        <w:t>5</w:t>
      </w:r>
      <w:r w:rsidR="00C9784A" w:rsidRPr="009A4ADA">
        <w:rPr>
          <w:rFonts w:ascii="Times New Roman" w:hAnsi="Times New Roman"/>
        </w:rPr>
        <w:t xml:space="preserve"> Integrat</w:t>
      </w:r>
      <w:r w:rsidRPr="009A4ADA">
        <w:rPr>
          <w:rFonts w:ascii="Times New Roman" w:hAnsi="Times New Roman"/>
        </w:rPr>
        <w:t>ed Resource Plan (</w:t>
      </w:r>
      <w:r w:rsidR="006E11A5" w:rsidRPr="009A4ADA">
        <w:rPr>
          <w:rFonts w:ascii="Times New Roman" w:hAnsi="Times New Roman"/>
        </w:rPr>
        <w:t xml:space="preserve">2015 </w:t>
      </w:r>
      <w:r w:rsidRPr="009A4ADA">
        <w:rPr>
          <w:rFonts w:ascii="Times New Roman" w:hAnsi="Times New Roman"/>
        </w:rPr>
        <w:t>IRP)</w:t>
      </w:r>
      <w:r w:rsidR="00A278EB" w:rsidRPr="009A4ADA">
        <w:rPr>
          <w:rFonts w:ascii="Times New Roman" w:hAnsi="Times New Roman"/>
        </w:rPr>
        <w:t>, PSE was granted a waiver for the Request for Proposals requirement for demand response resource acquisition.</w:t>
      </w:r>
      <w:r w:rsidRPr="009A4ADA">
        <w:rPr>
          <w:rStyle w:val="FootnoteReference"/>
          <w:rFonts w:ascii="Times New Roman" w:hAnsi="Times New Roman"/>
        </w:rPr>
        <w:footnoteReference w:id="2"/>
      </w:r>
      <w:r w:rsidR="00A278EB" w:rsidRPr="009A4ADA">
        <w:rPr>
          <w:rFonts w:ascii="Times New Roman" w:hAnsi="Times New Roman"/>
        </w:rPr>
        <w:t xml:space="preserve"> </w:t>
      </w:r>
      <w:r w:rsidR="00251DE9" w:rsidRPr="009A4ADA">
        <w:rPr>
          <w:rFonts w:ascii="Times New Roman" w:hAnsi="Times New Roman"/>
        </w:rPr>
        <w:t>The order required PSE to file a “proposed Request for Proposals by June 15, 2016, for demand response resources, pursuant to WAC 480-107-015(3)(b).”</w:t>
      </w:r>
      <w:r w:rsidR="006E11A5" w:rsidRPr="009A4ADA">
        <w:rPr>
          <w:rFonts w:ascii="Times New Roman" w:hAnsi="Times New Roman"/>
        </w:rPr>
        <w:t xml:space="preserve"> On June 15, 2016</w:t>
      </w:r>
      <w:r w:rsidR="002A45A1" w:rsidRPr="009A4ADA">
        <w:rPr>
          <w:rFonts w:ascii="Times New Roman" w:hAnsi="Times New Roman"/>
        </w:rPr>
        <w:t>,</w:t>
      </w:r>
      <w:r w:rsidR="006E11A5" w:rsidRPr="009A4ADA">
        <w:rPr>
          <w:rFonts w:ascii="Times New Roman" w:hAnsi="Times New Roman"/>
        </w:rPr>
        <w:t xml:space="preserve"> PSE filed two proposed demand response Requests for Proposals (RFPs) in these dockets</w:t>
      </w:r>
      <w:r w:rsidR="00CA56B2" w:rsidRPr="009A4ADA">
        <w:rPr>
          <w:rFonts w:ascii="Times New Roman" w:hAnsi="Times New Roman"/>
        </w:rPr>
        <w:t>, in compliance with that order</w:t>
      </w:r>
      <w:r w:rsidR="006E11A5" w:rsidRPr="009A4ADA">
        <w:rPr>
          <w:rFonts w:ascii="Times New Roman" w:hAnsi="Times New Roman"/>
        </w:rPr>
        <w:t>.</w:t>
      </w:r>
    </w:p>
    <w:p w14:paraId="7FB28DB6" w14:textId="77777777" w:rsidR="007671A8" w:rsidRPr="009A4ADA" w:rsidRDefault="007671A8">
      <w:pPr>
        <w:rPr>
          <w:rFonts w:ascii="Times New Roman" w:hAnsi="Times New Roman"/>
        </w:rPr>
      </w:pPr>
    </w:p>
    <w:p w14:paraId="7FF38742" w14:textId="6042D529" w:rsidR="00761C82" w:rsidRPr="009A4ADA" w:rsidRDefault="00761C82">
      <w:pPr>
        <w:rPr>
          <w:rFonts w:ascii="Times New Roman" w:hAnsi="Times New Roman"/>
        </w:rPr>
      </w:pPr>
      <w:r w:rsidRPr="009A4ADA">
        <w:rPr>
          <w:rFonts w:ascii="Times New Roman" w:hAnsi="Times New Roman"/>
        </w:rPr>
        <w:t xml:space="preserve">Notice of the opportunity to provide written comments on </w:t>
      </w:r>
      <w:r w:rsidR="002A45A1" w:rsidRPr="009A4ADA">
        <w:rPr>
          <w:rFonts w:ascii="Times New Roman" w:hAnsi="Times New Roman"/>
        </w:rPr>
        <w:t xml:space="preserve">these </w:t>
      </w:r>
      <w:r w:rsidRPr="009A4ADA">
        <w:rPr>
          <w:rFonts w:ascii="Times New Roman" w:hAnsi="Times New Roman"/>
        </w:rPr>
        <w:t>RFPs was published on June 29, 2016, with written comments due by 5:00 p.m., August 15, 2016. Notice was also given regarding th</w:t>
      </w:r>
      <w:r w:rsidR="002A45A1" w:rsidRPr="009A4ADA">
        <w:rPr>
          <w:rFonts w:ascii="Times New Roman" w:hAnsi="Times New Roman"/>
        </w:rPr>
        <w:t>is</w:t>
      </w:r>
      <w:r w:rsidRPr="009A4ADA">
        <w:rPr>
          <w:rFonts w:ascii="Times New Roman" w:hAnsi="Times New Roman"/>
        </w:rPr>
        <w:t xml:space="preserve"> open meeting.</w:t>
      </w:r>
    </w:p>
    <w:p w14:paraId="3C98F0D4" w14:textId="77777777" w:rsidR="007671A8" w:rsidRPr="009A4ADA" w:rsidRDefault="007671A8">
      <w:pPr>
        <w:rPr>
          <w:rFonts w:ascii="Times New Roman" w:hAnsi="Times New Roman"/>
        </w:rPr>
      </w:pPr>
    </w:p>
    <w:p w14:paraId="433220B2" w14:textId="77777777" w:rsidR="009A4ADA" w:rsidRPr="009A4ADA" w:rsidRDefault="009A4ADA" w:rsidP="009A4ADA">
      <w:pPr>
        <w:rPr>
          <w:rFonts w:ascii="Times New Roman" w:hAnsi="Times New Roman"/>
          <w:b/>
          <w:u w:val="single"/>
        </w:rPr>
      </w:pPr>
      <w:r w:rsidRPr="009A4ADA">
        <w:rPr>
          <w:rFonts w:ascii="Times New Roman" w:hAnsi="Times New Roman"/>
          <w:b/>
          <w:u w:val="single"/>
        </w:rPr>
        <w:t>Discussion</w:t>
      </w:r>
    </w:p>
    <w:p w14:paraId="3A7ED1C6" w14:textId="77777777" w:rsidR="009A4ADA" w:rsidRDefault="009A4ADA" w:rsidP="00761C82">
      <w:pPr>
        <w:rPr>
          <w:rFonts w:ascii="Times New Roman" w:hAnsi="Times New Roman"/>
        </w:rPr>
      </w:pPr>
    </w:p>
    <w:p w14:paraId="0D01D21D" w14:textId="1A62B30F" w:rsidR="00550616" w:rsidRDefault="006C75E3" w:rsidP="00761C82">
      <w:pPr>
        <w:rPr>
          <w:rFonts w:ascii="Times New Roman" w:hAnsi="Times New Roman"/>
        </w:rPr>
      </w:pPr>
      <w:r>
        <w:rPr>
          <w:rFonts w:ascii="Times New Roman" w:hAnsi="Times New Roman"/>
        </w:rPr>
        <w:t>These</w:t>
      </w:r>
      <w:r w:rsidR="00091D3E">
        <w:rPr>
          <w:rFonts w:ascii="Times New Roman" w:hAnsi="Times New Roman"/>
        </w:rPr>
        <w:t xml:space="preserve"> RFP</w:t>
      </w:r>
      <w:r>
        <w:rPr>
          <w:rFonts w:ascii="Times New Roman" w:hAnsi="Times New Roman"/>
        </w:rPr>
        <w:t>s</w:t>
      </w:r>
      <w:r w:rsidR="00091D3E">
        <w:rPr>
          <w:rFonts w:ascii="Times New Roman" w:hAnsi="Times New Roman"/>
        </w:rPr>
        <w:t xml:space="preserve"> reflect</w:t>
      </w:r>
      <w:r>
        <w:rPr>
          <w:rFonts w:ascii="Times New Roman" w:hAnsi="Times New Roman"/>
        </w:rPr>
        <w:t xml:space="preserve"> recognition by PSE and the Northwest</w:t>
      </w:r>
      <w:r w:rsidR="00091D3E">
        <w:rPr>
          <w:rFonts w:ascii="Times New Roman" w:hAnsi="Times New Roman"/>
        </w:rPr>
        <w:t xml:space="preserve"> Power</w:t>
      </w:r>
      <w:r>
        <w:rPr>
          <w:rFonts w:ascii="Times New Roman" w:hAnsi="Times New Roman"/>
        </w:rPr>
        <w:t xml:space="preserve"> and Conservation</w:t>
      </w:r>
      <w:r w:rsidR="00091D3E">
        <w:rPr>
          <w:rFonts w:ascii="Times New Roman" w:hAnsi="Times New Roman"/>
        </w:rPr>
        <w:t xml:space="preserve"> Council that the near-term capacity </w:t>
      </w:r>
      <w:r>
        <w:rPr>
          <w:rFonts w:ascii="Times New Roman" w:hAnsi="Times New Roman"/>
        </w:rPr>
        <w:t>needs</w:t>
      </w:r>
      <w:r w:rsidR="00091D3E">
        <w:rPr>
          <w:rFonts w:ascii="Times New Roman" w:hAnsi="Times New Roman"/>
        </w:rPr>
        <w:t xml:space="preserve"> can be met by a combination of demand response and conservation resources. Although PSE has run pilot demand response programs in the past, this is the first time that a system-wide demand response program has been proposed and RFP</w:t>
      </w:r>
      <w:r w:rsidR="007B107D">
        <w:rPr>
          <w:rFonts w:ascii="Times New Roman" w:hAnsi="Times New Roman"/>
        </w:rPr>
        <w:t>s</w:t>
      </w:r>
      <w:r w:rsidR="00091D3E">
        <w:rPr>
          <w:rFonts w:ascii="Times New Roman" w:hAnsi="Times New Roman"/>
        </w:rPr>
        <w:t xml:space="preserve"> submitted for review. </w:t>
      </w:r>
    </w:p>
    <w:p w14:paraId="1845609D" w14:textId="77777777" w:rsidR="00091D3E" w:rsidRDefault="00091D3E" w:rsidP="00761C82">
      <w:pPr>
        <w:rPr>
          <w:rFonts w:ascii="Times New Roman" w:hAnsi="Times New Roman"/>
        </w:rPr>
      </w:pPr>
    </w:p>
    <w:p w14:paraId="525BC69D" w14:textId="4117FF08" w:rsidR="00761C82" w:rsidRPr="009A4ADA" w:rsidRDefault="00761C82" w:rsidP="00761C82">
      <w:pPr>
        <w:rPr>
          <w:rFonts w:ascii="Times New Roman" w:hAnsi="Times New Roman"/>
        </w:rPr>
      </w:pPr>
      <w:r w:rsidRPr="009A4ADA">
        <w:rPr>
          <w:rFonts w:ascii="Times New Roman" w:hAnsi="Times New Roman"/>
        </w:rPr>
        <w:t xml:space="preserve">Staff’s review of the RFPs found them to match the level </w:t>
      </w:r>
      <w:r w:rsidR="008E79CB" w:rsidRPr="009A4ADA">
        <w:rPr>
          <w:rFonts w:ascii="Times New Roman" w:hAnsi="Times New Roman"/>
        </w:rPr>
        <w:t xml:space="preserve">of </w:t>
      </w:r>
      <w:r w:rsidR="002A45A1" w:rsidRPr="009A4ADA">
        <w:rPr>
          <w:rFonts w:ascii="Times New Roman" w:hAnsi="Times New Roman"/>
        </w:rPr>
        <w:t xml:space="preserve">demand response </w:t>
      </w:r>
      <w:r w:rsidRPr="009A4ADA">
        <w:rPr>
          <w:rFonts w:ascii="Times New Roman" w:hAnsi="Times New Roman"/>
        </w:rPr>
        <w:t xml:space="preserve">resources called for in PSE’s 2015 IRP. The IRP and RFPs call for a total of at least 121 MW of </w:t>
      </w:r>
      <w:r w:rsidR="009A4ADA">
        <w:rPr>
          <w:rFonts w:ascii="Times New Roman" w:hAnsi="Times New Roman"/>
        </w:rPr>
        <w:t>demand response</w:t>
      </w:r>
      <w:r w:rsidR="008E79CB" w:rsidRPr="009A4ADA">
        <w:rPr>
          <w:rFonts w:ascii="Times New Roman" w:hAnsi="Times New Roman"/>
        </w:rPr>
        <w:t xml:space="preserve"> </w:t>
      </w:r>
      <w:r w:rsidRPr="009A4ADA">
        <w:rPr>
          <w:rFonts w:ascii="Times New Roman" w:hAnsi="Times New Roman"/>
        </w:rPr>
        <w:t xml:space="preserve">capacity by the year 2021. </w:t>
      </w:r>
      <w:r w:rsidR="002A45A1" w:rsidRPr="009A4ADA">
        <w:rPr>
          <w:rFonts w:ascii="Times New Roman" w:hAnsi="Times New Roman"/>
        </w:rPr>
        <w:t>Consistent with</w:t>
      </w:r>
      <w:r w:rsidRPr="009A4ADA">
        <w:rPr>
          <w:rFonts w:ascii="Times New Roman" w:hAnsi="Times New Roman"/>
        </w:rPr>
        <w:t xml:space="preserve"> the IRP, the </w:t>
      </w:r>
      <w:r w:rsidR="008E79CB" w:rsidRPr="009A4ADA">
        <w:rPr>
          <w:rFonts w:ascii="Times New Roman" w:hAnsi="Times New Roman"/>
        </w:rPr>
        <w:t xml:space="preserve">two </w:t>
      </w:r>
      <w:r w:rsidRPr="009A4ADA">
        <w:rPr>
          <w:rFonts w:ascii="Times New Roman" w:hAnsi="Times New Roman"/>
        </w:rPr>
        <w:t>RFP</w:t>
      </w:r>
      <w:r w:rsidR="008E79CB" w:rsidRPr="009A4ADA">
        <w:rPr>
          <w:rFonts w:ascii="Times New Roman" w:hAnsi="Times New Roman"/>
        </w:rPr>
        <w:t>s</w:t>
      </w:r>
      <w:r w:rsidRPr="009A4ADA">
        <w:rPr>
          <w:rFonts w:ascii="Times New Roman" w:hAnsi="Times New Roman"/>
        </w:rPr>
        <w:t xml:space="preserve"> solicit 70 MW of capacity by the winter of 2021 from residential and small to medium sized commercial customers (</w:t>
      </w:r>
      <w:r w:rsidR="00B63677">
        <w:rPr>
          <w:rFonts w:ascii="Times New Roman" w:hAnsi="Times New Roman"/>
        </w:rPr>
        <w:t>D</w:t>
      </w:r>
      <w:r w:rsidRPr="009A4ADA">
        <w:rPr>
          <w:rFonts w:ascii="Times New Roman" w:hAnsi="Times New Roman"/>
        </w:rPr>
        <w:t>ocket UE-160808) and an additional 51 MW of capacity by the winter of 2021 from large commercial and industrial customers (</w:t>
      </w:r>
      <w:r w:rsidR="00B63677">
        <w:rPr>
          <w:rFonts w:ascii="Times New Roman" w:hAnsi="Times New Roman"/>
        </w:rPr>
        <w:t>D</w:t>
      </w:r>
      <w:r w:rsidRPr="009A4ADA">
        <w:rPr>
          <w:rFonts w:ascii="Times New Roman" w:hAnsi="Times New Roman"/>
        </w:rPr>
        <w:t>ocket UE-160809).</w:t>
      </w:r>
      <w:r w:rsidR="00CA56B2" w:rsidRPr="009A4ADA">
        <w:rPr>
          <w:rFonts w:ascii="Times New Roman" w:hAnsi="Times New Roman"/>
        </w:rPr>
        <w:t xml:space="preserve"> </w:t>
      </w:r>
    </w:p>
    <w:p w14:paraId="5A8ABE44" w14:textId="77777777" w:rsidR="004E6F13" w:rsidRPr="009A4ADA" w:rsidRDefault="004E6F13" w:rsidP="00761C82">
      <w:pPr>
        <w:rPr>
          <w:rFonts w:ascii="Times New Roman" w:hAnsi="Times New Roman"/>
        </w:rPr>
      </w:pPr>
    </w:p>
    <w:p w14:paraId="17B2127E" w14:textId="57414A85" w:rsidR="004E6F13" w:rsidRDefault="004E6F13" w:rsidP="00761C82">
      <w:pPr>
        <w:rPr>
          <w:rFonts w:ascii="Times New Roman" w:hAnsi="Times New Roman"/>
        </w:rPr>
      </w:pPr>
      <w:r w:rsidRPr="009A4ADA">
        <w:rPr>
          <w:rFonts w:ascii="Times New Roman" w:hAnsi="Times New Roman"/>
        </w:rPr>
        <w:lastRenderedPageBreak/>
        <w:t xml:space="preserve">On </w:t>
      </w:r>
      <w:r w:rsidR="001A5B49">
        <w:rPr>
          <w:rFonts w:ascii="Times New Roman" w:hAnsi="Times New Roman"/>
        </w:rPr>
        <w:t>September 2</w:t>
      </w:r>
      <w:r w:rsidRPr="009A4ADA">
        <w:rPr>
          <w:rFonts w:ascii="Times New Roman" w:hAnsi="Times New Roman"/>
        </w:rPr>
        <w:t>, 2016</w:t>
      </w:r>
      <w:r w:rsidR="009A4ADA">
        <w:rPr>
          <w:rFonts w:ascii="Times New Roman" w:hAnsi="Times New Roman"/>
        </w:rPr>
        <w:t>,</w:t>
      </w:r>
      <w:r w:rsidRPr="009A4ADA">
        <w:rPr>
          <w:rFonts w:ascii="Times New Roman" w:hAnsi="Times New Roman"/>
        </w:rPr>
        <w:t xml:space="preserve"> PSE </w:t>
      </w:r>
      <w:r w:rsidR="001A5B49">
        <w:rPr>
          <w:rFonts w:ascii="Times New Roman" w:hAnsi="Times New Roman"/>
        </w:rPr>
        <w:t xml:space="preserve">is expected to </w:t>
      </w:r>
      <w:r w:rsidRPr="009A4ADA">
        <w:rPr>
          <w:rFonts w:ascii="Times New Roman" w:hAnsi="Times New Roman"/>
        </w:rPr>
        <w:t>s</w:t>
      </w:r>
      <w:r w:rsidR="001A5B49">
        <w:rPr>
          <w:rFonts w:ascii="Times New Roman" w:hAnsi="Times New Roman"/>
        </w:rPr>
        <w:t>ubmitted to these dockets a letter</w:t>
      </w:r>
      <w:r w:rsidRPr="009A4ADA">
        <w:rPr>
          <w:rFonts w:ascii="Times New Roman" w:hAnsi="Times New Roman"/>
        </w:rPr>
        <w:t xml:space="preserve"> responding to written public comments and providing some </w:t>
      </w:r>
      <w:r w:rsidR="00550616">
        <w:rPr>
          <w:rFonts w:ascii="Times New Roman" w:hAnsi="Times New Roman"/>
        </w:rPr>
        <w:t xml:space="preserve">editorial, </w:t>
      </w:r>
      <w:r w:rsidRPr="009A4ADA">
        <w:rPr>
          <w:rFonts w:ascii="Times New Roman" w:hAnsi="Times New Roman"/>
        </w:rPr>
        <w:t xml:space="preserve">non-material clarification and technical changes to the </w:t>
      </w:r>
      <w:r w:rsidR="005366C8" w:rsidRPr="009A4ADA">
        <w:rPr>
          <w:rFonts w:ascii="Times New Roman" w:hAnsi="Times New Roman"/>
        </w:rPr>
        <w:t xml:space="preserve">proposed </w:t>
      </w:r>
      <w:r w:rsidRPr="009A4ADA">
        <w:rPr>
          <w:rFonts w:ascii="Times New Roman" w:hAnsi="Times New Roman"/>
        </w:rPr>
        <w:t>RFP.</w:t>
      </w:r>
      <w:r w:rsidR="003D0606">
        <w:rPr>
          <w:rFonts w:ascii="Times New Roman" w:hAnsi="Times New Roman"/>
        </w:rPr>
        <w:t xml:space="preserve">  Staff had the opportunity to review a draft version of this letter.</w:t>
      </w:r>
    </w:p>
    <w:p w14:paraId="7C013B3E" w14:textId="77777777" w:rsidR="00550616" w:rsidRDefault="00550616" w:rsidP="00761C82">
      <w:pPr>
        <w:rPr>
          <w:rFonts w:ascii="Times New Roman" w:hAnsi="Times New Roman"/>
        </w:rPr>
      </w:pPr>
    </w:p>
    <w:p w14:paraId="60F984C6" w14:textId="1A177933" w:rsidR="00041DAD" w:rsidRDefault="00550616" w:rsidP="00761C82">
      <w:pPr>
        <w:rPr>
          <w:rFonts w:ascii="Times New Roman" w:hAnsi="Times New Roman"/>
        </w:rPr>
      </w:pPr>
      <w:r>
        <w:rPr>
          <w:rFonts w:ascii="Times New Roman" w:hAnsi="Times New Roman"/>
        </w:rPr>
        <w:t xml:space="preserve">The structure of the RFPs clearly delineates the relationship between PSE and potential vendors. The RFPs provide for a great amount of flexibility in the breadth and quantity of demand response resources allowed to be proposed by vendors. Staff is satisfied that PSE has thoughtfully created a set of comprehensive solicitations that will maximize the range of responses to responsively meet PSE’s resource capacity needs. Additional details regarding the form and substance of the RFPs is contained in Attachment A to this memo. </w:t>
      </w:r>
    </w:p>
    <w:p w14:paraId="20D6BF4F" w14:textId="77777777" w:rsidR="00041DAD" w:rsidRDefault="00041DAD" w:rsidP="00761C82">
      <w:pPr>
        <w:rPr>
          <w:rFonts w:ascii="Times New Roman" w:hAnsi="Times New Roman"/>
        </w:rPr>
      </w:pPr>
    </w:p>
    <w:p w14:paraId="01C525DB" w14:textId="5F678143" w:rsidR="00DE6E93" w:rsidRPr="009A4ADA" w:rsidRDefault="00DE6E93" w:rsidP="00761C82">
      <w:pPr>
        <w:rPr>
          <w:rFonts w:ascii="Times New Roman" w:hAnsi="Times New Roman"/>
          <w:b/>
          <w:i/>
        </w:rPr>
      </w:pPr>
      <w:r w:rsidRPr="009A4ADA">
        <w:rPr>
          <w:rFonts w:ascii="Times New Roman" w:hAnsi="Times New Roman"/>
          <w:b/>
          <w:i/>
        </w:rPr>
        <w:t>Matching the RFPs to Vendor Experience</w:t>
      </w:r>
    </w:p>
    <w:p w14:paraId="0349E794" w14:textId="577BF4FB" w:rsidR="000E1203" w:rsidRPr="009A4ADA" w:rsidRDefault="000E1203" w:rsidP="00761C82">
      <w:pPr>
        <w:rPr>
          <w:rFonts w:ascii="Times New Roman" w:hAnsi="Times New Roman"/>
        </w:rPr>
      </w:pPr>
      <w:r w:rsidRPr="009A4ADA">
        <w:rPr>
          <w:rFonts w:ascii="Times New Roman" w:hAnsi="Times New Roman"/>
        </w:rPr>
        <w:t>There a</w:t>
      </w:r>
      <w:r w:rsidR="008E79CB" w:rsidRPr="009A4ADA">
        <w:rPr>
          <w:rFonts w:ascii="Times New Roman" w:hAnsi="Times New Roman"/>
        </w:rPr>
        <w:t>re</w:t>
      </w:r>
      <w:r w:rsidRPr="009A4ADA">
        <w:rPr>
          <w:rFonts w:ascii="Times New Roman" w:hAnsi="Times New Roman"/>
        </w:rPr>
        <w:t xml:space="preserve"> few vendors that have the experience or breadth of operation to encompass the full range </w:t>
      </w:r>
      <w:r w:rsidR="009A4ADA">
        <w:rPr>
          <w:rFonts w:ascii="Times New Roman" w:hAnsi="Times New Roman"/>
        </w:rPr>
        <w:t>demand response</w:t>
      </w:r>
      <w:r w:rsidRPr="009A4ADA">
        <w:rPr>
          <w:rFonts w:ascii="Times New Roman" w:hAnsi="Times New Roman"/>
        </w:rPr>
        <w:t xml:space="preserve"> for all PSE customer classes. To address this, PSE created two RFPs, one for residential and small commercial accounts, typified by peaks under 150 kW demand</w:t>
      </w:r>
      <w:r w:rsidR="008E79CB" w:rsidRPr="009A4ADA">
        <w:rPr>
          <w:rFonts w:ascii="Times New Roman" w:hAnsi="Times New Roman"/>
        </w:rPr>
        <w:t>,</w:t>
      </w:r>
      <w:r w:rsidRPr="009A4ADA">
        <w:rPr>
          <w:rFonts w:ascii="Times New Roman" w:hAnsi="Times New Roman"/>
        </w:rPr>
        <w:t xml:space="preserve"> filed in </w:t>
      </w:r>
      <w:r w:rsidR="00B63677">
        <w:rPr>
          <w:rFonts w:ascii="Times New Roman" w:hAnsi="Times New Roman"/>
        </w:rPr>
        <w:t>D</w:t>
      </w:r>
      <w:r w:rsidRPr="009A4ADA">
        <w:rPr>
          <w:rFonts w:ascii="Times New Roman" w:hAnsi="Times New Roman"/>
        </w:rPr>
        <w:t xml:space="preserve">ocket UE-160808, and the other </w:t>
      </w:r>
      <w:r w:rsidR="009A4ADA">
        <w:rPr>
          <w:rFonts w:ascii="Times New Roman" w:hAnsi="Times New Roman"/>
        </w:rPr>
        <w:t>demand response</w:t>
      </w:r>
      <w:r w:rsidR="00DE6E93" w:rsidRPr="009A4ADA">
        <w:rPr>
          <w:rFonts w:ascii="Times New Roman" w:hAnsi="Times New Roman"/>
        </w:rPr>
        <w:t xml:space="preserve"> </w:t>
      </w:r>
      <w:r w:rsidRPr="009A4ADA">
        <w:rPr>
          <w:rFonts w:ascii="Times New Roman" w:hAnsi="Times New Roman"/>
        </w:rPr>
        <w:t>RFP</w:t>
      </w:r>
      <w:r w:rsidR="00DE6E93" w:rsidRPr="009A4ADA">
        <w:rPr>
          <w:rFonts w:ascii="Times New Roman" w:hAnsi="Times New Roman"/>
        </w:rPr>
        <w:t xml:space="preserve">, in </w:t>
      </w:r>
      <w:r w:rsidR="00B63677">
        <w:rPr>
          <w:rFonts w:ascii="Times New Roman" w:hAnsi="Times New Roman"/>
        </w:rPr>
        <w:t>D</w:t>
      </w:r>
      <w:r w:rsidR="00DE6E93" w:rsidRPr="009A4ADA">
        <w:rPr>
          <w:rFonts w:ascii="Times New Roman" w:hAnsi="Times New Roman"/>
        </w:rPr>
        <w:t>ocket UE-160809, for large commercial and industrial customer</w:t>
      </w:r>
      <w:r w:rsidR="006C75E3">
        <w:rPr>
          <w:rFonts w:ascii="Times New Roman" w:hAnsi="Times New Roman"/>
        </w:rPr>
        <w:t>s</w:t>
      </w:r>
      <w:r w:rsidR="00DE6E93" w:rsidRPr="009A4ADA">
        <w:rPr>
          <w:rFonts w:ascii="Times New Roman" w:hAnsi="Times New Roman"/>
        </w:rPr>
        <w:t xml:space="preserve"> with demand at or exceeding 150 kW</w:t>
      </w:r>
      <w:r w:rsidRPr="009A4ADA">
        <w:rPr>
          <w:rFonts w:ascii="Times New Roman" w:hAnsi="Times New Roman"/>
        </w:rPr>
        <w:t>.</w:t>
      </w:r>
    </w:p>
    <w:p w14:paraId="4296EECB" w14:textId="77777777" w:rsidR="008C006A" w:rsidRPr="009A4ADA" w:rsidRDefault="008C006A" w:rsidP="00761C82">
      <w:pPr>
        <w:rPr>
          <w:rFonts w:ascii="Times New Roman" w:hAnsi="Times New Roman"/>
        </w:rPr>
      </w:pPr>
    </w:p>
    <w:p w14:paraId="3353CA32" w14:textId="77777777" w:rsidR="008C006A" w:rsidRPr="009A4ADA" w:rsidRDefault="008C006A" w:rsidP="00761C82">
      <w:pPr>
        <w:rPr>
          <w:rFonts w:ascii="Times New Roman" w:hAnsi="Times New Roman"/>
          <w:b/>
          <w:i/>
        </w:rPr>
      </w:pPr>
      <w:r w:rsidRPr="009A4ADA">
        <w:rPr>
          <w:rFonts w:ascii="Times New Roman" w:hAnsi="Times New Roman"/>
          <w:b/>
          <w:i/>
        </w:rPr>
        <w:t xml:space="preserve">Public </w:t>
      </w:r>
      <w:r w:rsidR="007C7CE1" w:rsidRPr="009A4ADA">
        <w:rPr>
          <w:rFonts w:ascii="Times New Roman" w:hAnsi="Times New Roman"/>
          <w:b/>
          <w:i/>
        </w:rPr>
        <w:t>Comments on Proposed</w:t>
      </w:r>
      <w:r w:rsidRPr="009A4ADA">
        <w:rPr>
          <w:rFonts w:ascii="Times New Roman" w:hAnsi="Times New Roman"/>
          <w:b/>
          <w:i/>
        </w:rPr>
        <w:t xml:space="preserve"> RFPs</w:t>
      </w:r>
    </w:p>
    <w:p w14:paraId="3080C1F2" w14:textId="62F67C5D" w:rsidR="008C006A" w:rsidRPr="009A4ADA" w:rsidRDefault="007C7CE1" w:rsidP="00761C82">
      <w:pPr>
        <w:rPr>
          <w:rFonts w:ascii="Times New Roman" w:hAnsi="Times New Roman"/>
        </w:rPr>
      </w:pPr>
      <w:r w:rsidRPr="009A4ADA">
        <w:rPr>
          <w:rFonts w:ascii="Times New Roman" w:hAnsi="Times New Roman"/>
        </w:rPr>
        <w:t xml:space="preserve">In addition to the </w:t>
      </w:r>
      <w:r w:rsidR="00B63677">
        <w:rPr>
          <w:rFonts w:ascii="Times New Roman" w:hAnsi="Times New Roman"/>
        </w:rPr>
        <w:t>c</w:t>
      </w:r>
      <w:r w:rsidRPr="009A4ADA">
        <w:rPr>
          <w:rFonts w:ascii="Times New Roman" w:hAnsi="Times New Roman"/>
        </w:rPr>
        <w:t xml:space="preserve">ommission’s publishing </w:t>
      </w:r>
      <w:r w:rsidR="005366C8" w:rsidRPr="009A4ADA">
        <w:rPr>
          <w:rFonts w:ascii="Times New Roman" w:hAnsi="Times New Roman"/>
        </w:rPr>
        <w:t>the</w:t>
      </w:r>
      <w:r w:rsidRPr="009A4ADA">
        <w:rPr>
          <w:rFonts w:ascii="Times New Roman" w:hAnsi="Times New Roman"/>
        </w:rPr>
        <w:t xml:space="preserve"> notice of opportunity to comment, </w:t>
      </w:r>
      <w:r w:rsidR="005E4C2B" w:rsidRPr="009A4ADA">
        <w:rPr>
          <w:rFonts w:ascii="Times New Roman" w:hAnsi="Times New Roman"/>
        </w:rPr>
        <w:t xml:space="preserve">PSE broadly solicited comments </w:t>
      </w:r>
      <w:r w:rsidRPr="009A4ADA">
        <w:rPr>
          <w:rFonts w:ascii="Times New Roman" w:hAnsi="Times New Roman"/>
        </w:rPr>
        <w:t>on the proposed</w:t>
      </w:r>
      <w:r w:rsidR="005E4C2B" w:rsidRPr="009A4ADA">
        <w:rPr>
          <w:rFonts w:ascii="Times New Roman" w:hAnsi="Times New Roman"/>
        </w:rPr>
        <w:t xml:space="preserve"> RFP</w:t>
      </w:r>
      <w:r w:rsidRPr="009A4ADA">
        <w:rPr>
          <w:rFonts w:ascii="Times New Roman" w:hAnsi="Times New Roman"/>
        </w:rPr>
        <w:t>s</w:t>
      </w:r>
      <w:r w:rsidR="005E4C2B" w:rsidRPr="009A4ADA">
        <w:rPr>
          <w:rFonts w:ascii="Times New Roman" w:hAnsi="Times New Roman"/>
        </w:rPr>
        <w:t xml:space="preserve"> a</w:t>
      </w:r>
      <w:r w:rsidR="006C75E3">
        <w:rPr>
          <w:rFonts w:ascii="Times New Roman" w:hAnsi="Times New Roman"/>
        </w:rPr>
        <w:t>s demonstrated by the August 12</w:t>
      </w:r>
      <w:r w:rsidR="005E4C2B" w:rsidRPr="009A4ADA">
        <w:rPr>
          <w:rFonts w:ascii="Times New Roman" w:hAnsi="Times New Roman"/>
        </w:rPr>
        <w:t xml:space="preserve"> update letter submitted to this docket</w:t>
      </w:r>
      <w:r w:rsidRPr="009A4ADA">
        <w:rPr>
          <w:rFonts w:ascii="Times New Roman" w:hAnsi="Times New Roman"/>
        </w:rPr>
        <w:t>. PSE leveraged multiple industry websites</w:t>
      </w:r>
      <w:r w:rsidR="005E4C2B" w:rsidRPr="009A4ADA">
        <w:rPr>
          <w:rFonts w:ascii="Times New Roman" w:hAnsi="Times New Roman"/>
        </w:rPr>
        <w:t xml:space="preserve"> and direct email</w:t>
      </w:r>
      <w:r w:rsidRPr="009A4ADA">
        <w:rPr>
          <w:rFonts w:ascii="Times New Roman" w:hAnsi="Times New Roman"/>
        </w:rPr>
        <w:t xml:space="preserve"> lists to provide</w:t>
      </w:r>
      <w:r w:rsidR="005E4C2B" w:rsidRPr="009A4ADA">
        <w:rPr>
          <w:rFonts w:ascii="Times New Roman" w:hAnsi="Times New Roman"/>
        </w:rPr>
        <w:t xml:space="preserve"> notices</w:t>
      </w:r>
      <w:r w:rsidRPr="009A4ADA">
        <w:rPr>
          <w:rFonts w:ascii="Times New Roman" w:hAnsi="Times New Roman"/>
        </w:rPr>
        <w:t xml:space="preserve"> of the opportunity to comment on their proposed RFPs</w:t>
      </w:r>
      <w:r w:rsidR="005E4C2B" w:rsidRPr="009A4ADA">
        <w:rPr>
          <w:rFonts w:ascii="Times New Roman" w:hAnsi="Times New Roman"/>
        </w:rPr>
        <w:t xml:space="preserve">. </w:t>
      </w:r>
      <w:r w:rsidR="008C006A" w:rsidRPr="009A4ADA">
        <w:rPr>
          <w:rFonts w:ascii="Times New Roman" w:hAnsi="Times New Roman"/>
        </w:rPr>
        <w:t xml:space="preserve">Five comments were received by the </w:t>
      </w:r>
      <w:r w:rsidR="00B63677">
        <w:rPr>
          <w:rFonts w:ascii="Times New Roman" w:hAnsi="Times New Roman"/>
        </w:rPr>
        <w:t>c</w:t>
      </w:r>
      <w:r w:rsidR="008C006A" w:rsidRPr="009A4ADA">
        <w:rPr>
          <w:rFonts w:ascii="Times New Roman" w:hAnsi="Times New Roman"/>
        </w:rPr>
        <w:t xml:space="preserve">ommission by the written comment deadline of August 15, 2016. </w:t>
      </w:r>
      <w:r w:rsidR="00C03E6C">
        <w:rPr>
          <w:rFonts w:ascii="Times New Roman" w:hAnsi="Times New Roman"/>
        </w:rPr>
        <w:t xml:space="preserve">An additional comment was submitted to these dockets by EQL Energy on August 29, 2016. </w:t>
      </w:r>
      <w:r w:rsidR="008C006A" w:rsidRPr="009A4ADA">
        <w:rPr>
          <w:rFonts w:ascii="Times New Roman" w:hAnsi="Times New Roman"/>
        </w:rPr>
        <w:t xml:space="preserve">Comments </w:t>
      </w:r>
      <w:r w:rsidRPr="009A4ADA">
        <w:rPr>
          <w:rFonts w:ascii="Times New Roman" w:hAnsi="Times New Roman"/>
        </w:rPr>
        <w:t xml:space="preserve">were received </w:t>
      </w:r>
      <w:r w:rsidR="008C006A" w:rsidRPr="009A4ADA">
        <w:rPr>
          <w:rFonts w:ascii="Times New Roman" w:hAnsi="Times New Roman"/>
        </w:rPr>
        <w:t>from two public interest groups, the Northwest Energy Coalition and the Coalition of Eastside Neighborhoods for Sensible Energy (CENSE)</w:t>
      </w:r>
      <w:r w:rsidR="005E4C2B" w:rsidRPr="009A4ADA">
        <w:rPr>
          <w:rFonts w:ascii="Times New Roman" w:hAnsi="Times New Roman"/>
        </w:rPr>
        <w:t>.</w:t>
      </w:r>
      <w:r w:rsidR="008C006A" w:rsidRPr="009A4ADA">
        <w:rPr>
          <w:rFonts w:ascii="Times New Roman" w:hAnsi="Times New Roman"/>
        </w:rPr>
        <w:t xml:space="preserve"> </w:t>
      </w:r>
      <w:r w:rsidR="001135B6">
        <w:rPr>
          <w:rFonts w:ascii="Times New Roman" w:hAnsi="Times New Roman"/>
        </w:rPr>
        <w:t>Four</w:t>
      </w:r>
      <w:r w:rsidR="008C006A" w:rsidRPr="009A4ADA">
        <w:rPr>
          <w:rFonts w:ascii="Times New Roman" w:hAnsi="Times New Roman"/>
        </w:rPr>
        <w:t xml:space="preserve"> potential vendors</w:t>
      </w:r>
      <w:r w:rsidR="006D100A">
        <w:rPr>
          <w:rFonts w:ascii="Times New Roman" w:hAnsi="Times New Roman"/>
        </w:rPr>
        <w:t xml:space="preserve"> submitted comments</w:t>
      </w:r>
      <w:r w:rsidR="008C006A" w:rsidRPr="009A4ADA">
        <w:rPr>
          <w:rFonts w:ascii="Times New Roman" w:hAnsi="Times New Roman"/>
        </w:rPr>
        <w:t>, EnerNOC Inc., UMC Energy &amp; Environments</w:t>
      </w:r>
      <w:r w:rsidR="00C03E6C">
        <w:rPr>
          <w:rFonts w:ascii="Times New Roman" w:hAnsi="Times New Roman"/>
        </w:rPr>
        <w:t xml:space="preserve"> and </w:t>
      </w:r>
      <w:r w:rsidR="00C03E6C" w:rsidRPr="009A4ADA">
        <w:rPr>
          <w:rFonts w:ascii="Times New Roman" w:hAnsi="Times New Roman"/>
        </w:rPr>
        <w:t>Enwave Seattle</w:t>
      </w:r>
      <w:r w:rsidR="006C75E3">
        <w:rPr>
          <w:rFonts w:ascii="Times New Roman" w:hAnsi="Times New Roman"/>
        </w:rPr>
        <w:t xml:space="preserve"> (joint comments)</w:t>
      </w:r>
      <w:r w:rsidR="00C03E6C">
        <w:rPr>
          <w:rFonts w:ascii="Times New Roman" w:hAnsi="Times New Roman"/>
        </w:rPr>
        <w:t xml:space="preserve">, and </w:t>
      </w:r>
      <w:r w:rsidR="008C006A" w:rsidRPr="009A4ADA">
        <w:rPr>
          <w:rFonts w:ascii="Times New Roman" w:hAnsi="Times New Roman"/>
        </w:rPr>
        <w:t>Energy Hub</w:t>
      </w:r>
      <w:r w:rsidR="001135B6">
        <w:rPr>
          <w:rFonts w:ascii="Times New Roman" w:hAnsi="Times New Roman"/>
        </w:rPr>
        <w:t>. EQL Energy</w:t>
      </w:r>
      <w:r w:rsidR="008C006A" w:rsidRPr="009A4ADA">
        <w:rPr>
          <w:rFonts w:ascii="Times New Roman" w:hAnsi="Times New Roman"/>
        </w:rPr>
        <w:t xml:space="preserve"> </w:t>
      </w:r>
      <w:r w:rsidR="001A5B49">
        <w:rPr>
          <w:rFonts w:ascii="Times New Roman" w:hAnsi="Times New Roman"/>
        </w:rPr>
        <w:t>is</w:t>
      </w:r>
      <w:r w:rsidR="001135B6">
        <w:rPr>
          <w:rFonts w:ascii="Times New Roman" w:hAnsi="Times New Roman"/>
        </w:rPr>
        <w:t xml:space="preserve"> a consultant to vendors</w:t>
      </w:r>
      <w:r w:rsidR="005E4C2B" w:rsidRPr="009A4ADA">
        <w:rPr>
          <w:rFonts w:ascii="Times New Roman" w:hAnsi="Times New Roman"/>
        </w:rPr>
        <w:t>.</w:t>
      </w:r>
      <w:r w:rsidR="00817E5E" w:rsidRPr="009A4ADA">
        <w:rPr>
          <w:rFonts w:ascii="Times New Roman" w:hAnsi="Times New Roman"/>
        </w:rPr>
        <w:t xml:space="preserve">  </w:t>
      </w:r>
    </w:p>
    <w:p w14:paraId="569D3C53" w14:textId="77777777" w:rsidR="008C006A" w:rsidRPr="009A4ADA" w:rsidRDefault="008C006A" w:rsidP="00761C82">
      <w:pPr>
        <w:rPr>
          <w:rFonts w:ascii="Times New Roman" w:hAnsi="Times New Roman"/>
        </w:rPr>
      </w:pPr>
    </w:p>
    <w:p w14:paraId="126DDB1E" w14:textId="56980472" w:rsidR="007C7CE1" w:rsidRPr="009A4ADA" w:rsidRDefault="008C006A" w:rsidP="00761C82">
      <w:pPr>
        <w:rPr>
          <w:rFonts w:ascii="Times New Roman" w:hAnsi="Times New Roman"/>
        </w:rPr>
      </w:pPr>
      <w:r w:rsidRPr="009A4ADA">
        <w:rPr>
          <w:rFonts w:ascii="Times New Roman" w:hAnsi="Times New Roman"/>
        </w:rPr>
        <w:t xml:space="preserve">In general, the </w:t>
      </w:r>
      <w:r w:rsidR="007C7CE1" w:rsidRPr="009A4ADA">
        <w:rPr>
          <w:rFonts w:ascii="Times New Roman" w:hAnsi="Times New Roman"/>
        </w:rPr>
        <w:t xml:space="preserve">public written </w:t>
      </w:r>
      <w:r w:rsidRPr="009A4ADA">
        <w:rPr>
          <w:rFonts w:ascii="Times New Roman" w:hAnsi="Times New Roman"/>
        </w:rPr>
        <w:t xml:space="preserve">commenters were positive about the level of detail and form of the </w:t>
      </w:r>
      <w:r w:rsidR="00C80289" w:rsidRPr="009A4ADA">
        <w:rPr>
          <w:rFonts w:ascii="Times New Roman" w:hAnsi="Times New Roman"/>
        </w:rPr>
        <w:t xml:space="preserve">proposed </w:t>
      </w:r>
      <w:r w:rsidRPr="009A4ADA">
        <w:rPr>
          <w:rFonts w:ascii="Times New Roman" w:hAnsi="Times New Roman"/>
        </w:rPr>
        <w:t xml:space="preserve">RFPs. Each commenter made specific suggestions for improvement or had questions about details in the </w:t>
      </w:r>
      <w:r w:rsidR="00C80289" w:rsidRPr="009A4ADA">
        <w:rPr>
          <w:rFonts w:ascii="Times New Roman" w:hAnsi="Times New Roman"/>
        </w:rPr>
        <w:t xml:space="preserve">proposed </w:t>
      </w:r>
      <w:r w:rsidRPr="009A4ADA">
        <w:rPr>
          <w:rFonts w:ascii="Times New Roman" w:hAnsi="Times New Roman"/>
        </w:rPr>
        <w:t>RFP</w:t>
      </w:r>
      <w:r w:rsidR="00C80289" w:rsidRPr="009A4ADA">
        <w:rPr>
          <w:rFonts w:ascii="Times New Roman" w:hAnsi="Times New Roman"/>
        </w:rPr>
        <w:t>s</w:t>
      </w:r>
      <w:r w:rsidRPr="009A4ADA">
        <w:rPr>
          <w:rFonts w:ascii="Times New Roman" w:hAnsi="Times New Roman"/>
        </w:rPr>
        <w:t>.</w:t>
      </w:r>
      <w:r w:rsidR="00F86ADB" w:rsidRPr="009A4ADA">
        <w:rPr>
          <w:rFonts w:ascii="Times New Roman" w:hAnsi="Times New Roman"/>
        </w:rPr>
        <w:t xml:space="preserve"> </w:t>
      </w:r>
      <w:r w:rsidR="00603FB1">
        <w:rPr>
          <w:rFonts w:ascii="Times New Roman" w:hAnsi="Times New Roman"/>
        </w:rPr>
        <w:t>Some comments are due to a misreading of the RFP documents. Otherwise, the various questions and comments in the docket will be addressed during the RFP solicitation process which includes a period of formal questions and answers between PSE and potential vendors or interested parties.</w:t>
      </w:r>
      <w:r w:rsidR="00F86ADB" w:rsidRPr="009A4ADA">
        <w:rPr>
          <w:rFonts w:ascii="Times New Roman" w:hAnsi="Times New Roman"/>
        </w:rPr>
        <w:t xml:space="preserve"> </w:t>
      </w:r>
      <w:r w:rsidR="00603FB1">
        <w:rPr>
          <w:rFonts w:ascii="Times New Roman" w:hAnsi="Times New Roman"/>
        </w:rPr>
        <w:t xml:space="preserve">Given that process yet to come, </w:t>
      </w:r>
      <w:r w:rsidR="00A22954" w:rsidRPr="009A4ADA">
        <w:rPr>
          <w:rFonts w:ascii="Times New Roman" w:hAnsi="Times New Roman"/>
        </w:rPr>
        <w:t xml:space="preserve">PSE </w:t>
      </w:r>
      <w:r w:rsidR="00603FB1">
        <w:rPr>
          <w:rFonts w:ascii="Times New Roman" w:hAnsi="Times New Roman"/>
        </w:rPr>
        <w:t xml:space="preserve">has </w:t>
      </w:r>
      <w:r w:rsidR="00A22954" w:rsidRPr="009A4ADA">
        <w:rPr>
          <w:rFonts w:ascii="Times New Roman" w:hAnsi="Times New Roman"/>
        </w:rPr>
        <w:t>adequately addres</w:t>
      </w:r>
      <w:r w:rsidR="001A5B49">
        <w:rPr>
          <w:rFonts w:ascii="Times New Roman" w:hAnsi="Times New Roman"/>
        </w:rPr>
        <w:t>sed each timely commenter in their letter</w:t>
      </w:r>
      <w:r w:rsidR="003D0606">
        <w:rPr>
          <w:rFonts w:ascii="Times New Roman" w:hAnsi="Times New Roman"/>
        </w:rPr>
        <w:t xml:space="preserve"> expected to be filed on </w:t>
      </w:r>
      <w:r w:rsidR="001A5B49" w:rsidRPr="001A5B49">
        <w:rPr>
          <w:rFonts w:ascii="Times New Roman" w:hAnsi="Times New Roman"/>
        </w:rPr>
        <w:t>September 2</w:t>
      </w:r>
      <w:r w:rsidR="004E6F13" w:rsidRPr="001A5B49">
        <w:rPr>
          <w:rFonts w:ascii="Times New Roman" w:hAnsi="Times New Roman"/>
        </w:rPr>
        <w:t>, 2016</w:t>
      </w:r>
      <w:r w:rsidR="00B63677" w:rsidRPr="001A5B49">
        <w:rPr>
          <w:rFonts w:ascii="Times New Roman" w:hAnsi="Times New Roman"/>
        </w:rPr>
        <w:t>,</w:t>
      </w:r>
      <w:r w:rsidR="00A22954" w:rsidRPr="001A5B49">
        <w:rPr>
          <w:rFonts w:ascii="Times New Roman" w:hAnsi="Times New Roman"/>
        </w:rPr>
        <w:t xml:space="preserve"> </w:t>
      </w:r>
      <w:r w:rsidR="003D0606">
        <w:rPr>
          <w:rFonts w:ascii="Times New Roman" w:hAnsi="Times New Roman"/>
        </w:rPr>
        <w:t>in the</w:t>
      </w:r>
      <w:r w:rsidR="00A22954" w:rsidRPr="001A5B49">
        <w:rPr>
          <w:rFonts w:ascii="Times New Roman" w:hAnsi="Times New Roman"/>
        </w:rPr>
        <w:t>s</w:t>
      </w:r>
      <w:r w:rsidR="003D0606">
        <w:rPr>
          <w:rFonts w:ascii="Times New Roman" w:hAnsi="Times New Roman"/>
        </w:rPr>
        <w:t>e</w:t>
      </w:r>
      <w:r w:rsidR="00A22954" w:rsidRPr="001A5B49">
        <w:rPr>
          <w:rFonts w:ascii="Times New Roman" w:hAnsi="Times New Roman"/>
        </w:rPr>
        <w:t xml:space="preserve"> docket</w:t>
      </w:r>
      <w:r w:rsidR="003D0606">
        <w:rPr>
          <w:rFonts w:ascii="Times New Roman" w:hAnsi="Times New Roman"/>
        </w:rPr>
        <w:t>s</w:t>
      </w:r>
      <w:r w:rsidR="00A22954" w:rsidRPr="009A4ADA">
        <w:rPr>
          <w:rFonts w:ascii="Times New Roman" w:hAnsi="Times New Roman"/>
        </w:rPr>
        <w:t>.</w:t>
      </w:r>
      <w:r w:rsidR="004E6F13" w:rsidRPr="009A4ADA">
        <w:rPr>
          <w:rFonts w:ascii="Times New Roman" w:hAnsi="Times New Roman"/>
        </w:rPr>
        <w:t xml:space="preserve"> </w:t>
      </w:r>
      <w:r w:rsidR="001A5B49">
        <w:rPr>
          <w:rFonts w:ascii="Times New Roman" w:hAnsi="Times New Roman"/>
        </w:rPr>
        <w:t xml:space="preserve">The </w:t>
      </w:r>
      <w:r w:rsidR="003D0606">
        <w:rPr>
          <w:rFonts w:ascii="Times New Roman" w:hAnsi="Times New Roman"/>
        </w:rPr>
        <w:t xml:space="preserve">late </w:t>
      </w:r>
      <w:r w:rsidR="001A5B49">
        <w:rPr>
          <w:rFonts w:ascii="Times New Roman" w:hAnsi="Times New Roman"/>
        </w:rPr>
        <w:t>comments from EQL Energy largely overlapped with the timely commenters and did not persuade PSE to make any changes to their proposed RFPs.</w:t>
      </w:r>
      <w:r w:rsidR="003D0606">
        <w:rPr>
          <w:rFonts w:ascii="Times New Roman" w:hAnsi="Times New Roman"/>
        </w:rPr>
        <w:t xml:space="preserve"> Staff agrees with their letter</w:t>
      </w:r>
      <w:r w:rsidR="003D0606" w:rsidRPr="009A4ADA">
        <w:rPr>
          <w:rFonts w:ascii="Times New Roman" w:hAnsi="Times New Roman"/>
        </w:rPr>
        <w:t xml:space="preserve"> regarding the lack of need to make any material changes to the proposed RFP.</w:t>
      </w:r>
      <w:r w:rsidR="003D0606">
        <w:rPr>
          <w:rFonts w:ascii="Times New Roman" w:hAnsi="Times New Roman"/>
        </w:rPr>
        <w:t xml:space="preserve">  </w:t>
      </w:r>
    </w:p>
    <w:p w14:paraId="4E3DE384" w14:textId="77777777" w:rsidR="00A22954" w:rsidRPr="009A4ADA" w:rsidRDefault="00A22954" w:rsidP="00761C82">
      <w:pPr>
        <w:rPr>
          <w:rFonts w:ascii="Times New Roman" w:hAnsi="Times New Roman"/>
        </w:rPr>
      </w:pPr>
    </w:p>
    <w:p w14:paraId="1B7BBDA1" w14:textId="5F2EAC77" w:rsidR="008C006A" w:rsidRPr="009A4ADA" w:rsidRDefault="00F86ADB" w:rsidP="00761C82">
      <w:pPr>
        <w:rPr>
          <w:rFonts w:ascii="Times New Roman" w:hAnsi="Times New Roman"/>
        </w:rPr>
      </w:pPr>
      <w:r w:rsidRPr="009A4ADA">
        <w:rPr>
          <w:rFonts w:ascii="Times New Roman" w:hAnsi="Times New Roman"/>
        </w:rPr>
        <w:t xml:space="preserve">Staff notes that PSE has gained significant knowledge regarding </w:t>
      </w:r>
      <w:r w:rsidR="009A4ADA">
        <w:rPr>
          <w:rFonts w:ascii="Times New Roman" w:hAnsi="Times New Roman"/>
        </w:rPr>
        <w:t>demand response</w:t>
      </w:r>
      <w:r w:rsidRPr="009A4ADA">
        <w:rPr>
          <w:rFonts w:ascii="Times New Roman" w:hAnsi="Times New Roman"/>
        </w:rPr>
        <w:t xml:space="preserve"> programs</w:t>
      </w:r>
      <w:r w:rsidR="005E4C2B" w:rsidRPr="009A4ADA">
        <w:rPr>
          <w:rFonts w:ascii="Times New Roman" w:hAnsi="Times New Roman"/>
        </w:rPr>
        <w:t xml:space="preserve"> in their service area</w:t>
      </w:r>
      <w:r w:rsidRPr="009A4ADA">
        <w:rPr>
          <w:rFonts w:ascii="Times New Roman" w:hAnsi="Times New Roman"/>
        </w:rPr>
        <w:t xml:space="preserve"> from their pilot projects</w:t>
      </w:r>
      <w:r w:rsidR="00817E5E" w:rsidRPr="009A4ADA">
        <w:rPr>
          <w:rFonts w:ascii="Times New Roman" w:hAnsi="Times New Roman"/>
        </w:rPr>
        <w:t>.</w:t>
      </w:r>
      <w:r w:rsidR="005E4C2B" w:rsidRPr="009A4ADA">
        <w:rPr>
          <w:rFonts w:ascii="Times New Roman" w:hAnsi="Times New Roman"/>
        </w:rPr>
        <w:t xml:space="preserve"> </w:t>
      </w:r>
      <w:r w:rsidRPr="009A4ADA">
        <w:rPr>
          <w:rFonts w:ascii="Times New Roman" w:hAnsi="Times New Roman"/>
        </w:rPr>
        <w:t xml:space="preserve">Furthermore, many vendors likely to make proposals have more experience with deregulated energy markets and </w:t>
      </w:r>
      <w:r w:rsidR="005E4C2B" w:rsidRPr="009A4ADA">
        <w:rPr>
          <w:rFonts w:ascii="Times New Roman" w:hAnsi="Times New Roman"/>
        </w:rPr>
        <w:t xml:space="preserve">outside the region with </w:t>
      </w:r>
      <w:r w:rsidRPr="009A4ADA">
        <w:rPr>
          <w:rFonts w:ascii="Times New Roman" w:hAnsi="Times New Roman"/>
        </w:rPr>
        <w:t xml:space="preserve">more expensive energy. Consequently, it is not clear that every experience from other markets will be transferable to </w:t>
      </w:r>
      <w:r w:rsidR="0063464E" w:rsidRPr="009A4ADA">
        <w:rPr>
          <w:rFonts w:ascii="Times New Roman" w:hAnsi="Times New Roman"/>
        </w:rPr>
        <w:t xml:space="preserve">a </w:t>
      </w:r>
      <w:r w:rsidR="009A4ADA">
        <w:rPr>
          <w:rFonts w:ascii="Times New Roman" w:hAnsi="Times New Roman"/>
        </w:rPr>
        <w:t>demand response</w:t>
      </w:r>
      <w:r w:rsidR="0063464E" w:rsidRPr="009A4ADA">
        <w:rPr>
          <w:rFonts w:ascii="Times New Roman" w:hAnsi="Times New Roman"/>
        </w:rPr>
        <w:t xml:space="preserve"> program in </w:t>
      </w:r>
      <w:r w:rsidRPr="009A4ADA">
        <w:rPr>
          <w:rFonts w:ascii="Times New Roman" w:hAnsi="Times New Roman"/>
        </w:rPr>
        <w:t>PSE’s</w:t>
      </w:r>
      <w:r w:rsidR="0063464E" w:rsidRPr="009A4ADA">
        <w:rPr>
          <w:rFonts w:ascii="Times New Roman" w:hAnsi="Times New Roman"/>
        </w:rPr>
        <w:t xml:space="preserve"> territory</w:t>
      </w:r>
      <w:r w:rsidRPr="009A4ADA">
        <w:rPr>
          <w:rFonts w:ascii="Times New Roman" w:hAnsi="Times New Roman"/>
        </w:rPr>
        <w:t>.</w:t>
      </w:r>
      <w:r w:rsidR="008415B4" w:rsidRPr="009A4ADA">
        <w:rPr>
          <w:rFonts w:ascii="Times New Roman" w:hAnsi="Times New Roman"/>
        </w:rPr>
        <w:t xml:space="preserve"> None of the comments point to any deficiency related to the requirements in rule. Furthermore, </w:t>
      </w:r>
      <w:r w:rsidR="00B63677">
        <w:rPr>
          <w:rFonts w:ascii="Times New Roman" w:hAnsi="Times New Roman"/>
        </w:rPr>
        <w:t>s</w:t>
      </w:r>
      <w:r w:rsidR="008415B4" w:rsidRPr="009A4ADA">
        <w:rPr>
          <w:rFonts w:ascii="Times New Roman" w:hAnsi="Times New Roman"/>
        </w:rPr>
        <w:t xml:space="preserve">taff is not </w:t>
      </w:r>
      <w:r w:rsidR="008F5522" w:rsidRPr="009A4ADA">
        <w:rPr>
          <w:rFonts w:ascii="Times New Roman" w:hAnsi="Times New Roman"/>
        </w:rPr>
        <w:t>persuaded</w:t>
      </w:r>
      <w:r w:rsidR="008415B4" w:rsidRPr="009A4ADA">
        <w:rPr>
          <w:rFonts w:ascii="Times New Roman" w:hAnsi="Times New Roman"/>
        </w:rPr>
        <w:t xml:space="preserve"> that there are any changes required in the proposed RFP based on the comments received.</w:t>
      </w:r>
      <w:r w:rsidR="00817E5E" w:rsidRPr="009A4ADA">
        <w:rPr>
          <w:rFonts w:ascii="Times New Roman" w:hAnsi="Times New Roman"/>
        </w:rPr>
        <w:t xml:space="preserve">  </w:t>
      </w:r>
    </w:p>
    <w:p w14:paraId="75269803" w14:textId="77777777" w:rsidR="0063464E" w:rsidRPr="009A4ADA" w:rsidRDefault="0063464E" w:rsidP="00761C82">
      <w:pPr>
        <w:rPr>
          <w:rFonts w:ascii="Times New Roman" w:hAnsi="Times New Roman"/>
        </w:rPr>
      </w:pPr>
    </w:p>
    <w:p w14:paraId="64A292B7" w14:textId="77777777" w:rsidR="00E62502" w:rsidRPr="009A4ADA" w:rsidRDefault="00817E5E" w:rsidP="00761C82">
      <w:pPr>
        <w:rPr>
          <w:rFonts w:ascii="Times New Roman" w:hAnsi="Times New Roman"/>
          <w:b/>
          <w:i/>
        </w:rPr>
      </w:pPr>
      <w:r w:rsidRPr="009A4ADA">
        <w:rPr>
          <w:rFonts w:ascii="Times New Roman" w:hAnsi="Times New Roman"/>
          <w:b/>
          <w:i/>
        </w:rPr>
        <w:t>Staff</w:t>
      </w:r>
      <w:r w:rsidR="00E62502" w:rsidRPr="009A4ADA">
        <w:rPr>
          <w:rFonts w:ascii="Times New Roman" w:hAnsi="Times New Roman"/>
          <w:b/>
          <w:i/>
        </w:rPr>
        <w:t xml:space="preserve"> Comments on </w:t>
      </w:r>
      <w:r w:rsidRPr="009A4ADA">
        <w:rPr>
          <w:rFonts w:ascii="Times New Roman" w:hAnsi="Times New Roman"/>
          <w:b/>
          <w:i/>
        </w:rPr>
        <w:t xml:space="preserve">the Draft </w:t>
      </w:r>
      <w:r w:rsidR="00E62502" w:rsidRPr="009A4ADA">
        <w:rPr>
          <w:rFonts w:ascii="Times New Roman" w:hAnsi="Times New Roman"/>
          <w:b/>
          <w:i/>
        </w:rPr>
        <w:t>RFPs</w:t>
      </w:r>
    </w:p>
    <w:p w14:paraId="6BC39D7E" w14:textId="1DFD76DE" w:rsidR="0063464E" w:rsidRPr="009A4ADA" w:rsidRDefault="006A60DB">
      <w:pPr>
        <w:rPr>
          <w:rFonts w:ascii="Times New Roman" w:hAnsi="Times New Roman"/>
        </w:rPr>
      </w:pPr>
      <w:r w:rsidRPr="009A4ADA">
        <w:rPr>
          <w:rFonts w:ascii="Times New Roman" w:hAnsi="Times New Roman"/>
        </w:rPr>
        <w:t>Overall</w:t>
      </w:r>
      <w:r w:rsidR="00817E5E" w:rsidRPr="009A4ADA">
        <w:rPr>
          <w:rFonts w:ascii="Times New Roman" w:hAnsi="Times New Roman"/>
        </w:rPr>
        <w:t xml:space="preserve"> the two</w:t>
      </w:r>
      <w:r w:rsidRPr="009A4ADA">
        <w:rPr>
          <w:rFonts w:ascii="Times New Roman" w:hAnsi="Times New Roman"/>
        </w:rPr>
        <w:t xml:space="preserve"> </w:t>
      </w:r>
      <w:r w:rsidR="00C80289" w:rsidRPr="009A4ADA">
        <w:rPr>
          <w:rFonts w:ascii="Times New Roman" w:hAnsi="Times New Roman"/>
        </w:rPr>
        <w:t xml:space="preserve">proposed </w:t>
      </w:r>
      <w:r w:rsidRPr="009A4ADA">
        <w:rPr>
          <w:rFonts w:ascii="Times New Roman" w:hAnsi="Times New Roman"/>
        </w:rPr>
        <w:t xml:space="preserve">RFPs are well-constructed and comprehensive. </w:t>
      </w:r>
      <w:r w:rsidR="00103D94" w:rsidRPr="009A4ADA">
        <w:rPr>
          <w:rFonts w:ascii="Times New Roman" w:hAnsi="Times New Roman"/>
        </w:rPr>
        <w:t xml:space="preserve">The </w:t>
      </w:r>
      <w:r w:rsidR="00C80289" w:rsidRPr="009A4ADA">
        <w:rPr>
          <w:rFonts w:ascii="Times New Roman" w:hAnsi="Times New Roman"/>
        </w:rPr>
        <w:t xml:space="preserve">proposed </w:t>
      </w:r>
      <w:r w:rsidR="00103D94" w:rsidRPr="009A4ADA">
        <w:rPr>
          <w:rFonts w:ascii="Times New Roman" w:hAnsi="Times New Roman"/>
        </w:rPr>
        <w:t xml:space="preserve">RFPs clearly outline in detail the responsibilities and expectations of the vendor and PSE going forward. </w:t>
      </w:r>
      <w:r w:rsidR="00817E5E" w:rsidRPr="009A4ADA">
        <w:rPr>
          <w:rFonts w:ascii="Times New Roman" w:hAnsi="Times New Roman"/>
        </w:rPr>
        <w:t xml:space="preserve"> </w:t>
      </w:r>
    </w:p>
    <w:p w14:paraId="3C24572F" w14:textId="77777777" w:rsidR="00C24065" w:rsidRPr="009A4ADA" w:rsidRDefault="00C24065">
      <w:pPr>
        <w:rPr>
          <w:rFonts w:ascii="Times New Roman" w:hAnsi="Times New Roman"/>
        </w:rPr>
      </w:pPr>
    </w:p>
    <w:p w14:paraId="4A7DD373" w14:textId="1CA5676F" w:rsidR="00761C82" w:rsidRPr="009A4ADA" w:rsidRDefault="00103D94">
      <w:pPr>
        <w:rPr>
          <w:rFonts w:ascii="Times New Roman" w:hAnsi="Times New Roman"/>
        </w:rPr>
      </w:pPr>
      <w:r w:rsidRPr="009A4ADA">
        <w:rPr>
          <w:rFonts w:ascii="Times New Roman" w:hAnsi="Times New Roman"/>
        </w:rPr>
        <w:t xml:space="preserve">PSE will remain the primary point of contact for their customers </w:t>
      </w:r>
      <w:r w:rsidR="00DB75AC" w:rsidRPr="009A4ADA">
        <w:rPr>
          <w:rFonts w:ascii="Times New Roman" w:hAnsi="Times New Roman"/>
        </w:rPr>
        <w:t xml:space="preserve">for existing services as well as support and integrate additional outreach for </w:t>
      </w:r>
      <w:r w:rsidR="009A4ADA">
        <w:rPr>
          <w:rFonts w:ascii="Times New Roman" w:hAnsi="Times New Roman"/>
        </w:rPr>
        <w:t>demand response</w:t>
      </w:r>
      <w:r w:rsidR="00DB75AC" w:rsidRPr="009A4ADA">
        <w:rPr>
          <w:rFonts w:ascii="Times New Roman" w:hAnsi="Times New Roman"/>
        </w:rPr>
        <w:t xml:space="preserve"> with the vendor</w:t>
      </w:r>
      <w:r w:rsidRPr="009A4ADA">
        <w:rPr>
          <w:rFonts w:ascii="Times New Roman" w:hAnsi="Times New Roman"/>
        </w:rPr>
        <w:t xml:space="preserve">. The selected vendor(s) will </w:t>
      </w:r>
      <w:r w:rsidR="00DB75AC" w:rsidRPr="009A4ADA">
        <w:rPr>
          <w:rFonts w:ascii="Times New Roman" w:hAnsi="Times New Roman"/>
        </w:rPr>
        <w:t xml:space="preserve">work with PSE to </w:t>
      </w:r>
      <w:r w:rsidRPr="009A4ADA">
        <w:rPr>
          <w:rFonts w:ascii="Times New Roman" w:hAnsi="Times New Roman"/>
        </w:rPr>
        <w:t xml:space="preserve">provide </w:t>
      </w:r>
      <w:r w:rsidR="00DB75AC" w:rsidRPr="009A4ADA">
        <w:rPr>
          <w:rFonts w:ascii="Times New Roman" w:hAnsi="Times New Roman"/>
        </w:rPr>
        <w:t xml:space="preserve">marketing materials, </w:t>
      </w:r>
      <w:r w:rsidRPr="009A4ADA">
        <w:rPr>
          <w:rFonts w:ascii="Times New Roman" w:hAnsi="Times New Roman"/>
        </w:rPr>
        <w:t xml:space="preserve">technical know-how, </w:t>
      </w:r>
      <w:r w:rsidR="00DB75AC" w:rsidRPr="009A4ADA">
        <w:rPr>
          <w:rFonts w:ascii="Times New Roman" w:hAnsi="Times New Roman"/>
        </w:rPr>
        <w:t xml:space="preserve">recruitment of </w:t>
      </w:r>
      <w:r w:rsidR="009A4ADA">
        <w:rPr>
          <w:rFonts w:ascii="Times New Roman" w:hAnsi="Times New Roman"/>
        </w:rPr>
        <w:t>demand response</w:t>
      </w:r>
      <w:r w:rsidR="00DB75AC" w:rsidRPr="009A4ADA">
        <w:rPr>
          <w:rFonts w:ascii="Times New Roman" w:hAnsi="Times New Roman"/>
        </w:rPr>
        <w:t xml:space="preserve"> participants, management </w:t>
      </w:r>
      <w:r w:rsidRPr="009A4ADA">
        <w:rPr>
          <w:rFonts w:ascii="Times New Roman" w:hAnsi="Times New Roman"/>
        </w:rPr>
        <w:t>system</w:t>
      </w:r>
      <w:r w:rsidR="00DB75AC" w:rsidRPr="009A4ADA">
        <w:rPr>
          <w:rFonts w:ascii="Times New Roman" w:hAnsi="Times New Roman"/>
        </w:rPr>
        <w:t xml:space="preserve">s and other related services to PSE </w:t>
      </w:r>
      <w:r w:rsidRPr="009A4ADA">
        <w:rPr>
          <w:rFonts w:ascii="Times New Roman" w:hAnsi="Times New Roman"/>
        </w:rPr>
        <w:t xml:space="preserve">to enable the realization of </w:t>
      </w:r>
      <w:r w:rsidR="009A4ADA">
        <w:rPr>
          <w:rFonts w:ascii="Times New Roman" w:hAnsi="Times New Roman"/>
        </w:rPr>
        <w:t>demand response</w:t>
      </w:r>
      <w:r w:rsidRPr="009A4ADA">
        <w:rPr>
          <w:rFonts w:ascii="Times New Roman" w:hAnsi="Times New Roman"/>
        </w:rPr>
        <w:t xml:space="preserve"> resources.</w:t>
      </w:r>
      <w:r w:rsidR="00EA00DC">
        <w:rPr>
          <w:rFonts w:ascii="Times New Roman" w:hAnsi="Times New Roman"/>
        </w:rPr>
        <w:t xml:space="preserve"> </w:t>
      </w:r>
      <w:r w:rsidR="00DB75AC" w:rsidRPr="009A4ADA">
        <w:rPr>
          <w:rFonts w:ascii="Times New Roman" w:hAnsi="Times New Roman"/>
        </w:rPr>
        <w:t>All new technology, equipment, software, and enabling resources will be provided by the vendor.</w:t>
      </w:r>
    </w:p>
    <w:p w14:paraId="5825B32D" w14:textId="77777777" w:rsidR="00761C82" w:rsidRPr="009A4ADA" w:rsidRDefault="00761C82">
      <w:pPr>
        <w:rPr>
          <w:rFonts w:ascii="Times New Roman" w:hAnsi="Times New Roman"/>
        </w:rPr>
      </w:pPr>
    </w:p>
    <w:p w14:paraId="39579B5E" w14:textId="6C07D2F1" w:rsidR="00761C82" w:rsidRPr="009A4ADA" w:rsidRDefault="00CA56B2" w:rsidP="00C9784A">
      <w:pPr>
        <w:rPr>
          <w:rFonts w:ascii="Times New Roman" w:hAnsi="Times New Roman"/>
        </w:rPr>
      </w:pPr>
      <w:r w:rsidRPr="009A4ADA">
        <w:rPr>
          <w:rFonts w:ascii="Times New Roman" w:hAnsi="Times New Roman"/>
        </w:rPr>
        <w:t xml:space="preserve">PSE’s </w:t>
      </w:r>
      <w:r w:rsidR="00C80289" w:rsidRPr="009A4ADA">
        <w:rPr>
          <w:rFonts w:ascii="Times New Roman" w:hAnsi="Times New Roman"/>
        </w:rPr>
        <w:t xml:space="preserve">proposed </w:t>
      </w:r>
      <w:r w:rsidRPr="009A4ADA">
        <w:rPr>
          <w:rFonts w:ascii="Times New Roman" w:hAnsi="Times New Roman"/>
        </w:rPr>
        <w:t xml:space="preserve">RFPs allow for a very broad range of possible responses from potential vendors.  It allows various sizes of resources, multiple vendors to be selected, and bids to include more or less than the total estimated need for </w:t>
      </w:r>
      <w:r w:rsidR="009A4ADA">
        <w:rPr>
          <w:rFonts w:ascii="Times New Roman" w:hAnsi="Times New Roman"/>
        </w:rPr>
        <w:t>demand response</w:t>
      </w:r>
      <w:r w:rsidRPr="009A4ADA">
        <w:rPr>
          <w:rFonts w:ascii="Times New Roman" w:hAnsi="Times New Roman"/>
        </w:rPr>
        <w:t xml:space="preserve"> resources. The </w:t>
      </w:r>
      <w:r w:rsidR="00C80289" w:rsidRPr="009A4ADA">
        <w:rPr>
          <w:rFonts w:ascii="Times New Roman" w:hAnsi="Times New Roman"/>
        </w:rPr>
        <w:t xml:space="preserve">proposed </w:t>
      </w:r>
      <w:r w:rsidRPr="009A4ADA">
        <w:rPr>
          <w:rFonts w:ascii="Times New Roman" w:hAnsi="Times New Roman"/>
        </w:rPr>
        <w:t>RFP</w:t>
      </w:r>
      <w:r w:rsidR="00C80289" w:rsidRPr="009A4ADA">
        <w:rPr>
          <w:rFonts w:ascii="Times New Roman" w:hAnsi="Times New Roman"/>
        </w:rPr>
        <w:t>s</w:t>
      </w:r>
      <w:r w:rsidRPr="009A4ADA">
        <w:rPr>
          <w:rFonts w:ascii="Times New Roman" w:hAnsi="Times New Roman"/>
        </w:rPr>
        <w:t xml:space="preserve"> </w:t>
      </w:r>
      <w:r w:rsidR="00C80289" w:rsidRPr="009A4ADA">
        <w:rPr>
          <w:rFonts w:ascii="Times New Roman" w:hAnsi="Times New Roman"/>
        </w:rPr>
        <w:t>are</w:t>
      </w:r>
      <w:r w:rsidRPr="009A4ADA">
        <w:rPr>
          <w:rFonts w:ascii="Times New Roman" w:hAnsi="Times New Roman"/>
        </w:rPr>
        <w:t xml:space="preserve"> also flexible in allowing proposals for year-round </w:t>
      </w:r>
      <w:r w:rsidR="009A4ADA">
        <w:rPr>
          <w:rFonts w:ascii="Times New Roman" w:hAnsi="Times New Roman"/>
        </w:rPr>
        <w:t>demand response</w:t>
      </w:r>
      <w:r w:rsidRPr="009A4ADA">
        <w:rPr>
          <w:rFonts w:ascii="Times New Roman" w:hAnsi="Times New Roman"/>
        </w:rPr>
        <w:t xml:space="preserve"> as well as winter-only </w:t>
      </w:r>
      <w:r w:rsidR="009A4ADA">
        <w:rPr>
          <w:rFonts w:ascii="Times New Roman" w:hAnsi="Times New Roman"/>
        </w:rPr>
        <w:t>demand response</w:t>
      </w:r>
      <w:r w:rsidRPr="009A4ADA">
        <w:rPr>
          <w:rFonts w:ascii="Times New Roman" w:hAnsi="Times New Roman"/>
        </w:rPr>
        <w:t xml:space="preserve">. </w:t>
      </w:r>
      <w:r w:rsidR="000E1203" w:rsidRPr="009A4ADA">
        <w:rPr>
          <w:rFonts w:ascii="Times New Roman" w:hAnsi="Times New Roman"/>
        </w:rPr>
        <w:t xml:space="preserve">In addition, the ability for the </w:t>
      </w:r>
      <w:r w:rsidR="009A4ADA">
        <w:rPr>
          <w:rFonts w:ascii="Times New Roman" w:hAnsi="Times New Roman"/>
        </w:rPr>
        <w:t>demand response</w:t>
      </w:r>
      <w:r w:rsidR="000E1203" w:rsidRPr="009A4ADA">
        <w:rPr>
          <w:rFonts w:ascii="Times New Roman" w:hAnsi="Times New Roman"/>
        </w:rPr>
        <w:t xml:space="preserve"> resource to provide additional utility by shorter than one-hour call up, provides the ability of PSE to leverage </w:t>
      </w:r>
      <w:r w:rsidR="009A4ADA">
        <w:rPr>
          <w:rFonts w:ascii="Times New Roman" w:hAnsi="Times New Roman"/>
        </w:rPr>
        <w:t>demand response</w:t>
      </w:r>
      <w:r w:rsidR="000E1203" w:rsidRPr="009A4ADA">
        <w:rPr>
          <w:rFonts w:ascii="Times New Roman" w:hAnsi="Times New Roman"/>
        </w:rPr>
        <w:t xml:space="preserve"> resources for balancing and load following benefits. The overall </w:t>
      </w:r>
      <w:r w:rsidR="00C80289" w:rsidRPr="009A4ADA">
        <w:rPr>
          <w:rFonts w:ascii="Times New Roman" w:hAnsi="Times New Roman"/>
        </w:rPr>
        <w:t xml:space="preserve">proposed </w:t>
      </w:r>
      <w:r w:rsidR="000E1203" w:rsidRPr="009A4ADA">
        <w:rPr>
          <w:rFonts w:ascii="Times New Roman" w:hAnsi="Times New Roman"/>
        </w:rPr>
        <w:t>RFP</w:t>
      </w:r>
      <w:r w:rsidR="00C80289" w:rsidRPr="009A4ADA">
        <w:rPr>
          <w:rFonts w:ascii="Times New Roman" w:hAnsi="Times New Roman"/>
        </w:rPr>
        <w:t>s’</w:t>
      </w:r>
      <w:r w:rsidR="000E1203" w:rsidRPr="009A4ADA">
        <w:rPr>
          <w:rFonts w:ascii="Times New Roman" w:hAnsi="Times New Roman"/>
        </w:rPr>
        <w:t xml:space="preserve"> design</w:t>
      </w:r>
      <w:r w:rsidRPr="009A4ADA">
        <w:rPr>
          <w:rFonts w:ascii="Times New Roman" w:hAnsi="Times New Roman"/>
        </w:rPr>
        <w:t xml:space="preserve"> </w:t>
      </w:r>
      <w:r w:rsidR="000E1203" w:rsidRPr="009A4ADA">
        <w:rPr>
          <w:rFonts w:ascii="Times New Roman" w:hAnsi="Times New Roman"/>
        </w:rPr>
        <w:t xml:space="preserve">facilitates the likelihood of a broad and </w:t>
      </w:r>
      <w:r w:rsidRPr="009A4ADA">
        <w:rPr>
          <w:rFonts w:ascii="Times New Roman" w:hAnsi="Times New Roman"/>
        </w:rPr>
        <w:t xml:space="preserve">competitive set of </w:t>
      </w:r>
      <w:r w:rsidR="000E1203" w:rsidRPr="009A4ADA">
        <w:rPr>
          <w:rFonts w:ascii="Times New Roman" w:hAnsi="Times New Roman"/>
        </w:rPr>
        <w:t xml:space="preserve">forward-looking </w:t>
      </w:r>
      <w:r w:rsidRPr="009A4ADA">
        <w:rPr>
          <w:rFonts w:ascii="Times New Roman" w:hAnsi="Times New Roman"/>
        </w:rPr>
        <w:t xml:space="preserve">proposals submitted by vendors.  </w:t>
      </w:r>
    </w:p>
    <w:p w14:paraId="70F02CB4" w14:textId="77777777" w:rsidR="000E1203" w:rsidRPr="009A4ADA" w:rsidRDefault="000E1203" w:rsidP="00C9784A">
      <w:pPr>
        <w:rPr>
          <w:rFonts w:ascii="Times New Roman" w:hAnsi="Times New Roman"/>
        </w:rPr>
      </w:pPr>
    </w:p>
    <w:p w14:paraId="48EFE123" w14:textId="5B5831C8" w:rsidR="000E1203" w:rsidRPr="009A4ADA" w:rsidRDefault="00CA3DD0" w:rsidP="00C9784A">
      <w:pPr>
        <w:rPr>
          <w:rFonts w:ascii="Times New Roman" w:hAnsi="Times New Roman"/>
        </w:rPr>
      </w:pPr>
      <w:r w:rsidRPr="009A4ADA">
        <w:rPr>
          <w:rFonts w:ascii="Times New Roman" w:hAnsi="Times New Roman"/>
        </w:rPr>
        <w:t xml:space="preserve">Staff has concluded that the </w:t>
      </w:r>
      <w:r w:rsidR="003D0606">
        <w:rPr>
          <w:rFonts w:ascii="Times New Roman" w:hAnsi="Times New Roman"/>
        </w:rPr>
        <w:t>current proposed</w:t>
      </w:r>
      <w:r w:rsidR="00817E5E" w:rsidRPr="009A4ADA">
        <w:rPr>
          <w:rFonts w:ascii="Times New Roman" w:hAnsi="Times New Roman"/>
        </w:rPr>
        <w:t xml:space="preserve"> </w:t>
      </w:r>
      <w:r w:rsidRPr="009A4ADA">
        <w:rPr>
          <w:rFonts w:ascii="Times New Roman" w:hAnsi="Times New Roman"/>
        </w:rPr>
        <w:t xml:space="preserve">RFPs </w:t>
      </w:r>
      <w:r w:rsidR="00C65AAB" w:rsidRPr="009A4ADA">
        <w:rPr>
          <w:rFonts w:ascii="Times New Roman" w:hAnsi="Times New Roman"/>
        </w:rPr>
        <w:t>satisfy</w:t>
      </w:r>
      <w:r w:rsidRPr="009A4ADA">
        <w:rPr>
          <w:rFonts w:ascii="Times New Roman" w:hAnsi="Times New Roman"/>
        </w:rPr>
        <w:t xml:space="preserve"> the </w:t>
      </w:r>
      <w:r w:rsidR="00C65AAB" w:rsidRPr="009A4ADA">
        <w:rPr>
          <w:rFonts w:ascii="Times New Roman" w:hAnsi="Times New Roman"/>
        </w:rPr>
        <w:t>r</w:t>
      </w:r>
      <w:r w:rsidRPr="009A4ADA">
        <w:rPr>
          <w:rFonts w:ascii="Times New Roman" w:hAnsi="Times New Roman"/>
        </w:rPr>
        <w:t>equirements of WAC 480-107, and therefore recommends that th</w:t>
      </w:r>
      <w:r w:rsidR="00817E5E" w:rsidRPr="009A4ADA">
        <w:rPr>
          <w:rFonts w:ascii="Times New Roman" w:hAnsi="Times New Roman"/>
        </w:rPr>
        <w:t xml:space="preserve">e </w:t>
      </w:r>
      <w:r w:rsidR="00B63677">
        <w:rPr>
          <w:rFonts w:ascii="Times New Roman" w:hAnsi="Times New Roman"/>
        </w:rPr>
        <w:t>c</w:t>
      </w:r>
      <w:r w:rsidR="00817E5E" w:rsidRPr="009A4ADA">
        <w:rPr>
          <w:rFonts w:ascii="Times New Roman" w:hAnsi="Times New Roman"/>
        </w:rPr>
        <w:t>ommission approve the current</w:t>
      </w:r>
      <w:r w:rsidRPr="009A4ADA">
        <w:rPr>
          <w:rFonts w:ascii="Times New Roman" w:hAnsi="Times New Roman"/>
        </w:rPr>
        <w:t xml:space="preserve"> </w:t>
      </w:r>
      <w:r w:rsidR="00C80289" w:rsidRPr="009A4ADA">
        <w:rPr>
          <w:rFonts w:ascii="Times New Roman" w:hAnsi="Times New Roman"/>
        </w:rPr>
        <w:t>proposed</w:t>
      </w:r>
      <w:r w:rsidR="00817E5E" w:rsidRPr="009A4ADA">
        <w:rPr>
          <w:rFonts w:ascii="Times New Roman" w:hAnsi="Times New Roman"/>
        </w:rPr>
        <w:t xml:space="preserve"> </w:t>
      </w:r>
      <w:r w:rsidRPr="009A4ADA">
        <w:rPr>
          <w:rFonts w:ascii="Times New Roman" w:hAnsi="Times New Roman"/>
        </w:rPr>
        <w:t>RFP</w:t>
      </w:r>
      <w:r w:rsidR="00817E5E" w:rsidRPr="009A4ADA">
        <w:rPr>
          <w:rFonts w:ascii="Times New Roman" w:hAnsi="Times New Roman"/>
        </w:rPr>
        <w:t>s</w:t>
      </w:r>
      <w:r w:rsidRPr="009A4ADA">
        <w:rPr>
          <w:rFonts w:ascii="Times New Roman" w:hAnsi="Times New Roman"/>
        </w:rPr>
        <w:t>.</w:t>
      </w:r>
    </w:p>
    <w:p w14:paraId="5DE46CCE" w14:textId="77777777" w:rsidR="00C9784A" w:rsidRPr="009A4ADA" w:rsidRDefault="00C9784A">
      <w:pPr>
        <w:rPr>
          <w:rFonts w:ascii="Times New Roman" w:hAnsi="Times New Roman"/>
        </w:rPr>
      </w:pPr>
    </w:p>
    <w:p w14:paraId="1F2F13FF" w14:textId="77777777" w:rsidR="00D60E7F" w:rsidRDefault="00D60E7F">
      <w:pPr>
        <w:rPr>
          <w:rFonts w:ascii="Times New Roman" w:hAnsi="Times New Roman"/>
          <w:b/>
          <w:u w:val="single"/>
        </w:rPr>
      </w:pPr>
      <w:r w:rsidRPr="009A4ADA">
        <w:rPr>
          <w:rFonts w:ascii="Times New Roman" w:hAnsi="Times New Roman"/>
          <w:b/>
          <w:u w:val="single"/>
        </w:rPr>
        <w:t>Conclusion</w:t>
      </w:r>
    </w:p>
    <w:p w14:paraId="60C1CDE6" w14:textId="77777777" w:rsidR="00603FB1" w:rsidRPr="009A4ADA" w:rsidRDefault="00603FB1">
      <w:pPr>
        <w:rPr>
          <w:rFonts w:ascii="Times New Roman" w:hAnsi="Times New Roman"/>
          <w:b/>
          <w:u w:val="single"/>
        </w:rPr>
      </w:pPr>
    </w:p>
    <w:p w14:paraId="6C1EEC75" w14:textId="43642076" w:rsidR="00170726" w:rsidRPr="009A4ADA" w:rsidRDefault="008F5522">
      <w:pPr>
        <w:rPr>
          <w:rFonts w:ascii="Times New Roman" w:hAnsi="Times New Roman"/>
        </w:rPr>
      </w:pPr>
      <w:r w:rsidRPr="009A4ADA">
        <w:rPr>
          <w:rFonts w:ascii="Times New Roman" w:hAnsi="Times New Roman"/>
        </w:rPr>
        <w:t xml:space="preserve">The proposed RFPs meet both the intent and letter of the </w:t>
      </w:r>
      <w:r w:rsidR="00B63677">
        <w:rPr>
          <w:rFonts w:ascii="Times New Roman" w:hAnsi="Times New Roman"/>
        </w:rPr>
        <w:t>c</w:t>
      </w:r>
      <w:r w:rsidRPr="009A4ADA">
        <w:rPr>
          <w:rFonts w:ascii="Times New Roman" w:hAnsi="Times New Roman"/>
        </w:rPr>
        <w:t>ommission rule and there are no revisions or changes needed to approve them.</w:t>
      </w:r>
    </w:p>
    <w:p w14:paraId="79624800" w14:textId="77777777" w:rsidR="008F5522" w:rsidRPr="009A4ADA" w:rsidRDefault="008F5522" w:rsidP="00AB7D6C">
      <w:pPr>
        <w:rPr>
          <w:rFonts w:ascii="Times New Roman" w:hAnsi="Times New Roman"/>
        </w:rPr>
      </w:pPr>
    </w:p>
    <w:p w14:paraId="28FFB735" w14:textId="77777777" w:rsidR="00CD0CA6" w:rsidRDefault="008F5522" w:rsidP="00EA00DC">
      <w:pPr>
        <w:ind w:right="270"/>
        <w:rPr>
          <w:rFonts w:ascii="Times New Roman" w:hAnsi="Times New Roman"/>
        </w:rPr>
      </w:pPr>
      <w:r w:rsidRPr="009A4ADA">
        <w:rPr>
          <w:rFonts w:ascii="Times New Roman" w:hAnsi="Times New Roman"/>
        </w:rPr>
        <w:t>Issue order</w:t>
      </w:r>
      <w:r w:rsidR="009A4ADA">
        <w:rPr>
          <w:rFonts w:ascii="Times New Roman" w:hAnsi="Times New Roman"/>
        </w:rPr>
        <w:t>s</w:t>
      </w:r>
      <w:r w:rsidRPr="009A4ADA">
        <w:rPr>
          <w:rFonts w:ascii="Times New Roman" w:hAnsi="Times New Roman"/>
        </w:rPr>
        <w:t xml:space="preserve"> approving Puget Sound Energy’s proposed Requests for Proposals in Dockets UE-160808 and UE-160809.</w:t>
      </w:r>
    </w:p>
    <w:p w14:paraId="08631DC5" w14:textId="77777777" w:rsidR="00CD0CA6" w:rsidRDefault="00CD0CA6" w:rsidP="00EA00DC">
      <w:pPr>
        <w:ind w:right="270"/>
        <w:rPr>
          <w:rFonts w:ascii="Times New Roman" w:hAnsi="Times New Roman"/>
        </w:rPr>
      </w:pPr>
    </w:p>
    <w:p w14:paraId="1F6CC2C7" w14:textId="15AF0FD1" w:rsidR="003C42FC" w:rsidRPr="009A4ADA" w:rsidRDefault="00CD0CA6" w:rsidP="009433FC">
      <w:pPr>
        <w:ind w:right="270"/>
        <w:rPr>
          <w:rFonts w:ascii="Times New Roman" w:hAnsi="Times New Roman"/>
        </w:rPr>
      </w:pPr>
      <w:r>
        <w:rPr>
          <w:rFonts w:ascii="Times New Roman" w:hAnsi="Times New Roman"/>
        </w:rPr>
        <w:t>Attachment</w:t>
      </w:r>
      <w:r w:rsidR="008F5522" w:rsidRPr="009A4ADA">
        <w:rPr>
          <w:rFonts w:ascii="Times New Roman" w:hAnsi="Times New Roman"/>
        </w:rPr>
        <w:t xml:space="preserve">  </w:t>
      </w:r>
    </w:p>
    <w:sectPr w:rsidR="003C42FC" w:rsidRPr="009A4ADA" w:rsidSect="003F5856">
      <w:headerReference w:type="default" r:id="rId13"/>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C8EF0" w14:textId="77777777" w:rsidR="00150A56" w:rsidRDefault="00150A56">
      <w:r>
        <w:separator/>
      </w:r>
    </w:p>
  </w:endnote>
  <w:endnote w:type="continuationSeparator" w:id="0">
    <w:p w14:paraId="47949B10" w14:textId="77777777" w:rsidR="00150A56" w:rsidRDefault="00150A56">
      <w:r>
        <w:continuationSeparator/>
      </w:r>
    </w:p>
  </w:endnote>
  <w:endnote w:type="continuationNotice" w:id="1">
    <w:p w14:paraId="41127AC1" w14:textId="77777777" w:rsidR="00150A56" w:rsidRDefault="00150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58D0A" w14:textId="77777777" w:rsidR="00150A56" w:rsidRDefault="00150A56">
      <w:r>
        <w:separator/>
      </w:r>
    </w:p>
  </w:footnote>
  <w:footnote w:type="continuationSeparator" w:id="0">
    <w:p w14:paraId="5A11DA57" w14:textId="77777777" w:rsidR="00150A56" w:rsidRDefault="00150A56">
      <w:r>
        <w:continuationSeparator/>
      </w:r>
    </w:p>
  </w:footnote>
  <w:footnote w:type="continuationNotice" w:id="1">
    <w:p w14:paraId="563C1E6A" w14:textId="77777777" w:rsidR="00150A56" w:rsidRDefault="00150A56"/>
  </w:footnote>
  <w:footnote w:id="2">
    <w:p w14:paraId="5F05B9EC" w14:textId="77777777" w:rsidR="007671A8" w:rsidRDefault="007671A8">
      <w:pPr>
        <w:pStyle w:val="FootnoteText"/>
      </w:pPr>
      <w:r>
        <w:rPr>
          <w:rStyle w:val="FootnoteReference"/>
        </w:rPr>
        <w:footnoteRef/>
      </w:r>
      <w:r>
        <w:t xml:space="preserve"> Docket UE-160387, Order </w:t>
      </w:r>
      <w:r w:rsidR="00251DE9">
        <w:t xml:space="preserve">01, </w:t>
      </w:r>
      <w:r>
        <w:t xml:space="preserve">Granting Petition for Exemption from Filing Certain Request for Proposal Requirements under WAC 480-107-015(3)(b), May 27,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94A9E" w14:textId="77777777" w:rsidR="008A344E" w:rsidRPr="00777586" w:rsidRDefault="008A344E">
    <w:pPr>
      <w:pStyle w:val="Header"/>
      <w:rPr>
        <w:rFonts w:ascii="Times New Roman" w:hAnsi="Times New Roman"/>
        <w:sz w:val="20"/>
        <w:szCs w:val="20"/>
      </w:rPr>
    </w:pPr>
    <w:r w:rsidRPr="00777586">
      <w:rPr>
        <w:rFonts w:ascii="Times New Roman" w:hAnsi="Times New Roman"/>
        <w:sz w:val="20"/>
        <w:szCs w:val="20"/>
      </w:rPr>
      <w:t>D</w:t>
    </w:r>
    <w:r w:rsidR="00516DFD">
      <w:rPr>
        <w:rFonts w:ascii="Times New Roman" w:hAnsi="Times New Roman"/>
        <w:sz w:val="20"/>
        <w:szCs w:val="20"/>
      </w:rPr>
      <w:t>OCKETS UE-160808</w:t>
    </w:r>
    <w:r>
      <w:rPr>
        <w:rFonts w:ascii="Times New Roman" w:hAnsi="Times New Roman"/>
        <w:sz w:val="20"/>
        <w:szCs w:val="20"/>
      </w:rPr>
      <w:t xml:space="preserve"> and U</w:t>
    </w:r>
    <w:r w:rsidR="00516DFD">
      <w:rPr>
        <w:rFonts w:ascii="Times New Roman" w:hAnsi="Times New Roman"/>
        <w:sz w:val="20"/>
        <w:szCs w:val="20"/>
      </w:rPr>
      <w:t>E</w:t>
    </w:r>
    <w:r>
      <w:rPr>
        <w:rFonts w:ascii="Times New Roman" w:hAnsi="Times New Roman"/>
        <w:sz w:val="20"/>
        <w:szCs w:val="20"/>
      </w:rPr>
      <w:t>-1</w:t>
    </w:r>
    <w:r w:rsidR="00516DFD">
      <w:rPr>
        <w:rFonts w:ascii="Times New Roman" w:hAnsi="Times New Roman"/>
        <w:sz w:val="20"/>
        <w:szCs w:val="20"/>
      </w:rPr>
      <w:t>60</w:t>
    </w:r>
    <w:r>
      <w:rPr>
        <w:rFonts w:ascii="Times New Roman" w:hAnsi="Times New Roman"/>
        <w:sz w:val="20"/>
        <w:szCs w:val="20"/>
      </w:rPr>
      <w:t>8</w:t>
    </w:r>
    <w:r w:rsidR="00516DFD">
      <w:rPr>
        <w:rFonts w:ascii="Times New Roman" w:hAnsi="Times New Roman"/>
        <w:sz w:val="20"/>
        <w:szCs w:val="20"/>
      </w:rPr>
      <w:t>09</w:t>
    </w:r>
  </w:p>
  <w:p w14:paraId="65707633" w14:textId="77777777" w:rsidR="008A344E" w:rsidRPr="00777586" w:rsidRDefault="00516DFD">
    <w:pPr>
      <w:pStyle w:val="Header"/>
      <w:rPr>
        <w:rFonts w:ascii="Times New Roman" w:hAnsi="Times New Roman"/>
        <w:sz w:val="20"/>
        <w:szCs w:val="20"/>
      </w:rPr>
    </w:pPr>
    <w:r>
      <w:rPr>
        <w:rFonts w:ascii="Times New Roman" w:hAnsi="Times New Roman"/>
        <w:sz w:val="20"/>
        <w:szCs w:val="20"/>
      </w:rPr>
      <w:t>September 8, 2016</w:t>
    </w:r>
  </w:p>
  <w:p w14:paraId="26736476" w14:textId="77777777" w:rsidR="008A344E" w:rsidRPr="00777586" w:rsidRDefault="008A344E">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Pr="00777586">
      <w:rPr>
        <w:rStyle w:val="PageNumber"/>
        <w:rFonts w:ascii="Times New Roman" w:hAnsi="Times New Roman"/>
        <w:sz w:val="20"/>
        <w:szCs w:val="20"/>
      </w:rPr>
      <w:fldChar w:fldCharType="separate"/>
    </w:r>
    <w:r w:rsidR="009433FC">
      <w:rPr>
        <w:rStyle w:val="PageNumber"/>
        <w:rFonts w:ascii="Times New Roman" w:hAnsi="Times New Roman"/>
        <w:noProof/>
        <w:sz w:val="20"/>
        <w:szCs w:val="20"/>
      </w:rPr>
      <w:t>3</w:t>
    </w:r>
    <w:r w:rsidRPr="00777586">
      <w:rPr>
        <w:rStyle w:val="PageNumber"/>
        <w:rFonts w:ascii="Times New Roman" w:hAnsi="Times New Roman"/>
        <w:sz w:val="20"/>
        <w:szCs w:val="20"/>
      </w:rPr>
      <w:fldChar w:fldCharType="end"/>
    </w:r>
  </w:p>
  <w:p w14:paraId="33E1C5DB" w14:textId="77777777" w:rsidR="008A344E" w:rsidRDefault="008A344E">
    <w:pPr>
      <w:pStyle w:val="Header"/>
      <w:rPr>
        <w:rStyle w:val="PageNumber"/>
        <w:sz w:val="20"/>
      </w:rPr>
    </w:pPr>
  </w:p>
  <w:p w14:paraId="777024DE" w14:textId="77777777" w:rsidR="008A344E" w:rsidRDefault="008A344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7B52"/>
    <w:multiLevelType w:val="hybridMultilevel"/>
    <w:tmpl w:val="F38858FA"/>
    <w:lvl w:ilvl="0" w:tplc="B302FD5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E59A7"/>
    <w:multiLevelType w:val="hybridMultilevel"/>
    <w:tmpl w:val="38765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12494"/>
    <w:multiLevelType w:val="hybridMultilevel"/>
    <w:tmpl w:val="0C16F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2242A"/>
    <w:multiLevelType w:val="hybridMultilevel"/>
    <w:tmpl w:val="52CE17BA"/>
    <w:lvl w:ilvl="0" w:tplc="B302FD5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27A9A"/>
    <w:multiLevelType w:val="hybridMultilevel"/>
    <w:tmpl w:val="53E2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F6560"/>
    <w:multiLevelType w:val="hybridMultilevel"/>
    <w:tmpl w:val="B6B23D00"/>
    <w:lvl w:ilvl="0" w:tplc="C81674F8">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C3C26"/>
    <w:multiLevelType w:val="hybridMultilevel"/>
    <w:tmpl w:val="8D72ECA2"/>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AC52E3"/>
    <w:multiLevelType w:val="hybridMultilevel"/>
    <w:tmpl w:val="1CA07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B5BFC"/>
    <w:multiLevelType w:val="hybridMultilevel"/>
    <w:tmpl w:val="4140A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33C05"/>
    <w:multiLevelType w:val="hybridMultilevel"/>
    <w:tmpl w:val="4FF25232"/>
    <w:lvl w:ilvl="0" w:tplc="C81674F8">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F068C0"/>
    <w:multiLevelType w:val="hybridMultilevel"/>
    <w:tmpl w:val="C93C8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E666C"/>
    <w:multiLevelType w:val="hybridMultilevel"/>
    <w:tmpl w:val="D2744986"/>
    <w:lvl w:ilvl="0" w:tplc="B302FD5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3"/>
  </w:num>
  <w:num w:numId="5">
    <w:abstractNumId w:val="11"/>
  </w:num>
  <w:num w:numId="6">
    <w:abstractNumId w:val="9"/>
  </w:num>
  <w:num w:numId="7">
    <w:abstractNumId w:val="8"/>
  </w:num>
  <w:num w:numId="8">
    <w:abstractNumId w:val="1"/>
  </w:num>
  <w:num w:numId="9">
    <w:abstractNumId w:val="5"/>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229B"/>
    <w:rsid w:val="00041921"/>
    <w:rsid w:val="00041DAD"/>
    <w:rsid w:val="00060FB3"/>
    <w:rsid w:val="00064254"/>
    <w:rsid w:val="000658A8"/>
    <w:rsid w:val="000718B1"/>
    <w:rsid w:val="00072D14"/>
    <w:rsid w:val="00076CF8"/>
    <w:rsid w:val="000868CF"/>
    <w:rsid w:val="000874D8"/>
    <w:rsid w:val="00091D3E"/>
    <w:rsid w:val="000925FA"/>
    <w:rsid w:val="000C1CE8"/>
    <w:rsid w:val="000E1203"/>
    <w:rsid w:val="000F5D60"/>
    <w:rsid w:val="00102479"/>
    <w:rsid w:val="00103031"/>
    <w:rsid w:val="00103D94"/>
    <w:rsid w:val="001135B6"/>
    <w:rsid w:val="001149A3"/>
    <w:rsid w:val="00124CBB"/>
    <w:rsid w:val="00141C14"/>
    <w:rsid w:val="00150A56"/>
    <w:rsid w:val="001549ED"/>
    <w:rsid w:val="00156D42"/>
    <w:rsid w:val="00170726"/>
    <w:rsid w:val="00181BB4"/>
    <w:rsid w:val="00182D14"/>
    <w:rsid w:val="001862E5"/>
    <w:rsid w:val="0018737C"/>
    <w:rsid w:val="00191246"/>
    <w:rsid w:val="00192880"/>
    <w:rsid w:val="001A5B49"/>
    <w:rsid w:val="001B36A6"/>
    <w:rsid w:val="001B7A25"/>
    <w:rsid w:val="001C4055"/>
    <w:rsid w:val="001D47BD"/>
    <w:rsid w:val="001E3238"/>
    <w:rsid w:val="001F5226"/>
    <w:rsid w:val="001F5600"/>
    <w:rsid w:val="002045F7"/>
    <w:rsid w:val="0020635F"/>
    <w:rsid w:val="0022127C"/>
    <w:rsid w:val="00225D73"/>
    <w:rsid w:val="0022624F"/>
    <w:rsid w:val="0022642E"/>
    <w:rsid w:val="00226596"/>
    <w:rsid w:val="0022715D"/>
    <w:rsid w:val="00237FD8"/>
    <w:rsid w:val="00242044"/>
    <w:rsid w:val="00251DE9"/>
    <w:rsid w:val="00263CCF"/>
    <w:rsid w:val="002653AE"/>
    <w:rsid w:val="00295322"/>
    <w:rsid w:val="002A2CC9"/>
    <w:rsid w:val="002A3A52"/>
    <w:rsid w:val="002A45A1"/>
    <w:rsid w:val="002B7134"/>
    <w:rsid w:val="002C74B0"/>
    <w:rsid w:val="002D1B98"/>
    <w:rsid w:val="002D41DF"/>
    <w:rsid w:val="002D6827"/>
    <w:rsid w:val="002E01DF"/>
    <w:rsid w:val="002E40B5"/>
    <w:rsid w:val="002E5A94"/>
    <w:rsid w:val="002F001F"/>
    <w:rsid w:val="002F202F"/>
    <w:rsid w:val="003134BC"/>
    <w:rsid w:val="00316C8F"/>
    <w:rsid w:val="00320B53"/>
    <w:rsid w:val="00322903"/>
    <w:rsid w:val="00341FEF"/>
    <w:rsid w:val="00344491"/>
    <w:rsid w:val="00353366"/>
    <w:rsid w:val="0035787A"/>
    <w:rsid w:val="00377E9F"/>
    <w:rsid w:val="003A6164"/>
    <w:rsid w:val="003A683D"/>
    <w:rsid w:val="003B3CB6"/>
    <w:rsid w:val="003C42FC"/>
    <w:rsid w:val="003D0606"/>
    <w:rsid w:val="003D70FB"/>
    <w:rsid w:val="003D7639"/>
    <w:rsid w:val="003E6112"/>
    <w:rsid w:val="003F5856"/>
    <w:rsid w:val="00413A32"/>
    <w:rsid w:val="00414C99"/>
    <w:rsid w:val="00414D53"/>
    <w:rsid w:val="00415C58"/>
    <w:rsid w:val="00427604"/>
    <w:rsid w:val="00433328"/>
    <w:rsid w:val="0043656A"/>
    <w:rsid w:val="004423E7"/>
    <w:rsid w:val="00450F41"/>
    <w:rsid w:val="00452788"/>
    <w:rsid w:val="004609BD"/>
    <w:rsid w:val="0047163F"/>
    <w:rsid w:val="00473824"/>
    <w:rsid w:val="00483151"/>
    <w:rsid w:val="004919FF"/>
    <w:rsid w:val="00492244"/>
    <w:rsid w:val="004A36DE"/>
    <w:rsid w:val="004A74A1"/>
    <w:rsid w:val="004B78C2"/>
    <w:rsid w:val="004C3286"/>
    <w:rsid w:val="004C49C1"/>
    <w:rsid w:val="004C6FEA"/>
    <w:rsid w:val="004D044D"/>
    <w:rsid w:val="004D491B"/>
    <w:rsid w:val="004E1ACA"/>
    <w:rsid w:val="004E3C82"/>
    <w:rsid w:val="004E5781"/>
    <w:rsid w:val="004E6F13"/>
    <w:rsid w:val="004F2328"/>
    <w:rsid w:val="00501F6C"/>
    <w:rsid w:val="005073BE"/>
    <w:rsid w:val="00507461"/>
    <w:rsid w:val="00514DF5"/>
    <w:rsid w:val="00516DFD"/>
    <w:rsid w:val="00521DDB"/>
    <w:rsid w:val="00524B4F"/>
    <w:rsid w:val="005366C8"/>
    <w:rsid w:val="00550616"/>
    <w:rsid w:val="00551CE2"/>
    <w:rsid w:val="00555DD0"/>
    <w:rsid w:val="0055668D"/>
    <w:rsid w:val="00557F9B"/>
    <w:rsid w:val="005746A1"/>
    <w:rsid w:val="00587855"/>
    <w:rsid w:val="0059226B"/>
    <w:rsid w:val="00592F13"/>
    <w:rsid w:val="00597482"/>
    <w:rsid w:val="005A0AD4"/>
    <w:rsid w:val="005B10AA"/>
    <w:rsid w:val="005C10B5"/>
    <w:rsid w:val="005E36F6"/>
    <w:rsid w:val="005E3CB8"/>
    <w:rsid w:val="005E4C2B"/>
    <w:rsid w:val="00603FB1"/>
    <w:rsid w:val="00614C55"/>
    <w:rsid w:val="006303DA"/>
    <w:rsid w:val="0063464E"/>
    <w:rsid w:val="00641FC4"/>
    <w:rsid w:val="00646757"/>
    <w:rsid w:val="00654D1B"/>
    <w:rsid w:val="00657CA8"/>
    <w:rsid w:val="00657DEE"/>
    <w:rsid w:val="006638A0"/>
    <w:rsid w:val="00663CD4"/>
    <w:rsid w:val="00672419"/>
    <w:rsid w:val="006743AF"/>
    <w:rsid w:val="0067739B"/>
    <w:rsid w:val="006A60DB"/>
    <w:rsid w:val="006A6EA7"/>
    <w:rsid w:val="006C75E3"/>
    <w:rsid w:val="006D100A"/>
    <w:rsid w:val="006E11A5"/>
    <w:rsid w:val="006E2035"/>
    <w:rsid w:val="007034A8"/>
    <w:rsid w:val="007063E5"/>
    <w:rsid w:val="00707D6D"/>
    <w:rsid w:val="007244C7"/>
    <w:rsid w:val="007277E0"/>
    <w:rsid w:val="00731564"/>
    <w:rsid w:val="007339FE"/>
    <w:rsid w:val="007362DC"/>
    <w:rsid w:val="007438C5"/>
    <w:rsid w:val="00744C90"/>
    <w:rsid w:val="007465FD"/>
    <w:rsid w:val="007553D0"/>
    <w:rsid w:val="007602F1"/>
    <w:rsid w:val="00761C82"/>
    <w:rsid w:val="00763915"/>
    <w:rsid w:val="007671A8"/>
    <w:rsid w:val="00767FFB"/>
    <w:rsid w:val="00775591"/>
    <w:rsid w:val="00777586"/>
    <w:rsid w:val="007859DD"/>
    <w:rsid w:val="00790EBC"/>
    <w:rsid w:val="007A794B"/>
    <w:rsid w:val="007B107D"/>
    <w:rsid w:val="007C425D"/>
    <w:rsid w:val="007C6FA9"/>
    <w:rsid w:val="007C7CE1"/>
    <w:rsid w:val="007D06AA"/>
    <w:rsid w:val="007D1742"/>
    <w:rsid w:val="007D3267"/>
    <w:rsid w:val="007E750B"/>
    <w:rsid w:val="007F12A5"/>
    <w:rsid w:val="007F3DE3"/>
    <w:rsid w:val="007F47F6"/>
    <w:rsid w:val="00815BD6"/>
    <w:rsid w:val="00817E5E"/>
    <w:rsid w:val="008351F4"/>
    <w:rsid w:val="008415B4"/>
    <w:rsid w:val="00842F1A"/>
    <w:rsid w:val="00846007"/>
    <w:rsid w:val="0085476C"/>
    <w:rsid w:val="00862FFC"/>
    <w:rsid w:val="00870FB3"/>
    <w:rsid w:val="008743D7"/>
    <w:rsid w:val="008760AC"/>
    <w:rsid w:val="0088620A"/>
    <w:rsid w:val="00890F3C"/>
    <w:rsid w:val="0089391B"/>
    <w:rsid w:val="00897C5D"/>
    <w:rsid w:val="008A344E"/>
    <w:rsid w:val="008A547B"/>
    <w:rsid w:val="008C006A"/>
    <w:rsid w:val="008C02F9"/>
    <w:rsid w:val="008C162C"/>
    <w:rsid w:val="008E52F7"/>
    <w:rsid w:val="008E79CB"/>
    <w:rsid w:val="008F5522"/>
    <w:rsid w:val="00917E26"/>
    <w:rsid w:val="0092380D"/>
    <w:rsid w:val="00927DF6"/>
    <w:rsid w:val="00933EB8"/>
    <w:rsid w:val="009433FC"/>
    <w:rsid w:val="00944D45"/>
    <w:rsid w:val="00947AAF"/>
    <w:rsid w:val="009525D1"/>
    <w:rsid w:val="00962EBC"/>
    <w:rsid w:val="00982A4A"/>
    <w:rsid w:val="009A32FC"/>
    <w:rsid w:val="009A4ADA"/>
    <w:rsid w:val="009B5D90"/>
    <w:rsid w:val="009B73A7"/>
    <w:rsid w:val="009C563D"/>
    <w:rsid w:val="009C7AC9"/>
    <w:rsid w:val="009D2484"/>
    <w:rsid w:val="009D32E1"/>
    <w:rsid w:val="009D6358"/>
    <w:rsid w:val="009E1374"/>
    <w:rsid w:val="009E2583"/>
    <w:rsid w:val="009E537A"/>
    <w:rsid w:val="009F754D"/>
    <w:rsid w:val="00A00E52"/>
    <w:rsid w:val="00A2277F"/>
    <w:rsid w:val="00A22954"/>
    <w:rsid w:val="00A23B24"/>
    <w:rsid w:val="00A278EB"/>
    <w:rsid w:val="00A30CA5"/>
    <w:rsid w:val="00A32572"/>
    <w:rsid w:val="00A4792E"/>
    <w:rsid w:val="00A663FE"/>
    <w:rsid w:val="00A66EE6"/>
    <w:rsid w:val="00A774B7"/>
    <w:rsid w:val="00A82103"/>
    <w:rsid w:val="00A85A6F"/>
    <w:rsid w:val="00A86EB9"/>
    <w:rsid w:val="00A9225F"/>
    <w:rsid w:val="00A92BA7"/>
    <w:rsid w:val="00A970F4"/>
    <w:rsid w:val="00AA444A"/>
    <w:rsid w:val="00AA4ADE"/>
    <w:rsid w:val="00AA62DD"/>
    <w:rsid w:val="00AB7D6C"/>
    <w:rsid w:val="00AC130B"/>
    <w:rsid w:val="00AC2945"/>
    <w:rsid w:val="00AC297B"/>
    <w:rsid w:val="00AC328C"/>
    <w:rsid w:val="00AD4D61"/>
    <w:rsid w:val="00AF1C6D"/>
    <w:rsid w:val="00AF7587"/>
    <w:rsid w:val="00B061A2"/>
    <w:rsid w:val="00B12D3E"/>
    <w:rsid w:val="00B25F59"/>
    <w:rsid w:val="00B32A9B"/>
    <w:rsid w:val="00B33E84"/>
    <w:rsid w:val="00B410E6"/>
    <w:rsid w:val="00B44B72"/>
    <w:rsid w:val="00B6132D"/>
    <w:rsid w:val="00B63677"/>
    <w:rsid w:val="00B72DDB"/>
    <w:rsid w:val="00B82171"/>
    <w:rsid w:val="00BA2770"/>
    <w:rsid w:val="00BB18A4"/>
    <w:rsid w:val="00BB26E3"/>
    <w:rsid w:val="00BB7AFB"/>
    <w:rsid w:val="00BC17BC"/>
    <w:rsid w:val="00BC3CA9"/>
    <w:rsid w:val="00BC762D"/>
    <w:rsid w:val="00BD6CA0"/>
    <w:rsid w:val="00BF225F"/>
    <w:rsid w:val="00BF5E4A"/>
    <w:rsid w:val="00C03E6C"/>
    <w:rsid w:val="00C14EB0"/>
    <w:rsid w:val="00C226F6"/>
    <w:rsid w:val="00C23EF4"/>
    <w:rsid w:val="00C24065"/>
    <w:rsid w:val="00C24385"/>
    <w:rsid w:val="00C36D07"/>
    <w:rsid w:val="00C52A49"/>
    <w:rsid w:val="00C5747F"/>
    <w:rsid w:val="00C60CB9"/>
    <w:rsid w:val="00C64E90"/>
    <w:rsid w:val="00C65AAB"/>
    <w:rsid w:val="00C777B3"/>
    <w:rsid w:val="00C80289"/>
    <w:rsid w:val="00C87FEB"/>
    <w:rsid w:val="00C9784A"/>
    <w:rsid w:val="00CA38F4"/>
    <w:rsid w:val="00CA3DD0"/>
    <w:rsid w:val="00CA56B2"/>
    <w:rsid w:val="00CC3075"/>
    <w:rsid w:val="00CD0CA6"/>
    <w:rsid w:val="00CE64ED"/>
    <w:rsid w:val="00CE7DA1"/>
    <w:rsid w:val="00CF4CC5"/>
    <w:rsid w:val="00D00B44"/>
    <w:rsid w:val="00D01CF6"/>
    <w:rsid w:val="00D03E6F"/>
    <w:rsid w:val="00D0599E"/>
    <w:rsid w:val="00D07F9E"/>
    <w:rsid w:val="00D353C8"/>
    <w:rsid w:val="00D43980"/>
    <w:rsid w:val="00D50272"/>
    <w:rsid w:val="00D54A4F"/>
    <w:rsid w:val="00D56669"/>
    <w:rsid w:val="00D60E7F"/>
    <w:rsid w:val="00D66B54"/>
    <w:rsid w:val="00D67690"/>
    <w:rsid w:val="00D775A2"/>
    <w:rsid w:val="00D8313A"/>
    <w:rsid w:val="00D939FC"/>
    <w:rsid w:val="00D9586D"/>
    <w:rsid w:val="00D9740B"/>
    <w:rsid w:val="00DA0B9B"/>
    <w:rsid w:val="00DA10C5"/>
    <w:rsid w:val="00DA17B8"/>
    <w:rsid w:val="00DA4935"/>
    <w:rsid w:val="00DA525D"/>
    <w:rsid w:val="00DA7FEA"/>
    <w:rsid w:val="00DB75AC"/>
    <w:rsid w:val="00DC249B"/>
    <w:rsid w:val="00DC7043"/>
    <w:rsid w:val="00DE2888"/>
    <w:rsid w:val="00DE58B5"/>
    <w:rsid w:val="00DE6E93"/>
    <w:rsid w:val="00DF15F4"/>
    <w:rsid w:val="00DF3FF2"/>
    <w:rsid w:val="00E03873"/>
    <w:rsid w:val="00E07F12"/>
    <w:rsid w:val="00E11661"/>
    <w:rsid w:val="00E142ED"/>
    <w:rsid w:val="00E15B49"/>
    <w:rsid w:val="00E371A2"/>
    <w:rsid w:val="00E46573"/>
    <w:rsid w:val="00E62502"/>
    <w:rsid w:val="00E66AC6"/>
    <w:rsid w:val="00E75101"/>
    <w:rsid w:val="00E75CB1"/>
    <w:rsid w:val="00E8382A"/>
    <w:rsid w:val="00E92253"/>
    <w:rsid w:val="00EA00DC"/>
    <w:rsid w:val="00EC1FE2"/>
    <w:rsid w:val="00EC26EC"/>
    <w:rsid w:val="00EC7A25"/>
    <w:rsid w:val="00EF53BA"/>
    <w:rsid w:val="00EF6DCD"/>
    <w:rsid w:val="00F04E7C"/>
    <w:rsid w:val="00F05541"/>
    <w:rsid w:val="00F06069"/>
    <w:rsid w:val="00F060E8"/>
    <w:rsid w:val="00F20283"/>
    <w:rsid w:val="00F305F8"/>
    <w:rsid w:val="00F33AC8"/>
    <w:rsid w:val="00F41A68"/>
    <w:rsid w:val="00F43384"/>
    <w:rsid w:val="00F43825"/>
    <w:rsid w:val="00F65D07"/>
    <w:rsid w:val="00F711E8"/>
    <w:rsid w:val="00F8297F"/>
    <w:rsid w:val="00F86ADB"/>
    <w:rsid w:val="00F87BBD"/>
    <w:rsid w:val="00FC3BFC"/>
    <w:rsid w:val="00FC5ECC"/>
    <w:rsid w:val="00FE11E8"/>
    <w:rsid w:val="00FF07B8"/>
    <w:rsid w:val="00FF1D62"/>
    <w:rsid w:val="00FF22C4"/>
    <w:rsid w:val="00FF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C67DA"/>
  <w15:docId w15:val="{F83939BE-18BC-486E-98BD-288C20C7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6E3"/>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rsid w:val="00BB26E3"/>
    <w:rPr>
      <w:rFonts w:ascii="Times New Roman" w:hAnsi="Times New Roman"/>
      <w:sz w:val="20"/>
      <w:szCs w:val="20"/>
    </w:rPr>
  </w:style>
  <w:style w:type="character" w:customStyle="1" w:styleId="FootnoteTextChar">
    <w:name w:val="Footnote Text Char"/>
    <w:basedOn w:val="DefaultParagraphFont"/>
    <w:link w:val="FootnoteText"/>
    <w:rsid w:val="00BB26E3"/>
  </w:style>
  <w:style w:type="character" w:styleId="FootnoteReference">
    <w:name w:val="footnote reference"/>
    <w:uiPriority w:val="99"/>
    <w:rsid w:val="002E5A94"/>
    <w:rPr>
      <w:vertAlign w:val="superscript"/>
    </w:rPr>
  </w:style>
  <w:style w:type="character" w:styleId="CommentReference">
    <w:name w:val="annotation reference"/>
    <w:uiPriority w:val="99"/>
    <w:rsid w:val="00072D14"/>
    <w:rPr>
      <w:sz w:val="16"/>
      <w:szCs w:val="16"/>
    </w:rPr>
  </w:style>
  <w:style w:type="paragraph" w:styleId="CommentText">
    <w:name w:val="annotation text"/>
    <w:basedOn w:val="Normal"/>
    <w:link w:val="CommentTextChar"/>
    <w:uiPriority w:val="99"/>
    <w:rsid w:val="00072D14"/>
    <w:rPr>
      <w:sz w:val="20"/>
      <w:szCs w:val="20"/>
      <w:lang w:val="x-none" w:eastAsia="x-none"/>
    </w:rPr>
  </w:style>
  <w:style w:type="character" w:customStyle="1" w:styleId="CommentTextChar">
    <w:name w:val="Comment Text Char"/>
    <w:link w:val="CommentText"/>
    <w:uiPriority w:val="99"/>
    <w:rsid w:val="00072D14"/>
    <w:rPr>
      <w:rFonts w:ascii="Palatino Linotype" w:hAnsi="Palatino Linotype"/>
    </w:rPr>
  </w:style>
  <w:style w:type="paragraph" w:styleId="CommentSubject">
    <w:name w:val="annotation subject"/>
    <w:basedOn w:val="CommentText"/>
    <w:next w:val="CommentText"/>
    <w:link w:val="CommentSubjectChar"/>
    <w:rsid w:val="00072D14"/>
    <w:rPr>
      <w:b/>
      <w:bCs/>
    </w:rPr>
  </w:style>
  <w:style w:type="character" w:customStyle="1" w:styleId="CommentSubjectChar">
    <w:name w:val="Comment Subject Char"/>
    <w:link w:val="CommentSubject"/>
    <w:rsid w:val="00072D14"/>
    <w:rPr>
      <w:rFonts w:ascii="Palatino Linotype" w:hAnsi="Palatino Linotype"/>
      <w:b/>
      <w:bCs/>
    </w:rPr>
  </w:style>
  <w:style w:type="paragraph" w:styleId="BalloonText">
    <w:name w:val="Balloon Text"/>
    <w:basedOn w:val="Normal"/>
    <w:link w:val="BalloonTextChar"/>
    <w:rsid w:val="00072D14"/>
    <w:rPr>
      <w:rFonts w:ascii="Tahoma" w:hAnsi="Tahoma"/>
      <w:sz w:val="16"/>
      <w:szCs w:val="16"/>
      <w:lang w:val="x-none" w:eastAsia="x-none"/>
    </w:rPr>
  </w:style>
  <w:style w:type="character" w:customStyle="1" w:styleId="BalloonTextChar">
    <w:name w:val="Balloon Text Char"/>
    <w:link w:val="BalloonText"/>
    <w:rsid w:val="00072D14"/>
    <w:rPr>
      <w:rFonts w:ascii="Tahoma" w:hAnsi="Tahoma" w:cs="Tahoma"/>
      <w:sz w:val="16"/>
      <w:szCs w:val="16"/>
    </w:rPr>
  </w:style>
  <w:style w:type="table" w:styleId="TableGrid">
    <w:name w:val="Table Grid"/>
    <w:basedOn w:val="TableNormal"/>
    <w:rsid w:val="0089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2888"/>
    <w:pPr>
      <w:autoSpaceDE w:val="0"/>
      <w:autoSpaceDN w:val="0"/>
      <w:adjustRightInd w:val="0"/>
    </w:pPr>
    <w:rPr>
      <w:color w:val="000000"/>
      <w:sz w:val="24"/>
      <w:szCs w:val="24"/>
    </w:rPr>
  </w:style>
  <w:style w:type="paragraph" w:styleId="ListParagraph">
    <w:name w:val="List Paragraph"/>
    <w:basedOn w:val="Normal"/>
    <w:uiPriority w:val="34"/>
    <w:qFormat/>
    <w:rsid w:val="00C9784A"/>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3879">
      <w:bodyDiv w:val="1"/>
      <w:marLeft w:val="0"/>
      <w:marRight w:val="0"/>
      <w:marTop w:val="0"/>
      <w:marBottom w:val="0"/>
      <w:divBdr>
        <w:top w:val="none" w:sz="0" w:space="0" w:color="auto"/>
        <w:left w:val="none" w:sz="0" w:space="0" w:color="auto"/>
        <w:bottom w:val="none" w:sz="0" w:space="0" w:color="auto"/>
        <w:right w:val="none" w:sz="0" w:space="0" w:color="auto"/>
      </w:divBdr>
    </w:div>
    <w:div w:id="211177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2016-06-15T07:00:00+00:00</OpenedDate>
    <Date1 xmlns="dc463f71-b30c-4ab2-9473-d307f9d35888">2016-09-08T07:00:00+00:00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160808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67E613B06918428F0EAE32B618F55F" ma:contentTypeVersion="104" ma:contentTypeDescription="" ma:contentTypeScope="" ma:versionID="10e1f921b75a5d6403e26fad032e67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5C65E-25AF-416D-9B07-CEB021ACD091}"/>
</file>

<file path=customXml/itemProps2.xml><?xml version="1.0" encoding="utf-8"?>
<ds:datastoreItem xmlns:ds="http://schemas.openxmlformats.org/officeDocument/2006/customXml" ds:itemID="{A5AE11FE-CBD5-405A-94BF-C2DE5CE2C159}">
  <ds:schemaRefs>
    <ds:schemaRef ds:uri="http://schemas.microsoft.com/sharepoint/v3/contenttype/forms"/>
  </ds:schemaRefs>
</ds:datastoreItem>
</file>

<file path=customXml/itemProps3.xml><?xml version="1.0" encoding="utf-8"?>
<ds:datastoreItem xmlns:ds="http://schemas.openxmlformats.org/officeDocument/2006/customXml" ds:itemID="{40A36C3B-9867-4B34-AE36-4AE843453F51}">
  <ds:schemaRefs>
    <ds:schemaRef ds:uri="http://schemas.microsoft.com/office/2006/documentManagement/types"/>
    <ds:schemaRef ds:uri="http://www.w3.org/XML/1998/namespace"/>
    <ds:schemaRef ds:uri="http://purl.org/dc/dcmitype/"/>
    <ds:schemaRef ds:uri="http://purl.org/dc/terms/"/>
    <ds:schemaRef ds:uri="http://purl.org/dc/elements/1.1/"/>
    <ds:schemaRef ds:uri="9A2C95C4-6B3A-40E4-A3FE-0202E98D607F"/>
    <ds:schemaRef ds:uri="http://schemas.microsoft.com/office/infopath/2007/PartnerControls"/>
    <ds:schemaRef ds:uri="http://schemas.openxmlformats.org/package/2006/metadata/core-properties"/>
    <ds:schemaRef ds:uri="751276d0-61bc-4dad-b75c-21dfd12630ad"/>
    <ds:schemaRef ds:uri="http://schemas.microsoft.com/office/2006/metadata/properties"/>
  </ds:schemaRefs>
</ds:datastoreItem>
</file>

<file path=customXml/itemProps4.xml><?xml version="1.0" encoding="utf-8"?>
<ds:datastoreItem xmlns:ds="http://schemas.openxmlformats.org/officeDocument/2006/customXml" ds:itemID="{19B3D0E5-DC6E-465D-84BA-3B9F34B7F431}">
  <ds:schemaRefs>
    <ds:schemaRef ds:uri="http://schemas.microsoft.com/office/2006/metadata/longProperties"/>
  </ds:schemaRefs>
</ds:datastoreItem>
</file>

<file path=customXml/itemProps5.xml><?xml version="1.0" encoding="utf-8"?>
<ds:datastoreItem xmlns:ds="http://schemas.openxmlformats.org/officeDocument/2006/customXml" ds:itemID="{32218D36-C17D-4328-9818-DED491A8F059}">
  <ds:schemaRefs>
    <ds:schemaRef ds:uri="http://schemas.openxmlformats.org/officeDocument/2006/bibliography"/>
  </ds:schemaRefs>
</ds:datastoreItem>
</file>

<file path=customXml/itemProps6.xml><?xml version="1.0" encoding="utf-8"?>
<ds:datastoreItem xmlns:ds="http://schemas.openxmlformats.org/officeDocument/2006/customXml" ds:itemID="{81A465A6-6FCB-4425-920C-5502758119AE}">
  <ds:schemaRefs>
    <ds:schemaRef ds:uri="http://schemas.openxmlformats.org/officeDocument/2006/bibliography"/>
  </ds:schemaRefs>
</ds:datastoreItem>
</file>

<file path=customXml/itemProps7.xml><?xml version="1.0" encoding="utf-8"?>
<ds:datastoreItem xmlns:ds="http://schemas.openxmlformats.org/officeDocument/2006/customXml" ds:itemID="{0E6836C2-ED79-42D7-976D-8307999D44E2}"/>
</file>

<file path=docProps/app.xml><?xml version="1.0" encoding="utf-8"?>
<Properties xmlns="http://schemas.openxmlformats.org/officeDocument/2006/extended-properties" xmlns:vt="http://schemas.openxmlformats.org/officeDocument/2006/docPropsVTypes">
  <Template>Normal</Template>
  <TotalTime>0</TotalTime>
  <Pages>9</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Demand Response RFP Memo</vt:lpstr>
    </vt:vector>
  </TitlesOfParts>
  <Company>WUTC</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Response RFP Memo</dc:title>
  <dc:creator>VDeferia</dc:creator>
  <cp:lastModifiedBy>Wyse, Lisa (UTC)</cp:lastModifiedBy>
  <cp:revision>2</cp:revision>
  <cp:lastPrinted>2016-09-02T20:34:00Z</cp:lastPrinted>
  <dcterms:created xsi:type="dcterms:W3CDTF">2016-09-03T01:10:00Z</dcterms:created>
  <dcterms:modified xsi:type="dcterms:W3CDTF">2016-09-03T01:10:00Z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Memo</vt:lpwstr>
  </property>
  <property fmtid="{D5CDD505-2E9C-101B-9397-08002B2CF9AE}" pid="4" name="Status">
    <vt:lpwstr>Final</vt:lpwstr>
  </property>
  <property fmtid="{D5CDD505-2E9C-101B-9397-08002B2CF9AE}" pid="5" name="Move Item">
    <vt:lpwstr>0</vt:lpwstr>
  </property>
  <property fmtid="{D5CDD505-2E9C-101B-9397-08002B2CF9AE}" pid="6" name="Item ID">
    <vt:lpwstr>9</vt:lpwstr>
  </property>
  <property fmtid="{D5CDD505-2E9C-101B-9397-08002B2CF9AE}" pid="7" name="Move To">
    <vt:lpwstr/>
  </property>
  <property fmtid="{D5CDD505-2E9C-101B-9397-08002B2CF9AE}" pid="8" name="ContentTypeId">
    <vt:lpwstr>0x0101006E56B4D1795A2E4DB2F0B01679ED314A00F067E613B06918428F0EAE32B618F55F</vt:lpwstr>
  </property>
  <property fmtid="{D5CDD505-2E9C-101B-9397-08002B2CF9AE}" pid="9" name="_docset_NoMedatataSyncRequired">
    <vt:lpwstr>False</vt:lpwstr>
  </property>
</Properties>
</file>