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EC" w:rsidRDefault="009D499F" w:rsidP="009A23EC">
      <w:pPr>
        <w:pStyle w:val="Caption"/>
        <w:keepNext/>
      </w:pPr>
      <w:bookmarkStart w:id="0" w:name="_GoBack"/>
      <w:bookmarkEnd w:id="0"/>
      <w:r w:rsidRPr="009D499F">
        <w:t>Table D 1: Appliances – Alignment with RTF Unit Energy Savings</w:t>
      </w:r>
    </w:p>
    <w:tbl>
      <w:tblPr>
        <w:tblStyle w:val="TableGrid"/>
        <w:tblW w:w="12344" w:type="dxa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1265"/>
        <w:gridCol w:w="895"/>
        <w:gridCol w:w="720"/>
        <w:gridCol w:w="900"/>
        <w:gridCol w:w="1530"/>
        <w:gridCol w:w="1080"/>
        <w:gridCol w:w="900"/>
        <w:gridCol w:w="3472"/>
        <w:gridCol w:w="1582"/>
      </w:tblGrid>
      <w:tr w:rsidR="009A23EC" w:rsidTr="0053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  <w:tblHeader/>
          <w:jc w:val="center"/>
        </w:trPr>
        <w:tc>
          <w:tcPr>
            <w:tcW w:w="1265" w:type="dxa"/>
            <w:vMerge w:val="restart"/>
            <w:vAlign w:val="bottom"/>
          </w:tcPr>
          <w:p w:rsidR="009A23EC" w:rsidRPr="001E2BA7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 w:rsidRPr="001E2BA7">
              <w:rPr>
                <w:b/>
              </w:rPr>
              <w:t>Measure</w:t>
            </w:r>
          </w:p>
        </w:tc>
        <w:tc>
          <w:tcPr>
            <w:tcW w:w="1615" w:type="dxa"/>
            <w:gridSpan w:val="2"/>
            <w:tcBorders>
              <w:bottom w:val="single" w:sz="8" w:space="0" w:color="FFFFFF" w:themeColor="background1"/>
            </w:tcBorders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FinAnswer Express Measure Type</w:t>
            </w:r>
          </w:p>
        </w:tc>
        <w:tc>
          <w:tcPr>
            <w:tcW w:w="3510" w:type="dxa"/>
            <w:gridSpan w:val="3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RTF Measure Information</w:t>
            </w:r>
          </w:p>
        </w:tc>
        <w:tc>
          <w:tcPr>
            <w:tcW w:w="5954" w:type="dxa"/>
            <w:gridSpan w:val="3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Recommended Information</w:t>
            </w:r>
          </w:p>
        </w:tc>
      </w:tr>
      <w:tr w:rsidR="009A23EC" w:rsidTr="0053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  <w:tblHeader/>
          <w:jc w:val="center"/>
        </w:trPr>
        <w:tc>
          <w:tcPr>
            <w:tcW w:w="1265" w:type="dxa"/>
            <w:vMerge/>
          </w:tcPr>
          <w:p w:rsidR="009A23EC" w:rsidRDefault="009A23EC" w:rsidP="00531AE8">
            <w:pPr>
              <w:pStyle w:val="t"/>
              <w:spacing w:after="0"/>
              <w:ind w:left="0"/>
            </w:pPr>
          </w:p>
        </w:tc>
        <w:tc>
          <w:tcPr>
            <w:tcW w:w="895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</w:t>
            </w:r>
          </w:p>
        </w:tc>
        <w:tc>
          <w:tcPr>
            <w:tcW w:w="72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 Savings</w:t>
            </w:r>
          </w:p>
        </w:tc>
        <w:tc>
          <w:tcPr>
            <w:tcW w:w="153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Status</w:t>
            </w:r>
          </w:p>
        </w:tc>
        <w:tc>
          <w:tcPr>
            <w:tcW w:w="108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Sunset Date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Savings Aligned with RTF</w:t>
            </w:r>
          </w:p>
        </w:tc>
        <w:tc>
          <w:tcPr>
            <w:tcW w:w="3472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Explanation of Variance in Savings</w:t>
            </w:r>
          </w:p>
        </w:tc>
        <w:tc>
          <w:tcPr>
            <w:tcW w:w="1582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Source</w:t>
            </w: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9A23EC" w:rsidRPr="00DF7A01" w:rsidRDefault="00B54096" w:rsidP="00531AE8">
            <w:pPr>
              <w:pStyle w:val="Table"/>
              <w:jc w:val="left"/>
            </w:pPr>
            <w:hyperlink r:id="rId8" w:history="1">
              <w:r w:rsidR="009A23EC" w:rsidRPr="00A224ED">
                <w:rPr>
                  <w:rStyle w:val="Hyperlink"/>
                </w:rPr>
                <w:t>Clothes Washers (Commercial)</w:t>
              </w:r>
            </w:hyperlink>
          </w:p>
        </w:tc>
        <w:tc>
          <w:tcPr>
            <w:tcW w:w="895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 4/16/2013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3/31/2015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472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Savings are a weighted average of calculated RTF values. Calculations use RTF methodology/baseline with ENERGY STAR minimum efficiency criteria and DOE weighted average cycles per year.</w:t>
            </w:r>
          </w:p>
        </w:tc>
        <w:tc>
          <w:tcPr>
            <w:tcW w:w="1582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ENERGY STAR, DOE, CEE, RTF</w:t>
            </w: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65" w:type="dxa"/>
            <w:vAlign w:val="center"/>
          </w:tcPr>
          <w:p w:rsidR="009A23EC" w:rsidRPr="00DF7A01" w:rsidRDefault="00B54096" w:rsidP="00531AE8">
            <w:pPr>
              <w:pStyle w:val="Table"/>
              <w:jc w:val="left"/>
            </w:pPr>
            <w:hyperlink r:id="rId9" w:history="1">
              <w:r w:rsidR="009A23EC" w:rsidRPr="00A224ED">
                <w:rPr>
                  <w:rStyle w:val="Hyperlink"/>
                </w:rPr>
                <w:t>Clothes Washers (Residential)</w:t>
              </w:r>
            </w:hyperlink>
          </w:p>
        </w:tc>
        <w:tc>
          <w:tcPr>
            <w:tcW w:w="89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 9/17/2013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2/28/2015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472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Identical to HES.  </w:t>
            </w:r>
          </w:p>
        </w:tc>
        <w:tc>
          <w:tcPr>
            <w:tcW w:w="1582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RTF, HES/TRL</w:t>
            </w: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5" w:type="dxa"/>
            <w:vAlign w:val="center"/>
          </w:tcPr>
          <w:p w:rsidR="009A23EC" w:rsidRPr="00DF7A01" w:rsidRDefault="00B54096" w:rsidP="00531AE8">
            <w:pPr>
              <w:pStyle w:val="Table"/>
              <w:jc w:val="left"/>
            </w:pPr>
            <w:hyperlink r:id="rId10" w:history="1">
              <w:r w:rsidR="009A23EC" w:rsidRPr="00ED35D8">
                <w:rPr>
                  <w:rStyle w:val="Hyperlink"/>
                </w:rPr>
                <w:t>Room Air Conditioners</w:t>
              </w:r>
            </w:hyperlink>
          </w:p>
        </w:tc>
        <w:tc>
          <w:tcPr>
            <w:tcW w:w="89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EA6498" w:rsidRDefault="009A23EC" w:rsidP="00531AE8">
            <w:pPr>
              <w:pStyle w:val="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Deactivated 5/15/2012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472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Identical to HES.  </w:t>
            </w:r>
          </w:p>
        </w:tc>
        <w:tc>
          <w:tcPr>
            <w:tcW w:w="1582" w:type="dxa"/>
            <w:vAlign w:val="center"/>
          </w:tcPr>
          <w:p w:rsidR="009A23EC" w:rsidRPr="00881E42" w:rsidRDefault="004A326A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RTF, </w:t>
            </w:r>
            <w:r w:rsidR="009A23EC">
              <w:rPr>
                <w:sz w:val="18"/>
                <w:szCs w:val="18"/>
              </w:rPr>
              <w:t>HES/TRL</w:t>
            </w: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65" w:type="dxa"/>
            <w:vAlign w:val="center"/>
          </w:tcPr>
          <w:p w:rsidR="009A23EC" w:rsidRPr="00DF7A01" w:rsidRDefault="00B54096" w:rsidP="00531AE8">
            <w:pPr>
              <w:pStyle w:val="Table"/>
              <w:jc w:val="left"/>
            </w:pPr>
            <w:hyperlink r:id="rId11" w:history="1">
              <w:r w:rsidR="009A23EC" w:rsidRPr="00A224ED">
                <w:rPr>
                  <w:rStyle w:val="Hyperlink"/>
                </w:rPr>
                <w:t>Water Heaters (Residential)</w:t>
              </w:r>
            </w:hyperlink>
          </w:p>
        </w:tc>
        <w:tc>
          <w:tcPr>
            <w:tcW w:w="89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530" w:type="dxa"/>
            <w:vAlign w:val="center"/>
          </w:tcPr>
          <w:p w:rsidR="009A23EC" w:rsidRPr="00881E42" w:rsidRDefault="00531AE8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 9/18/2012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00" w:type="dxa"/>
            <w:vAlign w:val="center"/>
          </w:tcPr>
          <w:p w:rsidR="009A23EC" w:rsidRPr="00881E42" w:rsidRDefault="004A326A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472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Identical to HES.</w:t>
            </w:r>
          </w:p>
        </w:tc>
        <w:tc>
          <w:tcPr>
            <w:tcW w:w="1582" w:type="dxa"/>
            <w:vAlign w:val="center"/>
          </w:tcPr>
          <w:p w:rsidR="009A23EC" w:rsidRPr="00881E42" w:rsidRDefault="004A326A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RTF, </w:t>
            </w:r>
            <w:r w:rsidR="009A23EC">
              <w:rPr>
                <w:sz w:val="18"/>
                <w:szCs w:val="18"/>
              </w:rPr>
              <w:t>HES/TRL</w:t>
            </w: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344" w:type="dxa"/>
            <w:gridSpan w:val="9"/>
            <w:tcBorders>
              <w:left w:val="nil"/>
              <w:bottom w:val="nil"/>
              <w:right w:val="nil"/>
            </w:tcBorders>
          </w:tcPr>
          <w:p w:rsidR="009A23EC" w:rsidRPr="00ED35D8" w:rsidRDefault="009A23EC" w:rsidP="009A23EC">
            <w:pPr>
              <w:pStyle w:val="t"/>
              <w:spacing w:after="0"/>
              <w:ind w:left="720"/>
              <w:rPr>
                <w:sz w:val="18"/>
                <w:szCs w:val="18"/>
              </w:rPr>
            </w:pPr>
          </w:p>
        </w:tc>
      </w:tr>
    </w:tbl>
    <w:p w:rsidR="00531AE8" w:rsidRDefault="00531AE8"/>
    <w:p w:rsidR="00531AE8" w:rsidRDefault="00531AE8">
      <w:pPr>
        <w:tabs>
          <w:tab w:val="clear" w:pos="-1440"/>
          <w:tab w:val="clear" w:pos="-720"/>
        </w:tabs>
        <w:spacing w:after="200" w:line="276" w:lineRule="auto"/>
        <w:rPr>
          <w:rFonts w:ascii="Calibri" w:hAnsi="Calibri" w:cs="Arial"/>
          <w:b/>
          <w:sz w:val="20"/>
        </w:rPr>
      </w:pPr>
      <w:r>
        <w:br w:type="page"/>
      </w:r>
    </w:p>
    <w:p w:rsidR="009A23EC" w:rsidRDefault="009D499F" w:rsidP="009A23EC">
      <w:pPr>
        <w:pStyle w:val="Caption"/>
        <w:keepNext/>
      </w:pPr>
      <w:r w:rsidRPr="009D499F">
        <w:lastRenderedPageBreak/>
        <w:t>Table D 3: Envelope – Alignment with RTF Unit Energy Savings</w:t>
      </w:r>
    </w:p>
    <w:tbl>
      <w:tblPr>
        <w:tblStyle w:val="TableGrid"/>
        <w:tblW w:w="12429" w:type="dxa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1265"/>
        <w:gridCol w:w="895"/>
        <w:gridCol w:w="720"/>
        <w:gridCol w:w="900"/>
        <w:gridCol w:w="1530"/>
        <w:gridCol w:w="1080"/>
        <w:gridCol w:w="900"/>
        <w:gridCol w:w="3875"/>
        <w:gridCol w:w="1264"/>
      </w:tblGrid>
      <w:tr w:rsidR="009A23EC" w:rsidTr="0053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  <w:tblHeader/>
          <w:jc w:val="center"/>
        </w:trPr>
        <w:tc>
          <w:tcPr>
            <w:tcW w:w="1265" w:type="dxa"/>
            <w:vMerge w:val="restart"/>
            <w:vAlign w:val="bottom"/>
          </w:tcPr>
          <w:p w:rsidR="009A23EC" w:rsidRPr="001E2BA7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 w:rsidRPr="001E2BA7">
              <w:rPr>
                <w:b/>
              </w:rPr>
              <w:t>Measure</w:t>
            </w:r>
          </w:p>
        </w:tc>
        <w:tc>
          <w:tcPr>
            <w:tcW w:w="1615" w:type="dxa"/>
            <w:gridSpan w:val="2"/>
            <w:tcBorders>
              <w:bottom w:val="single" w:sz="8" w:space="0" w:color="FFFFFF" w:themeColor="background1"/>
            </w:tcBorders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FinAnswer Express Measure Type</w:t>
            </w:r>
          </w:p>
        </w:tc>
        <w:tc>
          <w:tcPr>
            <w:tcW w:w="3510" w:type="dxa"/>
            <w:gridSpan w:val="3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RTF Measure Information</w:t>
            </w:r>
          </w:p>
        </w:tc>
        <w:tc>
          <w:tcPr>
            <w:tcW w:w="6039" w:type="dxa"/>
            <w:gridSpan w:val="3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Recommended Information</w:t>
            </w:r>
          </w:p>
        </w:tc>
      </w:tr>
      <w:tr w:rsidR="009A23EC" w:rsidTr="0053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  <w:tblHeader/>
          <w:jc w:val="center"/>
        </w:trPr>
        <w:tc>
          <w:tcPr>
            <w:tcW w:w="1265" w:type="dxa"/>
            <w:vMerge/>
          </w:tcPr>
          <w:p w:rsidR="009A23EC" w:rsidRDefault="009A23EC" w:rsidP="00531AE8">
            <w:pPr>
              <w:pStyle w:val="t"/>
              <w:spacing w:after="0"/>
              <w:ind w:left="0"/>
            </w:pPr>
          </w:p>
        </w:tc>
        <w:tc>
          <w:tcPr>
            <w:tcW w:w="895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</w:t>
            </w:r>
          </w:p>
        </w:tc>
        <w:tc>
          <w:tcPr>
            <w:tcW w:w="72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 Savings</w:t>
            </w:r>
          </w:p>
        </w:tc>
        <w:tc>
          <w:tcPr>
            <w:tcW w:w="153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Status</w:t>
            </w:r>
          </w:p>
        </w:tc>
        <w:tc>
          <w:tcPr>
            <w:tcW w:w="108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Sunset Date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Savings Aligned with RTF</w:t>
            </w:r>
          </w:p>
        </w:tc>
        <w:tc>
          <w:tcPr>
            <w:tcW w:w="3875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Explanation of Variance in Savings</w:t>
            </w:r>
          </w:p>
        </w:tc>
        <w:tc>
          <w:tcPr>
            <w:tcW w:w="1264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Source</w:t>
            </w: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9A23EC" w:rsidRPr="00A7448C" w:rsidRDefault="009A23EC" w:rsidP="00531AE8">
            <w:pPr>
              <w:pStyle w:val="Table"/>
              <w:jc w:val="left"/>
              <w:rPr>
                <w:szCs w:val="18"/>
              </w:rPr>
            </w:pPr>
            <w:r w:rsidRPr="00A7448C">
              <w:rPr>
                <w:szCs w:val="18"/>
              </w:rPr>
              <w:t>Cool Roofs</w:t>
            </w:r>
          </w:p>
        </w:tc>
        <w:tc>
          <w:tcPr>
            <w:tcW w:w="895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87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NEXANT (DEER, PG&amp;E,)</w:t>
            </w: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65" w:type="dxa"/>
            <w:vAlign w:val="center"/>
          </w:tcPr>
          <w:p w:rsidR="009A23EC" w:rsidRPr="00A7448C" w:rsidRDefault="00B54096" w:rsidP="00531AE8">
            <w:pPr>
              <w:pStyle w:val="Table"/>
              <w:jc w:val="left"/>
              <w:rPr>
                <w:szCs w:val="18"/>
              </w:rPr>
            </w:pPr>
            <w:hyperlink r:id="rId12" w:history="1">
              <w:r w:rsidR="009A23EC" w:rsidRPr="00F54476">
                <w:rPr>
                  <w:rStyle w:val="Hyperlink"/>
                  <w:szCs w:val="18"/>
                </w:rPr>
                <w:t>Commercial Roof Insulation</w:t>
              </w:r>
            </w:hyperlink>
          </w:p>
        </w:tc>
        <w:tc>
          <w:tcPr>
            <w:tcW w:w="89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5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(2/1/11)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531AE8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875" w:type="dxa"/>
            <w:vMerge w:val="restart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 motion to approve deemed savings estimates for small commercial weatherization fail</w:t>
            </w:r>
            <w:r w:rsidR="00531AE8">
              <w:rPr>
                <w:sz w:val="18"/>
                <w:szCs w:val="18"/>
              </w:rPr>
              <w:t>ed on a split vote. (2/1/2011)</w:t>
            </w:r>
          </w:p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Modeled savings account for specific program eligibility requirements relative to existing (retrofit) or code-compliant (new construction/major renovation) building.  Energy model accounts for climate variation specific to utility service territory.</w:t>
            </w:r>
            <w:r w:rsidRPr="00B505C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4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NEXANT (eQUEST)</w:t>
            </w: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5" w:type="dxa"/>
            <w:vAlign w:val="center"/>
          </w:tcPr>
          <w:p w:rsidR="009A23EC" w:rsidRPr="00A7448C" w:rsidRDefault="00B54096" w:rsidP="00531AE8">
            <w:pPr>
              <w:pStyle w:val="Table"/>
              <w:jc w:val="left"/>
              <w:rPr>
                <w:szCs w:val="18"/>
              </w:rPr>
            </w:pPr>
            <w:hyperlink r:id="rId13" w:history="1">
              <w:r w:rsidR="009A23EC" w:rsidRPr="00F54476">
                <w:rPr>
                  <w:rStyle w:val="Hyperlink"/>
                  <w:szCs w:val="18"/>
                </w:rPr>
                <w:t>Commercial High Efficiency Windows</w:t>
              </w:r>
            </w:hyperlink>
          </w:p>
        </w:tc>
        <w:tc>
          <w:tcPr>
            <w:tcW w:w="89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EA6498" w:rsidRDefault="009A23EC" w:rsidP="00531AE8">
            <w:pPr>
              <w:pStyle w:val="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5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(2/1/11)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531AE8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875" w:type="dxa"/>
            <w:vMerge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NEXANT (eQUEST)</w:t>
            </w: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65" w:type="dxa"/>
            <w:vAlign w:val="center"/>
          </w:tcPr>
          <w:p w:rsidR="009A23EC" w:rsidRPr="00A7448C" w:rsidRDefault="00B54096" w:rsidP="00531AE8">
            <w:pPr>
              <w:pStyle w:val="Table"/>
              <w:jc w:val="left"/>
              <w:rPr>
                <w:szCs w:val="18"/>
              </w:rPr>
            </w:pPr>
            <w:hyperlink r:id="rId14" w:history="1">
              <w:r w:rsidR="009A23EC" w:rsidRPr="00F54476">
                <w:rPr>
                  <w:rStyle w:val="Hyperlink"/>
                  <w:szCs w:val="18"/>
                </w:rPr>
                <w:t>Commercial Wall Insulation</w:t>
              </w:r>
            </w:hyperlink>
          </w:p>
        </w:tc>
        <w:tc>
          <w:tcPr>
            <w:tcW w:w="89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ED35D8" w:rsidRDefault="009A23EC" w:rsidP="00531AE8">
            <w:pPr>
              <w:pStyle w:val="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5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(2/1/11)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531AE8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875" w:type="dxa"/>
            <w:vMerge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NEXANT (eQUEST)</w:t>
            </w: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5" w:type="dxa"/>
            <w:vAlign w:val="center"/>
          </w:tcPr>
          <w:p w:rsidR="009A23EC" w:rsidRPr="00A7448C" w:rsidRDefault="009A23EC" w:rsidP="00531AE8">
            <w:pPr>
              <w:pStyle w:val="Table"/>
              <w:jc w:val="left"/>
              <w:rPr>
                <w:szCs w:val="18"/>
              </w:rPr>
            </w:pPr>
            <w:r w:rsidRPr="00A7448C">
              <w:rPr>
                <w:szCs w:val="18"/>
              </w:rPr>
              <w:t>Reflective Window Film</w:t>
            </w:r>
          </w:p>
        </w:tc>
        <w:tc>
          <w:tcPr>
            <w:tcW w:w="89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87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42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23EC" w:rsidRPr="009A23EC" w:rsidRDefault="009A23EC" w:rsidP="009A23EC">
            <w:pPr>
              <w:pStyle w:val="t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 has not defined Unit Energy Savings for this measure.</w:t>
            </w:r>
          </w:p>
        </w:tc>
      </w:tr>
    </w:tbl>
    <w:p w:rsidR="009A23EC" w:rsidRDefault="009A23EC"/>
    <w:p w:rsidR="00531AE8" w:rsidRDefault="00531AE8">
      <w:pPr>
        <w:tabs>
          <w:tab w:val="clear" w:pos="-1440"/>
          <w:tab w:val="clear" w:pos="-720"/>
        </w:tabs>
        <w:spacing w:after="200" w:line="276" w:lineRule="auto"/>
        <w:rPr>
          <w:rFonts w:ascii="Calibri" w:hAnsi="Calibri" w:cs="Arial"/>
          <w:b/>
          <w:sz w:val="20"/>
        </w:rPr>
      </w:pPr>
      <w:r>
        <w:br w:type="page"/>
      </w:r>
    </w:p>
    <w:p w:rsidR="009A23EC" w:rsidRDefault="009D499F" w:rsidP="009A23EC">
      <w:pPr>
        <w:pStyle w:val="Caption"/>
        <w:keepNext/>
      </w:pPr>
      <w:r w:rsidRPr="009D499F">
        <w:lastRenderedPageBreak/>
        <w:t>Table D 5: Food Service – Alignment with RTF Unit Energy Savings</w:t>
      </w:r>
    </w:p>
    <w:tbl>
      <w:tblPr>
        <w:tblStyle w:val="TableGrid"/>
        <w:tblW w:w="132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720"/>
        <w:gridCol w:w="900"/>
        <w:gridCol w:w="1395"/>
        <w:gridCol w:w="1215"/>
        <w:gridCol w:w="45"/>
        <w:gridCol w:w="855"/>
        <w:gridCol w:w="4320"/>
        <w:gridCol w:w="1530"/>
      </w:tblGrid>
      <w:tr w:rsidR="009A23EC" w:rsidTr="00400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  <w:tblHeader/>
          <w:jc w:val="center"/>
        </w:trPr>
        <w:tc>
          <w:tcPr>
            <w:tcW w:w="1350" w:type="dxa"/>
            <w:vMerge w:val="restart"/>
            <w:vAlign w:val="bottom"/>
          </w:tcPr>
          <w:p w:rsidR="009A23EC" w:rsidRPr="001E2BA7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 w:rsidRPr="001E2BA7">
              <w:rPr>
                <w:b/>
              </w:rPr>
              <w:t>Measure</w:t>
            </w:r>
          </w:p>
        </w:tc>
        <w:tc>
          <w:tcPr>
            <w:tcW w:w="1620" w:type="dxa"/>
            <w:gridSpan w:val="2"/>
            <w:tcBorders>
              <w:bottom w:val="single" w:sz="8" w:space="0" w:color="FFFFFF" w:themeColor="background1"/>
            </w:tcBorders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FinAnswer Express Measure Type</w:t>
            </w:r>
          </w:p>
        </w:tc>
        <w:tc>
          <w:tcPr>
            <w:tcW w:w="3510" w:type="dxa"/>
            <w:gridSpan w:val="3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RTF Measure Information</w:t>
            </w:r>
          </w:p>
        </w:tc>
        <w:tc>
          <w:tcPr>
            <w:tcW w:w="6750" w:type="dxa"/>
            <w:gridSpan w:val="4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Recommended Information</w:t>
            </w:r>
          </w:p>
        </w:tc>
      </w:tr>
      <w:tr w:rsidR="009A23EC" w:rsidTr="00400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  <w:tblHeader/>
          <w:jc w:val="center"/>
        </w:trPr>
        <w:tc>
          <w:tcPr>
            <w:tcW w:w="1350" w:type="dxa"/>
            <w:vMerge/>
          </w:tcPr>
          <w:p w:rsidR="009A23EC" w:rsidRDefault="009A23EC" w:rsidP="00531AE8">
            <w:pPr>
              <w:pStyle w:val="t"/>
              <w:spacing w:after="0"/>
              <w:ind w:left="0"/>
            </w:pPr>
          </w:p>
        </w:tc>
        <w:tc>
          <w:tcPr>
            <w:tcW w:w="90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</w:t>
            </w:r>
          </w:p>
        </w:tc>
        <w:tc>
          <w:tcPr>
            <w:tcW w:w="72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 Savings</w:t>
            </w:r>
          </w:p>
        </w:tc>
        <w:tc>
          <w:tcPr>
            <w:tcW w:w="1395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Status</w:t>
            </w:r>
          </w:p>
        </w:tc>
        <w:tc>
          <w:tcPr>
            <w:tcW w:w="1260" w:type="dxa"/>
            <w:gridSpan w:val="2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Sunset Date</w:t>
            </w:r>
          </w:p>
        </w:tc>
        <w:tc>
          <w:tcPr>
            <w:tcW w:w="855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Savings Aligned with RTF</w:t>
            </w:r>
          </w:p>
        </w:tc>
        <w:tc>
          <w:tcPr>
            <w:tcW w:w="432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Explanation of Variance in Savings</w:t>
            </w:r>
          </w:p>
        </w:tc>
        <w:tc>
          <w:tcPr>
            <w:tcW w:w="153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Source</w:t>
            </w:r>
          </w:p>
        </w:tc>
      </w:tr>
      <w:tr w:rsidR="009A23EC" w:rsidTr="00400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9A23EC" w:rsidRPr="00C4196D" w:rsidRDefault="00B54096" w:rsidP="00531AE8">
            <w:pPr>
              <w:pStyle w:val="TableCell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hyperlink r:id="rId15" w:history="1">
              <w:r w:rsidR="009A23EC" w:rsidRPr="00111857">
                <w:rPr>
                  <w:rStyle w:val="Hyperlink"/>
                  <w:rFonts w:asciiTheme="minorHAnsi" w:hAnsiTheme="minorHAnsi"/>
                  <w:sz w:val="18"/>
                  <w:szCs w:val="18"/>
                </w:rPr>
                <w:t>Dishwasher (Residential unit in commercial facility)</w:t>
              </w:r>
            </w:hyperlink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Active </w:t>
            </w:r>
          </w:p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(12/11/2012)</w:t>
            </w:r>
          </w:p>
        </w:tc>
        <w:tc>
          <w:tcPr>
            <w:tcW w:w="121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5/31/2014</w:t>
            </w:r>
          </w:p>
        </w:tc>
        <w:tc>
          <w:tcPr>
            <w:tcW w:w="900" w:type="dxa"/>
            <w:gridSpan w:val="2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3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Identical to HES.  </w:t>
            </w:r>
          </w:p>
        </w:tc>
        <w:tc>
          <w:tcPr>
            <w:tcW w:w="15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RTF, HES/TRL</w:t>
            </w:r>
          </w:p>
        </w:tc>
      </w:tr>
      <w:tr w:rsidR="009A23EC" w:rsidTr="00400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9A23EC" w:rsidRPr="00C4196D" w:rsidRDefault="00B54096" w:rsidP="00531AE8">
            <w:pPr>
              <w:pStyle w:val="TableCell"/>
              <w:rPr>
                <w:rFonts w:asciiTheme="minorHAnsi" w:hAnsiTheme="minorHAnsi"/>
                <w:color w:val="000000"/>
                <w:sz w:val="18"/>
                <w:szCs w:val="18"/>
              </w:rPr>
            </w:pPr>
            <w:hyperlink r:id="rId16" w:history="1">
              <w:r w:rsidR="009A23EC" w:rsidRPr="00111857">
                <w:rPr>
                  <w:rStyle w:val="Hyperlink"/>
                  <w:rFonts w:asciiTheme="minorHAnsi" w:hAnsiTheme="minorHAnsi"/>
                  <w:sz w:val="18"/>
                  <w:szCs w:val="18"/>
                </w:rPr>
                <w:t>Refrigerators (Residential unit in commercial facility)</w:t>
              </w:r>
            </w:hyperlink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</w:t>
            </w:r>
          </w:p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(4/16/2013)</w:t>
            </w:r>
          </w:p>
        </w:tc>
        <w:tc>
          <w:tcPr>
            <w:tcW w:w="121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4/30/2015</w:t>
            </w:r>
          </w:p>
        </w:tc>
        <w:tc>
          <w:tcPr>
            <w:tcW w:w="900" w:type="dxa"/>
            <w:gridSpan w:val="2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3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Identical to HES.</w:t>
            </w: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</w:t>
            </w:r>
          </w:p>
        </w:tc>
      </w:tr>
      <w:tr w:rsidR="009A23EC" w:rsidTr="00400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9A23EC" w:rsidRPr="00C4196D" w:rsidRDefault="00B54096" w:rsidP="00531AE8">
            <w:pPr>
              <w:pStyle w:val="TableCell"/>
              <w:rPr>
                <w:rFonts w:asciiTheme="minorHAnsi" w:hAnsiTheme="minorHAnsi"/>
                <w:color w:val="000000"/>
                <w:sz w:val="18"/>
                <w:szCs w:val="18"/>
              </w:rPr>
            </w:pPr>
            <w:hyperlink r:id="rId17" w:history="1">
              <w:r w:rsidR="009A23EC" w:rsidRPr="00111857">
                <w:rPr>
                  <w:rStyle w:val="Hyperlink"/>
                  <w:rFonts w:asciiTheme="minorHAnsi" w:hAnsiTheme="minorHAnsi"/>
                  <w:sz w:val="18"/>
                  <w:szCs w:val="18"/>
                </w:rPr>
                <w:t xml:space="preserve">Refrigerators - </w:t>
              </w:r>
              <w:r w:rsidR="009A23EC">
                <w:rPr>
                  <w:rStyle w:val="Hyperlink"/>
                  <w:rFonts w:asciiTheme="minorHAnsi" w:hAnsiTheme="minorHAnsi"/>
                  <w:sz w:val="18"/>
                  <w:szCs w:val="18"/>
                </w:rPr>
                <w:t>Transparent</w:t>
              </w:r>
              <w:r w:rsidR="009A23EC" w:rsidRPr="00111857">
                <w:rPr>
                  <w:rStyle w:val="Hyperlink"/>
                  <w:rFonts w:asciiTheme="minorHAnsi" w:hAnsiTheme="minorHAnsi"/>
                  <w:sz w:val="18"/>
                  <w:szCs w:val="18"/>
                </w:rPr>
                <w:t xml:space="preserve"> Door (Commercial)</w:t>
              </w:r>
            </w:hyperlink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EA6498" w:rsidRDefault="009A23EC" w:rsidP="00531AE8">
            <w:pPr>
              <w:pStyle w:val="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Active </w:t>
            </w:r>
          </w:p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(10/24/12)</w:t>
            </w:r>
          </w:p>
        </w:tc>
        <w:tc>
          <w:tcPr>
            <w:tcW w:w="121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1/1/2016</w:t>
            </w:r>
          </w:p>
        </w:tc>
        <w:tc>
          <w:tcPr>
            <w:tcW w:w="900" w:type="dxa"/>
            <w:gridSpan w:val="2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3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Recommended values based on ENERGY STAR v 3 efficiency criteria, with DOE NOPR baseline. RTF values based on ENERGY STAR v2 and CFR 2010 baseline.</w:t>
            </w: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RTF, ENERGY STAR, DOE</w:t>
            </w:r>
          </w:p>
        </w:tc>
      </w:tr>
      <w:tr w:rsidR="009A23EC" w:rsidTr="00400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9A23EC" w:rsidRPr="00E90818" w:rsidRDefault="009A23EC" w:rsidP="00531AE8">
            <w:pPr>
              <w:pStyle w:val="Table"/>
              <w:jc w:val="left"/>
            </w:pPr>
            <w:r w:rsidRPr="00E90818">
              <w:t>Air-Cooled Ice Machines</w:t>
            </w:r>
            <w:r>
              <w:t xml:space="preserve"> (Air-cooled)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ED35D8" w:rsidRDefault="009A23EC" w:rsidP="00531AE8">
            <w:pPr>
              <w:pStyle w:val="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Out-of-compliance</w:t>
            </w:r>
          </w:p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(10/24/2012)</w:t>
            </w:r>
          </w:p>
        </w:tc>
        <w:tc>
          <w:tcPr>
            <w:tcW w:w="121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11/30/2013</w:t>
            </w:r>
          </w:p>
        </w:tc>
        <w:tc>
          <w:tcPr>
            <w:tcW w:w="900" w:type="dxa"/>
            <w:gridSpan w:val="2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320" w:type="dxa"/>
            <w:vAlign w:val="center"/>
          </w:tcPr>
          <w:p w:rsidR="009A23EC" w:rsidRPr="00881E42" w:rsidRDefault="00531AE8" w:rsidP="003E5245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 e</w:t>
            </w:r>
            <w:r w:rsidR="009A23EC" w:rsidRPr="00531AE8">
              <w:rPr>
                <w:sz w:val="18"/>
                <w:szCs w:val="18"/>
              </w:rPr>
              <w:t>fficiency requirements do not match current CEE, ENERY STAR</w:t>
            </w:r>
            <w:r>
              <w:rPr>
                <w:sz w:val="18"/>
                <w:szCs w:val="18"/>
              </w:rPr>
              <w:t xml:space="preserve"> requirements</w:t>
            </w:r>
            <w:r w:rsidR="003E5245">
              <w:rPr>
                <w:sz w:val="18"/>
                <w:szCs w:val="18"/>
              </w:rPr>
              <w:t>.</w:t>
            </w: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ENERGY STAR. RTF, CEE, DOE</w:t>
            </w:r>
          </w:p>
        </w:tc>
      </w:tr>
      <w:tr w:rsidR="009A23EC" w:rsidTr="00400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9A23EC" w:rsidRPr="00E90818" w:rsidRDefault="00B54096" w:rsidP="00531AE8">
            <w:pPr>
              <w:pStyle w:val="Table"/>
              <w:jc w:val="left"/>
            </w:pPr>
            <w:hyperlink r:id="rId18" w:history="1">
              <w:r w:rsidR="009A23EC" w:rsidRPr="005D7466">
                <w:rPr>
                  <w:rStyle w:val="Hyperlink"/>
                </w:rPr>
                <w:t>Electric Commercial Fryers</w:t>
              </w:r>
            </w:hyperlink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</w:t>
            </w:r>
          </w:p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(7/16/2013)</w:t>
            </w:r>
          </w:p>
        </w:tc>
        <w:tc>
          <w:tcPr>
            <w:tcW w:w="121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7/31/2018</w:t>
            </w:r>
          </w:p>
        </w:tc>
        <w:tc>
          <w:tcPr>
            <w:tcW w:w="900" w:type="dxa"/>
            <w:gridSpan w:val="2"/>
            <w:vAlign w:val="center"/>
          </w:tcPr>
          <w:p w:rsidR="003E5245" w:rsidRDefault="003E5245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:rsidR="009A23EC" w:rsidRDefault="003E5245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(Tier 2)</w:t>
            </w:r>
          </w:p>
        </w:tc>
        <w:tc>
          <w:tcPr>
            <w:tcW w:w="43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400768">
              <w:rPr>
                <w:sz w:val="18"/>
                <w:szCs w:val="18"/>
              </w:rPr>
              <w:t>RTF efficient case for calculating savings higher than program minimum efficiency requirement (ENERGY STAR).  Used RTF data/recommended efficiency to define additional high-efficiency Tier 2 and calculate savings relative to FSTC Base Efficiency Fryer baseline.</w:t>
            </w:r>
          </w:p>
        </w:tc>
        <w:tc>
          <w:tcPr>
            <w:tcW w:w="15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RTF, ENERGY STAR,</w:t>
            </w:r>
            <w:r w:rsidR="003E52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FSTC</w:t>
            </w:r>
          </w:p>
        </w:tc>
      </w:tr>
      <w:tr w:rsidR="009A23EC" w:rsidTr="00400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9A23EC" w:rsidRPr="00E90818" w:rsidRDefault="009A23EC" w:rsidP="00531AE8">
            <w:pPr>
              <w:pStyle w:val="Table"/>
              <w:jc w:val="left"/>
            </w:pPr>
            <w:r w:rsidRPr="00E90818">
              <w:t>Dishwasher (Commercial unit)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Out-of-compliance</w:t>
            </w:r>
          </w:p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(10/24/2012)</w:t>
            </w:r>
          </w:p>
        </w:tc>
        <w:tc>
          <w:tcPr>
            <w:tcW w:w="121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11/30/2013</w:t>
            </w:r>
          </w:p>
        </w:tc>
        <w:tc>
          <w:tcPr>
            <w:tcW w:w="900" w:type="dxa"/>
            <w:gridSpan w:val="2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3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3E5245">
              <w:rPr>
                <w:sz w:val="18"/>
                <w:szCs w:val="18"/>
              </w:rPr>
              <w:t>RTF baseline for calculating savings higher than program minimum efficiency requirement (ENERGY STAR).</w:t>
            </w: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RTF,ENERGY STAR </w:t>
            </w:r>
          </w:p>
        </w:tc>
      </w:tr>
      <w:tr w:rsidR="009A23EC" w:rsidTr="00400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9A23EC" w:rsidRPr="00E90818" w:rsidRDefault="00B54096" w:rsidP="00531AE8">
            <w:pPr>
              <w:pStyle w:val="Table"/>
              <w:jc w:val="left"/>
            </w:pPr>
            <w:hyperlink r:id="rId19" w:history="1">
              <w:r w:rsidR="009A23EC" w:rsidRPr="001D1C95">
                <w:rPr>
                  <w:rStyle w:val="Hyperlink"/>
                </w:rPr>
                <w:t>Electric Insulated Holding Cabinets</w:t>
              </w:r>
            </w:hyperlink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</w:t>
            </w:r>
          </w:p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(7/16/2013)</w:t>
            </w:r>
          </w:p>
        </w:tc>
        <w:tc>
          <w:tcPr>
            <w:tcW w:w="121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7/31/2018</w:t>
            </w:r>
          </w:p>
        </w:tc>
        <w:tc>
          <w:tcPr>
            <w:tcW w:w="900" w:type="dxa"/>
            <w:gridSpan w:val="2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3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 size categories do not align with program minimum efficiency</w:t>
            </w:r>
            <w:r w:rsidR="003E5245">
              <w:rPr>
                <w:sz w:val="18"/>
                <w:szCs w:val="18"/>
              </w:rPr>
              <w:t xml:space="preserve"> (ENERGY STAR) size categories.</w:t>
            </w: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RTF, ENERGY STAR</w:t>
            </w:r>
          </w:p>
        </w:tc>
      </w:tr>
      <w:tr w:rsidR="009A23EC" w:rsidTr="00400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9A23EC" w:rsidRPr="00E90818" w:rsidRDefault="00B54096" w:rsidP="00531AE8">
            <w:pPr>
              <w:pStyle w:val="Table"/>
              <w:jc w:val="left"/>
            </w:pPr>
            <w:hyperlink r:id="rId20" w:history="1">
              <w:r w:rsidR="009A23EC" w:rsidRPr="00FC7695">
                <w:rPr>
                  <w:rStyle w:val="Hyperlink"/>
                </w:rPr>
                <w:t>Electric Steam Cookers</w:t>
              </w:r>
            </w:hyperlink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</w:t>
            </w:r>
          </w:p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(7/16/2013)</w:t>
            </w:r>
          </w:p>
        </w:tc>
        <w:tc>
          <w:tcPr>
            <w:tcW w:w="121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7/31/2018</w:t>
            </w:r>
          </w:p>
        </w:tc>
        <w:tc>
          <w:tcPr>
            <w:tcW w:w="900" w:type="dxa"/>
            <w:gridSpan w:val="2"/>
            <w:vAlign w:val="center"/>
          </w:tcPr>
          <w:p w:rsidR="009A23EC" w:rsidRDefault="003E5245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:rsidR="003E5245" w:rsidRDefault="003E5245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(Tier 2)</w:t>
            </w:r>
          </w:p>
        </w:tc>
        <w:tc>
          <w:tcPr>
            <w:tcW w:w="43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400768">
              <w:rPr>
                <w:sz w:val="18"/>
                <w:szCs w:val="18"/>
              </w:rPr>
              <w:t>RTF efficient case for calculating savings higher than program minimum efficiency requirement (ENERGY STAR).  Used RTF data/recommended efficiency to define additional high-efficiency Tier 2 excluding RTF market penetrat</w:t>
            </w:r>
            <w:r w:rsidR="003E5245" w:rsidRPr="00400768">
              <w:rPr>
                <w:sz w:val="18"/>
                <w:szCs w:val="18"/>
              </w:rPr>
              <w:t>ion de-rating.</w:t>
            </w: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RTF, ENERGY STAR</w:t>
            </w:r>
          </w:p>
        </w:tc>
      </w:tr>
      <w:tr w:rsidR="009A23EC" w:rsidTr="00400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9A23EC" w:rsidRPr="00E90818" w:rsidRDefault="00B54096" w:rsidP="00531AE8">
            <w:pPr>
              <w:pStyle w:val="Table"/>
              <w:jc w:val="left"/>
            </w:pPr>
            <w:hyperlink r:id="rId21" w:history="1">
              <w:r w:rsidR="009A23EC" w:rsidRPr="00FC7695">
                <w:rPr>
                  <w:rStyle w:val="Hyperlink"/>
                </w:rPr>
                <w:t>Electric Convection Oven</w:t>
              </w:r>
            </w:hyperlink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</w:t>
            </w:r>
          </w:p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(7/16/2013)</w:t>
            </w:r>
          </w:p>
        </w:tc>
        <w:tc>
          <w:tcPr>
            <w:tcW w:w="1215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7/31/2018</w:t>
            </w:r>
          </w:p>
        </w:tc>
        <w:tc>
          <w:tcPr>
            <w:tcW w:w="900" w:type="dxa"/>
            <w:gridSpan w:val="2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4320" w:type="dxa"/>
            <w:vAlign w:val="center"/>
          </w:tcPr>
          <w:p w:rsidR="009A23EC" w:rsidRPr="00881E42" w:rsidRDefault="00400768" w:rsidP="0040076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400768">
              <w:rPr>
                <w:sz w:val="18"/>
                <w:szCs w:val="18"/>
              </w:rPr>
              <w:t>RTF efficient case for calculating savings higher than program minimum efficiency requirement (ENERGY STAR).</w:t>
            </w:r>
            <w:r>
              <w:rPr>
                <w:sz w:val="18"/>
                <w:szCs w:val="18"/>
              </w:rPr>
              <w:t xml:space="preserve"> </w:t>
            </w:r>
            <w:r w:rsidR="009A23EC">
              <w:rPr>
                <w:sz w:val="18"/>
                <w:szCs w:val="18"/>
              </w:rPr>
              <w:t xml:space="preserve"> Utilized RTF savings calculator with ENERGY STAR minimum efficiency requirement.</w:t>
            </w:r>
          </w:p>
        </w:tc>
        <w:tc>
          <w:tcPr>
            <w:tcW w:w="15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RTF, ENERGY STAR</w:t>
            </w:r>
          </w:p>
        </w:tc>
      </w:tr>
      <w:tr w:rsidR="009A23EC" w:rsidTr="00400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9A23EC" w:rsidRPr="00E90818" w:rsidRDefault="009A23EC" w:rsidP="00531AE8">
            <w:pPr>
              <w:pStyle w:val="Table"/>
              <w:jc w:val="left"/>
            </w:pPr>
            <w:r w:rsidRPr="00E90818">
              <w:t>Electric Griddle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32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ENERGY STAR </w:t>
            </w:r>
          </w:p>
        </w:tc>
      </w:tr>
      <w:tr w:rsidR="009A23EC" w:rsidTr="00400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9A23EC" w:rsidRPr="00E90818" w:rsidRDefault="00B54096" w:rsidP="00531AE8">
            <w:pPr>
              <w:pStyle w:val="Table"/>
              <w:jc w:val="left"/>
            </w:pPr>
            <w:hyperlink r:id="rId22" w:history="1">
              <w:r w:rsidR="009A23EC" w:rsidRPr="001E3F24">
                <w:rPr>
                  <w:rStyle w:val="Hyperlink"/>
                </w:rPr>
                <w:t>Electric Combination Oven</w:t>
              </w:r>
            </w:hyperlink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</w:t>
            </w:r>
          </w:p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(7/19/2013)</w:t>
            </w:r>
          </w:p>
        </w:tc>
        <w:tc>
          <w:tcPr>
            <w:tcW w:w="121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7/31/2018</w:t>
            </w:r>
          </w:p>
        </w:tc>
        <w:tc>
          <w:tcPr>
            <w:tcW w:w="900" w:type="dxa"/>
            <w:gridSpan w:val="2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20" w:type="dxa"/>
            <w:vAlign w:val="center"/>
          </w:tcPr>
          <w:p w:rsidR="009A23EC" w:rsidRDefault="009A23EC" w:rsidP="00C8248F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  <w:r w:rsidR="00C8248F">
              <w:rPr>
                <w:sz w:val="18"/>
                <w:szCs w:val="18"/>
              </w:rPr>
              <w:t>variance in s</w:t>
            </w:r>
            <w:r>
              <w:rPr>
                <w:sz w:val="18"/>
                <w:szCs w:val="18"/>
              </w:rPr>
              <w:t>avings.  Eligibility aligns with program minimum efficiency requirements.</w:t>
            </w:r>
          </w:p>
        </w:tc>
        <w:tc>
          <w:tcPr>
            <w:tcW w:w="15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FSTC, RTF, PG&amp;E</w:t>
            </w:r>
          </w:p>
        </w:tc>
      </w:tr>
      <w:tr w:rsidR="009A23EC" w:rsidTr="00400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350" w:type="dxa"/>
            <w:vMerge w:val="restart"/>
            <w:vAlign w:val="center"/>
          </w:tcPr>
          <w:p w:rsidR="009A23EC" w:rsidRPr="001618A1" w:rsidRDefault="00B54096" w:rsidP="00531AE8">
            <w:pPr>
              <w:pStyle w:val="TableCell"/>
              <w:tabs>
                <w:tab w:val="left" w:pos="-1440"/>
                <w:tab w:val="left" w:pos="-720"/>
              </w:tabs>
              <w:spacing w:line="24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hyperlink r:id="rId23" w:history="1">
              <w:r w:rsidR="009A23EC" w:rsidRPr="001674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LED Refrigeration Case Lighting</w:t>
              </w:r>
            </w:hyperlink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Reach-in case</w:t>
            </w:r>
          </w:p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</w:t>
            </w:r>
          </w:p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(12/11/2012)</w:t>
            </w:r>
          </w:p>
        </w:tc>
        <w:tc>
          <w:tcPr>
            <w:tcW w:w="121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6/30/2015</w:t>
            </w:r>
          </w:p>
        </w:tc>
        <w:tc>
          <w:tcPr>
            <w:tcW w:w="900" w:type="dxa"/>
            <w:gridSpan w:val="2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2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Averaged RTF savings for T8 retrofits.</w:t>
            </w:r>
          </w:p>
        </w:tc>
        <w:tc>
          <w:tcPr>
            <w:tcW w:w="15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</w:t>
            </w:r>
          </w:p>
        </w:tc>
      </w:tr>
      <w:tr w:rsidR="009A23EC" w:rsidTr="00400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350" w:type="dxa"/>
            <w:vMerge/>
            <w:vAlign w:val="center"/>
          </w:tcPr>
          <w:p w:rsidR="009A23EC" w:rsidRDefault="009A23EC" w:rsidP="00531AE8">
            <w:pPr>
              <w:pStyle w:val="TableCell"/>
              <w:tabs>
                <w:tab w:val="left" w:pos="-1440"/>
                <w:tab w:val="left" w:pos="-720"/>
              </w:tabs>
              <w:spacing w:line="240" w:lineRule="atLeast"/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Cases</w:t>
            </w:r>
          </w:p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Out-of-compliance</w:t>
            </w:r>
          </w:p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(1/23/2013)</w:t>
            </w:r>
          </w:p>
        </w:tc>
        <w:tc>
          <w:tcPr>
            <w:tcW w:w="121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1/23/2015</w:t>
            </w:r>
          </w:p>
        </w:tc>
        <w:tc>
          <w:tcPr>
            <w:tcW w:w="900" w:type="dxa"/>
            <w:gridSpan w:val="2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2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Averaged RTF savings for T8 retrofits.</w:t>
            </w:r>
          </w:p>
        </w:tc>
        <w:tc>
          <w:tcPr>
            <w:tcW w:w="15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</w:t>
            </w:r>
          </w:p>
        </w:tc>
      </w:tr>
      <w:tr w:rsidR="00C8248F" w:rsidTr="00400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C8248F" w:rsidRDefault="00C8248F" w:rsidP="00531AE8">
            <w:pPr>
              <w:pStyle w:val="TableCell"/>
              <w:tabs>
                <w:tab w:val="left" w:pos="-1440"/>
                <w:tab w:val="left" w:pos="-720"/>
              </w:tabs>
              <w:spacing w:line="240" w:lineRule="atLeast"/>
            </w:pPr>
            <w:r>
              <w:t>Demand Controlled Kitchen Ventilation</w:t>
            </w:r>
          </w:p>
        </w:tc>
        <w:tc>
          <w:tcPr>
            <w:tcW w:w="900" w:type="dxa"/>
            <w:vAlign w:val="center"/>
          </w:tcPr>
          <w:p w:rsidR="00C8248F" w:rsidRPr="0048586B" w:rsidRDefault="00C8248F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8248F" w:rsidRPr="0048586B" w:rsidRDefault="00C8248F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C8248F" w:rsidRPr="0048586B" w:rsidRDefault="00C8248F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395" w:type="dxa"/>
            <w:vAlign w:val="center"/>
          </w:tcPr>
          <w:p w:rsidR="00C8248F" w:rsidRDefault="00C8248F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vAlign w:val="center"/>
          </w:tcPr>
          <w:p w:rsidR="00C8248F" w:rsidRDefault="00C8248F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8248F" w:rsidRDefault="00C8248F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320" w:type="dxa"/>
            <w:vAlign w:val="center"/>
          </w:tcPr>
          <w:p w:rsidR="00C8248F" w:rsidRDefault="00C8248F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8248F" w:rsidRDefault="00C8248F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C8248F" w:rsidTr="00400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350" w:type="dxa"/>
            <w:vAlign w:val="center"/>
          </w:tcPr>
          <w:p w:rsidR="00C8248F" w:rsidRDefault="00B54096" w:rsidP="00531AE8">
            <w:pPr>
              <w:pStyle w:val="TableCell"/>
              <w:tabs>
                <w:tab w:val="left" w:pos="-1440"/>
                <w:tab w:val="left" w:pos="-720"/>
              </w:tabs>
              <w:spacing w:line="240" w:lineRule="atLeast"/>
            </w:pPr>
            <w:hyperlink r:id="rId24" w:history="1">
              <w:r w:rsidR="00C8248F" w:rsidRPr="00B66160">
                <w:rPr>
                  <w:rStyle w:val="Hyperlink"/>
                </w:rPr>
                <w:t>Anti Sweat Heater Controls</w:t>
              </w:r>
            </w:hyperlink>
          </w:p>
        </w:tc>
        <w:tc>
          <w:tcPr>
            <w:tcW w:w="900" w:type="dxa"/>
            <w:vAlign w:val="center"/>
          </w:tcPr>
          <w:p w:rsidR="00C8248F" w:rsidRPr="0048586B" w:rsidRDefault="00C8248F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C8248F" w:rsidRPr="0048586B" w:rsidRDefault="00C8248F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C8248F" w:rsidRPr="0048586B" w:rsidRDefault="00C8248F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95" w:type="dxa"/>
            <w:vAlign w:val="center"/>
          </w:tcPr>
          <w:p w:rsidR="00C8248F" w:rsidRDefault="00C8248F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 (9/17/13)</w:t>
            </w:r>
          </w:p>
        </w:tc>
        <w:tc>
          <w:tcPr>
            <w:tcW w:w="1215" w:type="dxa"/>
            <w:vAlign w:val="center"/>
          </w:tcPr>
          <w:p w:rsidR="00C8248F" w:rsidRDefault="00C8248F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9/30/2016</w:t>
            </w:r>
          </w:p>
        </w:tc>
        <w:tc>
          <w:tcPr>
            <w:tcW w:w="900" w:type="dxa"/>
            <w:gridSpan w:val="2"/>
            <w:vAlign w:val="center"/>
          </w:tcPr>
          <w:p w:rsidR="00C8248F" w:rsidRDefault="00C8248F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4320" w:type="dxa"/>
            <w:vAlign w:val="center"/>
          </w:tcPr>
          <w:p w:rsidR="00C8248F" w:rsidRDefault="00C8248F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variance in savings.  Eligibility aligns with program minimum efficiency requirements.</w:t>
            </w:r>
          </w:p>
        </w:tc>
        <w:tc>
          <w:tcPr>
            <w:tcW w:w="1530" w:type="dxa"/>
            <w:vAlign w:val="center"/>
          </w:tcPr>
          <w:p w:rsidR="00C8248F" w:rsidRDefault="00C8248F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</w:t>
            </w:r>
          </w:p>
        </w:tc>
      </w:tr>
      <w:tr w:rsidR="009A23EC" w:rsidTr="00400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323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23EC" w:rsidRPr="009A23EC" w:rsidRDefault="009A23EC" w:rsidP="009A23EC">
            <w:pPr>
              <w:pStyle w:val="t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 has not defined Unit Energy Savings for this measure.</w:t>
            </w:r>
          </w:p>
        </w:tc>
      </w:tr>
    </w:tbl>
    <w:p w:rsidR="009A23EC" w:rsidRDefault="009A23EC"/>
    <w:p w:rsidR="00400768" w:rsidRDefault="00400768">
      <w:pPr>
        <w:tabs>
          <w:tab w:val="clear" w:pos="-1440"/>
          <w:tab w:val="clear" w:pos="-720"/>
        </w:tabs>
        <w:spacing w:after="200" w:line="276" w:lineRule="auto"/>
        <w:rPr>
          <w:rFonts w:ascii="Calibri" w:hAnsi="Calibri" w:cs="Arial"/>
          <w:b/>
          <w:sz w:val="20"/>
        </w:rPr>
      </w:pPr>
      <w:r>
        <w:br w:type="page"/>
      </w:r>
    </w:p>
    <w:p w:rsidR="009A23EC" w:rsidRDefault="009D499F" w:rsidP="009A23EC">
      <w:pPr>
        <w:pStyle w:val="Caption"/>
        <w:keepNext/>
      </w:pPr>
      <w:r w:rsidRPr="009D499F">
        <w:lastRenderedPageBreak/>
        <w:t>Table D 6: HVAC – Alignment with RTF Unit Energy Savings</w:t>
      </w:r>
    </w:p>
    <w:tbl>
      <w:tblPr>
        <w:tblStyle w:val="TableGrid"/>
        <w:tblW w:w="12083" w:type="dxa"/>
        <w:jc w:val="center"/>
        <w:tblInd w:w="-1287" w:type="dxa"/>
        <w:tblLayout w:type="fixed"/>
        <w:tblLook w:val="04A0" w:firstRow="1" w:lastRow="0" w:firstColumn="1" w:lastColumn="0" w:noHBand="0" w:noVBand="1"/>
      </w:tblPr>
      <w:tblGrid>
        <w:gridCol w:w="2205"/>
        <w:gridCol w:w="900"/>
        <w:gridCol w:w="720"/>
        <w:gridCol w:w="900"/>
        <w:gridCol w:w="1440"/>
        <w:gridCol w:w="1080"/>
        <w:gridCol w:w="900"/>
        <w:gridCol w:w="2588"/>
        <w:gridCol w:w="1350"/>
      </w:tblGrid>
      <w:tr w:rsidR="009A23EC" w:rsidTr="0053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  <w:tblHeader/>
          <w:jc w:val="center"/>
        </w:trPr>
        <w:tc>
          <w:tcPr>
            <w:tcW w:w="2205" w:type="dxa"/>
            <w:vMerge w:val="restart"/>
            <w:vAlign w:val="bottom"/>
          </w:tcPr>
          <w:p w:rsidR="009A23EC" w:rsidRPr="001E2BA7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 w:rsidRPr="001E2BA7">
              <w:rPr>
                <w:b/>
              </w:rPr>
              <w:t>Measure</w:t>
            </w:r>
          </w:p>
        </w:tc>
        <w:tc>
          <w:tcPr>
            <w:tcW w:w="1620" w:type="dxa"/>
            <w:gridSpan w:val="2"/>
            <w:tcBorders>
              <w:bottom w:val="single" w:sz="8" w:space="0" w:color="FFFFFF" w:themeColor="background1"/>
            </w:tcBorders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FinAnswer Express Measure Type</w:t>
            </w:r>
          </w:p>
        </w:tc>
        <w:tc>
          <w:tcPr>
            <w:tcW w:w="3420" w:type="dxa"/>
            <w:gridSpan w:val="3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RTF Measure Information</w:t>
            </w:r>
          </w:p>
        </w:tc>
        <w:tc>
          <w:tcPr>
            <w:tcW w:w="4838" w:type="dxa"/>
            <w:gridSpan w:val="3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Recommended Information</w:t>
            </w:r>
          </w:p>
        </w:tc>
      </w:tr>
      <w:tr w:rsidR="009A23EC" w:rsidTr="0053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  <w:tblHeader/>
          <w:jc w:val="center"/>
        </w:trPr>
        <w:tc>
          <w:tcPr>
            <w:tcW w:w="2205" w:type="dxa"/>
            <w:vMerge/>
          </w:tcPr>
          <w:p w:rsidR="009A23EC" w:rsidRDefault="009A23EC" w:rsidP="00531AE8">
            <w:pPr>
              <w:pStyle w:val="t"/>
              <w:spacing w:after="0"/>
              <w:ind w:left="0"/>
            </w:pPr>
          </w:p>
        </w:tc>
        <w:tc>
          <w:tcPr>
            <w:tcW w:w="90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</w:t>
            </w:r>
          </w:p>
        </w:tc>
        <w:tc>
          <w:tcPr>
            <w:tcW w:w="72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 Savings</w:t>
            </w:r>
          </w:p>
        </w:tc>
        <w:tc>
          <w:tcPr>
            <w:tcW w:w="144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Status</w:t>
            </w:r>
          </w:p>
        </w:tc>
        <w:tc>
          <w:tcPr>
            <w:tcW w:w="108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Sunset Date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Savings Aligned with RTF</w:t>
            </w:r>
          </w:p>
        </w:tc>
        <w:tc>
          <w:tcPr>
            <w:tcW w:w="2588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Explanation of Variance in Savings</w:t>
            </w:r>
          </w:p>
        </w:tc>
        <w:tc>
          <w:tcPr>
            <w:tcW w:w="135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Source</w:t>
            </w: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9A23EC" w:rsidRPr="00D24AF6" w:rsidRDefault="009A23EC" w:rsidP="00531AE8">
            <w:pPr>
              <w:pStyle w:val="Table"/>
              <w:jc w:val="left"/>
            </w:pPr>
            <w:r>
              <w:t>Unitary Commercial Air-Conditioners, Air-Cooled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9A23EC" w:rsidRPr="00D24AF6" w:rsidRDefault="009A23EC" w:rsidP="00531AE8">
            <w:pPr>
              <w:pStyle w:val="Table"/>
              <w:jc w:val="left"/>
            </w:pPr>
            <w:r>
              <w:t>Unitary Commercial Air-Conditioners, Water &amp; Evap-Cooled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Default="009A23EC" w:rsidP="00531AE8">
            <w:pPr>
              <w:jc w:val="center"/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9A23EC" w:rsidRPr="00D24AF6" w:rsidRDefault="009A23EC" w:rsidP="00531AE8">
            <w:pPr>
              <w:pStyle w:val="Table"/>
              <w:jc w:val="left"/>
            </w:pPr>
            <w:r>
              <w:t>Heat Pumps, Air-Cooled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EA6498" w:rsidRDefault="009A23EC" w:rsidP="00531AE8">
            <w:pPr>
              <w:pStyle w:val="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Default="009A23EC" w:rsidP="00531AE8">
            <w:pPr>
              <w:jc w:val="center"/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9A23EC" w:rsidRPr="00D24AF6" w:rsidRDefault="009A23EC" w:rsidP="00531AE8">
            <w:pPr>
              <w:pStyle w:val="Table"/>
              <w:jc w:val="left"/>
            </w:pPr>
            <w:r>
              <w:t>Heat Pumps, Water-Source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ED35D8" w:rsidRDefault="009A23EC" w:rsidP="00531AE8">
            <w:pPr>
              <w:pStyle w:val="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Default="009A23EC" w:rsidP="00531AE8">
            <w:pPr>
              <w:jc w:val="center"/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9A23EC" w:rsidRPr="00D24AF6" w:rsidRDefault="009A23EC" w:rsidP="00531AE8">
            <w:pPr>
              <w:pStyle w:val="Table"/>
              <w:jc w:val="left"/>
            </w:pPr>
            <w:r>
              <w:t>Packaged Terminal Air Conditioners (PTAC)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Default="009A23EC" w:rsidP="00531AE8">
            <w:pPr>
              <w:jc w:val="center"/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NEXANT</w:t>
            </w: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9A23EC" w:rsidRPr="00D24AF6" w:rsidRDefault="009A23EC" w:rsidP="00531AE8">
            <w:pPr>
              <w:pStyle w:val="Table"/>
              <w:jc w:val="left"/>
            </w:pPr>
            <w:r>
              <w:t>Packaged Terminal Heat Pump (PTHP)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Default="009A23EC" w:rsidP="00531AE8">
            <w:pPr>
              <w:jc w:val="center"/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NEXANT</w:t>
            </w: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9A23EC" w:rsidRPr="00D24AF6" w:rsidRDefault="009A23EC" w:rsidP="00531AE8">
            <w:pPr>
              <w:pStyle w:val="Table"/>
              <w:jc w:val="left"/>
            </w:pPr>
            <w:r>
              <w:t>Evaporative Cooling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Default="009A23EC" w:rsidP="00531AE8">
            <w:pPr>
              <w:jc w:val="center"/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NEXANT</w:t>
            </w: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9A23EC" w:rsidRDefault="009A23EC" w:rsidP="00531AE8">
            <w:pPr>
              <w:pStyle w:val="Table"/>
              <w:jc w:val="left"/>
            </w:pPr>
            <w:r>
              <w:t>Chillers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Default="009A23EC" w:rsidP="00531AE8">
            <w:pPr>
              <w:jc w:val="center"/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9A23EC" w:rsidRDefault="009A23EC" w:rsidP="00531AE8">
            <w:pPr>
              <w:pStyle w:val="Table"/>
              <w:jc w:val="left"/>
            </w:pPr>
            <w:r>
              <w:t>Occupancy Based PTHP/PTAC Control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Default="009A23EC" w:rsidP="00531AE8">
            <w:pPr>
              <w:jc w:val="center"/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XCEL ENERGY</w:t>
            </w: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9A23EC" w:rsidRPr="00E54F0E" w:rsidRDefault="009A23EC" w:rsidP="00531AE8">
            <w:pPr>
              <w:pStyle w:val="TableCell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Indirect/Direct Evaporative Coolers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Default="009A23EC" w:rsidP="00531AE8">
            <w:pPr>
              <w:jc w:val="center"/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9A23EC" w:rsidRPr="00E54F0E" w:rsidRDefault="009A23EC" w:rsidP="00531AE8">
            <w:pPr>
              <w:pStyle w:val="TableCell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Portable Classroom Control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Default="009A23EC" w:rsidP="00531AE8">
            <w:pPr>
              <w:jc w:val="center"/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NEXANT</w:t>
            </w:r>
          </w:p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(eQUEST)</w:t>
            </w: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9A23EC" w:rsidRPr="00E54F0E" w:rsidRDefault="009A23EC" w:rsidP="00531AE8">
            <w:pPr>
              <w:pStyle w:val="TableCell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Ground Source/ Geothermal Heat Pumps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Default="009A23EC" w:rsidP="00531AE8">
            <w:pPr>
              <w:jc w:val="center"/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00768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400768" w:rsidRDefault="00400768" w:rsidP="00531AE8">
            <w:pPr>
              <w:pStyle w:val="TableCell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Variable Refrigerant Flow</w:t>
            </w:r>
          </w:p>
        </w:tc>
        <w:tc>
          <w:tcPr>
            <w:tcW w:w="900" w:type="dxa"/>
            <w:vAlign w:val="center"/>
          </w:tcPr>
          <w:p w:rsidR="00400768" w:rsidRPr="0048586B" w:rsidRDefault="00400768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400768" w:rsidRPr="0048586B" w:rsidRDefault="00400768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400768" w:rsidRPr="0048586B" w:rsidRDefault="00400768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400768" w:rsidRPr="00C91C22" w:rsidRDefault="00400768" w:rsidP="00531AE8">
            <w:pPr>
              <w:jc w:val="center"/>
              <w:rPr>
                <w:sz w:val="18"/>
                <w:szCs w:val="18"/>
              </w:rPr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400768" w:rsidRDefault="00400768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00768" w:rsidRDefault="00400768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400768" w:rsidRDefault="00400768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400768" w:rsidRDefault="00400768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00768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05" w:type="dxa"/>
            <w:vAlign w:val="center"/>
          </w:tcPr>
          <w:p w:rsidR="00400768" w:rsidRDefault="00400768" w:rsidP="00531AE8">
            <w:pPr>
              <w:pStyle w:val="TableCell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Evaporative Pre-Cooling</w:t>
            </w:r>
          </w:p>
        </w:tc>
        <w:tc>
          <w:tcPr>
            <w:tcW w:w="900" w:type="dxa"/>
            <w:vAlign w:val="center"/>
          </w:tcPr>
          <w:p w:rsidR="00400768" w:rsidRPr="0048586B" w:rsidRDefault="00C8248F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48586B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400768" w:rsidRPr="0048586B" w:rsidRDefault="00400768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400768" w:rsidRPr="0048586B" w:rsidRDefault="00400768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400768" w:rsidRPr="00C91C22" w:rsidRDefault="00C8248F" w:rsidP="00531AE8">
            <w:pPr>
              <w:jc w:val="center"/>
              <w:rPr>
                <w:sz w:val="18"/>
                <w:szCs w:val="18"/>
              </w:rPr>
            </w:pPr>
            <w:r w:rsidRPr="00C91C2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400768" w:rsidRDefault="00400768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00768" w:rsidRDefault="00C8248F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588" w:type="dxa"/>
            <w:vAlign w:val="center"/>
          </w:tcPr>
          <w:p w:rsidR="00400768" w:rsidRDefault="00400768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400768" w:rsidRDefault="00400768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083" w:type="dxa"/>
            <w:gridSpan w:val="9"/>
            <w:tcBorders>
              <w:left w:val="nil"/>
              <w:bottom w:val="nil"/>
              <w:right w:val="nil"/>
            </w:tcBorders>
          </w:tcPr>
          <w:p w:rsidR="009A23EC" w:rsidRPr="00643CAA" w:rsidRDefault="009A23EC" w:rsidP="009A23EC">
            <w:pPr>
              <w:pStyle w:val="t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 has not defined Unit Energy Savings for this measure.</w:t>
            </w:r>
          </w:p>
        </w:tc>
      </w:tr>
    </w:tbl>
    <w:p w:rsidR="009A23EC" w:rsidRDefault="009A23EC" w:rsidP="009A23EC">
      <w:pPr>
        <w:tabs>
          <w:tab w:val="clear" w:pos="-1440"/>
          <w:tab w:val="clear" w:pos="-720"/>
        </w:tabs>
        <w:spacing w:line="240" w:lineRule="auto"/>
      </w:pPr>
    </w:p>
    <w:p w:rsidR="009A23EC" w:rsidRDefault="009D499F" w:rsidP="009A23EC">
      <w:pPr>
        <w:pStyle w:val="Caption"/>
        <w:keepNext/>
      </w:pPr>
      <w:r w:rsidRPr="009D499F">
        <w:lastRenderedPageBreak/>
        <w:t>Table D 8: Lighting – Alignment with RTF Unit Energy Savings</w:t>
      </w:r>
    </w:p>
    <w:tbl>
      <w:tblPr>
        <w:tblStyle w:val="TableGrid"/>
        <w:tblW w:w="12623" w:type="dxa"/>
        <w:jc w:val="center"/>
        <w:tblInd w:w="-1107" w:type="dxa"/>
        <w:tblLayout w:type="fixed"/>
        <w:tblLook w:val="04A0" w:firstRow="1" w:lastRow="0" w:firstColumn="1" w:lastColumn="0" w:noHBand="0" w:noVBand="1"/>
      </w:tblPr>
      <w:tblGrid>
        <w:gridCol w:w="2025"/>
        <w:gridCol w:w="900"/>
        <w:gridCol w:w="720"/>
        <w:gridCol w:w="900"/>
        <w:gridCol w:w="1440"/>
        <w:gridCol w:w="1080"/>
        <w:gridCol w:w="900"/>
        <w:gridCol w:w="3330"/>
        <w:gridCol w:w="1328"/>
      </w:tblGrid>
      <w:tr w:rsidR="009A23EC" w:rsidTr="0053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  <w:tblHeader/>
          <w:jc w:val="center"/>
        </w:trPr>
        <w:tc>
          <w:tcPr>
            <w:tcW w:w="2025" w:type="dxa"/>
            <w:vMerge w:val="restart"/>
            <w:vAlign w:val="bottom"/>
          </w:tcPr>
          <w:p w:rsidR="009A23EC" w:rsidRPr="001E2BA7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 w:rsidRPr="001E2BA7">
              <w:rPr>
                <w:b/>
              </w:rPr>
              <w:t>Measure</w:t>
            </w:r>
          </w:p>
        </w:tc>
        <w:tc>
          <w:tcPr>
            <w:tcW w:w="1620" w:type="dxa"/>
            <w:gridSpan w:val="2"/>
            <w:tcBorders>
              <w:bottom w:val="single" w:sz="8" w:space="0" w:color="FFFFFF" w:themeColor="background1"/>
            </w:tcBorders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FinAnswer Express Measure Type</w:t>
            </w:r>
          </w:p>
        </w:tc>
        <w:tc>
          <w:tcPr>
            <w:tcW w:w="3420" w:type="dxa"/>
            <w:gridSpan w:val="3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RTF Measure Information</w:t>
            </w:r>
          </w:p>
        </w:tc>
        <w:tc>
          <w:tcPr>
            <w:tcW w:w="5558" w:type="dxa"/>
            <w:gridSpan w:val="3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Recommended Information</w:t>
            </w:r>
          </w:p>
        </w:tc>
      </w:tr>
      <w:tr w:rsidR="009A23EC" w:rsidTr="0053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  <w:tblHeader/>
          <w:jc w:val="center"/>
        </w:trPr>
        <w:tc>
          <w:tcPr>
            <w:tcW w:w="2025" w:type="dxa"/>
            <w:vMerge/>
          </w:tcPr>
          <w:p w:rsidR="009A23EC" w:rsidRDefault="009A23EC" w:rsidP="00531AE8">
            <w:pPr>
              <w:pStyle w:val="t"/>
              <w:spacing w:after="0"/>
              <w:ind w:left="0"/>
            </w:pPr>
          </w:p>
        </w:tc>
        <w:tc>
          <w:tcPr>
            <w:tcW w:w="90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</w:t>
            </w:r>
          </w:p>
        </w:tc>
        <w:tc>
          <w:tcPr>
            <w:tcW w:w="72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 Savings</w:t>
            </w:r>
          </w:p>
        </w:tc>
        <w:tc>
          <w:tcPr>
            <w:tcW w:w="144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Status</w:t>
            </w:r>
          </w:p>
        </w:tc>
        <w:tc>
          <w:tcPr>
            <w:tcW w:w="108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Sunset Date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Savings Aligned with RTF</w:t>
            </w:r>
          </w:p>
        </w:tc>
        <w:tc>
          <w:tcPr>
            <w:tcW w:w="333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Explanation of Variance in Savings</w:t>
            </w:r>
          </w:p>
        </w:tc>
        <w:tc>
          <w:tcPr>
            <w:tcW w:w="1328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Source</w:t>
            </w: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T8 Fluorescents</w:t>
            </w:r>
          </w:p>
        </w:tc>
        <w:tc>
          <w:tcPr>
            <w:tcW w:w="900" w:type="dxa"/>
            <w:vAlign w:val="center"/>
          </w:tcPr>
          <w:p w:rsidR="009A23EC" w:rsidRDefault="009A23EC" w:rsidP="00531AE8">
            <w:pPr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T5 Fluorescents</w:t>
            </w:r>
          </w:p>
        </w:tc>
        <w:tc>
          <w:tcPr>
            <w:tcW w:w="900" w:type="dxa"/>
            <w:vAlign w:val="center"/>
          </w:tcPr>
          <w:p w:rsidR="009A23EC" w:rsidRDefault="009A23EC" w:rsidP="00531AE8">
            <w:pPr>
              <w:jc w:val="center"/>
            </w:pPr>
          </w:p>
        </w:tc>
        <w:tc>
          <w:tcPr>
            <w:tcW w:w="72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CFLs</w:t>
            </w:r>
          </w:p>
        </w:tc>
        <w:tc>
          <w:tcPr>
            <w:tcW w:w="900" w:type="dxa"/>
            <w:vAlign w:val="center"/>
          </w:tcPr>
          <w:p w:rsidR="009A23EC" w:rsidRDefault="009A23EC" w:rsidP="00531AE8">
            <w:pPr>
              <w:jc w:val="center"/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EA6498" w:rsidRDefault="009A23EC" w:rsidP="00531AE8">
            <w:pPr>
              <w:pStyle w:val="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Ceramic Metal Halides (CMH)</w:t>
            </w:r>
          </w:p>
        </w:tc>
        <w:tc>
          <w:tcPr>
            <w:tcW w:w="900" w:type="dxa"/>
            <w:vAlign w:val="center"/>
          </w:tcPr>
          <w:p w:rsidR="009A23EC" w:rsidRDefault="009A23EC" w:rsidP="00531AE8">
            <w:pPr>
              <w:jc w:val="center"/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ED35D8" w:rsidRDefault="009A23EC" w:rsidP="00531AE8">
            <w:pPr>
              <w:pStyle w:val="t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Pulse Start Metal Halides (PSMH)</w:t>
            </w:r>
          </w:p>
        </w:tc>
        <w:tc>
          <w:tcPr>
            <w:tcW w:w="900" w:type="dxa"/>
            <w:vAlign w:val="center"/>
          </w:tcPr>
          <w:p w:rsidR="009A23EC" w:rsidRDefault="009A23EC" w:rsidP="00531AE8">
            <w:pPr>
              <w:jc w:val="center"/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Lighting Controls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Exit Signs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LED Message Center and Channel Letter Signs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NEXANT</w:t>
            </w: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Cold Cathodes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Induction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LEDs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Advanced Daylighting Control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 w:rsidRPr="006D6904">
              <w:rPr>
                <w:szCs w:val="18"/>
              </w:rPr>
              <w:t>LED Marquee Cabinet Signs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NEXANT</w:t>
            </w:r>
          </w:p>
        </w:tc>
      </w:tr>
      <w:tr w:rsidR="009A23EC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025" w:type="dxa"/>
            <w:vAlign w:val="center"/>
          </w:tcPr>
          <w:p w:rsidR="009A23EC" w:rsidRPr="006D6904" w:rsidRDefault="009A23EC" w:rsidP="00531AE8">
            <w:pPr>
              <w:pStyle w:val="Table"/>
              <w:jc w:val="center"/>
              <w:rPr>
                <w:szCs w:val="18"/>
              </w:rPr>
            </w:pPr>
            <w:r>
              <w:rPr>
                <w:szCs w:val="18"/>
              </w:rPr>
              <w:t>Other Lighting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900" w:type="dxa"/>
            <w:vAlign w:val="center"/>
          </w:tcPr>
          <w:p w:rsidR="009A23EC" w:rsidRPr="00BA6523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A23EC" w:rsidRPr="00ED35D8" w:rsidTr="0053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23" w:type="dxa"/>
            <w:gridSpan w:val="9"/>
            <w:tcBorders>
              <w:left w:val="nil"/>
              <w:bottom w:val="nil"/>
              <w:right w:val="nil"/>
            </w:tcBorders>
          </w:tcPr>
          <w:p w:rsidR="009A23EC" w:rsidRPr="00ED35D8" w:rsidRDefault="009A23EC" w:rsidP="009A23EC">
            <w:pPr>
              <w:pStyle w:val="t"/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 has not defined Unit Energy Savings for this measure.</w:t>
            </w:r>
          </w:p>
        </w:tc>
      </w:tr>
    </w:tbl>
    <w:p w:rsidR="009A23EC" w:rsidRDefault="009A23EC" w:rsidP="009A23EC">
      <w:pPr>
        <w:pStyle w:val="Caption"/>
        <w:keepNext/>
      </w:pPr>
    </w:p>
    <w:p w:rsidR="009A23EC" w:rsidRDefault="009D499F" w:rsidP="009A23EC">
      <w:pPr>
        <w:pStyle w:val="Caption"/>
        <w:keepNext/>
      </w:pPr>
      <w:r w:rsidRPr="009D499F">
        <w:t>Table D 9: Motors and VFD – Alignment with RTF Unit Energy Savings</w:t>
      </w:r>
    </w:p>
    <w:tbl>
      <w:tblPr>
        <w:tblStyle w:val="TableGrid"/>
        <w:tblW w:w="12510" w:type="dxa"/>
        <w:jc w:val="center"/>
        <w:tblInd w:w="-1062" w:type="dxa"/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720"/>
        <w:gridCol w:w="900"/>
        <w:gridCol w:w="1485"/>
        <w:gridCol w:w="1125"/>
        <w:gridCol w:w="900"/>
        <w:gridCol w:w="3330"/>
        <w:gridCol w:w="1170"/>
      </w:tblGrid>
      <w:tr w:rsidR="009A23EC" w:rsidTr="0053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  <w:tblHeader/>
          <w:jc w:val="center"/>
        </w:trPr>
        <w:tc>
          <w:tcPr>
            <w:tcW w:w="1980" w:type="dxa"/>
            <w:vMerge w:val="restart"/>
            <w:vAlign w:val="bottom"/>
          </w:tcPr>
          <w:p w:rsidR="009A23EC" w:rsidRPr="001E2BA7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 w:rsidRPr="001E2BA7">
              <w:rPr>
                <w:b/>
              </w:rPr>
              <w:t>Measure</w:t>
            </w:r>
          </w:p>
        </w:tc>
        <w:tc>
          <w:tcPr>
            <w:tcW w:w="1620" w:type="dxa"/>
            <w:gridSpan w:val="2"/>
            <w:tcBorders>
              <w:bottom w:val="single" w:sz="8" w:space="0" w:color="FFFFFF" w:themeColor="background1"/>
            </w:tcBorders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FinAnswer Express Measure Type</w:t>
            </w:r>
          </w:p>
        </w:tc>
        <w:tc>
          <w:tcPr>
            <w:tcW w:w="3510" w:type="dxa"/>
            <w:gridSpan w:val="3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RTF Measure Information</w:t>
            </w:r>
          </w:p>
        </w:tc>
        <w:tc>
          <w:tcPr>
            <w:tcW w:w="5400" w:type="dxa"/>
            <w:gridSpan w:val="3"/>
            <w:tcBorders>
              <w:top w:val="nil"/>
              <w:bottom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Recommended Information</w:t>
            </w:r>
          </w:p>
        </w:tc>
      </w:tr>
      <w:tr w:rsidR="009A23EC" w:rsidTr="00504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  <w:tblHeader/>
          <w:jc w:val="center"/>
        </w:trPr>
        <w:tc>
          <w:tcPr>
            <w:tcW w:w="1980" w:type="dxa"/>
            <w:vMerge/>
          </w:tcPr>
          <w:p w:rsidR="009A23EC" w:rsidRDefault="009A23EC" w:rsidP="00531AE8">
            <w:pPr>
              <w:pStyle w:val="t"/>
              <w:spacing w:after="0"/>
              <w:ind w:left="0"/>
            </w:pPr>
          </w:p>
        </w:tc>
        <w:tc>
          <w:tcPr>
            <w:tcW w:w="90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</w:t>
            </w:r>
          </w:p>
        </w:tc>
        <w:tc>
          <w:tcPr>
            <w:tcW w:w="72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Deemed Savings</w:t>
            </w:r>
          </w:p>
        </w:tc>
        <w:tc>
          <w:tcPr>
            <w:tcW w:w="1485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Status</w:t>
            </w:r>
          </w:p>
        </w:tc>
        <w:tc>
          <w:tcPr>
            <w:tcW w:w="1125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Sunset Date</w:t>
            </w:r>
          </w:p>
        </w:tc>
        <w:tc>
          <w:tcPr>
            <w:tcW w:w="90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Savings Aligned with RTF</w:t>
            </w:r>
          </w:p>
        </w:tc>
        <w:tc>
          <w:tcPr>
            <w:tcW w:w="3330" w:type="dxa"/>
            <w:tcBorders>
              <w:top w:val="single" w:sz="8" w:space="0" w:color="FFFFFF" w:themeColor="background1"/>
              <w:bottom w:val="nil"/>
            </w:tcBorders>
            <w:vAlign w:val="center"/>
          </w:tcPr>
          <w:p w:rsidR="009A23EC" w:rsidRPr="00330A68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Explanation of Variance in Savings</w:t>
            </w:r>
          </w:p>
        </w:tc>
        <w:tc>
          <w:tcPr>
            <w:tcW w:w="1170" w:type="dxa"/>
            <w:tcBorders>
              <w:top w:val="single" w:sz="8" w:space="0" w:color="FFFFFF" w:themeColor="background1"/>
            </w:tcBorders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Source</w:t>
            </w:r>
          </w:p>
        </w:tc>
      </w:tr>
      <w:tr w:rsidR="009A23EC" w:rsidTr="00504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980" w:type="dxa"/>
            <w:vAlign w:val="center"/>
          </w:tcPr>
          <w:p w:rsidR="00504A15" w:rsidRDefault="009A23EC" w:rsidP="00504A15">
            <w:pPr>
              <w:pStyle w:val="Table"/>
              <w:jc w:val="left"/>
            </w:pPr>
            <w:r w:rsidRPr="00B85F1F">
              <w:t>VFDs</w:t>
            </w:r>
          </w:p>
          <w:p w:rsidR="009A23EC" w:rsidRPr="00B85F1F" w:rsidRDefault="00504A15" w:rsidP="00504A15">
            <w:pPr>
              <w:pStyle w:val="Table"/>
              <w:jc w:val="left"/>
            </w:pPr>
            <w:r>
              <w:t>(HVAC Applications)</w:t>
            </w:r>
          </w:p>
        </w:tc>
        <w:tc>
          <w:tcPr>
            <w:tcW w:w="900" w:type="dxa"/>
            <w:vAlign w:val="center"/>
          </w:tcPr>
          <w:p w:rsidR="009A23EC" w:rsidRDefault="009A23EC" w:rsidP="00531AE8">
            <w:pPr>
              <w:jc w:val="center"/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48586B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A23EC" w:rsidRPr="00A44B1E" w:rsidRDefault="00504A15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3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NEXANT</w:t>
            </w:r>
          </w:p>
        </w:tc>
      </w:tr>
      <w:tr w:rsidR="009A23EC" w:rsidTr="00504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1980" w:type="dxa"/>
            <w:vAlign w:val="center"/>
          </w:tcPr>
          <w:p w:rsidR="009A23EC" w:rsidRPr="00B85F1F" w:rsidRDefault="00B54096" w:rsidP="00531AE8">
            <w:pPr>
              <w:pStyle w:val="Table"/>
              <w:jc w:val="left"/>
            </w:pPr>
            <w:hyperlink r:id="rId25" w:history="1">
              <w:r w:rsidR="009A23EC" w:rsidRPr="0019219C">
                <w:rPr>
                  <w:rStyle w:val="Hyperlink"/>
                  <w:szCs w:val="18"/>
                </w:rPr>
                <w:t>Green Motor Rewinds - Agricultural</w:t>
              </w:r>
            </w:hyperlink>
          </w:p>
        </w:tc>
        <w:tc>
          <w:tcPr>
            <w:tcW w:w="900" w:type="dxa"/>
            <w:vAlign w:val="center"/>
          </w:tcPr>
          <w:p w:rsidR="009A23EC" w:rsidRDefault="009A23EC" w:rsidP="00531AE8">
            <w:pPr>
              <w:jc w:val="center"/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85" w:type="dxa"/>
            <w:vAlign w:val="center"/>
          </w:tcPr>
          <w:p w:rsidR="009A23EC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Active</w:t>
            </w:r>
          </w:p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(4/16/2013)</w:t>
            </w:r>
          </w:p>
        </w:tc>
        <w:tc>
          <w:tcPr>
            <w:tcW w:w="112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10/31/2017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</w:t>
            </w:r>
          </w:p>
        </w:tc>
      </w:tr>
      <w:tr w:rsidR="009A23EC" w:rsidTr="00504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1980" w:type="dxa"/>
            <w:vAlign w:val="center"/>
          </w:tcPr>
          <w:p w:rsidR="009A23EC" w:rsidRPr="006D6904" w:rsidRDefault="00B54096" w:rsidP="00531AE8">
            <w:pPr>
              <w:pStyle w:val="Table"/>
              <w:jc w:val="left"/>
              <w:rPr>
                <w:szCs w:val="18"/>
              </w:rPr>
            </w:pPr>
            <w:hyperlink r:id="rId26" w:history="1">
              <w:r w:rsidR="009A23EC" w:rsidRPr="0019219C">
                <w:rPr>
                  <w:rStyle w:val="Hyperlink"/>
                  <w:szCs w:val="18"/>
                </w:rPr>
                <w:t>Green Motor Rewinds - Industrial</w:t>
              </w:r>
            </w:hyperlink>
          </w:p>
        </w:tc>
        <w:tc>
          <w:tcPr>
            <w:tcW w:w="900" w:type="dxa"/>
            <w:vAlign w:val="center"/>
          </w:tcPr>
          <w:p w:rsidR="009A23EC" w:rsidRDefault="009A23EC" w:rsidP="00531AE8">
            <w:pPr>
              <w:jc w:val="center"/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72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rFonts w:ascii="Wingdings" w:hAnsi="Wingdings"/>
                <w:sz w:val="20"/>
              </w:rPr>
            </w:pPr>
            <w:r w:rsidRPr="00BA6523"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85" w:type="dxa"/>
            <w:vAlign w:val="center"/>
          </w:tcPr>
          <w:p w:rsidR="009A23EC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Active</w:t>
            </w:r>
          </w:p>
          <w:p w:rsidR="009A23EC" w:rsidRPr="00A44B1E" w:rsidRDefault="009A23EC" w:rsidP="00531A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(4/16/2013)</w:t>
            </w:r>
          </w:p>
        </w:tc>
        <w:tc>
          <w:tcPr>
            <w:tcW w:w="1125" w:type="dxa"/>
            <w:vAlign w:val="center"/>
          </w:tcPr>
          <w:p w:rsidR="009A23EC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10/31/2017</w:t>
            </w:r>
          </w:p>
        </w:tc>
        <w:tc>
          <w:tcPr>
            <w:tcW w:w="90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3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A23EC" w:rsidRPr="00881E42" w:rsidRDefault="009A23EC" w:rsidP="00531AE8">
            <w:pPr>
              <w:pStyle w:val="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</w:t>
            </w:r>
          </w:p>
        </w:tc>
      </w:tr>
      <w:tr w:rsidR="009A23EC" w:rsidRPr="00ED35D8" w:rsidTr="00531A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510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23EC" w:rsidRDefault="009A23EC" w:rsidP="009A23EC">
            <w:pPr>
              <w:pStyle w:val="t"/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RTF has not defined Unit Energy Savings for this measure.</w:t>
            </w:r>
          </w:p>
          <w:p w:rsidR="009A23EC" w:rsidRPr="00ED35D8" w:rsidRDefault="009A23EC" w:rsidP="00531AE8">
            <w:pPr>
              <w:pStyle w:val="t"/>
              <w:spacing w:after="0"/>
              <w:rPr>
                <w:sz w:val="18"/>
                <w:szCs w:val="18"/>
              </w:rPr>
            </w:pPr>
          </w:p>
        </w:tc>
      </w:tr>
    </w:tbl>
    <w:p w:rsidR="009A23EC" w:rsidRDefault="009A23EC"/>
    <w:sectPr w:rsidR="009A23EC" w:rsidSect="009A23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9D" w:rsidRDefault="0048669D" w:rsidP="0048669D">
      <w:pPr>
        <w:spacing w:line="240" w:lineRule="auto"/>
      </w:pPr>
      <w:r>
        <w:separator/>
      </w:r>
    </w:p>
  </w:endnote>
  <w:endnote w:type="continuationSeparator" w:id="0">
    <w:p w:rsidR="0048669D" w:rsidRDefault="0048669D" w:rsidP="00486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9D" w:rsidRDefault="004866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012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69D" w:rsidRDefault="004866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0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8669D" w:rsidRDefault="004866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9D" w:rsidRDefault="00486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9D" w:rsidRDefault="0048669D" w:rsidP="0048669D">
      <w:pPr>
        <w:spacing w:line="240" w:lineRule="auto"/>
      </w:pPr>
      <w:r>
        <w:separator/>
      </w:r>
    </w:p>
  </w:footnote>
  <w:footnote w:type="continuationSeparator" w:id="0">
    <w:p w:rsidR="0048669D" w:rsidRDefault="0048669D" w:rsidP="00486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9D" w:rsidRDefault="004866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9D" w:rsidRDefault="004866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9D" w:rsidRDefault="004866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D80"/>
    <w:multiLevelType w:val="hybridMultilevel"/>
    <w:tmpl w:val="B1F6A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01D22"/>
    <w:multiLevelType w:val="hybridMultilevel"/>
    <w:tmpl w:val="B1F6A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F0767"/>
    <w:multiLevelType w:val="hybridMultilevel"/>
    <w:tmpl w:val="B1F6A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52130"/>
    <w:multiLevelType w:val="hybridMultilevel"/>
    <w:tmpl w:val="B1F6A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45A3F"/>
    <w:multiLevelType w:val="hybridMultilevel"/>
    <w:tmpl w:val="B1F6A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44B13"/>
    <w:multiLevelType w:val="hybridMultilevel"/>
    <w:tmpl w:val="B1F6A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EC"/>
    <w:rsid w:val="003136AF"/>
    <w:rsid w:val="003E5245"/>
    <w:rsid w:val="00400768"/>
    <w:rsid w:val="0048669D"/>
    <w:rsid w:val="004A326A"/>
    <w:rsid w:val="00504A15"/>
    <w:rsid w:val="00531AE8"/>
    <w:rsid w:val="0054055B"/>
    <w:rsid w:val="009A23EC"/>
    <w:rsid w:val="009D499F"/>
    <w:rsid w:val="00A52D36"/>
    <w:rsid w:val="00B54096"/>
    <w:rsid w:val="00B66160"/>
    <w:rsid w:val="00C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EC"/>
    <w:pPr>
      <w:tabs>
        <w:tab w:val="left" w:pos="-1440"/>
        <w:tab w:val="left" w:pos="-720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rztl Table"/>
    <w:basedOn w:val="TableNormal"/>
    <w:rsid w:val="009A23EC"/>
    <w:pPr>
      <w:spacing w:after="0" w:line="240" w:lineRule="auto"/>
    </w:pPr>
    <w:rPr>
      <w:rFonts w:eastAsia="Times New Roman" w:cs="Times New Roman"/>
      <w:szCs w:val="20"/>
    </w:rPr>
    <w:tblPr>
      <w:tblStyleRowBandSize w:val="1"/>
      <w:tblInd w:w="36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Theme="minorHAnsi" w:hAnsiTheme="minorHAnsi"/>
        <w:color w:val="FFFFFF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1F497D"/>
      </w:tcPr>
    </w:tblStylePr>
    <w:tblStylePr w:type="lastRow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8CCE4" w:themeFill="accent1" w:themeFillTint="66"/>
      </w:tcPr>
    </w:tblStylePr>
    <w:tblStylePr w:type="band1Horz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8CCE4" w:themeFill="accent1" w:themeFillTint="66"/>
      </w:tcPr>
    </w:tblStylePr>
  </w:style>
  <w:style w:type="paragraph" w:styleId="Caption">
    <w:name w:val="caption"/>
    <w:basedOn w:val="Normal"/>
    <w:next w:val="Normal"/>
    <w:unhideWhenUsed/>
    <w:qFormat/>
    <w:rsid w:val="009A23EC"/>
    <w:pPr>
      <w:tabs>
        <w:tab w:val="clear" w:pos="-1440"/>
        <w:tab w:val="clear" w:pos="-720"/>
      </w:tabs>
      <w:spacing w:before="120" w:after="240" w:line="240" w:lineRule="auto"/>
      <w:ind w:left="360"/>
      <w:jc w:val="center"/>
    </w:pPr>
    <w:rPr>
      <w:rFonts w:ascii="Calibri" w:hAnsi="Calibri" w:cs="Arial"/>
      <w:b/>
      <w:sz w:val="20"/>
    </w:rPr>
  </w:style>
  <w:style w:type="paragraph" w:customStyle="1" w:styleId="Table">
    <w:name w:val="Table"/>
    <w:basedOn w:val="Normal"/>
    <w:link w:val="TableChar"/>
    <w:rsid w:val="009A23EC"/>
    <w:pPr>
      <w:tabs>
        <w:tab w:val="clear" w:pos="-1440"/>
        <w:tab w:val="clear" w:pos="-720"/>
      </w:tabs>
      <w:spacing w:before="40" w:after="40" w:line="240" w:lineRule="auto"/>
      <w:jc w:val="right"/>
    </w:pPr>
    <w:rPr>
      <w:rFonts w:asciiTheme="minorHAnsi" w:hAnsiTheme="minorHAnsi"/>
      <w:sz w:val="18"/>
    </w:rPr>
  </w:style>
  <w:style w:type="paragraph" w:customStyle="1" w:styleId="t">
    <w:name w:val="t"/>
    <w:aliases w:val="text"/>
    <w:basedOn w:val="Normal"/>
    <w:link w:val="tChar"/>
    <w:rsid w:val="009A23EC"/>
    <w:pPr>
      <w:tabs>
        <w:tab w:val="clear" w:pos="-1440"/>
        <w:tab w:val="clear" w:pos="-720"/>
      </w:tabs>
      <w:spacing w:after="240" w:line="264" w:lineRule="auto"/>
      <w:ind w:left="360"/>
    </w:pPr>
    <w:rPr>
      <w:rFonts w:ascii="Calibri" w:hAnsi="Calibri" w:cs="Arial"/>
      <w:sz w:val="22"/>
      <w:szCs w:val="22"/>
    </w:rPr>
  </w:style>
  <w:style w:type="character" w:customStyle="1" w:styleId="tChar">
    <w:name w:val="t Char"/>
    <w:aliases w:val="text Char Char"/>
    <w:basedOn w:val="DefaultParagraphFont"/>
    <w:link w:val="t"/>
    <w:rsid w:val="009A23EC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9A23EC"/>
    <w:rPr>
      <w:color w:val="0000FF" w:themeColor="hyperlink"/>
      <w:u w:val="single"/>
    </w:rPr>
  </w:style>
  <w:style w:type="character" w:customStyle="1" w:styleId="TableChar">
    <w:name w:val="Table Char"/>
    <w:basedOn w:val="DefaultParagraphFont"/>
    <w:link w:val="Table"/>
    <w:rsid w:val="009A23EC"/>
    <w:rPr>
      <w:rFonts w:eastAsia="Times New Roman" w:cs="Times New Roman"/>
      <w:sz w:val="18"/>
      <w:szCs w:val="20"/>
    </w:rPr>
  </w:style>
  <w:style w:type="paragraph" w:customStyle="1" w:styleId="TableCell">
    <w:name w:val="TableCell"/>
    <w:link w:val="TableCellChar"/>
    <w:rsid w:val="009A23EC"/>
    <w:pPr>
      <w:spacing w:before="40" w:after="4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TableCellChar">
    <w:name w:val="TableCell Char"/>
    <w:basedOn w:val="DefaultParagraphFont"/>
    <w:link w:val="TableCell"/>
    <w:rsid w:val="009A23EC"/>
    <w:rPr>
      <w:rFonts w:ascii="Arial" w:eastAsia="Times New Roman" w:hAnsi="Arial" w:cs="Arial"/>
      <w:sz w:val="16"/>
      <w:szCs w:val="16"/>
    </w:rPr>
  </w:style>
  <w:style w:type="paragraph" w:customStyle="1" w:styleId="TableHead">
    <w:name w:val="TableHead"/>
    <w:qFormat/>
    <w:rsid w:val="009A23EC"/>
    <w:pPr>
      <w:keepNext/>
      <w:tabs>
        <w:tab w:val="left" w:pos="-1440"/>
        <w:tab w:val="left" w:pos="-720"/>
      </w:tabs>
      <w:spacing w:before="60" w:after="60" w:line="240" w:lineRule="atLeast"/>
      <w:jc w:val="center"/>
    </w:pPr>
    <w:rPr>
      <w:rFonts w:ascii="Calibri" w:eastAsia="Times New Roman" w:hAnsi="Calibri" w:cs="Times New Roman"/>
      <w:bCs/>
      <w:noProof/>
      <w:color w:val="FFFFFF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1A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69D"/>
    <w:pPr>
      <w:tabs>
        <w:tab w:val="clear" w:pos="-1440"/>
        <w:tab w:val="clear" w:pos="-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6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669D"/>
    <w:pPr>
      <w:tabs>
        <w:tab w:val="clear" w:pos="-1440"/>
        <w:tab w:val="clear" w:pos="-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69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EC"/>
    <w:pPr>
      <w:tabs>
        <w:tab w:val="left" w:pos="-1440"/>
        <w:tab w:val="left" w:pos="-720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rztl Table"/>
    <w:basedOn w:val="TableNormal"/>
    <w:rsid w:val="009A23EC"/>
    <w:pPr>
      <w:spacing w:after="0" w:line="240" w:lineRule="auto"/>
    </w:pPr>
    <w:rPr>
      <w:rFonts w:eastAsia="Times New Roman" w:cs="Times New Roman"/>
      <w:szCs w:val="20"/>
    </w:rPr>
    <w:tblPr>
      <w:tblStyleRowBandSize w:val="1"/>
      <w:tblInd w:w="36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Theme="minorHAnsi" w:hAnsiTheme="minorHAnsi"/>
        <w:color w:val="FFFFFF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1F497D"/>
      </w:tcPr>
    </w:tblStylePr>
    <w:tblStylePr w:type="lastRow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8CCE4" w:themeFill="accent1" w:themeFillTint="66"/>
      </w:tcPr>
    </w:tblStylePr>
    <w:tblStylePr w:type="band1Horz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8CCE4" w:themeFill="accent1" w:themeFillTint="66"/>
      </w:tcPr>
    </w:tblStylePr>
  </w:style>
  <w:style w:type="paragraph" w:styleId="Caption">
    <w:name w:val="caption"/>
    <w:basedOn w:val="Normal"/>
    <w:next w:val="Normal"/>
    <w:unhideWhenUsed/>
    <w:qFormat/>
    <w:rsid w:val="009A23EC"/>
    <w:pPr>
      <w:tabs>
        <w:tab w:val="clear" w:pos="-1440"/>
        <w:tab w:val="clear" w:pos="-720"/>
      </w:tabs>
      <w:spacing w:before="120" w:after="240" w:line="240" w:lineRule="auto"/>
      <w:ind w:left="360"/>
      <w:jc w:val="center"/>
    </w:pPr>
    <w:rPr>
      <w:rFonts w:ascii="Calibri" w:hAnsi="Calibri" w:cs="Arial"/>
      <w:b/>
      <w:sz w:val="20"/>
    </w:rPr>
  </w:style>
  <w:style w:type="paragraph" w:customStyle="1" w:styleId="Table">
    <w:name w:val="Table"/>
    <w:basedOn w:val="Normal"/>
    <w:link w:val="TableChar"/>
    <w:rsid w:val="009A23EC"/>
    <w:pPr>
      <w:tabs>
        <w:tab w:val="clear" w:pos="-1440"/>
        <w:tab w:val="clear" w:pos="-720"/>
      </w:tabs>
      <w:spacing w:before="40" w:after="40" w:line="240" w:lineRule="auto"/>
      <w:jc w:val="right"/>
    </w:pPr>
    <w:rPr>
      <w:rFonts w:asciiTheme="minorHAnsi" w:hAnsiTheme="minorHAnsi"/>
      <w:sz w:val="18"/>
    </w:rPr>
  </w:style>
  <w:style w:type="paragraph" w:customStyle="1" w:styleId="t">
    <w:name w:val="t"/>
    <w:aliases w:val="text"/>
    <w:basedOn w:val="Normal"/>
    <w:link w:val="tChar"/>
    <w:rsid w:val="009A23EC"/>
    <w:pPr>
      <w:tabs>
        <w:tab w:val="clear" w:pos="-1440"/>
        <w:tab w:val="clear" w:pos="-720"/>
      </w:tabs>
      <w:spacing w:after="240" w:line="264" w:lineRule="auto"/>
      <w:ind w:left="360"/>
    </w:pPr>
    <w:rPr>
      <w:rFonts w:ascii="Calibri" w:hAnsi="Calibri" w:cs="Arial"/>
      <w:sz w:val="22"/>
      <w:szCs w:val="22"/>
    </w:rPr>
  </w:style>
  <w:style w:type="character" w:customStyle="1" w:styleId="tChar">
    <w:name w:val="t Char"/>
    <w:aliases w:val="text Char Char"/>
    <w:basedOn w:val="DefaultParagraphFont"/>
    <w:link w:val="t"/>
    <w:rsid w:val="009A23EC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9A23EC"/>
    <w:rPr>
      <w:color w:val="0000FF" w:themeColor="hyperlink"/>
      <w:u w:val="single"/>
    </w:rPr>
  </w:style>
  <w:style w:type="character" w:customStyle="1" w:styleId="TableChar">
    <w:name w:val="Table Char"/>
    <w:basedOn w:val="DefaultParagraphFont"/>
    <w:link w:val="Table"/>
    <w:rsid w:val="009A23EC"/>
    <w:rPr>
      <w:rFonts w:eastAsia="Times New Roman" w:cs="Times New Roman"/>
      <w:sz w:val="18"/>
      <w:szCs w:val="20"/>
    </w:rPr>
  </w:style>
  <w:style w:type="paragraph" w:customStyle="1" w:styleId="TableCell">
    <w:name w:val="TableCell"/>
    <w:link w:val="TableCellChar"/>
    <w:rsid w:val="009A23EC"/>
    <w:pPr>
      <w:spacing w:before="40" w:after="4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TableCellChar">
    <w:name w:val="TableCell Char"/>
    <w:basedOn w:val="DefaultParagraphFont"/>
    <w:link w:val="TableCell"/>
    <w:rsid w:val="009A23EC"/>
    <w:rPr>
      <w:rFonts w:ascii="Arial" w:eastAsia="Times New Roman" w:hAnsi="Arial" w:cs="Arial"/>
      <w:sz w:val="16"/>
      <w:szCs w:val="16"/>
    </w:rPr>
  </w:style>
  <w:style w:type="paragraph" w:customStyle="1" w:styleId="TableHead">
    <w:name w:val="TableHead"/>
    <w:qFormat/>
    <w:rsid w:val="009A23EC"/>
    <w:pPr>
      <w:keepNext/>
      <w:tabs>
        <w:tab w:val="left" w:pos="-1440"/>
        <w:tab w:val="left" w:pos="-720"/>
      </w:tabs>
      <w:spacing w:before="60" w:after="60" w:line="240" w:lineRule="atLeast"/>
      <w:jc w:val="center"/>
    </w:pPr>
    <w:rPr>
      <w:rFonts w:ascii="Calibri" w:eastAsia="Times New Roman" w:hAnsi="Calibri" w:cs="Times New Roman"/>
      <w:bCs/>
      <w:noProof/>
      <w:color w:val="FFFFFF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1A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69D"/>
    <w:pPr>
      <w:tabs>
        <w:tab w:val="clear" w:pos="-1440"/>
        <w:tab w:val="clear" w:pos="-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6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669D"/>
    <w:pPr>
      <w:tabs>
        <w:tab w:val="clear" w:pos="-1440"/>
        <w:tab w:val="clear" w:pos="-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6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wcouncil.org/energy/rtf/measures/measure.asp?id=171" TargetMode="External"/><Relationship Id="rId18" Type="http://schemas.openxmlformats.org/officeDocument/2006/relationships/hyperlink" Target="http://www.nwcouncil.org/energy/rtf/measures/measure.asp?id=98" TargetMode="External"/><Relationship Id="rId26" Type="http://schemas.openxmlformats.org/officeDocument/2006/relationships/hyperlink" Target="http://www.nwcouncil.org/energy/rtf/measures/measure.asp?id=115" TargetMode="External"/><Relationship Id="rId21" Type="http://schemas.openxmlformats.org/officeDocument/2006/relationships/hyperlink" Target="http://www.nwcouncil.org/energy/rtf/measures/measure.asp?id=9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wcouncil.org/energy/rtf/measures/measure.asp?id=171" TargetMode="External"/><Relationship Id="rId17" Type="http://schemas.openxmlformats.org/officeDocument/2006/relationships/hyperlink" Target="http://www.nwcouncil.org/energy/rtf/measures/measure.asp?id=94" TargetMode="External"/><Relationship Id="rId25" Type="http://schemas.openxmlformats.org/officeDocument/2006/relationships/hyperlink" Target="http://www.nwcouncil.org/energy/rtf/measures/measure.asp?id=85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www.nwcouncil.org/energy/rtf/measures/measure.asp?id=122" TargetMode="External"/><Relationship Id="rId20" Type="http://schemas.openxmlformats.org/officeDocument/2006/relationships/hyperlink" Target="http://www.nwcouncil.org/energy/rtf/measures/measure.asp?id=10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wcouncil.org/energy/rtf/measures/measure.asp?id=125" TargetMode="External"/><Relationship Id="rId24" Type="http://schemas.openxmlformats.org/officeDocument/2006/relationships/hyperlink" Target="http://rtf.nwcouncil.org/measures/measure.asp?id=158" TargetMode="External"/><Relationship Id="rId32" Type="http://schemas.openxmlformats.org/officeDocument/2006/relationships/footer" Target="footer3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nwcouncil.org/energy/rtf/measures/measure.asp?id=119" TargetMode="External"/><Relationship Id="rId23" Type="http://schemas.openxmlformats.org/officeDocument/2006/relationships/hyperlink" Target="http://www.nwcouncil.org/energy/rtf/measures/measure.asp?id=104" TargetMode="External"/><Relationship Id="rId28" Type="http://schemas.openxmlformats.org/officeDocument/2006/relationships/header" Target="header2.xml"/><Relationship Id="rId36" Type="http://schemas.openxmlformats.org/officeDocument/2006/relationships/customXml" Target="../customXml/item2.xml"/><Relationship Id="rId10" Type="http://schemas.openxmlformats.org/officeDocument/2006/relationships/hyperlink" Target="http://www.nwcouncil.org/energy/rtf/measures/measure.asp?id=140" TargetMode="External"/><Relationship Id="rId19" Type="http://schemas.openxmlformats.org/officeDocument/2006/relationships/hyperlink" Target="http://www.nwcouncil.org/energy/rtf/measures/measure.asp?id=99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nwcouncil.org/energy/rtf/measures/measure.asp?id=118" TargetMode="External"/><Relationship Id="rId14" Type="http://schemas.openxmlformats.org/officeDocument/2006/relationships/hyperlink" Target="http://www.nwcouncil.org/energy/rtf/measures/measure.asp?id=171" TargetMode="External"/><Relationship Id="rId22" Type="http://schemas.openxmlformats.org/officeDocument/2006/relationships/hyperlink" Target="http://www.nwcouncil.org/energy/rtf/measures/measure.asp?id=96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customXml" Target="../customXml/item1.xml"/><Relationship Id="rId8" Type="http://schemas.openxmlformats.org/officeDocument/2006/relationships/hyperlink" Target="http://www.nwcouncil.org/energy/rtf/measures/measure.asp?id=9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7C0586A89A94783BF854927FF99D1" ma:contentTypeVersion="135" ma:contentTypeDescription="" ma:contentTypeScope="" ma:versionID="9040b91c1bae61bfb532c6a11f06c7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2013-11-12T08:00:00+00:00</OpenedDate>
    <Date1 xmlns="dc463f71-b30c-4ab2-9473-d307f9d35888">2013-11-12T08:00:00+00:00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D365F6-FBE1-458A-BB24-706E3BA1CC2A}"/>
</file>

<file path=customXml/itemProps2.xml><?xml version="1.0" encoding="utf-8"?>
<ds:datastoreItem xmlns:ds="http://schemas.openxmlformats.org/officeDocument/2006/customXml" ds:itemID="{541C905D-E6F1-41C7-9020-3B5FF4B2CDD1}"/>
</file>

<file path=customXml/itemProps3.xml><?xml version="1.0" encoding="utf-8"?>
<ds:datastoreItem xmlns:ds="http://schemas.openxmlformats.org/officeDocument/2006/customXml" ds:itemID="{FB0D2F9A-D12F-400F-BC7B-F540E5E03971}"/>
</file>

<file path=customXml/itemProps4.xml><?xml version="1.0" encoding="utf-8"?>
<ds:datastoreItem xmlns:ds="http://schemas.openxmlformats.org/officeDocument/2006/customXml" ds:itemID="{F0B60AC3-0A72-4A88-BE47-5E7579C25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2013-11-12T18:58:00Z</dcterms:created>
  <dcterms:modified xsi:type="dcterms:W3CDTF">2013-11-12T18:58:00Z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0x0101006E56B4D1795A2E4DB2F0B01679ED314A001AA7C0586A89A94783BF854927FF99D1</vt:lpwstr>
  </property>
  <property fmtid="{D5CDD505-2E9C-101B-9397-08002B2CF9AE}" pid="4" name="_docset_NoMedatataSyncRequired">
    <vt:lpwstr>False</vt:lpwstr>
  </property>
</Properties>
</file>