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046A" w:rsidRPr="00F021E3" w:rsidRDefault="0047046A" w:rsidP="00026C24">
      <w:pPr>
        <w:ind w:firstLine="5670"/>
        <w:rPr>
          <w:rFonts w:ascii="Times New Roman" w:hAnsi="Times New Roman"/>
          <w:b/>
          <w:lang w:val="fr-FR"/>
        </w:rPr>
      </w:pPr>
      <w:r w:rsidRPr="00F021E3">
        <w:rPr>
          <w:rFonts w:ascii="Times New Roman" w:hAnsi="Times New Roman"/>
          <w:b/>
        </w:rPr>
        <w:t>Exhibit</w:t>
      </w:r>
      <w:r w:rsidRPr="00F021E3">
        <w:rPr>
          <w:rFonts w:ascii="Times New Roman" w:hAnsi="Times New Roman"/>
          <w:b/>
          <w:lang w:val="fr-FR"/>
        </w:rPr>
        <w:t xml:space="preserve"> No. ___</w:t>
      </w:r>
      <w:r w:rsidR="005024AA">
        <w:rPr>
          <w:rFonts w:ascii="Times New Roman" w:hAnsi="Times New Roman"/>
          <w:b/>
          <w:lang w:val="fr-FR"/>
        </w:rPr>
        <w:t xml:space="preserve"> </w:t>
      </w:r>
      <w:r w:rsidRPr="00F021E3">
        <w:rPr>
          <w:rFonts w:ascii="Times New Roman" w:hAnsi="Times New Roman"/>
          <w:b/>
          <w:lang w:val="fr-FR"/>
        </w:rPr>
        <w:t>T (</w:t>
      </w:r>
      <w:proofErr w:type="spellStart"/>
      <w:r w:rsidRPr="00F021E3">
        <w:rPr>
          <w:rFonts w:ascii="Times New Roman" w:hAnsi="Times New Roman"/>
          <w:b/>
          <w:lang w:val="fr-FR"/>
        </w:rPr>
        <w:t>T</w:t>
      </w:r>
      <w:r w:rsidR="00A251C0" w:rsidRPr="00F021E3">
        <w:rPr>
          <w:rFonts w:ascii="Times New Roman" w:hAnsi="Times New Roman"/>
          <w:b/>
          <w:lang w:val="fr-FR"/>
        </w:rPr>
        <w:t>W</w:t>
      </w:r>
      <w:r w:rsidRPr="00F021E3">
        <w:rPr>
          <w:rFonts w:ascii="Times New Roman" w:hAnsi="Times New Roman"/>
          <w:b/>
          <w:lang w:val="fr-FR"/>
        </w:rPr>
        <w:t>Z</w:t>
      </w:r>
      <w:proofErr w:type="spellEnd"/>
      <w:r w:rsidRPr="00F021E3">
        <w:rPr>
          <w:rFonts w:ascii="Times New Roman" w:hAnsi="Times New Roman"/>
          <w:b/>
          <w:lang w:val="fr-FR"/>
        </w:rPr>
        <w:t>-1T)</w:t>
      </w:r>
    </w:p>
    <w:p w:rsidR="0047046A" w:rsidRPr="00F021E3" w:rsidRDefault="00396C6F" w:rsidP="00026C24">
      <w:pPr>
        <w:ind w:firstLine="5670"/>
        <w:rPr>
          <w:rFonts w:ascii="Times New Roman" w:hAnsi="Times New Roman"/>
          <w:b/>
        </w:rPr>
      </w:pPr>
      <w:r w:rsidRPr="00F021E3">
        <w:rPr>
          <w:rFonts w:ascii="Times New Roman" w:hAnsi="Times New Roman"/>
          <w:b/>
        </w:rPr>
        <w:t>Docket UT-081393</w:t>
      </w:r>
    </w:p>
    <w:p w:rsidR="0047046A" w:rsidRPr="00AF047B" w:rsidRDefault="0047046A" w:rsidP="00026C24">
      <w:pPr>
        <w:ind w:firstLine="5670"/>
        <w:rPr>
          <w:rFonts w:ascii="Times New Roman" w:hAnsi="Times New Roman"/>
          <w:b/>
        </w:rPr>
      </w:pPr>
      <w:r w:rsidRPr="00F021E3">
        <w:rPr>
          <w:rFonts w:ascii="Times New Roman" w:hAnsi="Times New Roman"/>
          <w:b/>
        </w:rPr>
        <w:t>Witness:  Timothy W. Zawisla</w:t>
      </w:r>
      <w:r w:rsidRPr="00AF047B">
        <w:rPr>
          <w:rFonts w:ascii="Times New Roman" w:hAnsi="Times New Roman"/>
          <w:b/>
        </w:rPr>
        <w:t>k</w:t>
      </w:r>
    </w:p>
    <w:p w:rsidR="0047046A" w:rsidRPr="00AF047B" w:rsidRDefault="0047046A">
      <w:pPr>
        <w:pStyle w:val="BlockText"/>
        <w:spacing w:line="240" w:lineRule="auto"/>
        <w:ind w:left="0"/>
        <w:jc w:val="center"/>
        <w:rPr>
          <w:rFonts w:ascii="Times New Roman" w:hAnsi="Times New Roman"/>
          <w:b/>
          <w:color w:val="0000FF"/>
        </w:rPr>
      </w:pPr>
    </w:p>
    <w:p w:rsidR="0047046A" w:rsidRPr="00AF047B" w:rsidRDefault="0047046A">
      <w:pPr>
        <w:pStyle w:val="BlockText"/>
        <w:spacing w:line="240" w:lineRule="auto"/>
        <w:ind w:left="0"/>
        <w:jc w:val="center"/>
        <w:rPr>
          <w:rFonts w:ascii="Times New Roman" w:hAnsi="Times New Roman"/>
          <w:b/>
          <w:color w:val="0000FF"/>
        </w:rPr>
      </w:pPr>
    </w:p>
    <w:p w:rsidR="0047046A" w:rsidRPr="00AF047B" w:rsidRDefault="0047046A">
      <w:pPr>
        <w:rPr>
          <w:rFonts w:ascii="Times New Roman" w:hAnsi="Times New Roman"/>
          <w:b/>
        </w:rPr>
      </w:pPr>
    </w:p>
    <w:p w:rsidR="00BB565E" w:rsidRDefault="00BB565E" w:rsidP="00BB565E">
      <w:pPr>
        <w:tabs>
          <w:tab w:val="center" w:pos="4680"/>
        </w:tabs>
        <w:ind w:right="-252" w:hanging="360"/>
        <w:jc w:val="center"/>
        <w:rPr>
          <w:rFonts w:ascii="Times New Roman" w:hAnsi="Times New Roman"/>
          <w:b/>
          <w:bCs/>
        </w:rPr>
      </w:pPr>
      <w:r w:rsidRPr="000E1591">
        <w:rPr>
          <w:rFonts w:ascii="Times New Roman" w:hAnsi="Times New Roman"/>
          <w:b/>
          <w:bCs/>
        </w:rPr>
        <w:t xml:space="preserve">BEFORE THE </w:t>
      </w:r>
      <w:smartTag w:uri="urn:schemas-microsoft-com:office:smarttags" w:element="place">
        <w:smartTag w:uri="urn:schemas-microsoft-com:office:smarttags" w:element="State">
          <w:r w:rsidRPr="000E1591">
            <w:rPr>
              <w:rFonts w:ascii="Times New Roman" w:hAnsi="Times New Roman"/>
              <w:b/>
              <w:bCs/>
            </w:rPr>
            <w:t>WASHINGTON</w:t>
          </w:r>
        </w:smartTag>
      </w:smartTag>
      <w:r w:rsidRPr="000E1591">
        <w:rPr>
          <w:rFonts w:ascii="Times New Roman" w:hAnsi="Times New Roman"/>
          <w:b/>
          <w:bCs/>
        </w:rPr>
        <w:t xml:space="preserve"> UTILITIES AND TRANSPORTATION COMMISSION</w:t>
      </w:r>
    </w:p>
    <w:p w:rsidR="00BB565E" w:rsidRPr="000E1591" w:rsidRDefault="00BB565E" w:rsidP="00BB565E">
      <w:pPr>
        <w:tabs>
          <w:tab w:val="center" w:pos="4680"/>
        </w:tabs>
        <w:ind w:right="-252" w:hanging="360"/>
        <w:jc w:val="center"/>
        <w:rPr>
          <w:rFonts w:ascii="Times New Roman" w:hAnsi="Times New Roman"/>
          <w:b/>
          <w:bCs/>
        </w:rPr>
      </w:pPr>
    </w:p>
    <w:p w:rsidR="00BB565E" w:rsidRPr="000E1591" w:rsidRDefault="00BB565E" w:rsidP="00BB565E">
      <w:pPr>
        <w:jc w:val="both"/>
        <w:rPr>
          <w:rFonts w:ascii="Times New Roman" w:hAnsi="Times New Roman"/>
          <w:b/>
          <w:bCs/>
        </w:rPr>
      </w:pPr>
    </w:p>
    <w:tbl>
      <w:tblPr>
        <w:tblW w:w="0" w:type="auto"/>
        <w:tblInd w:w="124" w:type="dxa"/>
        <w:tblLayout w:type="fixed"/>
        <w:tblCellMar>
          <w:left w:w="124" w:type="dxa"/>
          <w:right w:w="124" w:type="dxa"/>
        </w:tblCellMar>
        <w:tblLook w:val="0000"/>
      </w:tblPr>
      <w:tblGrid>
        <w:gridCol w:w="4590"/>
        <w:gridCol w:w="4590"/>
      </w:tblGrid>
      <w:tr w:rsidR="00BB565E" w:rsidRPr="000E1591" w:rsidTr="00557E90">
        <w:tc>
          <w:tcPr>
            <w:tcW w:w="4590" w:type="dxa"/>
            <w:tcBorders>
              <w:top w:val="single" w:sz="6" w:space="0" w:color="FFFFFF"/>
              <w:left w:val="single" w:sz="6" w:space="0" w:color="FFFFFF"/>
              <w:bottom w:val="single" w:sz="6" w:space="0" w:color="FFFFFF"/>
              <w:right w:val="single" w:sz="6" w:space="0" w:color="FFFFFF"/>
            </w:tcBorders>
          </w:tcPr>
          <w:p w:rsidR="00BB565E" w:rsidRPr="00EB49AB" w:rsidRDefault="00BB565E" w:rsidP="00557E90">
            <w:pPr>
              <w:spacing w:after="19"/>
              <w:rPr>
                <w:rFonts w:ascii="Times New Roman" w:hAnsi="Times New Roman"/>
                <w:b/>
                <w:bCs/>
              </w:rPr>
            </w:pPr>
            <w:r w:rsidRPr="00EB49AB">
              <w:rPr>
                <w:rFonts w:ascii="Times New Roman" w:hAnsi="Times New Roman"/>
                <w:b/>
                <w:bCs/>
              </w:rPr>
              <w:t>Verizon Select Services, Inc.; MCImetro Access Transmission Services, LLC; MCI Communications Services, Inc.; Teleconnect Long Distance Services and Systems Co. d/b/a Telecom USA; and TTI National, Inc.,</w:t>
            </w:r>
          </w:p>
          <w:p w:rsidR="00BB565E" w:rsidRPr="00EB49AB" w:rsidRDefault="00BB565E" w:rsidP="00557E90">
            <w:pPr>
              <w:spacing w:after="19"/>
              <w:rPr>
                <w:rFonts w:ascii="Times New Roman" w:hAnsi="Times New Roman"/>
                <w:b/>
                <w:bCs/>
              </w:rPr>
            </w:pPr>
          </w:p>
          <w:p w:rsidR="00BB565E" w:rsidRPr="00EB49AB" w:rsidRDefault="00BB565E" w:rsidP="00557E90">
            <w:pPr>
              <w:spacing w:after="19"/>
              <w:rPr>
                <w:rFonts w:ascii="Times New Roman" w:hAnsi="Times New Roman"/>
                <w:b/>
                <w:bCs/>
              </w:rPr>
            </w:pPr>
            <w:r w:rsidRPr="00EB49AB">
              <w:rPr>
                <w:rFonts w:ascii="Times New Roman" w:hAnsi="Times New Roman"/>
                <w:b/>
                <w:bCs/>
              </w:rPr>
              <w:tab/>
            </w:r>
            <w:r w:rsidRPr="00EB49AB">
              <w:rPr>
                <w:rFonts w:ascii="Times New Roman" w:hAnsi="Times New Roman"/>
                <w:b/>
                <w:bCs/>
              </w:rPr>
              <w:tab/>
            </w:r>
            <w:r w:rsidRPr="00EB49AB">
              <w:rPr>
                <w:rFonts w:ascii="Times New Roman" w:hAnsi="Times New Roman"/>
                <w:b/>
                <w:bCs/>
              </w:rPr>
              <w:tab/>
              <w:t>Complainants,</w:t>
            </w:r>
          </w:p>
          <w:p w:rsidR="00BB565E" w:rsidRPr="00EB49AB" w:rsidRDefault="00BB565E" w:rsidP="00557E90">
            <w:pPr>
              <w:spacing w:after="19"/>
              <w:rPr>
                <w:rFonts w:ascii="Times New Roman" w:hAnsi="Times New Roman"/>
                <w:b/>
                <w:bCs/>
              </w:rPr>
            </w:pPr>
          </w:p>
          <w:p w:rsidR="00BB565E" w:rsidRPr="00EB49AB" w:rsidRDefault="00BB565E" w:rsidP="00557E90">
            <w:pPr>
              <w:spacing w:after="19"/>
              <w:rPr>
                <w:rFonts w:ascii="Times New Roman" w:hAnsi="Times New Roman"/>
                <w:b/>
                <w:bCs/>
              </w:rPr>
            </w:pPr>
            <w:r w:rsidRPr="00EB49AB">
              <w:rPr>
                <w:rFonts w:ascii="Times New Roman" w:hAnsi="Times New Roman"/>
                <w:b/>
                <w:bCs/>
              </w:rPr>
              <w:t>v.</w:t>
            </w:r>
          </w:p>
          <w:p w:rsidR="00BB565E" w:rsidRPr="00EB49AB" w:rsidRDefault="00BB565E" w:rsidP="00557E90">
            <w:pPr>
              <w:spacing w:after="19"/>
              <w:rPr>
                <w:rFonts w:ascii="Times New Roman" w:hAnsi="Times New Roman"/>
                <w:b/>
                <w:bCs/>
              </w:rPr>
            </w:pPr>
          </w:p>
          <w:p w:rsidR="00BB565E" w:rsidRPr="00EB49AB" w:rsidRDefault="00BB565E" w:rsidP="00557E90">
            <w:pPr>
              <w:spacing w:after="19"/>
              <w:rPr>
                <w:rFonts w:ascii="Times New Roman" w:hAnsi="Times New Roman"/>
                <w:b/>
                <w:bCs/>
              </w:rPr>
            </w:pPr>
            <w:r w:rsidRPr="00EB49AB">
              <w:rPr>
                <w:rFonts w:ascii="Times New Roman" w:hAnsi="Times New Roman"/>
                <w:b/>
                <w:bCs/>
              </w:rPr>
              <w:t>United Telephone Co. of the Northwest,</w:t>
            </w:r>
          </w:p>
          <w:p w:rsidR="00BB565E" w:rsidRPr="00EB49AB" w:rsidRDefault="00BB565E" w:rsidP="00557E90">
            <w:pPr>
              <w:spacing w:after="19"/>
              <w:rPr>
                <w:rFonts w:ascii="Times New Roman" w:hAnsi="Times New Roman"/>
                <w:b/>
                <w:bCs/>
              </w:rPr>
            </w:pPr>
          </w:p>
          <w:p w:rsidR="00BB565E" w:rsidRPr="00EB49AB" w:rsidRDefault="00BB565E" w:rsidP="00557E90">
            <w:pPr>
              <w:rPr>
                <w:rFonts w:ascii="Times New Roman" w:hAnsi="Times New Roman"/>
                <w:b/>
                <w:bCs/>
              </w:rPr>
            </w:pPr>
            <w:r w:rsidRPr="00EB49AB">
              <w:rPr>
                <w:rFonts w:ascii="Times New Roman" w:hAnsi="Times New Roman"/>
                <w:b/>
                <w:bCs/>
              </w:rPr>
              <w:tab/>
            </w:r>
            <w:r w:rsidRPr="00EB49AB">
              <w:rPr>
                <w:rFonts w:ascii="Times New Roman" w:hAnsi="Times New Roman"/>
                <w:b/>
                <w:bCs/>
              </w:rPr>
              <w:tab/>
            </w:r>
            <w:r w:rsidRPr="00EB49AB">
              <w:rPr>
                <w:rFonts w:ascii="Times New Roman" w:hAnsi="Times New Roman"/>
                <w:b/>
                <w:bCs/>
              </w:rPr>
              <w:tab/>
              <w:t>Respondent.</w:t>
            </w:r>
          </w:p>
          <w:p w:rsidR="00BB565E" w:rsidRPr="000E1591" w:rsidRDefault="00BB565E" w:rsidP="00557E90">
            <w:pPr>
              <w:rPr>
                <w:rFonts w:ascii="Times New Roman" w:hAnsi="Times New Roman"/>
                <w:b/>
                <w:bCs/>
              </w:rPr>
            </w:pPr>
          </w:p>
        </w:tc>
        <w:tc>
          <w:tcPr>
            <w:tcW w:w="4590" w:type="dxa"/>
            <w:tcBorders>
              <w:top w:val="single" w:sz="6" w:space="0" w:color="FFFFFF"/>
              <w:left w:val="single" w:sz="7" w:space="0" w:color="000000"/>
              <w:bottom w:val="single" w:sz="6" w:space="0" w:color="FFFFFF"/>
              <w:right w:val="single" w:sz="6" w:space="0" w:color="FFFFFF"/>
            </w:tcBorders>
          </w:tcPr>
          <w:p w:rsidR="00BB565E" w:rsidRDefault="00BB565E" w:rsidP="00557E90">
            <w:pPr>
              <w:ind w:firstLine="720"/>
              <w:rPr>
                <w:rFonts w:ascii="Times New Roman" w:hAnsi="Times New Roman"/>
                <w:b/>
                <w:bCs/>
              </w:rPr>
            </w:pPr>
          </w:p>
          <w:p w:rsidR="00BB565E" w:rsidRDefault="00BB565E" w:rsidP="00557E90">
            <w:pPr>
              <w:ind w:firstLine="720"/>
              <w:rPr>
                <w:rFonts w:ascii="Times New Roman" w:hAnsi="Times New Roman"/>
                <w:b/>
                <w:bCs/>
              </w:rPr>
            </w:pPr>
          </w:p>
          <w:p w:rsidR="00BB565E" w:rsidRDefault="00BB565E" w:rsidP="00557E90">
            <w:pPr>
              <w:ind w:firstLine="720"/>
              <w:rPr>
                <w:rFonts w:ascii="Times New Roman" w:hAnsi="Times New Roman"/>
                <w:b/>
                <w:bCs/>
              </w:rPr>
            </w:pPr>
          </w:p>
          <w:p w:rsidR="00BB565E" w:rsidRDefault="00BB565E" w:rsidP="00557E90">
            <w:pPr>
              <w:ind w:firstLine="720"/>
              <w:rPr>
                <w:rFonts w:ascii="Times New Roman" w:hAnsi="Times New Roman"/>
                <w:b/>
                <w:bCs/>
              </w:rPr>
            </w:pPr>
          </w:p>
          <w:p w:rsidR="00BB565E" w:rsidRPr="000E1591" w:rsidRDefault="00BB565E" w:rsidP="00557E90">
            <w:pPr>
              <w:ind w:firstLine="720"/>
              <w:rPr>
                <w:rFonts w:ascii="Times New Roman" w:hAnsi="Times New Roman"/>
                <w:b/>
                <w:bCs/>
              </w:rPr>
            </w:pPr>
            <w:r>
              <w:rPr>
                <w:rFonts w:ascii="Times New Roman" w:hAnsi="Times New Roman"/>
                <w:b/>
                <w:bCs/>
              </w:rPr>
              <w:t>DOCKET UT-081393</w:t>
            </w:r>
          </w:p>
          <w:p w:rsidR="00BB565E" w:rsidRPr="000E1591" w:rsidRDefault="00BB565E" w:rsidP="00557E90">
            <w:pPr>
              <w:rPr>
                <w:rFonts w:ascii="Times New Roman" w:hAnsi="Times New Roman"/>
                <w:b/>
                <w:bCs/>
              </w:rPr>
            </w:pPr>
          </w:p>
          <w:p w:rsidR="00BB565E" w:rsidRPr="000E1591" w:rsidRDefault="00BB565E" w:rsidP="00557E90">
            <w:pPr>
              <w:tabs>
                <w:tab w:val="left" w:pos="720"/>
                <w:tab w:val="left" w:pos="3060"/>
              </w:tabs>
              <w:rPr>
                <w:rFonts w:ascii="Times New Roman" w:hAnsi="Times New Roman"/>
                <w:b/>
                <w:bCs/>
              </w:rPr>
            </w:pPr>
            <w:r w:rsidRPr="000E1591">
              <w:rPr>
                <w:rFonts w:ascii="Times New Roman" w:hAnsi="Times New Roman"/>
                <w:b/>
                <w:bCs/>
              </w:rPr>
              <w:tab/>
            </w:r>
            <w:r w:rsidRPr="000E1591">
              <w:rPr>
                <w:rFonts w:ascii="Times New Roman" w:hAnsi="Times New Roman"/>
                <w:b/>
                <w:bCs/>
              </w:rPr>
              <w:tab/>
            </w:r>
          </w:p>
        </w:tc>
      </w:tr>
      <w:tr w:rsidR="00BB565E" w:rsidRPr="000E1591" w:rsidTr="00557E90">
        <w:tc>
          <w:tcPr>
            <w:tcW w:w="4590" w:type="dxa"/>
            <w:tcBorders>
              <w:top w:val="single" w:sz="6" w:space="0" w:color="FFFFFF"/>
              <w:left w:val="single" w:sz="6" w:space="0" w:color="FFFFFF"/>
              <w:bottom w:val="single" w:sz="7" w:space="0" w:color="000000"/>
              <w:right w:val="single" w:sz="6" w:space="0" w:color="FFFFFF"/>
            </w:tcBorders>
          </w:tcPr>
          <w:p w:rsidR="00BB565E" w:rsidRPr="000E1591" w:rsidRDefault="00BB565E" w:rsidP="00557E90">
            <w:pPr>
              <w:rPr>
                <w:rFonts w:ascii="Times New Roman" w:hAnsi="Times New Roman"/>
                <w:b/>
                <w:bCs/>
              </w:rPr>
            </w:pPr>
          </w:p>
        </w:tc>
        <w:tc>
          <w:tcPr>
            <w:tcW w:w="4590" w:type="dxa"/>
            <w:tcBorders>
              <w:top w:val="single" w:sz="6" w:space="0" w:color="FFFFFF"/>
              <w:left w:val="single" w:sz="7" w:space="0" w:color="000000"/>
              <w:bottom w:val="single" w:sz="6" w:space="0" w:color="FFFFFF"/>
              <w:right w:val="single" w:sz="6" w:space="0" w:color="FFFFFF"/>
            </w:tcBorders>
          </w:tcPr>
          <w:p w:rsidR="00BB565E" w:rsidRPr="000E1591" w:rsidRDefault="00BB565E" w:rsidP="00557E90">
            <w:pPr>
              <w:ind w:firstLine="720"/>
              <w:rPr>
                <w:rFonts w:ascii="Times New Roman" w:hAnsi="Times New Roman"/>
                <w:b/>
                <w:bCs/>
              </w:rPr>
            </w:pPr>
          </w:p>
        </w:tc>
      </w:tr>
    </w:tbl>
    <w:p w:rsidR="00BB565E" w:rsidRPr="000E1591" w:rsidRDefault="00BB565E" w:rsidP="00BB565E">
      <w:pPr>
        <w:jc w:val="both"/>
        <w:rPr>
          <w:rFonts w:ascii="Times New Roman" w:hAnsi="Times New Roman"/>
        </w:rPr>
      </w:pPr>
    </w:p>
    <w:p w:rsidR="00BB565E" w:rsidRPr="000E1591" w:rsidRDefault="00BB565E" w:rsidP="00BB565E">
      <w:pPr>
        <w:rPr>
          <w:rFonts w:ascii="Times New Roman" w:hAnsi="Times New Roman"/>
          <w:b/>
          <w:bCs/>
        </w:rPr>
      </w:pPr>
    </w:p>
    <w:p w:rsidR="00BB565E" w:rsidRPr="000E1591" w:rsidRDefault="00BB565E" w:rsidP="00BB565E">
      <w:pPr>
        <w:rPr>
          <w:rFonts w:ascii="Times New Roman" w:hAnsi="Times New Roman"/>
          <w:b/>
          <w:bCs/>
        </w:rPr>
      </w:pPr>
    </w:p>
    <w:p w:rsidR="0047046A" w:rsidRPr="00F021E3" w:rsidRDefault="0047046A">
      <w:pPr>
        <w:rPr>
          <w:rFonts w:ascii="Times New Roman" w:hAnsi="Times New Roman"/>
          <w:b/>
        </w:rPr>
      </w:pPr>
    </w:p>
    <w:p w:rsidR="00396C6F" w:rsidRPr="00F021E3" w:rsidRDefault="00396C6F">
      <w:pPr>
        <w:rPr>
          <w:rFonts w:ascii="Times New Roman" w:hAnsi="Times New Roman"/>
          <w:b/>
        </w:rPr>
      </w:pPr>
    </w:p>
    <w:p w:rsidR="0047046A" w:rsidRPr="00F021E3" w:rsidRDefault="0047046A" w:rsidP="002E0D2C">
      <w:pPr>
        <w:tabs>
          <w:tab w:val="center" w:pos="4680"/>
        </w:tabs>
        <w:jc w:val="center"/>
        <w:rPr>
          <w:rFonts w:ascii="Times New Roman" w:hAnsi="Times New Roman"/>
          <w:b/>
        </w:rPr>
      </w:pPr>
      <w:r w:rsidRPr="00F021E3">
        <w:rPr>
          <w:rFonts w:ascii="Times New Roman" w:hAnsi="Times New Roman"/>
          <w:b/>
        </w:rPr>
        <w:t>TESTIMONY</w:t>
      </w:r>
    </w:p>
    <w:p w:rsidR="0047046A" w:rsidRPr="00F021E3" w:rsidRDefault="0047046A" w:rsidP="002E0D2C">
      <w:pPr>
        <w:jc w:val="center"/>
        <w:rPr>
          <w:rFonts w:ascii="Times New Roman" w:hAnsi="Times New Roman"/>
          <w:b/>
        </w:rPr>
      </w:pPr>
    </w:p>
    <w:p w:rsidR="0047046A" w:rsidRPr="00F021E3" w:rsidRDefault="0047046A" w:rsidP="002E0D2C">
      <w:pPr>
        <w:jc w:val="center"/>
        <w:rPr>
          <w:rFonts w:ascii="Times New Roman" w:hAnsi="Times New Roman"/>
          <w:b/>
        </w:rPr>
      </w:pPr>
      <w:r w:rsidRPr="00F021E3">
        <w:rPr>
          <w:rFonts w:ascii="Times New Roman" w:hAnsi="Times New Roman"/>
          <w:b/>
        </w:rPr>
        <w:t>OF</w:t>
      </w:r>
    </w:p>
    <w:p w:rsidR="0047046A" w:rsidRPr="00F021E3" w:rsidRDefault="0047046A" w:rsidP="002E0D2C">
      <w:pPr>
        <w:jc w:val="center"/>
        <w:rPr>
          <w:rFonts w:ascii="Times New Roman" w:hAnsi="Times New Roman"/>
          <w:b/>
        </w:rPr>
      </w:pPr>
    </w:p>
    <w:p w:rsidR="0047046A" w:rsidRPr="00F021E3" w:rsidRDefault="0047046A" w:rsidP="002E0D2C">
      <w:pPr>
        <w:tabs>
          <w:tab w:val="center" w:pos="4680"/>
        </w:tabs>
        <w:jc w:val="center"/>
        <w:rPr>
          <w:rFonts w:ascii="Times New Roman" w:hAnsi="Times New Roman"/>
          <w:b/>
        </w:rPr>
      </w:pPr>
      <w:r w:rsidRPr="00F021E3">
        <w:rPr>
          <w:rFonts w:ascii="Times New Roman" w:hAnsi="Times New Roman"/>
          <w:b/>
        </w:rPr>
        <w:t>TIMOTHY W. ZAWISLAK</w:t>
      </w:r>
    </w:p>
    <w:p w:rsidR="0047046A" w:rsidRPr="00F021E3" w:rsidRDefault="0047046A" w:rsidP="002E0D2C">
      <w:pPr>
        <w:jc w:val="center"/>
        <w:rPr>
          <w:rFonts w:ascii="Times New Roman" w:hAnsi="Times New Roman"/>
          <w:b/>
        </w:rPr>
      </w:pPr>
    </w:p>
    <w:p w:rsidR="00396C6F" w:rsidRPr="00F021E3" w:rsidRDefault="00396C6F" w:rsidP="002E0D2C">
      <w:pPr>
        <w:jc w:val="center"/>
        <w:rPr>
          <w:rFonts w:ascii="Times New Roman" w:hAnsi="Times New Roman"/>
          <w:b/>
        </w:rPr>
      </w:pPr>
    </w:p>
    <w:p w:rsidR="0047046A" w:rsidRPr="00F021E3" w:rsidRDefault="002E0D2C" w:rsidP="002E0D2C">
      <w:pPr>
        <w:tabs>
          <w:tab w:val="center" w:pos="4680"/>
        </w:tabs>
        <w:jc w:val="center"/>
        <w:rPr>
          <w:rFonts w:ascii="Times New Roman" w:hAnsi="Times New Roman"/>
          <w:b/>
        </w:rPr>
      </w:pPr>
      <w:r>
        <w:rPr>
          <w:rFonts w:ascii="Times New Roman" w:hAnsi="Times New Roman"/>
          <w:b/>
        </w:rPr>
        <w:t>S</w:t>
      </w:r>
      <w:r w:rsidR="0047046A" w:rsidRPr="00F021E3">
        <w:rPr>
          <w:rFonts w:ascii="Times New Roman" w:hAnsi="Times New Roman"/>
          <w:b/>
        </w:rPr>
        <w:t>TAFF OF</w:t>
      </w:r>
    </w:p>
    <w:p w:rsidR="0047046A" w:rsidRPr="00F021E3" w:rsidRDefault="0047046A" w:rsidP="002E0D2C">
      <w:pPr>
        <w:tabs>
          <w:tab w:val="center" w:pos="4680"/>
        </w:tabs>
        <w:jc w:val="center"/>
        <w:rPr>
          <w:rFonts w:ascii="Times New Roman" w:hAnsi="Times New Roman"/>
          <w:b/>
        </w:rPr>
      </w:pPr>
      <w:r w:rsidRPr="00F021E3">
        <w:rPr>
          <w:rFonts w:ascii="Times New Roman" w:hAnsi="Times New Roman"/>
          <w:b/>
        </w:rPr>
        <w:t>WASHINGTON UTILITIES AND</w:t>
      </w:r>
    </w:p>
    <w:p w:rsidR="0047046A" w:rsidRPr="00F021E3" w:rsidRDefault="0047046A" w:rsidP="002E0D2C">
      <w:pPr>
        <w:tabs>
          <w:tab w:val="center" w:pos="4680"/>
        </w:tabs>
        <w:jc w:val="center"/>
        <w:rPr>
          <w:rFonts w:ascii="Times New Roman" w:hAnsi="Times New Roman"/>
          <w:b/>
        </w:rPr>
      </w:pPr>
      <w:r w:rsidRPr="00F021E3">
        <w:rPr>
          <w:rFonts w:ascii="Times New Roman" w:hAnsi="Times New Roman"/>
          <w:b/>
        </w:rPr>
        <w:t>TRANSPORTATION COMMISSION</w:t>
      </w:r>
    </w:p>
    <w:p w:rsidR="0047046A" w:rsidRPr="00F021E3" w:rsidRDefault="0047046A" w:rsidP="002E0D2C">
      <w:pPr>
        <w:jc w:val="center"/>
        <w:rPr>
          <w:rFonts w:ascii="Times New Roman" w:hAnsi="Times New Roman"/>
          <w:b/>
        </w:rPr>
      </w:pPr>
    </w:p>
    <w:p w:rsidR="00BB565E" w:rsidRDefault="00BB565E" w:rsidP="002E0D2C">
      <w:pPr>
        <w:tabs>
          <w:tab w:val="center" w:pos="4680"/>
        </w:tabs>
        <w:jc w:val="center"/>
        <w:rPr>
          <w:rFonts w:ascii="Times New Roman" w:hAnsi="Times New Roman"/>
          <w:b/>
        </w:rPr>
      </w:pPr>
    </w:p>
    <w:p w:rsidR="0047046A" w:rsidRPr="00C70355" w:rsidRDefault="00396C6F" w:rsidP="002E0D2C">
      <w:pPr>
        <w:tabs>
          <w:tab w:val="center" w:pos="4680"/>
        </w:tabs>
        <w:jc w:val="center"/>
        <w:rPr>
          <w:rFonts w:ascii="Times New Roman" w:hAnsi="Times New Roman"/>
          <w:b/>
        </w:rPr>
        <w:sectPr w:rsidR="0047046A" w:rsidRPr="00C70355" w:rsidSect="004E7ADA">
          <w:footerReference w:type="default" r:id="rId8"/>
          <w:pgSz w:w="12240" w:h="15840" w:code="1"/>
          <w:pgMar w:top="1440" w:right="1440" w:bottom="1440" w:left="1872" w:header="720" w:footer="720" w:gutter="0"/>
          <w:cols w:space="720"/>
          <w:titlePg/>
          <w:docGrid w:linePitch="360"/>
        </w:sectPr>
      </w:pPr>
      <w:r w:rsidRPr="00F021E3">
        <w:rPr>
          <w:rFonts w:ascii="Times New Roman" w:hAnsi="Times New Roman"/>
          <w:b/>
        </w:rPr>
        <w:t>June</w:t>
      </w:r>
      <w:r w:rsidR="0047046A" w:rsidRPr="00F021E3">
        <w:rPr>
          <w:rFonts w:ascii="Times New Roman" w:hAnsi="Times New Roman"/>
          <w:b/>
        </w:rPr>
        <w:t xml:space="preserve"> </w:t>
      </w:r>
      <w:r w:rsidRPr="00F021E3">
        <w:rPr>
          <w:rFonts w:ascii="Times New Roman" w:hAnsi="Times New Roman"/>
          <w:b/>
        </w:rPr>
        <w:t>5, 2009</w:t>
      </w:r>
    </w:p>
    <w:p w:rsidR="0047046A" w:rsidRPr="00F021E3" w:rsidRDefault="00B73521" w:rsidP="00630502">
      <w:pPr>
        <w:pStyle w:val="Heading3"/>
        <w:keepNext w:val="0"/>
        <w:widowControl w:val="0"/>
        <w:numPr>
          <w:ilvl w:val="0"/>
          <w:numId w:val="0"/>
        </w:numPr>
        <w:jc w:val="center"/>
        <w:rPr>
          <w:rFonts w:ascii="Times New Roman" w:hAnsi="Times New Roman"/>
          <w:b w:val="0"/>
        </w:rPr>
      </w:pPr>
      <w:r>
        <w:rPr>
          <w:rFonts w:ascii="Times New Roman" w:hAnsi="Times New Roman"/>
        </w:rPr>
        <w:lastRenderedPageBreak/>
        <w:t>TABLE OF CONTENTS</w:t>
      </w:r>
    </w:p>
    <w:p w:rsidR="0047046A" w:rsidRPr="00F021E3" w:rsidRDefault="0047046A">
      <w:pPr>
        <w:rPr>
          <w:rFonts w:ascii="Times New Roman" w:hAnsi="Times New Roman"/>
        </w:rPr>
      </w:pPr>
    </w:p>
    <w:p w:rsidR="0047046A" w:rsidRPr="00F021E3" w:rsidRDefault="0047046A">
      <w:pPr>
        <w:tabs>
          <w:tab w:val="left" w:pos="720"/>
          <w:tab w:val="left" w:pos="1440"/>
          <w:tab w:val="left" w:pos="2160"/>
          <w:tab w:val="right" w:leader="dot" w:pos="8640"/>
        </w:tabs>
        <w:rPr>
          <w:rFonts w:ascii="Times New Roman" w:hAnsi="Times New Roman"/>
        </w:rPr>
      </w:pPr>
      <w:r w:rsidRPr="00F021E3">
        <w:rPr>
          <w:rFonts w:ascii="Times New Roman" w:hAnsi="Times New Roman"/>
        </w:rPr>
        <w:t>I.</w:t>
      </w:r>
      <w:r w:rsidRPr="00F021E3">
        <w:rPr>
          <w:rFonts w:ascii="Times New Roman" w:hAnsi="Times New Roman"/>
        </w:rPr>
        <w:tab/>
      </w:r>
      <w:r w:rsidR="00C70355" w:rsidRPr="00F021E3">
        <w:rPr>
          <w:rFonts w:ascii="Times New Roman" w:hAnsi="Times New Roman"/>
        </w:rPr>
        <w:t>I</w:t>
      </w:r>
      <w:r w:rsidR="00821DAF">
        <w:rPr>
          <w:rFonts w:ascii="Times New Roman" w:hAnsi="Times New Roman"/>
        </w:rPr>
        <w:t>NTRODUCTION AND SCOPE OF TESTIMONY</w:t>
      </w:r>
      <w:r w:rsidR="00C70355">
        <w:rPr>
          <w:rFonts w:ascii="Times New Roman" w:hAnsi="Times New Roman"/>
        </w:rPr>
        <w:t xml:space="preserve"> </w:t>
      </w:r>
      <w:r w:rsidRPr="00F021E3">
        <w:rPr>
          <w:rFonts w:ascii="Times New Roman" w:hAnsi="Times New Roman"/>
        </w:rPr>
        <w:tab/>
      </w:r>
      <w:r w:rsidR="00D2221B">
        <w:rPr>
          <w:rFonts w:ascii="Times New Roman" w:hAnsi="Times New Roman"/>
        </w:rPr>
        <w:t xml:space="preserve"> </w:t>
      </w:r>
      <w:r w:rsidRPr="00F021E3">
        <w:rPr>
          <w:rFonts w:ascii="Times New Roman" w:hAnsi="Times New Roman"/>
        </w:rPr>
        <w:t>1</w:t>
      </w:r>
    </w:p>
    <w:p w:rsidR="0047046A" w:rsidRPr="00F021E3" w:rsidRDefault="0047046A">
      <w:pPr>
        <w:tabs>
          <w:tab w:val="left" w:pos="720"/>
          <w:tab w:val="left" w:pos="1440"/>
          <w:tab w:val="left" w:pos="2160"/>
          <w:tab w:val="right" w:leader="dot" w:pos="8640"/>
        </w:tabs>
        <w:rPr>
          <w:rFonts w:ascii="Times New Roman" w:hAnsi="Times New Roman"/>
        </w:rPr>
      </w:pPr>
    </w:p>
    <w:p w:rsidR="0047046A" w:rsidRPr="00F021E3" w:rsidRDefault="00DB5700">
      <w:pPr>
        <w:tabs>
          <w:tab w:val="left" w:pos="720"/>
          <w:tab w:val="left" w:pos="1440"/>
          <w:tab w:val="left" w:pos="2160"/>
          <w:tab w:val="right" w:leader="dot" w:pos="8640"/>
        </w:tabs>
        <w:rPr>
          <w:rFonts w:ascii="Times New Roman" w:hAnsi="Times New Roman"/>
        </w:rPr>
      </w:pPr>
      <w:r>
        <w:rPr>
          <w:rFonts w:ascii="Times New Roman" w:hAnsi="Times New Roman"/>
        </w:rPr>
        <w:t>II</w:t>
      </w:r>
      <w:r w:rsidR="0047046A" w:rsidRPr="00F021E3">
        <w:rPr>
          <w:rFonts w:ascii="Times New Roman" w:hAnsi="Times New Roman"/>
        </w:rPr>
        <w:t>.</w:t>
      </w:r>
      <w:r w:rsidR="0047046A" w:rsidRPr="00F021E3">
        <w:rPr>
          <w:rFonts w:ascii="Times New Roman" w:hAnsi="Times New Roman"/>
        </w:rPr>
        <w:tab/>
      </w:r>
      <w:r w:rsidR="00821DAF">
        <w:rPr>
          <w:rFonts w:ascii="Times New Roman" w:hAnsi="Times New Roman"/>
        </w:rPr>
        <w:t xml:space="preserve">UNITED’S LOCAL EXCHANGE RATES IN WASHINGTON </w:t>
      </w:r>
      <w:r w:rsidR="00821DAF" w:rsidRPr="00F021E3">
        <w:rPr>
          <w:rFonts w:ascii="Times New Roman" w:hAnsi="Times New Roman"/>
        </w:rPr>
        <w:tab/>
      </w:r>
      <w:r w:rsidR="00821DAF">
        <w:rPr>
          <w:rFonts w:ascii="Times New Roman" w:hAnsi="Times New Roman"/>
        </w:rPr>
        <w:t xml:space="preserve"> 4</w:t>
      </w:r>
    </w:p>
    <w:p w:rsidR="0047046A" w:rsidRPr="00F021E3" w:rsidRDefault="0047046A">
      <w:pPr>
        <w:tabs>
          <w:tab w:val="left" w:pos="720"/>
          <w:tab w:val="left" w:pos="1440"/>
          <w:tab w:val="left" w:pos="2160"/>
          <w:tab w:val="right" w:leader="dot" w:pos="8640"/>
        </w:tabs>
        <w:rPr>
          <w:rFonts w:ascii="Times New Roman" w:hAnsi="Times New Roman"/>
        </w:rPr>
      </w:pPr>
    </w:p>
    <w:p w:rsidR="0047046A" w:rsidRPr="00F021E3" w:rsidRDefault="00821DAF">
      <w:pPr>
        <w:tabs>
          <w:tab w:val="left" w:pos="720"/>
          <w:tab w:val="left" w:pos="1440"/>
          <w:tab w:val="left" w:pos="2160"/>
          <w:tab w:val="right" w:leader="dot" w:pos="8640"/>
        </w:tabs>
        <w:rPr>
          <w:rFonts w:ascii="Times New Roman" w:hAnsi="Times New Roman"/>
        </w:rPr>
      </w:pPr>
      <w:r>
        <w:rPr>
          <w:rFonts w:ascii="Times New Roman" w:hAnsi="Times New Roman"/>
        </w:rPr>
        <w:t>III</w:t>
      </w:r>
      <w:r w:rsidRPr="00F021E3">
        <w:rPr>
          <w:rFonts w:ascii="Times New Roman" w:hAnsi="Times New Roman"/>
        </w:rPr>
        <w:t xml:space="preserve">. </w:t>
      </w:r>
      <w:r w:rsidRPr="00F021E3">
        <w:rPr>
          <w:rFonts w:ascii="Times New Roman" w:hAnsi="Times New Roman"/>
        </w:rPr>
        <w:tab/>
      </w:r>
      <w:r>
        <w:rPr>
          <w:rFonts w:ascii="Times New Roman" w:hAnsi="Times New Roman"/>
        </w:rPr>
        <w:t>COMPARABLE LOCAL EXCHANGE RATES IN WASHINGTON</w:t>
      </w:r>
      <w:r w:rsidRPr="00F021E3">
        <w:rPr>
          <w:rFonts w:ascii="Times New Roman" w:hAnsi="Times New Roman"/>
        </w:rPr>
        <w:t xml:space="preserve"> </w:t>
      </w:r>
      <w:r w:rsidRPr="00F021E3">
        <w:rPr>
          <w:rFonts w:ascii="Times New Roman" w:hAnsi="Times New Roman"/>
        </w:rPr>
        <w:tab/>
      </w:r>
      <w:r>
        <w:rPr>
          <w:rFonts w:ascii="Times New Roman" w:hAnsi="Times New Roman"/>
        </w:rPr>
        <w:t xml:space="preserve"> 4</w:t>
      </w:r>
    </w:p>
    <w:p w:rsidR="0047046A" w:rsidRPr="00F021E3" w:rsidRDefault="0047046A">
      <w:pPr>
        <w:tabs>
          <w:tab w:val="left" w:pos="720"/>
          <w:tab w:val="left" w:pos="1440"/>
          <w:tab w:val="left" w:pos="2160"/>
          <w:tab w:val="right" w:leader="dot" w:pos="8640"/>
        </w:tabs>
        <w:rPr>
          <w:rFonts w:ascii="Times New Roman" w:hAnsi="Times New Roman"/>
        </w:rPr>
      </w:pPr>
    </w:p>
    <w:p w:rsidR="00821DAF" w:rsidRDefault="00821DAF">
      <w:pPr>
        <w:tabs>
          <w:tab w:val="left" w:pos="720"/>
          <w:tab w:val="left" w:pos="1440"/>
          <w:tab w:val="left" w:pos="2160"/>
          <w:tab w:val="right" w:leader="dot" w:pos="8640"/>
        </w:tabs>
        <w:rPr>
          <w:rFonts w:ascii="Times New Roman" w:hAnsi="Times New Roman"/>
        </w:rPr>
      </w:pPr>
      <w:r>
        <w:rPr>
          <w:rFonts w:ascii="Times New Roman" w:hAnsi="Times New Roman"/>
        </w:rPr>
        <w:t>I</w:t>
      </w:r>
      <w:r w:rsidRPr="00F021E3">
        <w:rPr>
          <w:rFonts w:ascii="Times New Roman" w:hAnsi="Times New Roman"/>
        </w:rPr>
        <w:t xml:space="preserve">V. </w:t>
      </w:r>
      <w:r w:rsidRPr="00F021E3">
        <w:rPr>
          <w:rFonts w:ascii="Times New Roman" w:hAnsi="Times New Roman"/>
        </w:rPr>
        <w:tab/>
      </w:r>
      <w:r>
        <w:rPr>
          <w:rFonts w:ascii="Times New Roman" w:hAnsi="Times New Roman"/>
        </w:rPr>
        <w:t>COMPARABLE LOCAL EXCHANGE RATES ON A NATIONAL</w:t>
      </w:r>
    </w:p>
    <w:p w:rsidR="0047046A" w:rsidRPr="00F021E3" w:rsidRDefault="00821DAF" w:rsidP="00821DAF">
      <w:pPr>
        <w:tabs>
          <w:tab w:val="left" w:pos="720"/>
          <w:tab w:val="right" w:leader="dot" w:pos="8640"/>
        </w:tabs>
        <w:rPr>
          <w:rFonts w:ascii="Times New Roman" w:hAnsi="Times New Roman"/>
        </w:rPr>
      </w:pPr>
      <w:r>
        <w:rPr>
          <w:rFonts w:ascii="Times New Roman" w:hAnsi="Times New Roman"/>
        </w:rPr>
        <w:tab/>
        <w:t xml:space="preserve">LEVEL </w:t>
      </w:r>
      <w:r w:rsidRPr="00F021E3">
        <w:rPr>
          <w:rFonts w:ascii="Times New Roman" w:hAnsi="Times New Roman"/>
        </w:rPr>
        <w:tab/>
      </w:r>
      <w:r>
        <w:rPr>
          <w:rFonts w:ascii="Times New Roman" w:hAnsi="Times New Roman"/>
        </w:rPr>
        <w:t xml:space="preserve"> 5</w:t>
      </w:r>
    </w:p>
    <w:p w:rsidR="0047046A" w:rsidRPr="00F021E3" w:rsidRDefault="0047046A">
      <w:pPr>
        <w:tabs>
          <w:tab w:val="left" w:pos="720"/>
          <w:tab w:val="left" w:pos="1440"/>
          <w:tab w:val="left" w:pos="2160"/>
          <w:tab w:val="right" w:leader="dot" w:pos="8640"/>
        </w:tabs>
        <w:rPr>
          <w:rFonts w:ascii="Times New Roman" w:hAnsi="Times New Roman"/>
        </w:rPr>
      </w:pPr>
    </w:p>
    <w:p w:rsidR="00821DAF" w:rsidRDefault="00821DAF">
      <w:pPr>
        <w:tabs>
          <w:tab w:val="left" w:pos="720"/>
          <w:tab w:val="left" w:pos="1440"/>
          <w:tab w:val="left" w:pos="2160"/>
          <w:tab w:val="right" w:leader="dot" w:pos="8640"/>
        </w:tabs>
        <w:rPr>
          <w:rFonts w:ascii="Times New Roman" w:hAnsi="Times New Roman"/>
        </w:rPr>
      </w:pPr>
      <w:r w:rsidRPr="00F021E3">
        <w:rPr>
          <w:rFonts w:ascii="Times New Roman" w:hAnsi="Times New Roman"/>
        </w:rPr>
        <w:t xml:space="preserve">V. </w:t>
      </w:r>
      <w:r w:rsidRPr="00F021E3">
        <w:rPr>
          <w:rFonts w:ascii="Times New Roman" w:hAnsi="Times New Roman"/>
        </w:rPr>
        <w:tab/>
      </w:r>
      <w:r>
        <w:rPr>
          <w:rFonts w:ascii="Times New Roman" w:hAnsi="Times New Roman"/>
        </w:rPr>
        <w:t xml:space="preserve">IMPUTED ANNUAL REVENUE EFFECT TO UNITED AT </w:t>
      </w:r>
    </w:p>
    <w:p w:rsidR="0047046A" w:rsidRDefault="00821DAF" w:rsidP="00821DAF">
      <w:pPr>
        <w:tabs>
          <w:tab w:val="left" w:pos="720"/>
          <w:tab w:val="left" w:pos="1440"/>
          <w:tab w:val="left" w:pos="2160"/>
          <w:tab w:val="right" w:leader="dot" w:pos="8640"/>
        </w:tabs>
        <w:ind w:left="720" w:hanging="720"/>
        <w:rPr>
          <w:rFonts w:ascii="Times New Roman" w:hAnsi="Times New Roman"/>
        </w:rPr>
      </w:pPr>
      <w:r>
        <w:rPr>
          <w:rFonts w:ascii="Times New Roman" w:hAnsi="Times New Roman"/>
        </w:rPr>
        <w:tab/>
        <w:t>VERIZON’S RATE LEVELS</w:t>
      </w:r>
      <w:r w:rsidRPr="00F021E3">
        <w:rPr>
          <w:rFonts w:ascii="Times New Roman" w:hAnsi="Times New Roman"/>
        </w:rPr>
        <w:t xml:space="preserve"> </w:t>
      </w:r>
      <w:r w:rsidRPr="00F021E3">
        <w:rPr>
          <w:rFonts w:ascii="Times New Roman" w:hAnsi="Times New Roman"/>
        </w:rPr>
        <w:tab/>
      </w:r>
      <w:r>
        <w:rPr>
          <w:rFonts w:ascii="Times New Roman" w:hAnsi="Times New Roman"/>
        </w:rPr>
        <w:t xml:space="preserve"> </w:t>
      </w:r>
      <w:r w:rsidR="00662164">
        <w:rPr>
          <w:rFonts w:ascii="Times New Roman" w:hAnsi="Times New Roman"/>
        </w:rPr>
        <w:t>5</w:t>
      </w:r>
    </w:p>
    <w:p w:rsidR="00D84099" w:rsidRDefault="00D84099">
      <w:pPr>
        <w:tabs>
          <w:tab w:val="left" w:pos="720"/>
          <w:tab w:val="left" w:pos="1440"/>
          <w:tab w:val="left" w:pos="2160"/>
          <w:tab w:val="right" w:leader="dot" w:pos="8640"/>
        </w:tabs>
        <w:rPr>
          <w:rFonts w:ascii="Times New Roman" w:hAnsi="Times New Roman"/>
        </w:rPr>
      </w:pPr>
    </w:p>
    <w:p w:rsidR="00D84099" w:rsidRDefault="00821DAF" w:rsidP="00821DAF">
      <w:pPr>
        <w:tabs>
          <w:tab w:val="left" w:pos="720"/>
          <w:tab w:val="left" w:pos="1440"/>
          <w:tab w:val="right" w:leader="dot" w:pos="8640"/>
        </w:tabs>
        <w:rPr>
          <w:rFonts w:ascii="Times New Roman" w:hAnsi="Times New Roman"/>
        </w:rPr>
      </w:pPr>
      <w:r w:rsidRPr="00F021E3">
        <w:rPr>
          <w:rFonts w:ascii="Times New Roman" w:hAnsi="Times New Roman"/>
        </w:rPr>
        <w:t>V</w:t>
      </w:r>
      <w:r>
        <w:rPr>
          <w:rFonts w:ascii="Times New Roman" w:hAnsi="Times New Roman"/>
        </w:rPr>
        <w:t>I</w:t>
      </w:r>
      <w:r w:rsidRPr="00F021E3">
        <w:rPr>
          <w:rFonts w:ascii="Times New Roman" w:hAnsi="Times New Roman"/>
        </w:rPr>
        <w:t xml:space="preserve">. </w:t>
      </w:r>
      <w:r w:rsidRPr="00F021E3">
        <w:rPr>
          <w:rFonts w:ascii="Times New Roman" w:hAnsi="Times New Roman"/>
        </w:rPr>
        <w:tab/>
      </w:r>
      <w:r>
        <w:rPr>
          <w:rFonts w:ascii="Times New Roman" w:hAnsi="Times New Roman"/>
        </w:rPr>
        <w:t>STAFF RECOMMENDED RATE LEVELS</w:t>
      </w:r>
      <w:r w:rsidRPr="00F021E3">
        <w:rPr>
          <w:rFonts w:ascii="Times New Roman" w:hAnsi="Times New Roman"/>
        </w:rPr>
        <w:t xml:space="preserve"> </w:t>
      </w:r>
      <w:r w:rsidRPr="00F021E3">
        <w:rPr>
          <w:rFonts w:ascii="Times New Roman" w:hAnsi="Times New Roman"/>
        </w:rPr>
        <w:tab/>
      </w:r>
      <w:r>
        <w:rPr>
          <w:rFonts w:ascii="Times New Roman" w:hAnsi="Times New Roman"/>
        </w:rPr>
        <w:t xml:space="preserve"> 7</w:t>
      </w:r>
    </w:p>
    <w:p w:rsidR="00D84099" w:rsidRPr="00F021E3" w:rsidRDefault="00D84099">
      <w:pPr>
        <w:tabs>
          <w:tab w:val="left" w:pos="720"/>
          <w:tab w:val="left" w:pos="1440"/>
          <w:tab w:val="left" w:pos="2160"/>
          <w:tab w:val="right" w:leader="dot" w:pos="8640"/>
        </w:tabs>
        <w:rPr>
          <w:rFonts w:ascii="Times New Roman" w:hAnsi="Times New Roman"/>
        </w:rPr>
      </w:pPr>
    </w:p>
    <w:p w:rsidR="0047046A" w:rsidRPr="00F021E3" w:rsidRDefault="00821DAF" w:rsidP="002E0D2C">
      <w:pPr>
        <w:tabs>
          <w:tab w:val="left" w:pos="720"/>
          <w:tab w:val="left" w:pos="1440"/>
          <w:tab w:val="left" w:pos="2160"/>
          <w:tab w:val="right" w:leader="dot" w:pos="8640"/>
        </w:tabs>
        <w:rPr>
          <w:rFonts w:ascii="Times New Roman" w:hAnsi="Times New Roman"/>
        </w:rPr>
      </w:pPr>
      <w:r w:rsidRPr="00F021E3">
        <w:rPr>
          <w:rFonts w:ascii="Times New Roman" w:hAnsi="Times New Roman"/>
        </w:rPr>
        <w:t>V</w:t>
      </w:r>
      <w:r>
        <w:rPr>
          <w:rFonts w:ascii="Times New Roman" w:hAnsi="Times New Roman"/>
        </w:rPr>
        <w:t>II</w:t>
      </w:r>
      <w:r w:rsidRPr="00F021E3">
        <w:rPr>
          <w:rFonts w:ascii="Times New Roman" w:hAnsi="Times New Roman"/>
        </w:rPr>
        <w:t xml:space="preserve">. </w:t>
      </w:r>
      <w:r w:rsidRPr="00F021E3">
        <w:rPr>
          <w:rFonts w:ascii="Times New Roman" w:hAnsi="Times New Roman"/>
        </w:rPr>
        <w:tab/>
      </w:r>
      <w:r>
        <w:rPr>
          <w:rFonts w:ascii="Times New Roman" w:hAnsi="Times New Roman"/>
        </w:rPr>
        <w:t>CONCLUSION</w:t>
      </w:r>
      <w:r w:rsidR="002E0D2C">
        <w:rPr>
          <w:rFonts w:ascii="Times New Roman" w:hAnsi="Times New Roman"/>
        </w:rPr>
        <w:t xml:space="preserve"> </w:t>
      </w:r>
      <w:r w:rsidR="0047046A" w:rsidRPr="00F021E3">
        <w:rPr>
          <w:rFonts w:ascii="Times New Roman" w:hAnsi="Times New Roman"/>
        </w:rPr>
        <w:tab/>
      </w:r>
      <w:r w:rsidR="001A6B1B">
        <w:rPr>
          <w:rFonts w:ascii="Times New Roman" w:hAnsi="Times New Roman"/>
        </w:rPr>
        <w:t xml:space="preserve"> </w:t>
      </w:r>
      <w:r w:rsidR="00D12CC1">
        <w:rPr>
          <w:rFonts w:ascii="Times New Roman" w:hAnsi="Times New Roman"/>
        </w:rPr>
        <w:t>10</w:t>
      </w:r>
    </w:p>
    <w:p w:rsidR="0047046A" w:rsidRPr="00F021E3" w:rsidRDefault="0047046A">
      <w:pPr>
        <w:tabs>
          <w:tab w:val="left" w:pos="720"/>
          <w:tab w:val="left" w:pos="1440"/>
          <w:tab w:val="left" w:pos="2160"/>
          <w:tab w:val="right" w:leader="dot" w:pos="8640"/>
        </w:tabs>
        <w:rPr>
          <w:rFonts w:ascii="Times New Roman" w:hAnsi="Times New Roman"/>
        </w:rPr>
      </w:pPr>
    </w:p>
    <w:p w:rsidR="0047046A" w:rsidRPr="00F021E3" w:rsidRDefault="0047046A">
      <w:pPr>
        <w:rPr>
          <w:rFonts w:ascii="Times New Roman" w:hAnsi="Times New Roman"/>
        </w:rPr>
      </w:pPr>
    </w:p>
    <w:p w:rsidR="0047046A" w:rsidRPr="00F021E3" w:rsidRDefault="0047046A">
      <w:pPr>
        <w:jc w:val="center"/>
        <w:rPr>
          <w:rFonts w:ascii="Times New Roman" w:hAnsi="Times New Roman"/>
        </w:rPr>
      </w:pPr>
      <w:r w:rsidRPr="00F021E3">
        <w:rPr>
          <w:rFonts w:ascii="Times New Roman" w:hAnsi="Times New Roman"/>
        </w:rPr>
        <w:br w:type="page"/>
      </w:r>
      <w:r w:rsidR="00B73521">
        <w:rPr>
          <w:rFonts w:ascii="Times New Roman" w:hAnsi="Times New Roman"/>
          <w:b/>
        </w:rPr>
        <w:lastRenderedPageBreak/>
        <w:t>LIST OF EXHIBITS</w:t>
      </w:r>
    </w:p>
    <w:p w:rsidR="0047046A" w:rsidRDefault="0047046A">
      <w:pPr>
        <w:rPr>
          <w:rFonts w:ascii="Times New Roman" w:hAnsi="Times New Roman"/>
        </w:rPr>
      </w:pPr>
    </w:p>
    <w:p w:rsidR="00F90336" w:rsidRPr="00F021E3" w:rsidRDefault="00F90336">
      <w:pPr>
        <w:rPr>
          <w:rFonts w:ascii="Times New Roman" w:hAnsi="Times New Roman"/>
        </w:rPr>
      </w:pPr>
    </w:p>
    <w:p w:rsidR="0047046A" w:rsidRPr="00F021E3" w:rsidRDefault="0047046A" w:rsidP="00A87DD1">
      <w:pPr>
        <w:rPr>
          <w:rFonts w:ascii="Times New Roman" w:hAnsi="Times New Roman"/>
        </w:rPr>
      </w:pPr>
      <w:r w:rsidRPr="00F021E3">
        <w:rPr>
          <w:rFonts w:ascii="Times New Roman" w:hAnsi="Times New Roman"/>
        </w:rPr>
        <w:t>Exhibit No. ___ (</w:t>
      </w:r>
      <w:proofErr w:type="spellStart"/>
      <w:r w:rsidRPr="00F021E3">
        <w:rPr>
          <w:rFonts w:ascii="Times New Roman" w:hAnsi="Times New Roman"/>
        </w:rPr>
        <w:t>TWZ</w:t>
      </w:r>
      <w:proofErr w:type="spellEnd"/>
      <w:r w:rsidRPr="00F021E3">
        <w:rPr>
          <w:rFonts w:ascii="Times New Roman" w:hAnsi="Times New Roman"/>
        </w:rPr>
        <w:t>-2):</w:t>
      </w:r>
      <w:r w:rsidR="00A87DD1">
        <w:rPr>
          <w:rFonts w:ascii="Times New Roman" w:hAnsi="Times New Roman"/>
        </w:rPr>
        <w:t xml:space="preserve">  </w:t>
      </w:r>
      <w:r w:rsidR="00474E69">
        <w:rPr>
          <w:rFonts w:ascii="Times New Roman" w:hAnsi="Times New Roman"/>
        </w:rPr>
        <w:t>United</w:t>
      </w:r>
      <w:r w:rsidR="00D80428">
        <w:rPr>
          <w:rFonts w:ascii="Times New Roman" w:hAnsi="Times New Roman"/>
        </w:rPr>
        <w:t>’s Local Exchange Rates in Washington</w:t>
      </w:r>
    </w:p>
    <w:p w:rsidR="0047046A" w:rsidRPr="00F021E3" w:rsidRDefault="0047046A">
      <w:pPr>
        <w:rPr>
          <w:rFonts w:ascii="Times New Roman" w:hAnsi="Times New Roman"/>
        </w:rPr>
      </w:pPr>
    </w:p>
    <w:p w:rsidR="0047046A" w:rsidRDefault="0047046A">
      <w:pPr>
        <w:rPr>
          <w:rFonts w:ascii="Times New Roman" w:hAnsi="Times New Roman"/>
        </w:rPr>
      </w:pPr>
      <w:r w:rsidRPr="00F021E3">
        <w:rPr>
          <w:rFonts w:ascii="Times New Roman" w:hAnsi="Times New Roman"/>
        </w:rPr>
        <w:t>Exhibit No. ___ (</w:t>
      </w:r>
      <w:proofErr w:type="spellStart"/>
      <w:r w:rsidRPr="00F021E3">
        <w:rPr>
          <w:rFonts w:ascii="Times New Roman" w:hAnsi="Times New Roman"/>
        </w:rPr>
        <w:t>TWZ</w:t>
      </w:r>
      <w:proofErr w:type="spellEnd"/>
      <w:r w:rsidRPr="00F021E3">
        <w:rPr>
          <w:rFonts w:ascii="Times New Roman" w:hAnsi="Times New Roman"/>
        </w:rPr>
        <w:t>-</w:t>
      </w:r>
      <w:r w:rsidR="00A87DD1">
        <w:rPr>
          <w:rFonts w:ascii="Times New Roman" w:hAnsi="Times New Roman"/>
        </w:rPr>
        <w:t>3</w:t>
      </w:r>
      <w:r w:rsidRPr="00F021E3">
        <w:rPr>
          <w:rFonts w:ascii="Times New Roman" w:hAnsi="Times New Roman"/>
        </w:rPr>
        <w:t xml:space="preserve">):  </w:t>
      </w:r>
      <w:r w:rsidR="00D80428">
        <w:rPr>
          <w:rFonts w:ascii="Times New Roman" w:hAnsi="Times New Roman"/>
        </w:rPr>
        <w:t xml:space="preserve">Statewide Local Exchange Rates of Washington </w:t>
      </w:r>
      <w:proofErr w:type="spellStart"/>
      <w:r w:rsidR="00D80428">
        <w:rPr>
          <w:rFonts w:ascii="Times New Roman" w:hAnsi="Times New Roman"/>
        </w:rPr>
        <w:t>ILECs</w:t>
      </w:r>
      <w:proofErr w:type="spellEnd"/>
    </w:p>
    <w:p w:rsidR="00D80428" w:rsidRDefault="00D80428">
      <w:pPr>
        <w:rPr>
          <w:rFonts w:ascii="Times New Roman" w:hAnsi="Times New Roman"/>
        </w:rPr>
      </w:pPr>
    </w:p>
    <w:p w:rsidR="00D80428" w:rsidRDefault="00D80428" w:rsidP="00D80428">
      <w:pPr>
        <w:rPr>
          <w:rFonts w:ascii="Times New Roman" w:hAnsi="Times New Roman"/>
        </w:rPr>
      </w:pPr>
      <w:r w:rsidRPr="00F021E3">
        <w:rPr>
          <w:rFonts w:ascii="Times New Roman" w:hAnsi="Times New Roman"/>
        </w:rPr>
        <w:t>Exhibit No. ___ (</w:t>
      </w:r>
      <w:proofErr w:type="spellStart"/>
      <w:r w:rsidRPr="00F021E3">
        <w:rPr>
          <w:rFonts w:ascii="Times New Roman" w:hAnsi="Times New Roman"/>
        </w:rPr>
        <w:t>TWZ</w:t>
      </w:r>
      <w:proofErr w:type="spellEnd"/>
      <w:r w:rsidRPr="00F021E3">
        <w:rPr>
          <w:rFonts w:ascii="Times New Roman" w:hAnsi="Times New Roman"/>
        </w:rPr>
        <w:t>-</w:t>
      </w:r>
      <w:r w:rsidR="00A87DD1">
        <w:rPr>
          <w:rFonts w:ascii="Times New Roman" w:hAnsi="Times New Roman"/>
        </w:rPr>
        <w:t>4</w:t>
      </w:r>
      <w:r w:rsidRPr="00F021E3">
        <w:rPr>
          <w:rFonts w:ascii="Times New Roman" w:hAnsi="Times New Roman"/>
        </w:rPr>
        <w:t xml:space="preserve">):  </w:t>
      </w:r>
      <w:r w:rsidR="00474E69">
        <w:rPr>
          <w:rFonts w:ascii="Times New Roman" w:hAnsi="Times New Roman"/>
        </w:rPr>
        <w:t xml:space="preserve">Average </w:t>
      </w:r>
      <w:r>
        <w:rPr>
          <w:rFonts w:ascii="Times New Roman" w:hAnsi="Times New Roman"/>
        </w:rPr>
        <w:t xml:space="preserve">National </w:t>
      </w:r>
      <w:r w:rsidR="00662164">
        <w:rPr>
          <w:rFonts w:ascii="Times New Roman" w:hAnsi="Times New Roman"/>
        </w:rPr>
        <w:t xml:space="preserve">Urban </w:t>
      </w:r>
      <w:r>
        <w:rPr>
          <w:rFonts w:ascii="Times New Roman" w:hAnsi="Times New Roman"/>
        </w:rPr>
        <w:t>Local Exchange Rate</w:t>
      </w:r>
    </w:p>
    <w:p w:rsidR="0047046A" w:rsidRPr="00F021E3" w:rsidRDefault="0047046A">
      <w:pPr>
        <w:rPr>
          <w:rFonts w:ascii="Times New Roman" w:hAnsi="Times New Roman"/>
        </w:rPr>
      </w:pPr>
    </w:p>
    <w:p w:rsidR="00F021E3" w:rsidRPr="00F021E3" w:rsidRDefault="00F021E3" w:rsidP="00F021E3">
      <w:pPr>
        <w:rPr>
          <w:rFonts w:ascii="Times New Roman" w:hAnsi="Times New Roman"/>
        </w:rPr>
      </w:pPr>
      <w:r w:rsidRPr="00F021E3">
        <w:rPr>
          <w:rFonts w:ascii="Times New Roman" w:hAnsi="Times New Roman"/>
        </w:rPr>
        <w:t>Exhibit No. ___</w:t>
      </w:r>
      <w:r w:rsidR="00B73521">
        <w:rPr>
          <w:rFonts w:ascii="Times New Roman" w:hAnsi="Times New Roman"/>
        </w:rPr>
        <w:t xml:space="preserve"> </w:t>
      </w:r>
      <w:r w:rsidRPr="00F021E3">
        <w:rPr>
          <w:rFonts w:ascii="Times New Roman" w:hAnsi="Times New Roman"/>
        </w:rPr>
        <w:t>HC (</w:t>
      </w:r>
      <w:proofErr w:type="spellStart"/>
      <w:r w:rsidRPr="00F021E3">
        <w:rPr>
          <w:rFonts w:ascii="Times New Roman" w:hAnsi="Times New Roman"/>
        </w:rPr>
        <w:t>TWZ</w:t>
      </w:r>
      <w:proofErr w:type="spellEnd"/>
      <w:r w:rsidRPr="00F021E3">
        <w:rPr>
          <w:rFonts w:ascii="Times New Roman" w:hAnsi="Times New Roman"/>
        </w:rPr>
        <w:t>-</w:t>
      </w:r>
      <w:r w:rsidR="00A87DD1">
        <w:rPr>
          <w:rFonts w:ascii="Times New Roman" w:hAnsi="Times New Roman"/>
        </w:rPr>
        <w:t>5</w:t>
      </w:r>
      <w:r w:rsidRPr="00F021E3">
        <w:rPr>
          <w:rFonts w:ascii="Times New Roman" w:hAnsi="Times New Roman"/>
        </w:rPr>
        <w:t xml:space="preserve">HC):  Highly Confidential </w:t>
      </w:r>
      <w:r w:rsidR="00D80428">
        <w:rPr>
          <w:rFonts w:ascii="Times New Roman" w:hAnsi="Times New Roman"/>
        </w:rPr>
        <w:t xml:space="preserve">Imputed </w:t>
      </w:r>
      <w:r w:rsidRPr="00F021E3">
        <w:rPr>
          <w:rFonts w:ascii="Times New Roman" w:hAnsi="Times New Roman"/>
        </w:rPr>
        <w:t xml:space="preserve">Revenue </w:t>
      </w:r>
      <w:r w:rsidR="00D80428">
        <w:rPr>
          <w:rFonts w:ascii="Times New Roman" w:hAnsi="Times New Roman"/>
        </w:rPr>
        <w:t>Effects</w:t>
      </w:r>
    </w:p>
    <w:p w:rsidR="00F021E3" w:rsidRPr="00F021E3" w:rsidRDefault="00F021E3">
      <w:pPr>
        <w:rPr>
          <w:rFonts w:ascii="Times New Roman" w:hAnsi="Times New Roman"/>
        </w:rPr>
      </w:pPr>
    </w:p>
    <w:p w:rsidR="0047046A" w:rsidRPr="00F021E3" w:rsidRDefault="0047046A">
      <w:pPr>
        <w:rPr>
          <w:rFonts w:ascii="Times New Roman" w:hAnsi="Times New Roman"/>
        </w:rPr>
      </w:pPr>
    </w:p>
    <w:p w:rsidR="0047046A" w:rsidRPr="00F021E3" w:rsidRDefault="0047046A">
      <w:pPr>
        <w:rPr>
          <w:rFonts w:ascii="Times New Roman" w:hAnsi="Times New Roman"/>
        </w:rPr>
      </w:pPr>
    </w:p>
    <w:p w:rsidR="0047046A" w:rsidRPr="00F021E3" w:rsidRDefault="0047046A">
      <w:pPr>
        <w:pStyle w:val="Heading3"/>
        <w:keepNext w:val="0"/>
        <w:widowControl w:val="0"/>
        <w:numPr>
          <w:ilvl w:val="0"/>
          <w:numId w:val="0"/>
        </w:numPr>
        <w:ind w:left="360"/>
        <w:rPr>
          <w:rFonts w:ascii="Times New Roman" w:hAnsi="Times New Roman"/>
        </w:rPr>
      </w:pPr>
    </w:p>
    <w:p w:rsidR="0047046A" w:rsidRPr="00F021E3" w:rsidRDefault="0047046A">
      <w:pPr>
        <w:pStyle w:val="Heading3"/>
        <w:rPr>
          <w:rFonts w:ascii="Times New Roman" w:hAnsi="Times New Roman"/>
        </w:rPr>
        <w:sectPr w:rsidR="0047046A" w:rsidRPr="00F021E3">
          <w:pgSz w:w="12240" w:h="15840" w:code="1"/>
          <w:pgMar w:top="1440" w:right="1440" w:bottom="1440" w:left="1872" w:header="720" w:footer="720" w:gutter="0"/>
          <w:pgNumType w:fmt="lowerRoman" w:start="1"/>
          <w:cols w:space="720"/>
          <w:docGrid w:linePitch="360"/>
        </w:sectPr>
      </w:pPr>
    </w:p>
    <w:p w:rsidR="0047046A" w:rsidRPr="00F021E3" w:rsidRDefault="0047046A" w:rsidP="002A1E65">
      <w:pPr>
        <w:numPr>
          <w:ilvl w:val="0"/>
          <w:numId w:val="15"/>
        </w:numPr>
        <w:tabs>
          <w:tab w:val="left" w:pos="720"/>
        </w:tabs>
        <w:spacing w:line="480" w:lineRule="auto"/>
        <w:jc w:val="center"/>
        <w:rPr>
          <w:rFonts w:ascii="Times New Roman" w:hAnsi="Times New Roman"/>
          <w:b/>
        </w:rPr>
      </w:pPr>
      <w:r w:rsidRPr="00F021E3">
        <w:rPr>
          <w:rFonts w:ascii="Times New Roman" w:hAnsi="Times New Roman"/>
          <w:b/>
        </w:rPr>
        <w:lastRenderedPageBreak/>
        <w:t>INTRODUCTION</w:t>
      </w:r>
      <w:r w:rsidR="00DB5700">
        <w:rPr>
          <w:rFonts w:ascii="Times New Roman" w:hAnsi="Times New Roman"/>
          <w:b/>
        </w:rPr>
        <w:t xml:space="preserve"> AND SCOPE OF TESTIMONY</w:t>
      </w:r>
    </w:p>
    <w:p w:rsidR="0047046A" w:rsidRPr="00F021E3" w:rsidRDefault="0047046A">
      <w:pPr>
        <w:tabs>
          <w:tab w:val="left" w:pos="720"/>
        </w:tabs>
        <w:spacing w:line="480" w:lineRule="auto"/>
        <w:rPr>
          <w:rFonts w:ascii="Times New Roman" w:hAnsi="Times New Roman"/>
          <w:b/>
        </w:rPr>
      </w:pPr>
    </w:p>
    <w:p w:rsidR="0047046A" w:rsidRPr="00F021E3" w:rsidRDefault="0047046A">
      <w:pPr>
        <w:tabs>
          <w:tab w:val="left" w:pos="720"/>
        </w:tabs>
        <w:spacing w:line="480" w:lineRule="auto"/>
        <w:rPr>
          <w:rFonts w:ascii="Times New Roman" w:hAnsi="Times New Roman"/>
          <w:b/>
        </w:rPr>
      </w:pPr>
      <w:r w:rsidRPr="00F021E3">
        <w:rPr>
          <w:rFonts w:ascii="Times New Roman" w:hAnsi="Times New Roman"/>
          <w:b/>
        </w:rPr>
        <w:t>Q.</w:t>
      </w:r>
      <w:r w:rsidRPr="00F021E3">
        <w:rPr>
          <w:rFonts w:ascii="Times New Roman" w:hAnsi="Times New Roman"/>
          <w:b/>
        </w:rPr>
        <w:tab/>
        <w:t>Please state your name and business address.</w:t>
      </w:r>
    </w:p>
    <w:p w:rsidR="0047046A" w:rsidRPr="00F021E3" w:rsidRDefault="0047046A" w:rsidP="00F021E3">
      <w:pPr>
        <w:tabs>
          <w:tab w:val="left" w:pos="720"/>
        </w:tabs>
        <w:spacing w:line="480" w:lineRule="auto"/>
        <w:ind w:left="720" w:hanging="720"/>
        <w:rPr>
          <w:rFonts w:ascii="Times New Roman" w:hAnsi="Times New Roman"/>
        </w:rPr>
      </w:pPr>
      <w:r w:rsidRPr="00F021E3">
        <w:rPr>
          <w:rFonts w:ascii="Times New Roman" w:hAnsi="Times New Roman"/>
        </w:rPr>
        <w:t>A.</w:t>
      </w:r>
      <w:r w:rsidRPr="00F021E3">
        <w:rPr>
          <w:rFonts w:ascii="Times New Roman" w:hAnsi="Times New Roman"/>
        </w:rPr>
        <w:tab/>
        <w:t xml:space="preserve">My name is Timothy W. Zawislak, and my business address is </w:t>
      </w:r>
      <w:r w:rsidR="0049220E">
        <w:rPr>
          <w:rFonts w:ascii="Times New Roman" w:hAnsi="Times New Roman"/>
        </w:rPr>
        <w:t xml:space="preserve">located at the </w:t>
      </w:r>
      <w:proofErr w:type="spellStart"/>
      <w:r w:rsidR="0049220E">
        <w:rPr>
          <w:rFonts w:ascii="Times New Roman" w:hAnsi="Times New Roman"/>
        </w:rPr>
        <w:t>UTC’s</w:t>
      </w:r>
      <w:proofErr w:type="spellEnd"/>
      <w:r w:rsidR="0049220E">
        <w:rPr>
          <w:rFonts w:ascii="Times New Roman" w:hAnsi="Times New Roman"/>
        </w:rPr>
        <w:t xml:space="preserve"> Headquarters in the Richard Hemstad Building, </w:t>
      </w:r>
      <w:r w:rsidRPr="00F021E3">
        <w:rPr>
          <w:rFonts w:ascii="Times New Roman" w:hAnsi="Times New Roman"/>
        </w:rPr>
        <w:t>1300 South Evergreen Park Drive Southwest, Olympia, Washington 98504-7250.</w:t>
      </w:r>
      <w:r w:rsidR="0049220E">
        <w:rPr>
          <w:rFonts w:ascii="Times New Roman" w:hAnsi="Times New Roman"/>
        </w:rPr>
        <w:t xml:space="preserve">  </w:t>
      </w:r>
      <w:r w:rsidRPr="00F021E3">
        <w:rPr>
          <w:rFonts w:ascii="Times New Roman" w:hAnsi="Times New Roman"/>
        </w:rPr>
        <w:t xml:space="preserve">My business e-mail address is </w:t>
      </w:r>
      <w:hyperlink r:id="rId9" w:history="1">
        <w:r w:rsidR="0049220E" w:rsidRPr="006E7CAE">
          <w:rPr>
            <w:rStyle w:val="Hyperlink"/>
            <w:rFonts w:ascii="Times New Roman" w:hAnsi="Times New Roman"/>
          </w:rPr>
          <w:t>tzawisla@utc.wa.gov</w:t>
        </w:r>
      </w:hyperlink>
      <w:r w:rsidRPr="00F021E3">
        <w:rPr>
          <w:rFonts w:ascii="Times New Roman" w:hAnsi="Times New Roman"/>
        </w:rPr>
        <w:t>.</w:t>
      </w:r>
    </w:p>
    <w:p w:rsidR="0047046A" w:rsidRPr="00F021E3" w:rsidRDefault="0047046A">
      <w:pPr>
        <w:tabs>
          <w:tab w:val="left" w:pos="720"/>
        </w:tabs>
        <w:spacing w:line="480" w:lineRule="auto"/>
        <w:ind w:left="720" w:hanging="720"/>
        <w:rPr>
          <w:rFonts w:ascii="Times New Roman" w:hAnsi="Times New Roman"/>
        </w:rPr>
      </w:pPr>
    </w:p>
    <w:p w:rsidR="0047046A" w:rsidRPr="00F021E3" w:rsidRDefault="0047046A">
      <w:pPr>
        <w:pStyle w:val="Heading3"/>
        <w:numPr>
          <w:ilvl w:val="0"/>
          <w:numId w:val="0"/>
        </w:numPr>
        <w:tabs>
          <w:tab w:val="left" w:pos="720"/>
        </w:tabs>
        <w:ind w:left="720" w:hanging="720"/>
        <w:rPr>
          <w:rFonts w:ascii="Times New Roman" w:hAnsi="Times New Roman"/>
        </w:rPr>
      </w:pPr>
      <w:r w:rsidRPr="00F021E3">
        <w:rPr>
          <w:rFonts w:ascii="Times New Roman" w:hAnsi="Times New Roman"/>
        </w:rPr>
        <w:t>Q.</w:t>
      </w:r>
      <w:r w:rsidRPr="00F021E3">
        <w:rPr>
          <w:rFonts w:ascii="Times New Roman" w:hAnsi="Times New Roman"/>
        </w:rPr>
        <w:tab/>
        <w:t>By whom are you employed and in what capacity?</w:t>
      </w:r>
    </w:p>
    <w:p w:rsidR="0047046A" w:rsidRPr="00F021E3" w:rsidRDefault="0047046A">
      <w:pPr>
        <w:tabs>
          <w:tab w:val="left" w:pos="720"/>
        </w:tabs>
        <w:spacing w:line="480" w:lineRule="auto"/>
        <w:ind w:left="720" w:hanging="720"/>
        <w:rPr>
          <w:rFonts w:ascii="Times New Roman" w:hAnsi="Times New Roman"/>
        </w:rPr>
      </w:pPr>
      <w:r w:rsidRPr="00F021E3">
        <w:rPr>
          <w:rFonts w:ascii="Times New Roman" w:hAnsi="Times New Roman"/>
        </w:rPr>
        <w:t>A.</w:t>
      </w:r>
      <w:r w:rsidRPr="00F021E3">
        <w:rPr>
          <w:rFonts w:ascii="Times New Roman" w:hAnsi="Times New Roman"/>
        </w:rPr>
        <w:tab/>
        <w:t xml:space="preserve">I am employed by the Washington Utilities and Transportation Commission (Commission) as a Telecommunications Regulatory Analyst.  My participation in this case is on behalf of the Commission’s Staff (Staff). </w:t>
      </w:r>
    </w:p>
    <w:p w:rsidR="0047046A" w:rsidRPr="00F021E3" w:rsidRDefault="0047046A">
      <w:pPr>
        <w:tabs>
          <w:tab w:val="left" w:pos="720"/>
        </w:tabs>
        <w:spacing w:line="480" w:lineRule="auto"/>
        <w:ind w:left="720" w:hanging="720"/>
        <w:rPr>
          <w:rFonts w:ascii="Times New Roman" w:hAnsi="Times New Roman"/>
        </w:rPr>
      </w:pPr>
    </w:p>
    <w:p w:rsidR="0047046A" w:rsidRPr="00F021E3" w:rsidRDefault="0047046A">
      <w:pPr>
        <w:pStyle w:val="Heading3"/>
        <w:numPr>
          <w:ilvl w:val="0"/>
          <w:numId w:val="0"/>
        </w:numPr>
        <w:tabs>
          <w:tab w:val="left" w:pos="720"/>
        </w:tabs>
        <w:ind w:left="720" w:hanging="720"/>
        <w:rPr>
          <w:rFonts w:ascii="Times New Roman" w:hAnsi="Times New Roman"/>
        </w:rPr>
      </w:pPr>
      <w:r w:rsidRPr="00F021E3">
        <w:rPr>
          <w:rFonts w:ascii="Times New Roman" w:hAnsi="Times New Roman"/>
        </w:rPr>
        <w:t>Q.</w:t>
      </w:r>
      <w:r w:rsidRPr="00F021E3">
        <w:rPr>
          <w:rFonts w:ascii="Times New Roman" w:hAnsi="Times New Roman"/>
        </w:rPr>
        <w:tab/>
        <w:t>What are your educational qualifications and work experience?</w:t>
      </w:r>
    </w:p>
    <w:p w:rsidR="00474E69" w:rsidRPr="00474E69" w:rsidRDefault="0047046A" w:rsidP="00474E69">
      <w:pPr>
        <w:pStyle w:val="BodyTextIndent"/>
        <w:ind w:left="720" w:hanging="720"/>
        <w:rPr>
          <w:rFonts w:ascii="Times New Roman" w:hAnsi="Times New Roman"/>
        </w:rPr>
      </w:pPr>
      <w:r w:rsidRPr="00F021E3">
        <w:rPr>
          <w:rFonts w:ascii="Times New Roman" w:hAnsi="Times New Roman"/>
        </w:rPr>
        <w:t>A.</w:t>
      </w:r>
      <w:r w:rsidRPr="00F021E3">
        <w:rPr>
          <w:rFonts w:ascii="Times New Roman" w:hAnsi="Times New Roman"/>
        </w:rPr>
        <w:tab/>
      </w:r>
      <w:r w:rsidR="00474E69" w:rsidRPr="00474E69">
        <w:rPr>
          <w:rFonts w:ascii="Times New Roman" w:hAnsi="Times New Roman"/>
        </w:rPr>
        <w:t xml:space="preserve">In December 1989, I earned a Bachelor of Arts </w:t>
      </w:r>
      <w:r w:rsidR="004E7ADA">
        <w:rPr>
          <w:rFonts w:ascii="Times New Roman" w:hAnsi="Times New Roman"/>
        </w:rPr>
        <w:t>d</w:t>
      </w:r>
      <w:r w:rsidR="00474E69" w:rsidRPr="00474E69">
        <w:rPr>
          <w:rFonts w:ascii="Times New Roman" w:hAnsi="Times New Roman"/>
        </w:rPr>
        <w:t xml:space="preserve">egree in </w:t>
      </w:r>
      <w:r w:rsidR="004E7ADA">
        <w:rPr>
          <w:rFonts w:ascii="Times New Roman" w:hAnsi="Times New Roman"/>
        </w:rPr>
        <w:t>a</w:t>
      </w:r>
      <w:r w:rsidR="00474E69" w:rsidRPr="00474E69">
        <w:rPr>
          <w:rFonts w:ascii="Times New Roman" w:hAnsi="Times New Roman"/>
        </w:rPr>
        <w:t>ccounting from Saint Martin</w:t>
      </w:r>
      <w:r w:rsidR="004E7ADA">
        <w:rPr>
          <w:rFonts w:ascii="Times New Roman" w:hAnsi="Times New Roman"/>
        </w:rPr>
        <w:t>’</w:t>
      </w:r>
      <w:r w:rsidR="00474E69" w:rsidRPr="00474E69">
        <w:rPr>
          <w:rFonts w:ascii="Times New Roman" w:hAnsi="Times New Roman"/>
        </w:rPr>
        <w:t>s College (now University).  In January 1990, I began my career with the Commission.</w:t>
      </w:r>
    </w:p>
    <w:p w:rsidR="00474E69" w:rsidRPr="00474E69" w:rsidRDefault="00474E69" w:rsidP="00630502">
      <w:pPr>
        <w:pStyle w:val="BodyTextIndent"/>
        <w:tabs>
          <w:tab w:val="left" w:pos="1440"/>
        </w:tabs>
        <w:ind w:left="720" w:hanging="720"/>
        <w:rPr>
          <w:rFonts w:ascii="Times New Roman" w:hAnsi="Times New Roman"/>
        </w:rPr>
      </w:pPr>
      <w:r w:rsidRPr="00474E69">
        <w:rPr>
          <w:rFonts w:ascii="Times New Roman" w:hAnsi="Times New Roman"/>
        </w:rPr>
        <w:tab/>
      </w:r>
      <w:r w:rsidRPr="00474E69">
        <w:rPr>
          <w:rFonts w:ascii="Times New Roman" w:hAnsi="Times New Roman"/>
        </w:rPr>
        <w:tab/>
        <w:t xml:space="preserve">My experience at the Commission has included providing expert witness testimony on accounting issues and issues specific to telecommunications, such as </w:t>
      </w:r>
      <w:r w:rsidR="00070168">
        <w:rPr>
          <w:rFonts w:ascii="Times New Roman" w:hAnsi="Times New Roman"/>
        </w:rPr>
        <w:t>a</w:t>
      </w:r>
      <w:r w:rsidRPr="00474E69">
        <w:rPr>
          <w:rFonts w:ascii="Times New Roman" w:hAnsi="Times New Roman"/>
        </w:rPr>
        <w:t xml:space="preserve">ccess </w:t>
      </w:r>
      <w:r w:rsidR="00070168">
        <w:rPr>
          <w:rFonts w:ascii="Times New Roman" w:hAnsi="Times New Roman"/>
        </w:rPr>
        <w:t>c</w:t>
      </w:r>
      <w:r w:rsidRPr="00474E69">
        <w:rPr>
          <w:rFonts w:ascii="Times New Roman" w:hAnsi="Times New Roman"/>
        </w:rPr>
        <w:t xml:space="preserve">harges, </w:t>
      </w:r>
      <w:r w:rsidR="00070168">
        <w:rPr>
          <w:rFonts w:ascii="Times New Roman" w:hAnsi="Times New Roman"/>
        </w:rPr>
        <w:t>e</w:t>
      </w:r>
      <w:r w:rsidRPr="00474E69">
        <w:rPr>
          <w:rFonts w:ascii="Times New Roman" w:hAnsi="Times New Roman"/>
        </w:rPr>
        <w:t xml:space="preserve">xtended </w:t>
      </w:r>
      <w:r w:rsidR="00070168">
        <w:rPr>
          <w:rFonts w:ascii="Times New Roman" w:hAnsi="Times New Roman"/>
        </w:rPr>
        <w:t>a</w:t>
      </w:r>
      <w:r w:rsidRPr="00474E69">
        <w:rPr>
          <w:rFonts w:ascii="Times New Roman" w:hAnsi="Times New Roman"/>
        </w:rPr>
        <w:t xml:space="preserve">rea </w:t>
      </w:r>
      <w:r w:rsidR="00070168">
        <w:rPr>
          <w:rFonts w:ascii="Times New Roman" w:hAnsi="Times New Roman"/>
        </w:rPr>
        <w:t>s</w:t>
      </w:r>
      <w:r w:rsidRPr="00474E69">
        <w:rPr>
          <w:rFonts w:ascii="Times New Roman" w:hAnsi="Times New Roman"/>
        </w:rPr>
        <w:t>ervice (</w:t>
      </w:r>
      <w:proofErr w:type="spellStart"/>
      <w:r w:rsidRPr="00474E69">
        <w:rPr>
          <w:rFonts w:ascii="Times New Roman" w:hAnsi="Times New Roman"/>
        </w:rPr>
        <w:t>EAS</w:t>
      </w:r>
      <w:proofErr w:type="spellEnd"/>
      <w:r w:rsidRPr="00474E69">
        <w:rPr>
          <w:rFonts w:ascii="Times New Roman" w:hAnsi="Times New Roman"/>
        </w:rPr>
        <w:t xml:space="preserve">), </w:t>
      </w:r>
      <w:proofErr w:type="spellStart"/>
      <w:r w:rsidR="00070168">
        <w:rPr>
          <w:rFonts w:ascii="Times New Roman" w:hAnsi="Times New Roman"/>
        </w:rPr>
        <w:t>i</w:t>
      </w:r>
      <w:r w:rsidRPr="00474E69">
        <w:rPr>
          <w:rFonts w:ascii="Times New Roman" w:hAnsi="Times New Roman"/>
        </w:rPr>
        <w:t>ntercarrier</w:t>
      </w:r>
      <w:proofErr w:type="spellEnd"/>
      <w:r w:rsidRPr="00474E69">
        <w:rPr>
          <w:rFonts w:ascii="Times New Roman" w:hAnsi="Times New Roman"/>
        </w:rPr>
        <w:t xml:space="preserve"> </w:t>
      </w:r>
      <w:r w:rsidR="00070168">
        <w:rPr>
          <w:rFonts w:ascii="Times New Roman" w:hAnsi="Times New Roman"/>
        </w:rPr>
        <w:t>c</w:t>
      </w:r>
      <w:r w:rsidRPr="00474E69">
        <w:rPr>
          <w:rFonts w:ascii="Times New Roman" w:hAnsi="Times New Roman"/>
        </w:rPr>
        <w:t xml:space="preserve">ompensation, </w:t>
      </w:r>
      <w:r w:rsidR="00070168">
        <w:rPr>
          <w:rFonts w:ascii="Times New Roman" w:hAnsi="Times New Roman"/>
        </w:rPr>
        <w:t>p</w:t>
      </w:r>
      <w:r w:rsidRPr="00474E69">
        <w:rPr>
          <w:rFonts w:ascii="Times New Roman" w:hAnsi="Times New Roman"/>
        </w:rPr>
        <w:t xml:space="preserve">ayphone </w:t>
      </w:r>
      <w:r w:rsidR="00070168">
        <w:rPr>
          <w:rFonts w:ascii="Times New Roman" w:hAnsi="Times New Roman"/>
        </w:rPr>
        <w:t>d</w:t>
      </w:r>
      <w:r w:rsidRPr="00474E69">
        <w:rPr>
          <w:rFonts w:ascii="Times New Roman" w:hAnsi="Times New Roman"/>
        </w:rPr>
        <w:t xml:space="preserve">eregulation, </w:t>
      </w:r>
      <w:r w:rsidR="00070168">
        <w:rPr>
          <w:rFonts w:ascii="Times New Roman" w:hAnsi="Times New Roman"/>
        </w:rPr>
        <w:t>t</w:t>
      </w:r>
      <w:r w:rsidRPr="00474E69">
        <w:rPr>
          <w:rFonts w:ascii="Times New Roman" w:hAnsi="Times New Roman"/>
        </w:rPr>
        <w:t xml:space="preserve">oll </w:t>
      </w:r>
      <w:r w:rsidR="00070168">
        <w:rPr>
          <w:rFonts w:ascii="Times New Roman" w:hAnsi="Times New Roman"/>
        </w:rPr>
        <w:t>i</w:t>
      </w:r>
      <w:r w:rsidRPr="00474E69">
        <w:rPr>
          <w:rFonts w:ascii="Times New Roman" w:hAnsi="Times New Roman"/>
        </w:rPr>
        <w:t xml:space="preserve">mputation, and </w:t>
      </w:r>
      <w:r w:rsidR="00070168">
        <w:rPr>
          <w:rFonts w:ascii="Times New Roman" w:hAnsi="Times New Roman"/>
        </w:rPr>
        <w:t>u</w:t>
      </w:r>
      <w:r w:rsidRPr="00474E69">
        <w:rPr>
          <w:rFonts w:ascii="Times New Roman" w:hAnsi="Times New Roman"/>
        </w:rPr>
        <w:t xml:space="preserve">niversal </w:t>
      </w:r>
      <w:r w:rsidR="00070168">
        <w:rPr>
          <w:rFonts w:ascii="Times New Roman" w:hAnsi="Times New Roman"/>
        </w:rPr>
        <w:t>s</w:t>
      </w:r>
      <w:r w:rsidRPr="00474E69">
        <w:rPr>
          <w:rFonts w:ascii="Times New Roman" w:hAnsi="Times New Roman"/>
        </w:rPr>
        <w:t>ervice.</w:t>
      </w:r>
    </w:p>
    <w:p w:rsidR="00474E69" w:rsidRPr="00474E69" w:rsidRDefault="00474E69" w:rsidP="00630502">
      <w:pPr>
        <w:pStyle w:val="BodyTextIndent"/>
        <w:ind w:left="720" w:hanging="720"/>
        <w:rPr>
          <w:rFonts w:ascii="Times New Roman" w:hAnsi="Times New Roman"/>
        </w:rPr>
      </w:pPr>
      <w:r w:rsidRPr="00474E69">
        <w:rPr>
          <w:rFonts w:ascii="Times New Roman" w:hAnsi="Times New Roman"/>
        </w:rPr>
        <w:tab/>
      </w:r>
      <w:r w:rsidRPr="00474E69">
        <w:rPr>
          <w:rFonts w:ascii="Times New Roman" w:hAnsi="Times New Roman"/>
        </w:rPr>
        <w:tab/>
        <w:t xml:space="preserve">I have submitted testimony in the following Commission </w:t>
      </w:r>
      <w:r w:rsidR="004E7ADA">
        <w:rPr>
          <w:rFonts w:ascii="Times New Roman" w:hAnsi="Times New Roman"/>
        </w:rPr>
        <w:t>d</w:t>
      </w:r>
      <w:r w:rsidRPr="00474E69">
        <w:rPr>
          <w:rFonts w:ascii="Times New Roman" w:hAnsi="Times New Roman"/>
        </w:rPr>
        <w:t xml:space="preserve">ockets:  UT-921259 (Toledo Telephone Company, </w:t>
      </w:r>
      <w:proofErr w:type="spellStart"/>
      <w:r w:rsidRPr="00474E69">
        <w:rPr>
          <w:rFonts w:ascii="Times New Roman" w:hAnsi="Times New Roman"/>
        </w:rPr>
        <w:t>EAS</w:t>
      </w:r>
      <w:proofErr w:type="spellEnd"/>
      <w:r w:rsidRPr="00474E69">
        <w:rPr>
          <w:rFonts w:ascii="Times New Roman" w:hAnsi="Times New Roman"/>
        </w:rPr>
        <w:t>), UT-940700/701 (</w:t>
      </w:r>
      <w:proofErr w:type="spellStart"/>
      <w:r w:rsidRPr="00474E69">
        <w:rPr>
          <w:rFonts w:ascii="Times New Roman" w:hAnsi="Times New Roman"/>
        </w:rPr>
        <w:t>PTI</w:t>
      </w:r>
      <w:proofErr w:type="spellEnd"/>
      <w:r w:rsidRPr="00474E69">
        <w:rPr>
          <w:rFonts w:ascii="Times New Roman" w:hAnsi="Times New Roman"/>
        </w:rPr>
        <w:t xml:space="preserve"> Communications/U S WEST Communications, Sale of Rural Exchanges), UT-950200 (U S WEST Communications, </w:t>
      </w:r>
      <w:r w:rsidR="00070168">
        <w:rPr>
          <w:rFonts w:ascii="Times New Roman" w:hAnsi="Times New Roman"/>
        </w:rPr>
        <w:lastRenderedPageBreak/>
        <w:t>g</w:t>
      </w:r>
      <w:r w:rsidRPr="00474E69">
        <w:rPr>
          <w:rFonts w:ascii="Times New Roman" w:hAnsi="Times New Roman"/>
        </w:rPr>
        <w:t xml:space="preserve">eneral </w:t>
      </w:r>
      <w:r w:rsidR="00070168">
        <w:rPr>
          <w:rFonts w:ascii="Times New Roman" w:hAnsi="Times New Roman"/>
        </w:rPr>
        <w:t>r</w:t>
      </w:r>
      <w:r w:rsidRPr="00474E69">
        <w:rPr>
          <w:rFonts w:ascii="Times New Roman" w:hAnsi="Times New Roman"/>
        </w:rPr>
        <w:t xml:space="preserve">ate </w:t>
      </w:r>
      <w:r w:rsidR="00070168">
        <w:rPr>
          <w:rFonts w:ascii="Times New Roman" w:hAnsi="Times New Roman"/>
        </w:rPr>
        <w:t>c</w:t>
      </w:r>
      <w:r w:rsidRPr="00474E69">
        <w:rPr>
          <w:rFonts w:ascii="Times New Roman" w:hAnsi="Times New Roman"/>
        </w:rPr>
        <w:t xml:space="preserve">ase </w:t>
      </w:r>
      <w:r w:rsidR="00070168">
        <w:rPr>
          <w:rFonts w:ascii="Times New Roman" w:hAnsi="Times New Roman"/>
        </w:rPr>
        <w:t>a</w:t>
      </w:r>
      <w:r w:rsidRPr="00474E69">
        <w:rPr>
          <w:rFonts w:ascii="Times New Roman" w:hAnsi="Times New Roman"/>
        </w:rPr>
        <w:t xml:space="preserve">ccounting </w:t>
      </w:r>
      <w:r w:rsidR="00070168">
        <w:rPr>
          <w:rFonts w:ascii="Times New Roman" w:hAnsi="Times New Roman"/>
        </w:rPr>
        <w:t>i</w:t>
      </w:r>
      <w:r w:rsidRPr="00474E69">
        <w:rPr>
          <w:rFonts w:ascii="Times New Roman" w:hAnsi="Times New Roman"/>
        </w:rPr>
        <w:t xml:space="preserve">ssues), UT-970658 (U S WEST Communications and GTE Northwest Inc., </w:t>
      </w:r>
      <w:r w:rsidR="00070168">
        <w:rPr>
          <w:rFonts w:ascii="Times New Roman" w:hAnsi="Times New Roman"/>
        </w:rPr>
        <w:t>p</w:t>
      </w:r>
      <w:r w:rsidRPr="00474E69">
        <w:rPr>
          <w:rFonts w:ascii="Times New Roman" w:hAnsi="Times New Roman"/>
        </w:rPr>
        <w:t xml:space="preserve">ayphone </w:t>
      </w:r>
      <w:r w:rsidR="00070168">
        <w:rPr>
          <w:rFonts w:ascii="Times New Roman" w:hAnsi="Times New Roman"/>
        </w:rPr>
        <w:t>d</w:t>
      </w:r>
      <w:r w:rsidRPr="00474E69">
        <w:rPr>
          <w:rFonts w:ascii="Times New Roman" w:hAnsi="Times New Roman"/>
        </w:rPr>
        <w:t xml:space="preserve">eregulation), UT-980311(a) (Telecommunications </w:t>
      </w:r>
      <w:r w:rsidR="00070168">
        <w:rPr>
          <w:rFonts w:ascii="Times New Roman" w:hAnsi="Times New Roman"/>
        </w:rPr>
        <w:t>g</w:t>
      </w:r>
      <w:r w:rsidRPr="00474E69">
        <w:rPr>
          <w:rFonts w:ascii="Times New Roman" w:hAnsi="Times New Roman"/>
        </w:rPr>
        <w:t xml:space="preserve">eneral, </w:t>
      </w:r>
      <w:r w:rsidR="00070168">
        <w:rPr>
          <w:rFonts w:ascii="Times New Roman" w:hAnsi="Times New Roman"/>
        </w:rPr>
        <w:t>u</w:t>
      </w:r>
      <w:r w:rsidRPr="00474E69">
        <w:rPr>
          <w:rFonts w:ascii="Times New Roman" w:hAnsi="Times New Roman"/>
        </w:rPr>
        <w:t xml:space="preserve">niversal </w:t>
      </w:r>
      <w:r w:rsidR="00070168">
        <w:rPr>
          <w:rFonts w:ascii="Times New Roman" w:hAnsi="Times New Roman"/>
        </w:rPr>
        <w:t>s</w:t>
      </w:r>
      <w:r w:rsidRPr="00474E69">
        <w:rPr>
          <w:rFonts w:ascii="Times New Roman" w:hAnsi="Times New Roman"/>
        </w:rPr>
        <w:t xml:space="preserve">ervice), UT-990672 (GTE Northwest Inc., </w:t>
      </w:r>
      <w:r w:rsidR="00070168">
        <w:rPr>
          <w:rFonts w:ascii="Times New Roman" w:hAnsi="Times New Roman"/>
        </w:rPr>
        <w:t>a</w:t>
      </w:r>
      <w:r w:rsidRPr="00474E69">
        <w:rPr>
          <w:rFonts w:ascii="Times New Roman" w:hAnsi="Times New Roman"/>
        </w:rPr>
        <w:t xml:space="preserve">ccess </w:t>
      </w:r>
      <w:r w:rsidR="00070168">
        <w:rPr>
          <w:rFonts w:ascii="Times New Roman" w:hAnsi="Times New Roman"/>
        </w:rPr>
        <w:t>c</w:t>
      </w:r>
      <w:r w:rsidRPr="00474E69">
        <w:rPr>
          <w:rFonts w:ascii="Times New Roman" w:hAnsi="Times New Roman"/>
        </w:rPr>
        <w:t xml:space="preserve">harges), UT-020406 (Verizon Northwest Inc., </w:t>
      </w:r>
      <w:r w:rsidR="00070168">
        <w:rPr>
          <w:rFonts w:ascii="Times New Roman" w:hAnsi="Times New Roman"/>
        </w:rPr>
        <w:t>a</w:t>
      </w:r>
      <w:r w:rsidRPr="00474E69">
        <w:rPr>
          <w:rFonts w:ascii="Times New Roman" w:hAnsi="Times New Roman"/>
        </w:rPr>
        <w:t xml:space="preserve">ccess </w:t>
      </w:r>
      <w:r w:rsidR="00070168">
        <w:rPr>
          <w:rFonts w:ascii="Times New Roman" w:hAnsi="Times New Roman"/>
        </w:rPr>
        <w:t>c</w:t>
      </w:r>
      <w:r w:rsidRPr="00474E69">
        <w:rPr>
          <w:rFonts w:ascii="Times New Roman" w:hAnsi="Times New Roman"/>
        </w:rPr>
        <w:t xml:space="preserve">harges, Universal Service, and </w:t>
      </w:r>
      <w:r w:rsidR="00070168">
        <w:rPr>
          <w:rFonts w:ascii="Times New Roman" w:hAnsi="Times New Roman"/>
        </w:rPr>
        <w:t>t</w:t>
      </w:r>
      <w:r w:rsidRPr="00474E69">
        <w:rPr>
          <w:rFonts w:ascii="Times New Roman" w:hAnsi="Times New Roman"/>
        </w:rPr>
        <w:t xml:space="preserve">oll </w:t>
      </w:r>
      <w:r w:rsidR="00070168">
        <w:rPr>
          <w:rFonts w:ascii="Times New Roman" w:hAnsi="Times New Roman"/>
        </w:rPr>
        <w:t>i</w:t>
      </w:r>
      <w:r w:rsidRPr="00474E69">
        <w:rPr>
          <w:rFonts w:ascii="Times New Roman" w:hAnsi="Times New Roman"/>
        </w:rPr>
        <w:t>mputation), UT-031472 (</w:t>
      </w:r>
      <w:proofErr w:type="spellStart"/>
      <w:r w:rsidRPr="00474E69">
        <w:rPr>
          <w:rFonts w:ascii="Times New Roman" w:hAnsi="Times New Roman"/>
        </w:rPr>
        <w:t>WECA</w:t>
      </w:r>
      <w:proofErr w:type="spellEnd"/>
      <w:r w:rsidRPr="00474E69">
        <w:rPr>
          <w:rFonts w:ascii="Times New Roman" w:hAnsi="Times New Roman"/>
        </w:rPr>
        <w:t xml:space="preserve">, VoIP and </w:t>
      </w:r>
      <w:proofErr w:type="spellStart"/>
      <w:r w:rsidR="00070168">
        <w:rPr>
          <w:rFonts w:ascii="Times New Roman" w:hAnsi="Times New Roman"/>
        </w:rPr>
        <w:t>i</w:t>
      </w:r>
      <w:r w:rsidRPr="00474E69">
        <w:rPr>
          <w:rFonts w:ascii="Times New Roman" w:hAnsi="Times New Roman"/>
        </w:rPr>
        <w:t>ntercarrier</w:t>
      </w:r>
      <w:proofErr w:type="spellEnd"/>
      <w:r w:rsidRPr="00474E69">
        <w:rPr>
          <w:rFonts w:ascii="Times New Roman" w:hAnsi="Times New Roman"/>
        </w:rPr>
        <w:t xml:space="preserve"> </w:t>
      </w:r>
      <w:r w:rsidR="00070168">
        <w:rPr>
          <w:rFonts w:ascii="Times New Roman" w:hAnsi="Times New Roman"/>
        </w:rPr>
        <w:t>c</w:t>
      </w:r>
      <w:r w:rsidRPr="00474E69">
        <w:rPr>
          <w:rFonts w:ascii="Times New Roman" w:hAnsi="Times New Roman"/>
        </w:rPr>
        <w:t>ompensation), and UT-040788 (</w:t>
      </w:r>
      <w:r w:rsidR="00070168">
        <w:rPr>
          <w:rFonts w:ascii="Times New Roman" w:hAnsi="Times New Roman"/>
        </w:rPr>
        <w:t>r</w:t>
      </w:r>
      <w:r w:rsidRPr="00474E69">
        <w:rPr>
          <w:rFonts w:ascii="Times New Roman" w:hAnsi="Times New Roman"/>
        </w:rPr>
        <w:t xml:space="preserve">ate </w:t>
      </w:r>
      <w:r w:rsidR="00070168">
        <w:rPr>
          <w:rFonts w:ascii="Times New Roman" w:hAnsi="Times New Roman"/>
        </w:rPr>
        <w:t>d</w:t>
      </w:r>
      <w:r w:rsidRPr="00474E69">
        <w:rPr>
          <w:rFonts w:ascii="Times New Roman" w:hAnsi="Times New Roman"/>
        </w:rPr>
        <w:t xml:space="preserve">esign in the interim rate relief phase, </w:t>
      </w:r>
      <w:r w:rsidR="00070168">
        <w:rPr>
          <w:rFonts w:ascii="Times New Roman" w:hAnsi="Times New Roman"/>
        </w:rPr>
        <w:t>r</w:t>
      </w:r>
      <w:r w:rsidRPr="00474E69">
        <w:rPr>
          <w:rFonts w:ascii="Times New Roman" w:hAnsi="Times New Roman"/>
        </w:rPr>
        <w:t xml:space="preserve">evenue </w:t>
      </w:r>
      <w:r w:rsidR="00070168">
        <w:rPr>
          <w:rFonts w:ascii="Times New Roman" w:hAnsi="Times New Roman"/>
        </w:rPr>
        <w:t>r</w:t>
      </w:r>
      <w:r w:rsidRPr="00474E69">
        <w:rPr>
          <w:rFonts w:ascii="Times New Roman" w:hAnsi="Times New Roman"/>
        </w:rPr>
        <w:t xml:space="preserve">equirement </w:t>
      </w:r>
      <w:r w:rsidR="00070168">
        <w:rPr>
          <w:rFonts w:ascii="Times New Roman" w:hAnsi="Times New Roman"/>
        </w:rPr>
        <w:t>a</w:t>
      </w:r>
      <w:r w:rsidRPr="00474E69">
        <w:rPr>
          <w:rFonts w:ascii="Times New Roman" w:hAnsi="Times New Roman"/>
        </w:rPr>
        <w:t xml:space="preserve">djustments in the revenue requirement phase and </w:t>
      </w:r>
      <w:r w:rsidR="00070168">
        <w:rPr>
          <w:rFonts w:ascii="Times New Roman" w:hAnsi="Times New Roman"/>
        </w:rPr>
        <w:t>I</w:t>
      </w:r>
      <w:r w:rsidRPr="00474E69">
        <w:rPr>
          <w:rFonts w:ascii="Times New Roman" w:hAnsi="Times New Roman"/>
        </w:rPr>
        <w:t>nterim Terminating Access Charge (ITAC) in the permanent rate design phase).</w:t>
      </w:r>
    </w:p>
    <w:p w:rsidR="00474E69" w:rsidRPr="00474E69" w:rsidRDefault="00474E69" w:rsidP="00474E69">
      <w:pPr>
        <w:pStyle w:val="BodyTextIndent"/>
        <w:ind w:left="720" w:hanging="720"/>
        <w:rPr>
          <w:rFonts w:ascii="Times New Roman" w:hAnsi="Times New Roman"/>
        </w:rPr>
      </w:pPr>
      <w:r w:rsidRPr="00474E69">
        <w:rPr>
          <w:rFonts w:ascii="Times New Roman" w:hAnsi="Times New Roman"/>
        </w:rPr>
        <w:tab/>
      </w:r>
      <w:r w:rsidRPr="00474E69">
        <w:rPr>
          <w:rFonts w:ascii="Times New Roman" w:hAnsi="Times New Roman"/>
        </w:rPr>
        <w:tab/>
        <w:t>I have also participated on the Staff teams assigned to the Telecommunications Generic Cost proceedings including Dockets UT-960369, et al., UT-003013, UT-023003, and UT-033034</w:t>
      </w:r>
      <w:r w:rsidR="002B42A0">
        <w:rPr>
          <w:rFonts w:ascii="Times New Roman" w:hAnsi="Times New Roman"/>
        </w:rPr>
        <w:t xml:space="preserve">; the Northwest Natural Gas Company </w:t>
      </w:r>
      <w:r w:rsidR="00070168">
        <w:rPr>
          <w:rFonts w:ascii="Times New Roman" w:hAnsi="Times New Roman"/>
        </w:rPr>
        <w:t>g</w:t>
      </w:r>
      <w:r w:rsidR="002B42A0">
        <w:rPr>
          <w:rFonts w:ascii="Times New Roman" w:hAnsi="Times New Roman"/>
        </w:rPr>
        <w:t xml:space="preserve">eneral </w:t>
      </w:r>
      <w:r w:rsidR="00070168">
        <w:rPr>
          <w:rFonts w:ascii="Times New Roman" w:hAnsi="Times New Roman"/>
        </w:rPr>
        <w:t>r</w:t>
      </w:r>
      <w:r w:rsidR="002B42A0">
        <w:rPr>
          <w:rFonts w:ascii="Times New Roman" w:hAnsi="Times New Roman"/>
        </w:rPr>
        <w:t xml:space="preserve">ate </w:t>
      </w:r>
      <w:r w:rsidR="00070168">
        <w:rPr>
          <w:rFonts w:ascii="Times New Roman" w:hAnsi="Times New Roman"/>
        </w:rPr>
        <w:t>c</w:t>
      </w:r>
      <w:r w:rsidR="002B42A0">
        <w:rPr>
          <w:rFonts w:ascii="Times New Roman" w:hAnsi="Times New Roman"/>
        </w:rPr>
        <w:t xml:space="preserve">ase in Docket UG-080546; and the CenturyTel and Embarq </w:t>
      </w:r>
      <w:r w:rsidR="00070168">
        <w:rPr>
          <w:rFonts w:ascii="Times New Roman" w:hAnsi="Times New Roman"/>
        </w:rPr>
        <w:t>m</w:t>
      </w:r>
      <w:r w:rsidR="002B42A0">
        <w:rPr>
          <w:rFonts w:ascii="Times New Roman" w:hAnsi="Times New Roman"/>
        </w:rPr>
        <w:t xml:space="preserve">erger proceeding in </w:t>
      </w:r>
      <w:r w:rsidR="00F90336">
        <w:rPr>
          <w:rFonts w:ascii="Times New Roman" w:hAnsi="Times New Roman"/>
        </w:rPr>
        <w:t xml:space="preserve">Docket </w:t>
      </w:r>
      <w:r w:rsidR="002B42A0">
        <w:rPr>
          <w:rFonts w:ascii="Times New Roman" w:hAnsi="Times New Roman"/>
        </w:rPr>
        <w:t>UT-082119</w:t>
      </w:r>
      <w:r w:rsidRPr="00474E69">
        <w:rPr>
          <w:rFonts w:ascii="Times New Roman" w:hAnsi="Times New Roman"/>
        </w:rPr>
        <w:t>.</w:t>
      </w:r>
    </w:p>
    <w:p w:rsidR="0047046A" w:rsidRPr="00F021E3" w:rsidRDefault="00474E69" w:rsidP="00474E69">
      <w:pPr>
        <w:pStyle w:val="BodyTextIndent"/>
        <w:tabs>
          <w:tab w:val="clear" w:pos="0"/>
        </w:tabs>
        <w:ind w:left="720" w:hanging="720"/>
        <w:rPr>
          <w:rFonts w:ascii="Times New Roman" w:hAnsi="Times New Roman"/>
        </w:rPr>
      </w:pPr>
      <w:r w:rsidRPr="00474E69">
        <w:rPr>
          <w:rFonts w:ascii="Times New Roman" w:hAnsi="Times New Roman"/>
        </w:rPr>
        <w:tab/>
      </w:r>
      <w:r w:rsidRPr="00474E69">
        <w:rPr>
          <w:rFonts w:ascii="Times New Roman" w:hAnsi="Times New Roman"/>
        </w:rPr>
        <w:tab/>
        <w:t>Finally, I was the lead Staff assigned in Docket UT-970325, which was the Commission’s rulemaking that established WAC 480-120-540, “Terminating Access Charges.”  Dr. Glenn Blackmon was the manager during this timeframe</w:t>
      </w:r>
      <w:r w:rsidR="004E7ADA">
        <w:rPr>
          <w:rFonts w:ascii="Times New Roman" w:hAnsi="Times New Roman"/>
        </w:rPr>
        <w:t>,</w:t>
      </w:r>
      <w:r w:rsidRPr="00474E69">
        <w:rPr>
          <w:rFonts w:ascii="Times New Roman" w:hAnsi="Times New Roman"/>
        </w:rPr>
        <w:t xml:space="preserve"> and the rule was upheld by the Washington State Supreme Court on March 6, 2003.</w:t>
      </w:r>
    </w:p>
    <w:p w:rsidR="0047046A" w:rsidRPr="00F021E3" w:rsidRDefault="0047046A">
      <w:pPr>
        <w:pStyle w:val="BodyTextIndent"/>
        <w:rPr>
          <w:rFonts w:ascii="Times New Roman" w:hAnsi="Times New Roman"/>
        </w:rPr>
      </w:pPr>
    </w:p>
    <w:p w:rsidR="0047046A" w:rsidRPr="00F021E3" w:rsidRDefault="0047046A">
      <w:pPr>
        <w:pStyle w:val="Heading3"/>
        <w:numPr>
          <w:ilvl w:val="0"/>
          <w:numId w:val="0"/>
        </w:numPr>
        <w:ind w:left="720" w:hanging="720"/>
        <w:rPr>
          <w:rFonts w:ascii="Times New Roman" w:hAnsi="Times New Roman"/>
        </w:rPr>
      </w:pPr>
      <w:r w:rsidRPr="00F021E3">
        <w:rPr>
          <w:rFonts w:ascii="Times New Roman" w:hAnsi="Times New Roman"/>
        </w:rPr>
        <w:t>Q.</w:t>
      </w:r>
      <w:r w:rsidRPr="00F021E3">
        <w:rPr>
          <w:rFonts w:ascii="Times New Roman" w:hAnsi="Times New Roman"/>
        </w:rPr>
        <w:tab/>
        <w:t>What is the scope of your testimony in this case?</w:t>
      </w:r>
    </w:p>
    <w:p w:rsidR="00D453A9" w:rsidRDefault="0047046A">
      <w:pPr>
        <w:pStyle w:val="BodyTextIndent2"/>
        <w:tabs>
          <w:tab w:val="left" w:pos="-3780"/>
          <w:tab w:val="left" w:pos="-3600"/>
        </w:tabs>
        <w:ind w:hanging="720"/>
        <w:rPr>
          <w:rFonts w:ascii="Times New Roman" w:hAnsi="Times New Roman"/>
        </w:rPr>
      </w:pPr>
      <w:r w:rsidRPr="00F021E3">
        <w:rPr>
          <w:rFonts w:ascii="Times New Roman" w:hAnsi="Times New Roman"/>
        </w:rPr>
        <w:t>A.</w:t>
      </w:r>
      <w:r w:rsidRPr="00F021E3">
        <w:rPr>
          <w:rFonts w:ascii="Times New Roman" w:hAnsi="Times New Roman"/>
        </w:rPr>
        <w:tab/>
        <w:t xml:space="preserve">I will </w:t>
      </w:r>
      <w:r w:rsidR="00DB5700">
        <w:rPr>
          <w:rFonts w:ascii="Times New Roman" w:hAnsi="Times New Roman"/>
        </w:rPr>
        <w:t>first</w:t>
      </w:r>
      <w:r w:rsidR="00D453A9">
        <w:rPr>
          <w:rFonts w:ascii="Times New Roman" w:hAnsi="Times New Roman"/>
        </w:rPr>
        <w:t xml:space="preserve"> present </w:t>
      </w:r>
      <w:r w:rsidRPr="00F021E3">
        <w:rPr>
          <w:rFonts w:ascii="Times New Roman" w:hAnsi="Times New Roman"/>
        </w:rPr>
        <w:t>Staff’s</w:t>
      </w:r>
      <w:r w:rsidR="00D453A9">
        <w:rPr>
          <w:rFonts w:ascii="Times New Roman" w:hAnsi="Times New Roman"/>
        </w:rPr>
        <w:t xml:space="preserve"> review of </w:t>
      </w:r>
      <w:r w:rsidRPr="00F021E3">
        <w:rPr>
          <w:rFonts w:ascii="Times New Roman" w:hAnsi="Times New Roman"/>
        </w:rPr>
        <w:t>United Telephone Company of the Northwest’s</w:t>
      </w:r>
      <w:r w:rsidR="00D63F87">
        <w:rPr>
          <w:rFonts w:ascii="Times New Roman" w:hAnsi="Times New Roman"/>
        </w:rPr>
        <w:t xml:space="preserve"> d/b/a Embarq’s</w:t>
      </w:r>
      <w:r w:rsidRPr="00F021E3">
        <w:rPr>
          <w:rFonts w:ascii="Times New Roman" w:hAnsi="Times New Roman"/>
        </w:rPr>
        <w:t xml:space="preserve"> (United’s)</w:t>
      </w:r>
      <w:r w:rsidR="00D453A9">
        <w:rPr>
          <w:rFonts w:ascii="Times New Roman" w:hAnsi="Times New Roman"/>
        </w:rPr>
        <w:t xml:space="preserve"> local exchange rates and compare them to the local exchange rates of other incumbent local exchange companies (</w:t>
      </w:r>
      <w:proofErr w:type="spellStart"/>
      <w:r w:rsidR="00D453A9">
        <w:rPr>
          <w:rFonts w:ascii="Times New Roman" w:hAnsi="Times New Roman"/>
        </w:rPr>
        <w:t>ILECs</w:t>
      </w:r>
      <w:proofErr w:type="spellEnd"/>
      <w:r w:rsidR="00D453A9">
        <w:rPr>
          <w:rFonts w:ascii="Times New Roman" w:hAnsi="Times New Roman"/>
        </w:rPr>
        <w:t xml:space="preserve">) in Washington and </w:t>
      </w:r>
      <w:r w:rsidR="00F90336">
        <w:rPr>
          <w:rFonts w:ascii="Times New Roman" w:hAnsi="Times New Roman"/>
        </w:rPr>
        <w:t>the</w:t>
      </w:r>
      <w:r w:rsidR="00D453A9">
        <w:rPr>
          <w:rFonts w:ascii="Times New Roman" w:hAnsi="Times New Roman"/>
        </w:rPr>
        <w:t xml:space="preserve"> national </w:t>
      </w:r>
      <w:r w:rsidR="00F90336">
        <w:rPr>
          <w:rFonts w:ascii="Times New Roman" w:hAnsi="Times New Roman"/>
        </w:rPr>
        <w:t>average</w:t>
      </w:r>
      <w:r w:rsidR="00070168">
        <w:rPr>
          <w:rFonts w:ascii="Times New Roman" w:hAnsi="Times New Roman"/>
        </w:rPr>
        <w:t xml:space="preserve"> of urban local exchange rates</w:t>
      </w:r>
      <w:r w:rsidR="00D453A9">
        <w:rPr>
          <w:rFonts w:ascii="Times New Roman" w:hAnsi="Times New Roman"/>
        </w:rPr>
        <w:t>.</w:t>
      </w:r>
      <w:r w:rsidR="00F90336">
        <w:rPr>
          <w:rFonts w:ascii="Times New Roman" w:hAnsi="Times New Roman"/>
        </w:rPr>
        <w:t xml:space="preserve"> </w:t>
      </w:r>
      <w:r w:rsidR="00D453A9">
        <w:rPr>
          <w:rFonts w:ascii="Times New Roman" w:hAnsi="Times New Roman"/>
        </w:rPr>
        <w:t xml:space="preserve"> Next, I will provide the calculation of imputed annual revenue that Staff witness Dr. Blackmon relies upon in his recommendation to </w:t>
      </w:r>
      <w:r w:rsidR="00D453A9">
        <w:rPr>
          <w:rFonts w:ascii="Times New Roman" w:hAnsi="Times New Roman"/>
        </w:rPr>
        <w:lastRenderedPageBreak/>
        <w:t>reduce United’s Interim Universal Service Fund Additive (</w:t>
      </w:r>
      <w:proofErr w:type="spellStart"/>
      <w:r w:rsidR="00D453A9">
        <w:rPr>
          <w:rFonts w:ascii="Times New Roman" w:hAnsi="Times New Roman"/>
        </w:rPr>
        <w:t>IUSFA</w:t>
      </w:r>
      <w:proofErr w:type="spellEnd"/>
      <w:r w:rsidR="00D453A9">
        <w:rPr>
          <w:rFonts w:ascii="Times New Roman" w:hAnsi="Times New Roman"/>
        </w:rPr>
        <w:t xml:space="preserve"> a/k/a Interim Terminating Access Charge “ITAC”) rate element. </w:t>
      </w:r>
      <w:r w:rsidR="00F90336">
        <w:rPr>
          <w:rFonts w:ascii="Times New Roman" w:hAnsi="Times New Roman"/>
        </w:rPr>
        <w:t xml:space="preserve"> </w:t>
      </w:r>
      <w:r w:rsidR="00D453A9">
        <w:rPr>
          <w:rFonts w:ascii="Times New Roman" w:hAnsi="Times New Roman"/>
        </w:rPr>
        <w:t xml:space="preserve">Finally, I </w:t>
      </w:r>
      <w:r w:rsidR="00DB5700">
        <w:rPr>
          <w:rFonts w:ascii="Times New Roman" w:hAnsi="Times New Roman"/>
        </w:rPr>
        <w:t xml:space="preserve">will </w:t>
      </w:r>
      <w:r w:rsidR="00D453A9">
        <w:rPr>
          <w:rFonts w:ascii="Times New Roman" w:hAnsi="Times New Roman"/>
        </w:rPr>
        <w:t>provide Staff’s recommendation regarding local exchange rate levels</w:t>
      </w:r>
      <w:r w:rsidR="00F90336">
        <w:rPr>
          <w:rFonts w:ascii="Times New Roman" w:hAnsi="Times New Roman"/>
        </w:rPr>
        <w:t>.</w:t>
      </w:r>
      <w:r w:rsidR="00EF5983">
        <w:rPr>
          <w:rFonts w:ascii="Times New Roman" w:hAnsi="Times New Roman"/>
        </w:rPr>
        <w:t xml:space="preserve">  This supports Staff’s recommendation that the Commission should phase out United’s </w:t>
      </w:r>
      <w:r w:rsidR="00070168">
        <w:rPr>
          <w:rFonts w:ascii="Times New Roman" w:hAnsi="Times New Roman"/>
        </w:rPr>
        <w:t>ITAC</w:t>
      </w:r>
      <w:r w:rsidR="00EF5983">
        <w:rPr>
          <w:rFonts w:ascii="Times New Roman" w:hAnsi="Times New Roman"/>
        </w:rPr>
        <w:t xml:space="preserve"> unless United is able to demonstrate a need for support of universal access to basic telecommunications services through access charges </w:t>
      </w:r>
      <w:r w:rsidR="00D453A9">
        <w:rPr>
          <w:rFonts w:ascii="Times New Roman" w:hAnsi="Times New Roman"/>
        </w:rPr>
        <w:t>in its next general rate case and/or alternative form of regulation (</w:t>
      </w:r>
      <w:proofErr w:type="spellStart"/>
      <w:r w:rsidR="00D453A9">
        <w:rPr>
          <w:rFonts w:ascii="Times New Roman" w:hAnsi="Times New Roman"/>
        </w:rPr>
        <w:t>AFOR</w:t>
      </w:r>
      <w:proofErr w:type="spellEnd"/>
      <w:r w:rsidR="00D453A9">
        <w:rPr>
          <w:rFonts w:ascii="Times New Roman" w:hAnsi="Times New Roman"/>
        </w:rPr>
        <w:t>) proceeding, consistent with the Commission’s Order N</w:t>
      </w:r>
      <w:r w:rsidR="004E7ADA">
        <w:rPr>
          <w:rFonts w:ascii="Times New Roman" w:hAnsi="Times New Roman"/>
        </w:rPr>
        <w:t>o. 05 in the CenturyTel-Embarq m</w:t>
      </w:r>
      <w:r w:rsidR="00D453A9">
        <w:rPr>
          <w:rFonts w:ascii="Times New Roman" w:hAnsi="Times New Roman"/>
        </w:rPr>
        <w:t xml:space="preserve">erger </w:t>
      </w:r>
      <w:r w:rsidR="004E7ADA">
        <w:rPr>
          <w:rFonts w:ascii="Times New Roman" w:hAnsi="Times New Roman"/>
        </w:rPr>
        <w:t>p</w:t>
      </w:r>
      <w:r w:rsidR="00D453A9">
        <w:rPr>
          <w:rFonts w:ascii="Times New Roman" w:hAnsi="Times New Roman"/>
        </w:rPr>
        <w:t>roceeding.</w:t>
      </w:r>
    </w:p>
    <w:p w:rsidR="00B20533" w:rsidRDefault="005D5554">
      <w:pPr>
        <w:pStyle w:val="BodyTextIndent2"/>
        <w:tabs>
          <w:tab w:val="left" w:pos="-3780"/>
          <w:tab w:val="left" w:pos="-3600"/>
        </w:tabs>
        <w:ind w:hanging="720"/>
        <w:rPr>
          <w:rFonts w:ascii="Times New Roman" w:hAnsi="Times New Roman"/>
        </w:rPr>
      </w:pPr>
      <w:r>
        <w:rPr>
          <w:rFonts w:ascii="Times New Roman" w:hAnsi="Times New Roman"/>
        </w:rPr>
        <w:tab/>
      </w:r>
      <w:r>
        <w:rPr>
          <w:rFonts w:ascii="Times New Roman" w:hAnsi="Times New Roman"/>
        </w:rPr>
        <w:tab/>
        <w:t>T</w:t>
      </w:r>
      <w:r w:rsidRPr="005D5554">
        <w:rPr>
          <w:rFonts w:ascii="Times New Roman" w:hAnsi="Times New Roman"/>
        </w:rPr>
        <w:t xml:space="preserve">he keystone of </w:t>
      </w:r>
      <w:r w:rsidR="00DF2446">
        <w:rPr>
          <w:rFonts w:ascii="Times New Roman" w:hAnsi="Times New Roman"/>
        </w:rPr>
        <w:t>United</w:t>
      </w:r>
      <w:r w:rsidRPr="005D5554">
        <w:rPr>
          <w:rFonts w:ascii="Times New Roman" w:hAnsi="Times New Roman"/>
        </w:rPr>
        <w:t>’s case</w:t>
      </w:r>
      <w:r>
        <w:rPr>
          <w:rFonts w:ascii="Times New Roman" w:hAnsi="Times New Roman"/>
        </w:rPr>
        <w:t xml:space="preserve"> – as Dr. Blackmon explains</w:t>
      </w:r>
      <w:r w:rsidRPr="005D5554">
        <w:rPr>
          <w:rFonts w:ascii="Times New Roman" w:hAnsi="Times New Roman"/>
        </w:rPr>
        <w:t xml:space="preserve"> – </w:t>
      </w:r>
      <w:r>
        <w:rPr>
          <w:rFonts w:ascii="Times New Roman" w:hAnsi="Times New Roman"/>
        </w:rPr>
        <w:t xml:space="preserve">is </w:t>
      </w:r>
      <w:r w:rsidR="00F90336">
        <w:rPr>
          <w:rFonts w:ascii="Times New Roman" w:hAnsi="Times New Roman"/>
        </w:rPr>
        <w:t>United</w:t>
      </w:r>
      <w:r>
        <w:rPr>
          <w:rFonts w:ascii="Times New Roman" w:hAnsi="Times New Roman"/>
        </w:rPr>
        <w:t xml:space="preserve">’s </w:t>
      </w:r>
      <w:r w:rsidR="00DF2446">
        <w:rPr>
          <w:rFonts w:ascii="Times New Roman" w:hAnsi="Times New Roman"/>
        </w:rPr>
        <w:t xml:space="preserve">assertion </w:t>
      </w:r>
      <w:r w:rsidRPr="005D5554">
        <w:rPr>
          <w:rFonts w:ascii="Times New Roman" w:hAnsi="Times New Roman"/>
        </w:rPr>
        <w:t xml:space="preserve">that </w:t>
      </w:r>
      <w:r>
        <w:rPr>
          <w:rFonts w:ascii="Times New Roman" w:hAnsi="Times New Roman"/>
        </w:rPr>
        <w:t xml:space="preserve">the </w:t>
      </w:r>
      <w:r w:rsidRPr="005D5554">
        <w:rPr>
          <w:rFonts w:ascii="Times New Roman" w:hAnsi="Times New Roman"/>
        </w:rPr>
        <w:t>existing</w:t>
      </w:r>
      <w:r>
        <w:rPr>
          <w:rFonts w:ascii="Times New Roman" w:hAnsi="Times New Roman"/>
        </w:rPr>
        <w:t xml:space="preserve"> levels of</w:t>
      </w:r>
      <w:r w:rsidRPr="005D5554">
        <w:rPr>
          <w:rFonts w:ascii="Times New Roman" w:hAnsi="Times New Roman"/>
        </w:rPr>
        <w:t xml:space="preserve"> access charges </w:t>
      </w:r>
      <w:r>
        <w:rPr>
          <w:rFonts w:ascii="Times New Roman" w:hAnsi="Times New Roman"/>
        </w:rPr>
        <w:t>are</w:t>
      </w:r>
      <w:r w:rsidRPr="005D5554">
        <w:rPr>
          <w:rFonts w:ascii="Times New Roman" w:hAnsi="Times New Roman"/>
        </w:rPr>
        <w:t xml:space="preserve"> necessary </w:t>
      </w:r>
      <w:r w:rsidR="00DF2446">
        <w:rPr>
          <w:rFonts w:ascii="Times New Roman" w:hAnsi="Times New Roman"/>
        </w:rPr>
        <w:t xml:space="preserve">to support </w:t>
      </w:r>
      <w:r>
        <w:rPr>
          <w:rFonts w:ascii="Times New Roman" w:hAnsi="Times New Roman"/>
        </w:rPr>
        <w:t>“</w:t>
      </w:r>
      <w:r w:rsidRPr="005D5554">
        <w:rPr>
          <w:rFonts w:ascii="Times New Roman" w:hAnsi="Times New Roman"/>
        </w:rPr>
        <w:t>universal service</w:t>
      </w:r>
      <w:r>
        <w:rPr>
          <w:rFonts w:ascii="Times New Roman" w:hAnsi="Times New Roman"/>
        </w:rPr>
        <w:t>”</w:t>
      </w:r>
      <w:r w:rsidR="00DF2446">
        <w:rPr>
          <w:rFonts w:ascii="Times New Roman" w:hAnsi="Times New Roman"/>
        </w:rPr>
        <w:t xml:space="preserve"> by subsidizing United’s twenty-plus year-old local exchange rates.</w:t>
      </w:r>
      <w:r w:rsidRPr="005D5554">
        <w:rPr>
          <w:rFonts w:ascii="Times New Roman" w:hAnsi="Times New Roman"/>
        </w:rPr>
        <w:t xml:space="preserve"> </w:t>
      </w:r>
      <w:r>
        <w:rPr>
          <w:rFonts w:ascii="Times New Roman" w:hAnsi="Times New Roman"/>
        </w:rPr>
        <w:t xml:space="preserve"> Dr. Blackmon further demonstrates (with supporting evidence as provided by </w:t>
      </w:r>
      <w:r w:rsidR="0045243D">
        <w:rPr>
          <w:rFonts w:ascii="Times New Roman" w:hAnsi="Times New Roman"/>
        </w:rPr>
        <w:t xml:space="preserve">Ms. </w:t>
      </w:r>
      <w:r>
        <w:rPr>
          <w:rFonts w:ascii="Times New Roman" w:hAnsi="Times New Roman"/>
        </w:rPr>
        <w:t xml:space="preserve">Jing Liu and </w:t>
      </w:r>
      <w:r w:rsidR="0045243D">
        <w:rPr>
          <w:rFonts w:ascii="Times New Roman" w:hAnsi="Times New Roman"/>
        </w:rPr>
        <w:t xml:space="preserve">Mr. </w:t>
      </w:r>
      <w:r>
        <w:rPr>
          <w:rFonts w:ascii="Times New Roman" w:hAnsi="Times New Roman"/>
        </w:rPr>
        <w:t xml:space="preserve">Rick Applegate) that </w:t>
      </w:r>
      <w:r w:rsidR="00A73F8A">
        <w:rPr>
          <w:rFonts w:ascii="Times New Roman" w:hAnsi="Times New Roman"/>
        </w:rPr>
        <w:t>United</w:t>
      </w:r>
      <w:r w:rsidRPr="005D5554">
        <w:rPr>
          <w:rFonts w:ascii="Times New Roman" w:hAnsi="Times New Roman"/>
        </w:rPr>
        <w:t xml:space="preserve"> has </w:t>
      </w:r>
      <w:r w:rsidR="00DF2446">
        <w:rPr>
          <w:rFonts w:ascii="Times New Roman" w:hAnsi="Times New Roman"/>
        </w:rPr>
        <w:t>failed</w:t>
      </w:r>
      <w:r>
        <w:rPr>
          <w:rFonts w:ascii="Times New Roman" w:hAnsi="Times New Roman"/>
        </w:rPr>
        <w:t xml:space="preserve"> to </w:t>
      </w:r>
      <w:r w:rsidRPr="005D5554">
        <w:rPr>
          <w:rFonts w:ascii="Times New Roman" w:hAnsi="Times New Roman"/>
        </w:rPr>
        <w:t xml:space="preserve">justify its </w:t>
      </w:r>
      <w:r>
        <w:rPr>
          <w:rFonts w:ascii="Times New Roman" w:hAnsi="Times New Roman"/>
        </w:rPr>
        <w:t xml:space="preserve">current </w:t>
      </w:r>
      <w:r w:rsidRPr="005D5554">
        <w:rPr>
          <w:rFonts w:ascii="Times New Roman" w:hAnsi="Times New Roman"/>
        </w:rPr>
        <w:t>access rates</w:t>
      </w:r>
      <w:r>
        <w:rPr>
          <w:rFonts w:ascii="Times New Roman" w:hAnsi="Times New Roman"/>
        </w:rPr>
        <w:t xml:space="preserve"> and that certain focused reductions are required</w:t>
      </w:r>
      <w:r w:rsidR="00DF2446">
        <w:rPr>
          <w:rFonts w:ascii="Times New Roman" w:hAnsi="Times New Roman"/>
        </w:rPr>
        <w:t xml:space="preserve"> to minimize harms to competition in the market for interexchange services and</w:t>
      </w:r>
      <w:r>
        <w:rPr>
          <w:rFonts w:ascii="Times New Roman" w:hAnsi="Times New Roman"/>
        </w:rPr>
        <w:t xml:space="preserve"> </w:t>
      </w:r>
      <w:r w:rsidR="00DF2446">
        <w:rPr>
          <w:rFonts w:ascii="Times New Roman" w:hAnsi="Times New Roman"/>
        </w:rPr>
        <w:t>to ensure that all of United’s rates are fair, just, reasonable and sufficient</w:t>
      </w:r>
      <w:r w:rsidRPr="005D5554">
        <w:rPr>
          <w:rFonts w:ascii="Times New Roman" w:hAnsi="Times New Roman"/>
        </w:rPr>
        <w:t>.</w:t>
      </w:r>
    </w:p>
    <w:p w:rsidR="005D5554" w:rsidRPr="00F021E3" w:rsidRDefault="00B20533">
      <w:pPr>
        <w:pStyle w:val="BodyTextIndent2"/>
        <w:tabs>
          <w:tab w:val="left" w:pos="-3780"/>
          <w:tab w:val="left" w:pos="-3600"/>
        </w:tabs>
        <w:ind w:hanging="720"/>
        <w:rPr>
          <w:rFonts w:ascii="Times New Roman" w:hAnsi="Times New Roman"/>
        </w:rPr>
      </w:pPr>
      <w:r>
        <w:rPr>
          <w:rFonts w:ascii="Times New Roman" w:hAnsi="Times New Roman"/>
        </w:rPr>
        <w:tab/>
      </w:r>
      <w:r>
        <w:rPr>
          <w:rFonts w:ascii="Times New Roman" w:hAnsi="Times New Roman"/>
        </w:rPr>
        <w:tab/>
      </w:r>
      <w:r w:rsidR="005D5554">
        <w:rPr>
          <w:rFonts w:ascii="Times New Roman" w:hAnsi="Times New Roman"/>
        </w:rPr>
        <w:t>Staff recommend</w:t>
      </w:r>
      <w:r w:rsidR="00DF2446">
        <w:rPr>
          <w:rFonts w:ascii="Times New Roman" w:hAnsi="Times New Roman"/>
        </w:rPr>
        <w:t>ed reductions</w:t>
      </w:r>
      <w:r w:rsidR="005D5554">
        <w:rPr>
          <w:rFonts w:ascii="Times New Roman" w:hAnsi="Times New Roman"/>
        </w:rPr>
        <w:t xml:space="preserve"> do not cut as deep</w:t>
      </w:r>
      <w:r>
        <w:rPr>
          <w:rFonts w:ascii="Times New Roman" w:hAnsi="Times New Roman"/>
        </w:rPr>
        <w:t>, or as quickly,</w:t>
      </w:r>
      <w:r w:rsidR="005D5554">
        <w:rPr>
          <w:rFonts w:ascii="Times New Roman" w:hAnsi="Times New Roman"/>
        </w:rPr>
        <w:t xml:space="preserve"> as the </w:t>
      </w:r>
      <w:r w:rsidR="00DF2446">
        <w:rPr>
          <w:rFonts w:ascii="Times New Roman" w:hAnsi="Times New Roman"/>
        </w:rPr>
        <w:t>access charge reductions</w:t>
      </w:r>
      <w:r w:rsidR="005D5554">
        <w:rPr>
          <w:rFonts w:ascii="Times New Roman" w:hAnsi="Times New Roman"/>
        </w:rPr>
        <w:t xml:space="preserve"> proposed by either </w:t>
      </w:r>
      <w:r>
        <w:rPr>
          <w:rFonts w:ascii="Times New Roman" w:hAnsi="Times New Roman"/>
        </w:rPr>
        <w:t>the complainant (</w:t>
      </w:r>
      <w:r w:rsidR="005D5554">
        <w:rPr>
          <w:rFonts w:ascii="Times New Roman" w:hAnsi="Times New Roman"/>
        </w:rPr>
        <w:t>Verizon</w:t>
      </w:r>
      <w:r>
        <w:rPr>
          <w:rFonts w:ascii="Times New Roman" w:hAnsi="Times New Roman"/>
        </w:rPr>
        <w:t>)</w:t>
      </w:r>
      <w:r w:rsidR="005D5554">
        <w:rPr>
          <w:rFonts w:ascii="Times New Roman" w:hAnsi="Times New Roman"/>
        </w:rPr>
        <w:t xml:space="preserve"> or </w:t>
      </w:r>
      <w:r>
        <w:rPr>
          <w:rFonts w:ascii="Times New Roman" w:hAnsi="Times New Roman"/>
        </w:rPr>
        <w:t>the intervenor (</w:t>
      </w:r>
      <w:r w:rsidR="005D5554">
        <w:rPr>
          <w:rFonts w:ascii="Times New Roman" w:hAnsi="Times New Roman"/>
        </w:rPr>
        <w:t>AT&amp;T</w:t>
      </w:r>
      <w:r>
        <w:rPr>
          <w:rFonts w:ascii="Times New Roman" w:hAnsi="Times New Roman"/>
        </w:rPr>
        <w:t>)</w:t>
      </w:r>
      <w:r w:rsidR="005D5554">
        <w:rPr>
          <w:rFonts w:ascii="Times New Roman" w:hAnsi="Times New Roman"/>
        </w:rPr>
        <w:t>.</w:t>
      </w:r>
      <w:r>
        <w:rPr>
          <w:rFonts w:ascii="Times New Roman" w:hAnsi="Times New Roman"/>
        </w:rPr>
        <w:t xml:space="preserve">  Staff’s recommendations in this case also better reconcile with the timing of the Commission’s recent order approving Embarq’s merger with CenturyTel.</w:t>
      </w:r>
    </w:p>
    <w:p w:rsidR="0047046A" w:rsidRPr="00F021E3" w:rsidRDefault="002A1E65" w:rsidP="002E0D2C">
      <w:pPr>
        <w:pStyle w:val="BodyTextIndent2"/>
        <w:keepNext/>
        <w:tabs>
          <w:tab w:val="left" w:pos="-3780"/>
          <w:tab w:val="left" w:pos="-3600"/>
        </w:tabs>
        <w:ind w:hanging="720"/>
        <w:jc w:val="center"/>
        <w:rPr>
          <w:rFonts w:ascii="Times New Roman" w:hAnsi="Times New Roman"/>
          <w:b/>
        </w:rPr>
      </w:pPr>
      <w:r>
        <w:rPr>
          <w:rFonts w:ascii="Times New Roman" w:hAnsi="Times New Roman"/>
          <w:b/>
        </w:rPr>
        <w:lastRenderedPageBreak/>
        <w:t>II.</w:t>
      </w:r>
      <w:r>
        <w:rPr>
          <w:rFonts w:ascii="Times New Roman" w:hAnsi="Times New Roman"/>
          <w:b/>
        </w:rPr>
        <w:tab/>
      </w:r>
      <w:r w:rsidR="00F90336">
        <w:rPr>
          <w:rFonts w:ascii="Times New Roman" w:hAnsi="Times New Roman"/>
          <w:b/>
        </w:rPr>
        <w:t>UNITED</w:t>
      </w:r>
      <w:r w:rsidR="00D80428" w:rsidRPr="00D80428">
        <w:rPr>
          <w:rFonts w:ascii="Times New Roman" w:hAnsi="Times New Roman"/>
          <w:b/>
        </w:rPr>
        <w:t>’S LOCAL EXCHANGE RATES IN WASHINGTON</w:t>
      </w:r>
    </w:p>
    <w:p w:rsidR="0047046A" w:rsidRPr="00F021E3" w:rsidRDefault="0047046A" w:rsidP="002E0D2C">
      <w:pPr>
        <w:pStyle w:val="BodyTextIndent2"/>
        <w:keepNext/>
        <w:tabs>
          <w:tab w:val="left" w:pos="-3780"/>
          <w:tab w:val="left" w:pos="-3600"/>
        </w:tabs>
        <w:ind w:hanging="720"/>
        <w:rPr>
          <w:rFonts w:ascii="Times New Roman" w:hAnsi="Times New Roman"/>
        </w:rPr>
      </w:pPr>
    </w:p>
    <w:p w:rsidR="0047046A" w:rsidRPr="00F021E3" w:rsidRDefault="0047046A">
      <w:pPr>
        <w:pStyle w:val="BodyTextIndent2"/>
        <w:tabs>
          <w:tab w:val="left" w:pos="-3780"/>
          <w:tab w:val="left" w:pos="-3600"/>
        </w:tabs>
        <w:ind w:hanging="720"/>
        <w:rPr>
          <w:rFonts w:ascii="Times New Roman" w:hAnsi="Times New Roman"/>
          <w:b/>
        </w:rPr>
      </w:pPr>
      <w:r w:rsidRPr="00F021E3">
        <w:rPr>
          <w:rFonts w:ascii="Times New Roman" w:hAnsi="Times New Roman"/>
          <w:b/>
        </w:rPr>
        <w:t>Q.</w:t>
      </w:r>
      <w:r w:rsidRPr="00F021E3">
        <w:rPr>
          <w:rFonts w:ascii="Times New Roman" w:hAnsi="Times New Roman"/>
          <w:b/>
        </w:rPr>
        <w:tab/>
        <w:t>Please</w:t>
      </w:r>
      <w:r w:rsidR="002847D3">
        <w:rPr>
          <w:rFonts w:ascii="Times New Roman" w:hAnsi="Times New Roman"/>
          <w:b/>
        </w:rPr>
        <w:t xml:space="preserve"> describe the results of Staff’s review of </w:t>
      </w:r>
      <w:r w:rsidR="00F90336">
        <w:rPr>
          <w:rFonts w:ascii="Times New Roman" w:hAnsi="Times New Roman"/>
          <w:b/>
        </w:rPr>
        <w:t>United</w:t>
      </w:r>
      <w:r w:rsidR="002847D3">
        <w:rPr>
          <w:rFonts w:ascii="Times New Roman" w:hAnsi="Times New Roman"/>
          <w:b/>
        </w:rPr>
        <w:t>’s local exchange rates in Washington</w:t>
      </w:r>
      <w:r w:rsidRPr="00F021E3">
        <w:rPr>
          <w:rFonts w:ascii="Times New Roman" w:hAnsi="Times New Roman"/>
          <w:b/>
        </w:rPr>
        <w:t>.</w:t>
      </w:r>
    </w:p>
    <w:p w:rsidR="002847D3" w:rsidRDefault="0047046A" w:rsidP="002847D3">
      <w:pPr>
        <w:pStyle w:val="BodyTextIndent2"/>
        <w:tabs>
          <w:tab w:val="left" w:pos="-3780"/>
          <w:tab w:val="left" w:pos="-3600"/>
        </w:tabs>
        <w:ind w:hanging="720"/>
        <w:rPr>
          <w:rFonts w:ascii="Times New Roman" w:hAnsi="Times New Roman"/>
        </w:rPr>
      </w:pPr>
      <w:r w:rsidRPr="00F021E3">
        <w:rPr>
          <w:rFonts w:ascii="Times New Roman" w:hAnsi="Times New Roman"/>
        </w:rPr>
        <w:t>A.</w:t>
      </w:r>
      <w:r w:rsidRPr="00F021E3">
        <w:rPr>
          <w:rFonts w:ascii="Times New Roman" w:hAnsi="Times New Roman"/>
        </w:rPr>
        <w:tab/>
      </w:r>
      <w:r w:rsidR="00DF2446">
        <w:rPr>
          <w:rFonts w:ascii="Times New Roman" w:hAnsi="Times New Roman"/>
        </w:rPr>
        <w:t>United</w:t>
      </w:r>
      <w:r w:rsidR="002847D3">
        <w:rPr>
          <w:rFonts w:ascii="Times New Roman" w:hAnsi="Times New Roman"/>
        </w:rPr>
        <w:t>’s Washington local exchange rates are included in Exhibit No. ___ (</w:t>
      </w:r>
      <w:proofErr w:type="spellStart"/>
      <w:r w:rsidR="002847D3">
        <w:rPr>
          <w:rFonts w:ascii="Times New Roman" w:hAnsi="Times New Roman"/>
        </w:rPr>
        <w:t>TWZ</w:t>
      </w:r>
      <w:proofErr w:type="spellEnd"/>
      <w:r w:rsidR="002847D3">
        <w:rPr>
          <w:rFonts w:ascii="Times New Roman" w:hAnsi="Times New Roman"/>
        </w:rPr>
        <w:t>-</w:t>
      </w:r>
      <w:r w:rsidR="002B42A0">
        <w:rPr>
          <w:rFonts w:ascii="Times New Roman" w:hAnsi="Times New Roman"/>
        </w:rPr>
        <w:t>2</w:t>
      </w:r>
      <w:r w:rsidR="002847D3">
        <w:rPr>
          <w:rFonts w:ascii="Times New Roman" w:hAnsi="Times New Roman"/>
        </w:rPr>
        <w:t>).</w:t>
      </w:r>
    </w:p>
    <w:p w:rsidR="0047046A" w:rsidRPr="00F021E3" w:rsidRDefault="002847D3" w:rsidP="002847D3">
      <w:pPr>
        <w:pStyle w:val="BodyTextIndent2"/>
        <w:tabs>
          <w:tab w:val="left" w:pos="-3780"/>
          <w:tab w:val="left" w:pos="-3600"/>
        </w:tabs>
        <w:ind w:hanging="720"/>
        <w:rPr>
          <w:rFonts w:ascii="Times New Roman" w:hAnsi="Times New Roman"/>
        </w:rPr>
      </w:pPr>
      <w:r>
        <w:rPr>
          <w:rFonts w:ascii="Times New Roman" w:hAnsi="Times New Roman"/>
        </w:rPr>
        <w:tab/>
      </w:r>
      <w:r>
        <w:rPr>
          <w:rFonts w:ascii="Times New Roman" w:hAnsi="Times New Roman"/>
        </w:rPr>
        <w:tab/>
      </w:r>
      <w:r w:rsidR="00503BF7">
        <w:rPr>
          <w:rFonts w:ascii="Times New Roman" w:hAnsi="Times New Roman"/>
        </w:rPr>
        <w:t>These rates vary from a low of $8.90 per month for residential</w:t>
      </w:r>
      <w:r w:rsidR="000B3DF2">
        <w:rPr>
          <w:rFonts w:ascii="Times New Roman" w:hAnsi="Times New Roman"/>
        </w:rPr>
        <w:t xml:space="preserve"> and $</w:t>
      </w:r>
      <w:r w:rsidR="00B40496">
        <w:rPr>
          <w:rFonts w:ascii="Times New Roman" w:hAnsi="Times New Roman"/>
        </w:rPr>
        <w:t>17.85</w:t>
      </w:r>
      <w:r w:rsidR="000B3DF2">
        <w:rPr>
          <w:rFonts w:ascii="Times New Roman" w:hAnsi="Times New Roman"/>
        </w:rPr>
        <w:t xml:space="preserve"> for business</w:t>
      </w:r>
      <w:r w:rsidR="00503BF7">
        <w:rPr>
          <w:rFonts w:ascii="Times New Roman" w:hAnsi="Times New Roman"/>
        </w:rPr>
        <w:t xml:space="preserve"> service</w:t>
      </w:r>
      <w:r w:rsidR="000B3DF2">
        <w:rPr>
          <w:rFonts w:ascii="Times New Roman" w:hAnsi="Times New Roman"/>
        </w:rPr>
        <w:t xml:space="preserve"> in United’s Stevenson </w:t>
      </w:r>
      <w:r w:rsidR="00A73F8A">
        <w:rPr>
          <w:rFonts w:ascii="Times New Roman" w:hAnsi="Times New Roman"/>
        </w:rPr>
        <w:t>exchange</w:t>
      </w:r>
      <w:r w:rsidR="000B3DF2">
        <w:rPr>
          <w:rFonts w:ascii="Times New Roman" w:hAnsi="Times New Roman"/>
        </w:rPr>
        <w:t>,</w:t>
      </w:r>
      <w:r w:rsidR="00503BF7">
        <w:rPr>
          <w:rFonts w:ascii="Times New Roman" w:hAnsi="Times New Roman"/>
        </w:rPr>
        <w:t xml:space="preserve"> to a high of</w:t>
      </w:r>
      <w:r w:rsidR="000B3DF2">
        <w:rPr>
          <w:rFonts w:ascii="Times New Roman" w:hAnsi="Times New Roman"/>
        </w:rPr>
        <w:t xml:space="preserve"> $16.40 for residential and</w:t>
      </w:r>
      <w:r w:rsidR="00503BF7">
        <w:rPr>
          <w:rFonts w:ascii="Times New Roman" w:hAnsi="Times New Roman"/>
        </w:rPr>
        <w:t xml:space="preserve"> $32.10 for business</w:t>
      </w:r>
      <w:r w:rsidR="000B3DF2">
        <w:rPr>
          <w:rFonts w:ascii="Times New Roman" w:hAnsi="Times New Roman"/>
        </w:rPr>
        <w:t xml:space="preserve"> </w:t>
      </w:r>
      <w:r w:rsidR="00503BF7">
        <w:rPr>
          <w:rFonts w:ascii="Times New Roman" w:hAnsi="Times New Roman"/>
        </w:rPr>
        <w:t>service</w:t>
      </w:r>
      <w:r w:rsidR="000B3DF2">
        <w:rPr>
          <w:rFonts w:ascii="Times New Roman" w:hAnsi="Times New Roman"/>
        </w:rPr>
        <w:t xml:space="preserve"> in the company’s Poulsbo</w:t>
      </w:r>
      <w:r w:rsidR="00A73F8A">
        <w:rPr>
          <w:rFonts w:ascii="Times New Roman" w:hAnsi="Times New Roman"/>
        </w:rPr>
        <w:t xml:space="preserve"> exchange</w:t>
      </w:r>
      <w:r w:rsidR="00C84676" w:rsidRPr="00F021E3">
        <w:rPr>
          <w:rFonts w:ascii="Times New Roman" w:hAnsi="Times New Roman"/>
        </w:rPr>
        <w:t>.</w:t>
      </w:r>
      <w:r w:rsidR="00503BF7">
        <w:rPr>
          <w:rFonts w:ascii="Times New Roman" w:hAnsi="Times New Roman"/>
        </w:rPr>
        <w:t xml:space="preserve">  These rates are often referred to as </w:t>
      </w:r>
      <w:proofErr w:type="spellStart"/>
      <w:r w:rsidR="00503BF7">
        <w:rPr>
          <w:rFonts w:ascii="Times New Roman" w:hAnsi="Times New Roman"/>
        </w:rPr>
        <w:t>R1</w:t>
      </w:r>
      <w:proofErr w:type="spellEnd"/>
      <w:r w:rsidR="00503BF7">
        <w:rPr>
          <w:rFonts w:ascii="Times New Roman" w:hAnsi="Times New Roman"/>
        </w:rPr>
        <w:t xml:space="preserve"> and </w:t>
      </w:r>
      <w:proofErr w:type="spellStart"/>
      <w:r w:rsidR="00503BF7">
        <w:rPr>
          <w:rFonts w:ascii="Times New Roman" w:hAnsi="Times New Roman"/>
        </w:rPr>
        <w:t>B1</w:t>
      </w:r>
      <w:proofErr w:type="spellEnd"/>
      <w:r w:rsidR="00503BF7">
        <w:rPr>
          <w:rFonts w:ascii="Times New Roman" w:hAnsi="Times New Roman"/>
        </w:rPr>
        <w:t xml:space="preserve"> (single line Residence and single line Business, respectively).</w:t>
      </w:r>
      <w:r w:rsidR="0047046A" w:rsidRPr="00F021E3">
        <w:rPr>
          <w:rFonts w:ascii="Times New Roman" w:hAnsi="Times New Roman"/>
        </w:rPr>
        <w:t xml:space="preserve"> </w:t>
      </w:r>
    </w:p>
    <w:p w:rsidR="0047046A" w:rsidRPr="00F021E3" w:rsidRDefault="0047046A">
      <w:pPr>
        <w:pStyle w:val="BodyTextIndent2"/>
        <w:tabs>
          <w:tab w:val="left" w:pos="-3780"/>
          <w:tab w:val="left" w:pos="-3600"/>
        </w:tabs>
        <w:ind w:hanging="720"/>
        <w:rPr>
          <w:rFonts w:ascii="Times New Roman" w:hAnsi="Times New Roman"/>
        </w:rPr>
      </w:pPr>
    </w:p>
    <w:p w:rsidR="0047046A" w:rsidRPr="00F021E3" w:rsidRDefault="0047046A">
      <w:pPr>
        <w:pStyle w:val="Heading1"/>
        <w:jc w:val="center"/>
        <w:rPr>
          <w:rFonts w:ascii="Times New Roman" w:hAnsi="Times New Roman"/>
          <w:b/>
          <w:u w:val="none"/>
        </w:rPr>
      </w:pPr>
      <w:r w:rsidRPr="00F021E3">
        <w:rPr>
          <w:rFonts w:ascii="Times New Roman" w:hAnsi="Times New Roman"/>
          <w:b/>
          <w:u w:val="none"/>
        </w:rPr>
        <w:t>I</w:t>
      </w:r>
      <w:r w:rsidR="00A73F8A">
        <w:rPr>
          <w:rFonts w:ascii="Times New Roman" w:hAnsi="Times New Roman"/>
          <w:b/>
          <w:u w:val="none"/>
        </w:rPr>
        <w:t>II</w:t>
      </w:r>
      <w:r w:rsidR="002E0D2C">
        <w:rPr>
          <w:rFonts w:ascii="Times New Roman" w:hAnsi="Times New Roman"/>
          <w:b/>
          <w:u w:val="none"/>
        </w:rPr>
        <w:t>.</w:t>
      </w:r>
      <w:r w:rsidR="002E0D2C">
        <w:rPr>
          <w:rFonts w:ascii="Times New Roman" w:hAnsi="Times New Roman"/>
          <w:b/>
          <w:u w:val="none"/>
        </w:rPr>
        <w:tab/>
        <w:t xml:space="preserve">  </w:t>
      </w:r>
      <w:r w:rsidR="00D84099" w:rsidRPr="00D84099">
        <w:rPr>
          <w:rFonts w:ascii="Times New Roman" w:hAnsi="Times New Roman"/>
          <w:b/>
          <w:u w:val="none"/>
        </w:rPr>
        <w:t>COMPARABLE LOCAL EXCHANGE RATES IN WASHINGTON</w:t>
      </w:r>
    </w:p>
    <w:p w:rsidR="0047046A" w:rsidRPr="00F021E3" w:rsidRDefault="0047046A">
      <w:pPr>
        <w:pStyle w:val="BodyTextIndent2"/>
        <w:tabs>
          <w:tab w:val="left" w:pos="-3780"/>
          <w:tab w:val="left" w:pos="-3600"/>
        </w:tabs>
        <w:ind w:hanging="720"/>
        <w:rPr>
          <w:rFonts w:ascii="Times New Roman" w:hAnsi="Times New Roman"/>
        </w:rPr>
      </w:pPr>
      <w:r w:rsidRPr="00F021E3">
        <w:rPr>
          <w:rFonts w:ascii="Times New Roman" w:hAnsi="Times New Roman"/>
        </w:rPr>
        <w:t xml:space="preserve"> </w:t>
      </w:r>
    </w:p>
    <w:p w:rsidR="0047046A" w:rsidRPr="00F021E3" w:rsidRDefault="0047046A">
      <w:pPr>
        <w:pStyle w:val="BodyTextIndent2"/>
        <w:tabs>
          <w:tab w:val="left" w:pos="-3780"/>
          <w:tab w:val="left" w:pos="-3600"/>
        </w:tabs>
        <w:ind w:hanging="720"/>
        <w:rPr>
          <w:rFonts w:ascii="Times New Roman" w:hAnsi="Times New Roman"/>
          <w:b/>
        </w:rPr>
      </w:pPr>
      <w:r w:rsidRPr="00F021E3">
        <w:rPr>
          <w:rFonts w:ascii="Times New Roman" w:hAnsi="Times New Roman"/>
          <w:b/>
        </w:rPr>
        <w:t>Q.</w:t>
      </w:r>
      <w:r w:rsidRPr="00F021E3">
        <w:rPr>
          <w:rFonts w:ascii="Times New Roman" w:hAnsi="Times New Roman"/>
          <w:b/>
        </w:rPr>
        <w:tab/>
      </w:r>
      <w:r w:rsidR="00503BF7">
        <w:rPr>
          <w:rFonts w:ascii="Times New Roman" w:hAnsi="Times New Roman"/>
          <w:b/>
        </w:rPr>
        <w:t xml:space="preserve">Please describe how other Washington </w:t>
      </w:r>
      <w:proofErr w:type="spellStart"/>
      <w:r w:rsidR="00503BF7">
        <w:rPr>
          <w:rFonts w:ascii="Times New Roman" w:hAnsi="Times New Roman"/>
          <w:b/>
        </w:rPr>
        <w:t>ILECs</w:t>
      </w:r>
      <w:proofErr w:type="spellEnd"/>
      <w:r w:rsidR="00503BF7">
        <w:rPr>
          <w:rFonts w:ascii="Times New Roman" w:hAnsi="Times New Roman"/>
          <w:b/>
        </w:rPr>
        <w:t xml:space="preserve">’ local rates compare to </w:t>
      </w:r>
      <w:r w:rsidR="00F90336">
        <w:rPr>
          <w:rFonts w:ascii="Times New Roman" w:hAnsi="Times New Roman"/>
          <w:b/>
        </w:rPr>
        <w:t>United</w:t>
      </w:r>
      <w:r w:rsidR="00503BF7">
        <w:rPr>
          <w:rFonts w:ascii="Times New Roman" w:hAnsi="Times New Roman"/>
          <w:b/>
        </w:rPr>
        <w:t>’s.</w:t>
      </w:r>
    </w:p>
    <w:p w:rsidR="0047046A" w:rsidRDefault="0047046A" w:rsidP="00503BF7">
      <w:pPr>
        <w:pStyle w:val="BodyTextIndent2"/>
        <w:tabs>
          <w:tab w:val="left" w:pos="-3780"/>
          <w:tab w:val="left" w:pos="-3600"/>
        </w:tabs>
        <w:ind w:hanging="720"/>
        <w:rPr>
          <w:rFonts w:ascii="Times New Roman" w:hAnsi="Times New Roman"/>
        </w:rPr>
      </w:pPr>
      <w:r w:rsidRPr="00F021E3">
        <w:rPr>
          <w:rFonts w:ascii="Times New Roman" w:hAnsi="Times New Roman"/>
        </w:rPr>
        <w:t>A.</w:t>
      </w:r>
      <w:r w:rsidRPr="00F021E3">
        <w:rPr>
          <w:rFonts w:ascii="Times New Roman" w:hAnsi="Times New Roman"/>
        </w:rPr>
        <w:tab/>
      </w:r>
      <w:r w:rsidR="00503BF7">
        <w:rPr>
          <w:rFonts w:ascii="Times New Roman" w:hAnsi="Times New Roman"/>
        </w:rPr>
        <w:t>I have provided Exhibit No. ___ (</w:t>
      </w:r>
      <w:proofErr w:type="spellStart"/>
      <w:r w:rsidR="00503BF7">
        <w:rPr>
          <w:rFonts w:ascii="Times New Roman" w:hAnsi="Times New Roman"/>
        </w:rPr>
        <w:t>TWZ</w:t>
      </w:r>
      <w:proofErr w:type="spellEnd"/>
      <w:r w:rsidR="00503BF7">
        <w:rPr>
          <w:rFonts w:ascii="Times New Roman" w:hAnsi="Times New Roman"/>
        </w:rPr>
        <w:t>-</w:t>
      </w:r>
      <w:r w:rsidR="002B42A0">
        <w:rPr>
          <w:rFonts w:ascii="Times New Roman" w:hAnsi="Times New Roman"/>
        </w:rPr>
        <w:t>3</w:t>
      </w:r>
      <w:r w:rsidR="00503BF7">
        <w:rPr>
          <w:rFonts w:ascii="Times New Roman" w:hAnsi="Times New Roman"/>
        </w:rPr>
        <w:t>) for this purpose</w:t>
      </w:r>
      <w:r w:rsidRPr="00F021E3">
        <w:rPr>
          <w:rFonts w:ascii="Times New Roman" w:hAnsi="Times New Roman"/>
        </w:rPr>
        <w:t>.</w:t>
      </w:r>
      <w:r w:rsidR="00503BF7">
        <w:rPr>
          <w:rFonts w:ascii="Times New Roman" w:hAnsi="Times New Roman"/>
        </w:rPr>
        <w:t xml:space="preserve">  The rates that the other </w:t>
      </w:r>
      <w:proofErr w:type="spellStart"/>
      <w:r w:rsidR="00503BF7">
        <w:rPr>
          <w:rFonts w:ascii="Times New Roman" w:hAnsi="Times New Roman"/>
        </w:rPr>
        <w:t>ILECs</w:t>
      </w:r>
      <w:proofErr w:type="spellEnd"/>
      <w:r w:rsidR="00503BF7">
        <w:rPr>
          <w:rFonts w:ascii="Times New Roman" w:hAnsi="Times New Roman"/>
        </w:rPr>
        <w:t xml:space="preserve"> in Washington </w:t>
      </w:r>
      <w:r w:rsidR="00A73F8A">
        <w:rPr>
          <w:rFonts w:ascii="Times New Roman" w:hAnsi="Times New Roman"/>
        </w:rPr>
        <w:t>charge</w:t>
      </w:r>
      <w:r w:rsidR="00503BF7">
        <w:rPr>
          <w:rFonts w:ascii="Times New Roman" w:hAnsi="Times New Roman"/>
        </w:rPr>
        <w:t xml:space="preserve"> also vary between residence and business service, as well as </w:t>
      </w:r>
      <w:r w:rsidR="000B3DF2">
        <w:rPr>
          <w:rFonts w:ascii="Times New Roman" w:hAnsi="Times New Roman"/>
        </w:rPr>
        <w:t>by company</w:t>
      </w:r>
      <w:r w:rsidR="00503BF7">
        <w:rPr>
          <w:rFonts w:ascii="Times New Roman" w:hAnsi="Times New Roman"/>
        </w:rPr>
        <w:t>.</w:t>
      </w:r>
    </w:p>
    <w:p w:rsidR="00503BF7" w:rsidRPr="00F021E3" w:rsidRDefault="00503BF7" w:rsidP="00503BF7">
      <w:pPr>
        <w:pStyle w:val="BodyTextIndent2"/>
        <w:tabs>
          <w:tab w:val="left" w:pos="-3780"/>
          <w:tab w:val="left" w:pos="-3600"/>
        </w:tabs>
        <w:ind w:hanging="720"/>
        <w:rPr>
          <w:rFonts w:ascii="Times New Roman" w:hAnsi="Times New Roman"/>
        </w:rPr>
      </w:pPr>
      <w:r>
        <w:rPr>
          <w:rFonts w:ascii="Times New Roman" w:hAnsi="Times New Roman"/>
        </w:rPr>
        <w:tab/>
      </w:r>
      <w:r>
        <w:rPr>
          <w:rFonts w:ascii="Times New Roman" w:hAnsi="Times New Roman"/>
        </w:rPr>
        <w:tab/>
        <w:t xml:space="preserve">Generally, the larger the company (and the more recently the company has been before the Commission in a rate proceeding) the higher the price for local exchange service. </w:t>
      </w:r>
      <w:r w:rsidR="002A1E65">
        <w:rPr>
          <w:rFonts w:ascii="Times New Roman" w:hAnsi="Times New Roman"/>
        </w:rPr>
        <w:t xml:space="preserve"> </w:t>
      </w:r>
      <w:r w:rsidR="00B40496">
        <w:rPr>
          <w:rFonts w:ascii="Times New Roman" w:hAnsi="Times New Roman"/>
        </w:rPr>
        <w:t>For example,</w:t>
      </w:r>
      <w:r>
        <w:rPr>
          <w:rFonts w:ascii="Times New Roman" w:hAnsi="Times New Roman"/>
        </w:rPr>
        <w:t xml:space="preserve"> Verizon’s local exchange</w:t>
      </w:r>
      <w:r w:rsidR="00874334">
        <w:rPr>
          <w:rFonts w:ascii="Times New Roman" w:hAnsi="Times New Roman"/>
        </w:rPr>
        <w:t xml:space="preserve"> rates in Camas-Washougal are $16.90 and $33.60 for </w:t>
      </w:r>
      <w:proofErr w:type="spellStart"/>
      <w:r w:rsidR="00874334">
        <w:rPr>
          <w:rFonts w:ascii="Times New Roman" w:hAnsi="Times New Roman"/>
        </w:rPr>
        <w:t>R1</w:t>
      </w:r>
      <w:proofErr w:type="spellEnd"/>
      <w:r w:rsidR="00874334">
        <w:rPr>
          <w:rFonts w:ascii="Times New Roman" w:hAnsi="Times New Roman"/>
        </w:rPr>
        <w:t xml:space="preserve"> and </w:t>
      </w:r>
      <w:proofErr w:type="spellStart"/>
      <w:r w:rsidR="00874334">
        <w:rPr>
          <w:rFonts w:ascii="Times New Roman" w:hAnsi="Times New Roman"/>
        </w:rPr>
        <w:t>B1</w:t>
      </w:r>
      <w:proofErr w:type="spellEnd"/>
      <w:r w:rsidR="00874334">
        <w:rPr>
          <w:rFonts w:ascii="Times New Roman" w:hAnsi="Times New Roman"/>
        </w:rPr>
        <w:t xml:space="preserve"> services, respectively.</w:t>
      </w:r>
      <w:r>
        <w:rPr>
          <w:rFonts w:ascii="Times New Roman" w:hAnsi="Times New Roman"/>
        </w:rPr>
        <w:t xml:space="preserve"> </w:t>
      </w:r>
      <w:r w:rsidR="00874334">
        <w:rPr>
          <w:rFonts w:ascii="Times New Roman" w:hAnsi="Times New Roman"/>
        </w:rPr>
        <w:t xml:space="preserve"> Compared to </w:t>
      </w:r>
      <w:r w:rsidR="00A73F8A">
        <w:rPr>
          <w:rFonts w:ascii="Times New Roman" w:hAnsi="Times New Roman"/>
        </w:rPr>
        <w:t>United</w:t>
      </w:r>
      <w:r w:rsidR="00874334">
        <w:rPr>
          <w:rFonts w:ascii="Times New Roman" w:hAnsi="Times New Roman"/>
        </w:rPr>
        <w:t xml:space="preserve">’s rates of $8.90 and $17.85 for local exchange service in the </w:t>
      </w:r>
      <w:r w:rsidR="00FD43AA">
        <w:rPr>
          <w:rFonts w:ascii="Times New Roman" w:hAnsi="Times New Roman"/>
        </w:rPr>
        <w:t xml:space="preserve">neighboring </w:t>
      </w:r>
      <w:r w:rsidR="00874334">
        <w:rPr>
          <w:rFonts w:ascii="Times New Roman" w:hAnsi="Times New Roman"/>
        </w:rPr>
        <w:t>high-cost service area of Stevenson</w:t>
      </w:r>
      <w:r w:rsidR="00FD43AA">
        <w:rPr>
          <w:rFonts w:ascii="Times New Roman" w:hAnsi="Times New Roman"/>
        </w:rPr>
        <w:t xml:space="preserve">, </w:t>
      </w:r>
      <w:r w:rsidR="002B42A0">
        <w:rPr>
          <w:rFonts w:ascii="Times New Roman" w:hAnsi="Times New Roman"/>
        </w:rPr>
        <w:t>United</w:t>
      </w:r>
      <w:r w:rsidR="00FD43AA">
        <w:rPr>
          <w:rFonts w:ascii="Times New Roman" w:hAnsi="Times New Roman"/>
        </w:rPr>
        <w:t>’</w:t>
      </w:r>
      <w:r w:rsidR="00000C41">
        <w:rPr>
          <w:rFonts w:ascii="Times New Roman" w:hAnsi="Times New Roman"/>
        </w:rPr>
        <w:t>s rate</w:t>
      </w:r>
      <w:r w:rsidR="00FD43AA">
        <w:rPr>
          <w:rFonts w:ascii="Times New Roman" w:hAnsi="Times New Roman"/>
        </w:rPr>
        <w:t xml:space="preserve"> levels </w:t>
      </w:r>
      <w:r w:rsidR="002B42A0">
        <w:rPr>
          <w:rFonts w:ascii="Times New Roman" w:hAnsi="Times New Roman"/>
        </w:rPr>
        <w:t xml:space="preserve">for this area </w:t>
      </w:r>
      <w:r w:rsidR="00FD43AA">
        <w:rPr>
          <w:rFonts w:ascii="Times New Roman" w:hAnsi="Times New Roman"/>
        </w:rPr>
        <w:t>appear</w:t>
      </w:r>
      <w:r w:rsidR="002B42A0">
        <w:rPr>
          <w:rFonts w:ascii="Times New Roman" w:hAnsi="Times New Roman"/>
        </w:rPr>
        <w:t xml:space="preserve"> to be</w:t>
      </w:r>
      <w:r w:rsidR="00FD43AA">
        <w:rPr>
          <w:rFonts w:ascii="Times New Roman" w:hAnsi="Times New Roman"/>
        </w:rPr>
        <w:t xml:space="preserve"> unreasonably low</w:t>
      </w:r>
      <w:r w:rsidR="002B42A0">
        <w:rPr>
          <w:rFonts w:ascii="Times New Roman" w:hAnsi="Times New Roman"/>
        </w:rPr>
        <w:t>.</w:t>
      </w:r>
      <w:r w:rsidR="002A1E65">
        <w:rPr>
          <w:rFonts w:ascii="Times New Roman" w:hAnsi="Times New Roman"/>
        </w:rPr>
        <w:t xml:space="preserve"> </w:t>
      </w:r>
      <w:r w:rsidR="006B7A49">
        <w:rPr>
          <w:rFonts w:ascii="Times New Roman" w:hAnsi="Times New Roman"/>
        </w:rPr>
        <w:t xml:space="preserve"> Verizon’s </w:t>
      </w:r>
      <w:r w:rsidR="006B7A49">
        <w:rPr>
          <w:rFonts w:ascii="Times New Roman" w:hAnsi="Times New Roman"/>
        </w:rPr>
        <w:lastRenderedPageBreak/>
        <w:t xml:space="preserve">rates above </w:t>
      </w:r>
      <w:r w:rsidR="006B7A49" w:rsidRPr="006B7A49">
        <w:rPr>
          <w:rFonts w:ascii="Times New Roman" w:hAnsi="Times New Roman"/>
        </w:rPr>
        <w:t>were</w:t>
      </w:r>
      <w:r w:rsidR="006B7A49">
        <w:rPr>
          <w:rFonts w:ascii="Times New Roman" w:hAnsi="Times New Roman"/>
        </w:rPr>
        <w:t xml:space="preserve"> recently</w:t>
      </w:r>
      <w:r w:rsidR="006B7A49" w:rsidRPr="006B7A49">
        <w:rPr>
          <w:rFonts w:ascii="Times New Roman" w:hAnsi="Times New Roman"/>
        </w:rPr>
        <w:t xml:space="preserve"> phased in</w:t>
      </w:r>
      <w:r w:rsidR="006B7A49">
        <w:rPr>
          <w:rFonts w:ascii="Times New Roman" w:hAnsi="Times New Roman"/>
        </w:rPr>
        <w:t xml:space="preserve"> through Docket UT-040788,</w:t>
      </w:r>
      <w:r w:rsidR="006B7A49" w:rsidRPr="006B7A49">
        <w:rPr>
          <w:rFonts w:ascii="Times New Roman" w:hAnsi="Times New Roman"/>
        </w:rPr>
        <w:t xml:space="preserve"> and </w:t>
      </w:r>
      <w:r w:rsidR="006B7A49">
        <w:rPr>
          <w:rFonts w:ascii="Times New Roman" w:hAnsi="Times New Roman"/>
        </w:rPr>
        <w:t>became</w:t>
      </w:r>
      <w:r w:rsidR="006B7A49" w:rsidRPr="006B7A49">
        <w:rPr>
          <w:rFonts w:ascii="Times New Roman" w:hAnsi="Times New Roman"/>
        </w:rPr>
        <w:t xml:space="preserve"> effective </w:t>
      </w:r>
      <w:r w:rsidR="006B7A49">
        <w:rPr>
          <w:rFonts w:ascii="Times New Roman" w:hAnsi="Times New Roman"/>
        </w:rPr>
        <w:t xml:space="preserve">July </w:t>
      </w:r>
      <w:r w:rsidR="006B7A49" w:rsidRPr="006B7A49">
        <w:rPr>
          <w:rFonts w:ascii="Times New Roman" w:hAnsi="Times New Roman"/>
        </w:rPr>
        <w:t>1</w:t>
      </w:r>
      <w:r w:rsidR="006B7A49">
        <w:rPr>
          <w:rFonts w:ascii="Times New Roman" w:hAnsi="Times New Roman"/>
        </w:rPr>
        <w:t xml:space="preserve">, </w:t>
      </w:r>
      <w:r w:rsidR="006B7A49" w:rsidRPr="006B7A49">
        <w:rPr>
          <w:rFonts w:ascii="Times New Roman" w:hAnsi="Times New Roman"/>
        </w:rPr>
        <w:t>2007</w:t>
      </w:r>
      <w:r w:rsidR="006B7A49">
        <w:rPr>
          <w:rFonts w:ascii="Times New Roman" w:hAnsi="Times New Roman"/>
        </w:rPr>
        <w:t>.</w:t>
      </w:r>
    </w:p>
    <w:p w:rsidR="0047046A" w:rsidRPr="00F021E3" w:rsidRDefault="0047046A">
      <w:pPr>
        <w:pStyle w:val="BodyTextIndent2"/>
        <w:tabs>
          <w:tab w:val="left" w:pos="-3780"/>
          <w:tab w:val="left" w:pos="-3600"/>
        </w:tabs>
        <w:ind w:hanging="720"/>
        <w:rPr>
          <w:rFonts w:ascii="Times New Roman" w:hAnsi="Times New Roman"/>
        </w:rPr>
      </w:pPr>
    </w:p>
    <w:p w:rsidR="0047046A" w:rsidRPr="00F021E3" w:rsidRDefault="00A73F8A" w:rsidP="009D2D9E">
      <w:pPr>
        <w:pStyle w:val="Heading1"/>
        <w:ind w:left="0"/>
        <w:jc w:val="center"/>
        <w:rPr>
          <w:rFonts w:ascii="Times New Roman" w:hAnsi="Times New Roman"/>
          <w:b/>
          <w:u w:val="none"/>
        </w:rPr>
      </w:pPr>
      <w:r>
        <w:rPr>
          <w:rFonts w:ascii="Times New Roman" w:hAnsi="Times New Roman"/>
          <w:b/>
          <w:u w:val="none"/>
        </w:rPr>
        <w:t>I</w:t>
      </w:r>
      <w:r w:rsidR="0047046A" w:rsidRPr="00F021E3">
        <w:rPr>
          <w:rFonts w:ascii="Times New Roman" w:hAnsi="Times New Roman"/>
          <w:b/>
          <w:u w:val="none"/>
        </w:rPr>
        <w:t>V.</w:t>
      </w:r>
      <w:r w:rsidR="002A1E65">
        <w:rPr>
          <w:rFonts w:ascii="Times New Roman" w:hAnsi="Times New Roman"/>
          <w:b/>
          <w:u w:val="none"/>
        </w:rPr>
        <w:tab/>
      </w:r>
      <w:r w:rsidR="00D84099" w:rsidRPr="00D84099">
        <w:rPr>
          <w:rFonts w:ascii="Times New Roman" w:hAnsi="Times New Roman"/>
          <w:b/>
          <w:u w:val="none"/>
        </w:rPr>
        <w:t>COMPARABLE LOCAL EXCHANGE RATES ON A NATIONAL LEVEL</w:t>
      </w:r>
    </w:p>
    <w:p w:rsidR="0047046A" w:rsidRPr="00F021E3" w:rsidRDefault="0047046A">
      <w:pPr>
        <w:pStyle w:val="BodyTextIndent2"/>
        <w:tabs>
          <w:tab w:val="left" w:pos="-3780"/>
          <w:tab w:val="left" w:pos="-3600"/>
        </w:tabs>
        <w:ind w:hanging="720"/>
        <w:rPr>
          <w:rFonts w:ascii="Times New Roman" w:hAnsi="Times New Roman"/>
        </w:rPr>
      </w:pPr>
      <w:r w:rsidRPr="00F021E3">
        <w:rPr>
          <w:rFonts w:ascii="Times New Roman" w:hAnsi="Times New Roman"/>
        </w:rPr>
        <w:t xml:space="preserve"> </w:t>
      </w:r>
    </w:p>
    <w:p w:rsidR="0047046A" w:rsidRPr="00F021E3" w:rsidRDefault="0047046A">
      <w:pPr>
        <w:pStyle w:val="BodyTextIndent2"/>
        <w:tabs>
          <w:tab w:val="left" w:pos="-3780"/>
          <w:tab w:val="left" w:pos="-3600"/>
        </w:tabs>
        <w:ind w:hanging="720"/>
        <w:rPr>
          <w:rFonts w:ascii="Times New Roman" w:hAnsi="Times New Roman"/>
          <w:b/>
        </w:rPr>
      </w:pPr>
      <w:r w:rsidRPr="00F021E3">
        <w:rPr>
          <w:rFonts w:ascii="Times New Roman" w:hAnsi="Times New Roman"/>
          <w:b/>
        </w:rPr>
        <w:t>Q.</w:t>
      </w:r>
      <w:r w:rsidRPr="00F021E3">
        <w:rPr>
          <w:rFonts w:ascii="Times New Roman" w:hAnsi="Times New Roman"/>
          <w:b/>
        </w:rPr>
        <w:tab/>
      </w:r>
      <w:r w:rsidR="001D00F9">
        <w:rPr>
          <w:rFonts w:ascii="Times New Roman" w:hAnsi="Times New Roman"/>
          <w:b/>
        </w:rPr>
        <w:t xml:space="preserve">How do </w:t>
      </w:r>
      <w:r w:rsidR="00B5223D">
        <w:rPr>
          <w:rFonts w:ascii="Times New Roman" w:hAnsi="Times New Roman"/>
          <w:b/>
        </w:rPr>
        <w:t>United</w:t>
      </w:r>
      <w:r w:rsidR="001D00F9">
        <w:rPr>
          <w:rFonts w:ascii="Times New Roman" w:hAnsi="Times New Roman"/>
          <w:b/>
        </w:rPr>
        <w:t xml:space="preserve">’s </w:t>
      </w:r>
      <w:r w:rsidR="00B5223D">
        <w:rPr>
          <w:rFonts w:ascii="Times New Roman" w:hAnsi="Times New Roman"/>
          <w:b/>
        </w:rPr>
        <w:t xml:space="preserve">local exchange </w:t>
      </w:r>
      <w:r w:rsidR="001D00F9">
        <w:rPr>
          <w:rFonts w:ascii="Times New Roman" w:hAnsi="Times New Roman"/>
          <w:b/>
        </w:rPr>
        <w:t xml:space="preserve">rates </w:t>
      </w:r>
      <w:r w:rsidR="00B5223D">
        <w:rPr>
          <w:rFonts w:ascii="Times New Roman" w:hAnsi="Times New Roman"/>
          <w:b/>
        </w:rPr>
        <w:t xml:space="preserve">compare </w:t>
      </w:r>
      <w:r w:rsidR="001D00F9">
        <w:rPr>
          <w:rFonts w:ascii="Times New Roman" w:hAnsi="Times New Roman"/>
          <w:b/>
        </w:rPr>
        <w:t>to local exchange rates on a national level</w:t>
      </w:r>
      <w:r w:rsidRPr="00F021E3">
        <w:rPr>
          <w:rFonts w:ascii="Times New Roman" w:hAnsi="Times New Roman"/>
          <w:b/>
        </w:rPr>
        <w:t>?</w:t>
      </w:r>
    </w:p>
    <w:p w:rsidR="0047046A" w:rsidRPr="00F021E3" w:rsidRDefault="0047046A">
      <w:pPr>
        <w:pStyle w:val="BodyTextIndent2"/>
        <w:tabs>
          <w:tab w:val="left" w:pos="-3780"/>
          <w:tab w:val="left" w:pos="-3600"/>
        </w:tabs>
        <w:ind w:hanging="720"/>
        <w:rPr>
          <w:rFonts w:ascii="Times New Roman" w:hAnsi="Times New Roman"/>
        </w:rPr>
      </w:pPr>
      <w:r w:rsidRPr="00F021E3">
        <w:rPr>
          <w:rFonts w:ascii="Times New Roman" w:hAnsi="Times New Roman"/>
        </w:rPr>
        <w:t>A.</w:t>
      </w:r>
      <w:r w:rsidRPr="00F021E3">
        <w:rPr>
          <w:rFonts w:ascii="Times New Roman" w:hAnsi="Times New Roman"/>
        </w:rPr>
        <w:tab/>
        <w:t>Exhibit No. ___ (</w:t>
      </w:r>
      <w:proofErr w:type="spellStart"/>
      <w:r w:rsidR="001D00F9">
        <w:rPr>
          <w:rFonts w:ascii="Times New Roman" w:hAnsi="Times New Roman"/>
        </w:rPr>
        <w:t>TWZ</w:t>
      </w:r>
      <w:proofErr w:type="spellEnd"/>
      <w:r w:rsidR="001D00F9">
        <w:rPr>
          <w:rFonts w:ascii="Times New Roman" w:hAnsi="Times New Roman"/>
        </w:rPr>
        <w:t>-</w:t>
      </w:r>
      <w:r w:rsidR="003238C3">
        <w:rPr>
          <w:rFonts w:ascii="Times New Roman" w:hAnsi="Times New Roman"/>
        </w:rPr>
        <w:t>4</w:t>
      </w:r>
      <w:r w:rsidRPr="00F021E3">
        <w:rPr>
          <w:rFonts w:ascii="Times New Roman" w:hAnsi="Times New Roman"/>
        </w:rPr>
        <w:t>)</w:t>
      </w:r>
      <w:r w:rsidR="001D00F9">
        <w:rPr>
          <w:rFonts w:ascii="Times New Roman" w:hAnsi="Times New Roman"/>
        </w:rPr>
        <w:t xml:space="preserve"> provides </w:t>
      </w:r>
      <w:r w:rsidR="003238C3">
        <w:rPr>
          <w:rFonts w:ascii="Times New Roman" w:hAnsi="Times New Roman"/>
        </w:rPr>
        <w:t xml:space="preserve">the national average </w:t>
      </w:r>
      <w:r w:rsidR="00662164">
        <w:rPr>
          <w:rFonts w:ascii="Times New Roman" w:hAnsi="Times New Roman"/>
        </w:rPr>
        <w:t xml:space="preserve">urban </w:t>
      </w:r>
      <w:r w:rsidR="003238C3">
        <w:rPr>
          <w:rFonts w:ascii="Times New Roman" w:hAnsi="Times New Roman"/>
        </w:rPr>
        <w:t>m</w:t>
      </w:r>
      <w:r w:rsidR="003238C3" w:rsidRPr="003238C3">
        <w:rPr>
          <w:rFonts w:ascii="Times New Roman" w:hAnsi="Times New Roman"/>
        </w:rPr>
        <w:t xml:space="preserve">onthly </w:t>
      </w:r>
      <w:r w:rsidR="003238C3">
        <w:rPr>
          <w:rFonts w:ascii="Times New Roman" w:hAnsi="Times New Roman"/>
        </w:rPr>
        <w:t>c</w:t>
      </w:r>
      <w:r w:rsidR="003238C3" w:rsidRPr="003238C3">
        <w:rPr>
          <w:rFonts w:ascii="Times New Roman" w:hAnsi="Times New Roman"/>
        </w:rPr>
        <w:t xml:space="preserve">harge for </w:t>
      </w:r>
      <w:r w:rsidR="003238C3">
        <w:rPr>
          <w:rFonts w:ascii="Times New Roman" w:hAnsi="Times New Roman"/>
        </w:rPr>
        <w:t>f</w:t>
      </w:r>
      <w:r w:rsidR="003238C3" w:rsidRPr="003238C3">
        <w:rPr>
          <w:rFonts w:ascii="Times New Roman" w:hAnsi="Times New Roman"/>
        </w:rPr>
        <w:t>lat-</w:t>
      </w:r>
      <w:r w:rsidR="003238C3">
        <w:rPr>
          <w:rFonts w:ascii="Times New Roman" w:hAnsi="Times New Roman"/>
        </w:rPr>
        <w:t>r</w:t>
      </w:r>
      <w:r w:rsidR="003238C3" w:rsidRPr="003238C3">
        <w:rPr>
          <w:rFonts w:ascii="Times New Roman" w:hAnsi="Times New Roman"/>
        </w:rPr>
        <w:t xml:space="preserve">ate </w:t>
      </w:r>
      <w:r w:rsidR="003238C3">
        <w:rPr>
          <w:rFonts w:ascii="Times New Roman" w:hAnsi="Times New Roman"/>
        </w:rPr>
        <w:t>s</w:t>
      </w:r>
      <w:r w:rsidR="003238C3" w:rsidRPr="003238C3">
        <w:rPr>
          <w:rFonts w:ascii="Times New Roman" w:hAnsi="Times New Roman"/>
        </w:rPr>
        <w:t>ervice</w:t>
      </w:r>
      <w:r w:rsidR="003238C3">
        <w:rPr>
          <w:rFonts w:ascii="Times New Roman" w:hAnsi="Times New Roman"/>
        </w:rPr>
        <w:t xml:space="preserve"> (including touch tone service).  That rate is $15.72 per month</w:t>
      </w:r>
      <w:r w:rsidR="00662164">
        <w:rPr>
          <w:rFonts w:ascii="Times New Roman" w:hAnsi="Times New Roman"/>
        </w:rPr>
        <w:t>, as reflected in Table 1.1</w:t>
      </w:r>
      <w:r w:rsidR="003238C3">
        <w:rPr>
          <w:rFonts w:ascii="Times New Roman" w:hAnsi="Times New Roman"/>
        </w:rPr>
        <w:t xml:space="preserve">.  </w:t>
      </w:r>
      <w:r w:rsidR="004D13B2">
        <w:rPr>
          <w:rFonts w:ascii="Times New Roman" w:hAnsi="Times New Roman"/>
        </w:rPr>
        <w:t>Staff believes that</w:t>
      </w:r>
      <w:r w:rsidR="00B5223D">
        <w:rPr>
          <w:rFonts w:ascii="Times New Roman" w:hAnsi="Times New Roman"/>
        </w:rPr>
        <w:t>, although</w:t>
      </w:r>
      <w:r w:rsidR="004D13B2">
        <w:rPr>
          <w:rFonts w:ascii="Times New Roman" w:hAnsi="Times New Roman"/>
        </w:rPr>
        <w:t xml:space="preserve"> the more relevant </w:t>
      </w:r>
      <w:r w:rsidR="00B5223D">
        <w:rPr>
          <w:rFonts w:ascii="Times New Roman" w:hAnsi="Times New Roman"/>
        </w:rPr>
        <w:t>comparison is to local exchange rates</w:t>
      </w:r>
      <w:r w:rsidR="00AD25C4">
        <w:rPr>
          <w:rFonts w:ascii="Times New Roman" w:hAnsi="Times New Roman"/>
        </w:rPr>
        <w:t xml:space="preserve"> (which </w:t>
      </w:r>
      <w:r w:rsidR="00AD25C4" w:rsidRPr="00AD25C4">
        <w:rPr>
          <w:rFonts w:ascii="Times New Roman" w:hAnsi="Times New Roman"/>
        </w:rPr>
        <w:t xml:space="preserve">are provided separately </w:t>
      </w:r>
      <w:r w:rsidR="00AD25C4">
        <w:rPr>
          <w:rFonts w:ascii="Times New Roman" w:hAnsi="Times New Roman"/>
        </w:rPr>
        <w:t xml:space="preserve">and discussed above </w:t>
      </w:r>
      <w:r w:rsidR="00AD25C4" w:rsidRPr="00AD25C4">
        <w:rPr>
          <w:rFonts w:ascii="Times New Roman" w:hAnsi="Times New Roman"/>
        </w:rPr>
        <w:t xml:space="preserve">as Exhibit </w:t>
      </w:r>
      <w:r w:rsidR="002A1E65">
        <w:rPr>
          <w:rFonts w:ascii="Times New Roman" w:hAnsi="Times New Roman"/>
        </w:rPr>
        <w:t xml:space="preserve">No. </w:t>
      </w:r>
      <w:r w:rsidR="00AD25C4" w:rsidRPr="00AD25C4">
        <w:rPr>
          <w:rFonts w:ascii="Times New Roman" w:hAnsi="Times New Roman"/>
        </w:rPr>
        <w:t>___ (</w:t>
      </w:r>
      <w:proofErr w:type="spellStart"/>
      <w:r w:rsidR="00AD25C4" w:rsidRPr="00AD25C4">
        <w:rPr>
          <w:rFonts w:ascii="Times New Roman" w:hAnsi="Times New Roman"/>
        </w:rPr>
        <w:t>TWZ</w:t>
      </w:r>
      <w:proofErr w:type="spellEnd"/>
      <w:r w:rsidR="00AD25C4" w:rsidRPr="00AD25C4">
        <w:rPr>
          <w:rFonts w:ascii="Times New Roman" w:hAnsi="Times New Roman"/>
        </w:rPr>
        <w:t>-3) for reference</w:t>
      </w:r>
      <w:r w:rsidR="00AD25C4">
        <w:rPr>
          <w:rFonts w:ascii="Times New Roman" w:hAnsi="Times New Roman"/>
        </w:rPr>
        <w:t>)</w:t>
      </w:r>
      <w:r w:rsidR="00B5223D">
        <w:rPr>
          <w:rFonts w:ascii="Times New Roman" w:hAnsi="Times New Roman"/>
        </w:rPr>
        <w:t xml:space="preserve"> charged by United itself and other local exchange carriers </w:t>
      </w:r>
      <w:r w:rsidR="004D13B2">
        <w:rPr>
          <w:rFonts w:ascii="Times New Roman" w:hAnsi="Times New Roman"/>
        </w:rPr>
        <w:t>within the state of Washington</w:t>
      </w:r>
      <w:r w:rsidR="00B5223D">
        <w:rPr>
          <w:rFonts w:ascii="Times New Roman" w:hAnsi="Times New Roman"/>
        </w:rPr>
        <w:t>, the rates paid by local exchange customers in other states are also informative</w:t>
      </w:r>
      <w:r w:rsidR="003238C3">
        <w:rPr>
          <w:rFonts w:ascii="Times New Roman" w:hAnsi="Times New Roman"/>
        </w:rPr>
        <w:t xml:space="preserve"> for </w:t>
      </w:r>
      <w:r w:rsidR="002B42A0">
        <w:rPr>
          <w:rFonts w:ascii="Times New Roman" w:hAnsi="Times New Roman"/>
        </w:rPr>
        <w:t>this</w:t>
      </w:r>
      <w:r w:rsidR="003238C3">
        <w:rPr>
          <w:rFonts w:ascii="Times New Roman" w:hAnsi="Times New Roman"/>
        </w:rPr>
        <w:t xml:space="preserve"> purpose</w:t>
      </w:r>
      <w:r w:rsidR="001E28AF">
        <w:rPr>
          <w:rFonts w:ascii="Times New Roman" w:hAnsi="Times New Roman"/>
        </w:rPr>
        <w:t>.</w:t>
      </w:r>
      <w:r w:rsidR="004C3D46">
        <w:rPr>
          <w:rFonts w:ascii="Times New Roman" w:hAnsi="Times New Roman"/>
        </w:rPr>
        <w:t xml:space="preserve">  Dr. Blackmon discusses specific rates in other states to show that even a local exchange rate of $20.00 a month, or more, has </w:t>
      </w:r>
      <w:r w:rsidR="00315A06">
        <w:rPr>
          <w:rFonts w:ascii="Times New Roman" w:hAnsi="Times New Roman"/>
        </w:rPr>
        <w:t xml:space="preserve">still </w:t>
      </w:r>
      <w:r w:rsidR="004C3D46">
        <w:rPr>
          <w:rFonts w:ascii="Times New Roman" w:hAnsi="Times New Roman"/>
        </w:rPr>
        <w:t>been considered to be reasonabl</w:t>
      </w:r>
      <w:r w:rsidR="00315A06">
        <w:rPr>
          <w:rFonts w:ascii="Times New Roman" w:hAnsi="Times New Roman"/>
        </w:rPr>
        <w:t>e in this context.</w:t>
      </w:r>
    </w:p>
    <w:p w:rsidR="0047046A" w:rsidRPr="00F021E3" w:rsidRDefault="0047046A">
      <w:pPr>
        <w:pStyle w:val="BodyTextIndent2"/>
        <w:tabs>
          <w:tab w:val="left" w:pos="-3780"/>
          <w:tab w:val="left" w:pos="-3600"/>
        </w:tabs>
        <w:ind w:hanging="720"/>
        <w:rPr>
          <w:rFonts w:ascii="Times New Roman" w:hAnsi="Times New Roman"/>
        </w:rPr>
      </w:pPr>
    </w:p>
    <w:p w:rsidR="0047046A" w:rsidRPr="00F021E3" w:rsidRDefault="0047046A" w:rsidP="009D2D9E">
      <w:pPr>
        <w:pStyle w:val="Heading1"/>
        <w:ind w:left="0"/>
        <w:jc w:val="center"/>
        <w:rPr>
          <w:rFonts w:ascii="Times New Roman" w:hAnsi="Times New Roman"/>
          <w:b/>
          <w:u w:val="none"/>
        </w:rPr>
      </w:pPr>
      <w:r w:rsidRPr="00F021E3">
        <w:rPr>
          <w:rFonts w:ascii="Times New Roman" w:hAnsi="Times New Roman"/>
          <w:b/>
          <w:u w:val="none"/>
        </w:rPr>
        <w:t>V.</w:t>
      </w:r>
      <w:r w:rsidR="002A1E65">
        <w:rPr>
          <w:rFonts w:ascii="Times New Roman" w:hAnsi="Times New Roman"/>
          <w:b/>
          <w:u w:val="none"/>
        </w:rPr>
        <w:tab/>
      </w:r>
      <w:r w:rsidR="00D84099" w:rsidRPr="00D84099">
        <w:rPr>
          <w:rFonts w:ascii="Times New Roman" w:hAnsi="Times New Roman"/>
          <w:b/>
          <w:u w:val="none"/>
        </w:rPr>
        <w:t>IMPUTED ANNUAL REVENUE AT VERIZON’S RATE LEVELS</w:t>
      </w:r>
    </w:p>
    <w:p w:rsidR="0047046A" w:rsidRPr="00F021E3" w:rsidRDefault="0047046A">
      <w:pPr>
        <w:pStyle w:val="BodyTextIndent2"/>
        <w:tabs>
          <w:tab w:val="left" w:pos="-3780"/>
          <w:tab w:val="left" w:pos="-3600"/>
        </w:tabs>
        <w:ind w:hanging="720"/>
        <w:rPr>
          <w:rFonts w:ascii="Times New Roman" w:hAnsi="Times New Roman"/>
        </w:rPr>
      </w:pPr>
      <w:r w:rsidRPr="00F021E3">
        <w:rPr>
          <w:rFonts w:ascii="Times New Roman" w:hAnsi="Times New Roman"/>
        </w:rPr>
        <w:t xml:space="preserve"> </w:t>
      </w:r>
    </w:p>
    <w:p w:rsidR="0047046A" w:rsidRDefault="0047046A">
      <w:pPr>
        <w:pStyle w:val="BodyTextIndent2"/>
        <w:tabs>
          <w:tab w:val="left" w:pos="-3780"/>
          <w:tab w:val="left" w:pos="-3600"/>
        </w:tabs>
        <w:ind w:hanging="720"/>
        <w:rPr>
          <w:rFonts w:ascii="Times New Roman" w:hAnsi="Times New Roman"/>
          <w:b/>
        </w:rPr>
      </w:pPr>
      <w:r w:rsidRPr="00F021E3">
        <w:rPr>
          <w:rFonts w:ascii="Times New Roman" w:hAnsi="Times New Roman"/>
          <w:b/>
        </w:rPr>
        <w:t>Q.</w:t>
      </w:r>
      <w:r w:rsidRPr="00F021E3">
        <w:rPr>
          <w:rFonts w:ascii="Times New Roman" w:hAnsi="Times New Roman"/>
          <w:b/>
        </w:rPr>
        <w:tab/>
      </w:r>
      <w:r w:rsidR="004D13B2">
        <w:rPr>
          <w:rFonts w:ascii="Times New Roman" w:hAnsi="Times New Roman"/>
          <w:b/>
        </w:rPr>
        <w:t xml:space="preserve">Please provide and explain the calculation of the imputed annual revenue that Dr. Blackmon refers to when making his recommendation that </w:t>
      </w:r>
      <w:r w:rsidR="00EB088B">
        <w:rPr>
          <w:rFonts w:ascii="Times New Roman" w:hAnsi="Times New Roman"/>
          <w:b/>
        </w:rPr>
        <w:t>United</w:t>
      </w:r>
      <w:r w:rsidR="004D13B2">
        <w:rPr>
          <w:rFonts w:ascii="Times New Roman" w:hAnsi="Times New Roman"/>
          <w:b/>
        </w:rPr>
        <w:t>’s ITAC should be reduced.</w:t>
      </w:r>
    </w:p>
    <w:p w:rsidR="004E7ADA" w:rsidRPr="00F021E3" w:rsidRDefault="004E7ADA">
      <w:pPr>
        <w:pStyle w:val="BodyTextIndent2"/>
        <w:tabs>
          <w:tab w:val="left" w:pos="-3780"/>
          <w:tab w:val="left" w:pos="-3600"/>
        </w:tabs>
        <w:ind w:hanging="720"/>
        <w:rPr>
          <w:rFonts w:ascii="Times New Roman" w:hAnsi="Times New Roman"/>
          <w:b/>
        </w:rPr>
      </w:pPr>
    </w:p>
    <w:p w:rsidR="0047046A" w:rsidRPr="00F021E3" w:rsidRDefault="0047046A">
      <w:pPr>
        <w:pStyle w:val="BodyTextIndent2"/>
        <w:tabs>
          <w:tab w:val="left" w:pos="-3780"/>
          <w:tab w:val="left" w:pos="-3600"/>
        </w:tabs>
        <w:ind w:hanging="720"/>
        <w:rPr>
          <w:rFonts w:ascii="Times New Roman" w:hAnsi="Times New Roman"/>
        </w:rPr>
      </w:pPr>
      <w:r w:rsidRPr="00F021E3">
        <w:rPr>
          <w:rFonts w:ascii="Times New Roman" w:hAnsi="Times New Roman"/>
        </w:rPr>
        <w:lastRenderedPageBreak/>
        <w:t>A.</w:t>
      </w:r>
      <w:r w:rsidRPr="00F021E3">
        <w:rPr>
          <w:rFonts w:ascii="Times New Roman" w:hAnsi="Times New Roman"/>
        </w:rPr>
        <w:tab/>
      </w:r>
      <w:r w:rsidR="001E28AF" w:rsidRPr="00F021E3">
        <w:rPr>
          <w:rFonts w:ascii="Times New Roman" w:hAnsi="Times New Roman"/>
        </w:rPr>
        <w:t>Exhibit No. ___</w:t>
      </w:r>
      <w:r w:rsidR="00662164">
        <w:rPr>
          <w:rFonts w:ascii="Times New Roman" w:hAnsi="Times New Roman"/>
        </w:rPr>
        <w:t xml:space="preserve"> </w:t>
      </w:r>
      <w:r w:rsidR="004D13B2">
        <w:rPr>
          <w:rFonts w:ascii="Times New Roman" w:hAnsi="Times New Roman"/>
        </w:rPr>
        <w:t>HC</w:t>
      </w:r>
      <w:r w:rsidR="001E28AF" w:rsidRPr="00F021E3">
        <w:rPr>
          <w:rFonts w:ascii="Times New Roman" w:hAnsi="Times New Roman"/>
        </w:rPr>
        <w:t xml:space="preserve"> (</w:t>
      </w:r>
      <w:proofErr w:type="spellStart"/>
      <w:r w:rsidR="001E28AF">
        <w:rPr>
          <w:rFonts w:ascii="Times New Roman" w:hAnsi="Times New Roman"/>
        </w:rPr>
        <w:t>T</w:t>
      </w:r>
      <w:r w:rsidR="004D13B2">
        <w:rPr>
          <w:rFonts w:ascii="Times New Roman" w:hAnsi="Times New Roman"/>
        </w:rPr>
        <w:t>WZ</w:t>
      </w:r>
      <w:proofErr w:type="spellEnd"/>
      <w:r w:rsidR="004D13B2">
        <w:rPr>
          <w:rFonts w:ascii="Times New Roman" w:hAnsi="Times New Roman"/>
        </w:rPr>
        <w:t>-</w:t>
      </w:r>
      <w:r w:rsidR="00EB088B">
        <w:rPr>
          <w:rFonts w:ascii="Times New Roman" w:hAnsi="Times New Roman"/>
        </w:rPr>
        <w:t>5</w:t>
      </w:r>
      <w:r w:rsidR="004D13B2">
        <w:rPr>
          <w:rFonts w:ascii="Times New Roman" w:hAnsi="Times New Roman"/>
        </w:rPr>
        <w:t>HC</w:t>
      </w:r>
      <w:r w:rsidR="001E28AF" w:rsidRPr="00F021E3">
        <w:rPr>
          <w:rFonts w:ascii="Times New Roman" w:hAnsi="Times New Roman"/>
        </w:rPr>
        <w:t>)</w:t>
      </w:r>
      <w:r w:rsidR="004D13B2">
        <w:rPr>
          <w:rFonts w:ascii="Times New Roman" w:hAnsi="Times New Roman"/>
        </w:rPr>
        <w:t xml:space="preserve"> attached to this testimony </w:t>
      </w:r>
      <w:r w:rsidR="00B5223D">
        <w:rPr>
          <w:rFonts w:ascii="Times New Roman" w:hAnsi="Times New Roman"/>
        </w:rPr>
        <w:t>sets out this</w:t>
      </w:r>
      <w:r w:rsidR="004D13B2">
        <w:rPr>
          <w:rFonts w:ascii="Times New Roman" w:hAnsi="Times New Roman"/>
        </w:rPr>
        <w:t xml:space="preserve"> calculation</w:t>
      </w:r>
      <w:r w:rsidR="001E28AF">
        <w:rPr>
          <w:rFonts w:ascii="Times New Roman" w:hAnsi="Times New Roman"/>
        </w:rPr>
        <w:t>.</w:t>
      </w:r>
    </w:p>
    <w:p w:rsidR="0047046A" w:rsidRDefault="00662164">
      <w:pPr>
        <w:pStyle w:val="BodyTextIndent2"/>
        <w:tabs>
          <w:tab w:val="left" w:pos="-3780"/>
          <w:tab w:val="left" w:pos="-3600"/>
        </w:tabs>
        <w:ind w:hanging="720"/>
        <w:rPr>
          <w:rFonts w:ascii="Times New Roman" w:hAnsi="Times New Roman"/>
        </w:rPr>
      </w:pPr>
      <w:r>
        <w:rPr>
          <w:rFonts w:ascii="Times New Roman" w:hAnsi="Times New Roman"/>
        </w:rPr>
        <w:tab/>
      </w:r>
      <w:r>
        <w:rPr>
          <w:rFonts w:ascii="Times New Roman" w:hAnsi="Times New Roman"/>
        </w:rPr>
        <w:tab/>
      </w:r>
      <w:r w:rsidR="004D13B2">
        <w:rPr>
          <w:rFonts w:ascii="Times New Roman" w:hAnsi="Times New Roman"/>
        </w:rPr>
        <w:t xml:space="preserve">Staff used the </w:t>
      </w:r>
      <w:r w:rsidR="00B5223D">
        <w:rPr>
          <w:rFonts w:ascii="Times New Roman" w:hAnsi="Times New Roman"/>
        </w:rPr>
        <w:t xml:space="preserve">company’s </w:t>
      </w:r>
      <w:r w:rsidR="004D13B2">
        <w:rPr>
          <w:rFonts w:ascii="Times New Roman" w:hAnsi="Times New Roman"/>
        </w:rPr>
        <w:t>highly confidential access line</w:t>
      </w:r>
      <w:r w:rsidR="00B5223D">
        <w:rPr>
          <w:rFonts w:ascii="Times New Roman" w:hAnsi="Times New Roman"/>
        </w:rPr>
        <w:t xml:space="preserve"> counts</w:t>
      </w:r>
      <w:r w:rsidR="004D13B2">
        <w:rPr>
          <w:rFonts w:ascii="Times New Roman" w:hAnsi="Times New Roman"/>
        </w:rPr>
        <w:t xml:space="preserve"> and the rate</w:t>
      </w:r>
      <w:r w:rsidR="00B5223D">
        <w:rPr>
          <w:rFonts w:ascii="Times New Roman" w:hAnsi="Times New Roman"/>
        </w:rPr>
        <w:t>s</w:t>
      </w:r>
      <w:r w:rsidR="004D13B2">
        <w:rPr>
          <w:rFonts w:ascii="Times New Roman" w:hAnsi="Times New Roman"/>
        </w:rPr>
        <w:t xml:space="preserve"> </w:t>
      </w:r>
      <w:r w:rsidR="00B5223D">
        <w:rPr>
          <w:rFonts w:ascii="Times New Roman" w:hAnsi="Times New Roman"/>
        </w:rPr>
        <w:t>contained in its public tariffs</w:t>
      </w:r>
      <w:r w:rsidR="004D13B2">
        <w:rPr>
          <w:rFonts w:ascii="Times New Roman" w:hAnsi="Times New Roman"/>
        </w:rPr>
        <w:t xml:space="preserve"> to produce estimated annual revenue levels at </w:t>
      </w:r>
      <w:r w:rsidR="00EB088B">
        <w:rPr>
          <w:rFonts w:ascii="Times New Roman" w:hAnsi="Times New Roman"/>
        </w:rPr>
        <w:t>United</w:t>
      </w:r>
      <w:r w:rsidR="004D13B2">
        <w:rPr>
          <w:rFonts w:ascii="Times New Roman" w:hAnsi="Times New Roman"/>
        </w:rPr>
        <w:t xml:space="preserve">’s current local exchange rates and at the levels that Dr. Blackmon recommends </w:t>
      </w:r>
      <w:r w:rsidR="00895FDD">
        <w:rPr>
          <w:rFonts w:ascii="Times New Roman" w:hAnsi="Times New Roman"/>
        </w:rPr>
        <w:t xml:space="preserve">(specifically, the Verizon local exchange rate levels for </w:t>
      </w:r>
      <w:proofErr w:type="spellStart"/>
      <w:r w:rsidR="00895FDD">
        <w:rPr>
          <w:rFonts w:ascii="Times New Roman" w:hAnsi="Times New Roman"/>
        </w:rPr>
        <w:t>R1</w:t>
      </w:r>
      <w:proofErr w:type="spellEnd"/>
      <w:r w:rsidR="00895FDD">
        <w:rPr>
          <w:rFonts w:ascii="Times New Roman" w:hAnsi="Times New Roman"/>
        </w:rPr>
        <w:t xml:space="preserve"> and </w:t>
      </w:r>
      <w:proofErr w:type="spellStart"/>
      <w:r w:rsidR="00895FDD">
        <w:rPr>
          <w:rFonts w:ascii="Times New Roman" w:hAnsi="Times New Roman"/>
        </w:rPr>
        <w:t>B1</w:t>
      </w:r>
      <w:proofErr w:type="spellEnd"/>
      <w:r w:rsidR="00895FDD">
        <w:rPr>
          <w:rFonts w:ascii="Times New Roman" w:hAnsi="Times New Roman"/>
        </w:rPr>
        <w:t xml:space="preserve"> services) </w:t>
      </w:r>
      <w:r w:rsidR="004D13B2">
        <w:rPr>
          <w:rFonts w:ascii="Times New Roman" w:hAnsi="Times New Roman"/>
        </w:rPr>
        <w:t xml:space="preserve"> </w:t>
      </w:r>
      <w:r w:rsidR="00895FDD">
        <w:rPr>
          <w:rFonts w:ascii="Times New Roman" w:hAnsi="Times New Roman"/>
        </w:rPr>
        <w:t>for</w:t>
      </w:r>
      <w:r w:rsidR="00B40496">
        <w:rPr>
          <w:rFonts w:ascii="Times New Roman" w:hAnsi="Times New Roman"/>
        </w:rPr>
        <w:t xml:space="preserve"> the</w:t>
      </w:r>
      <w:r w:rsidR="00895FDD">
        <w:rPr>
          <w:rFonts w:ascii="Times New Roman" w:hAnsi="Times New Roman"/>
        </w:rPr>
        <w:t xml:space="preserve"> purpose</w:t>
      </w:r>
      <w:r w:rsidR="00B40496">
        <w:rPr>
          <w:rFonts w:ascii="Times New Roman" w:hAnsi="Times New Roman"/>
        </w:rPr>
        <w:t xml:space="preserve"> </w:t>
      </w:r>
      <w:r w:rsidR="00895FDD">
        <w:rPr>
          <w:rFonts w:ascii="Times New Roman" w:hAnsi="Times New Roman"/>
        </w:rPr>
        <w:t xml:space="preserve">of determining whether United requires an ITAC to support </w:t>
      </w:r>
      <w:r w:rsidR="00922B53">
        <w:rPr>
          <w:rFonts w:ascii="Times New Roman" w:hAnsi="Times New Roman"/>
        </w:rPr>
        <w:t xml:space="preserve">its ability to provide </w:t>
      </w:r>
      <w:r w:rsidR="00895FDD">
        <w:rPr>
          <w:rFonts w:ascii="Times New Roman" w:hAnsi="Times New Roman"/>
        </w:rPr>
        <w:t>local exchange service at rates that are reasonably comparable to those charged in urban areas</w:t>
      </w:r>
      <w:r w:rsidR="004D13B2">
        <w:rPr>
          <w:rFonts w:ascii="Times New Roman" w:hAnsi="Times New Roman"/>
        </w:rPr>
        <w:t>.  By comparing the resultant revenues, the delta is the amount that is assumed to be over-subsidized and therefore imputed in Dr. Blackmon’s recommendation.</w:t>
      </w:r>
    </w:p>
    <w:p w:rsidR="004D13B2" w:rsidRDefault="004D13B2">
      <w:pPr>
        <w:pStyle w:val="BodyTextIndent2"/>
        <w:tabs>
          <w:tab w:val="left" w:pos="-3780"/>
          <w:tab w:val="left" w:pos="-3600"/>
        </w:tabs>
        <w:ind w:hanging="720"/>
        <w:rPr>
          <w:rFonts w:ascii="Times New Roman" w:hAnsi="Times New Roman"/>
        </w:rPr>
      </w:pPr>
      <w:r>
        <w:rPr>
          <w:rFonts w:ascii="Times New Roman" w:hAnsi="Times New Roman"/>
        </w:rPr>
        <w:tab/>
      </w:r>
      <w:r>
        <w:rPr>
          <w:rFonts w:ascii="Times New Roman" w:hAnsi="Times New Roman"/>
        </w:rPr>
        <w:tab/>
        <w:t>The exhibit is provided in Excel format and therefore may be adjusted if the Commission or other parties wish to analyze the sensitivity of using other local exchange rates within this context.  Staff has run four such sensitivity analys</w:t>
      </w:r>
      <w:r w:rsidR="00922B53">
        <w:rPr>
          <w:rFonts w:ascii="Times New Roman" w:hAnsi="Times New Roman"/>
        </w:rPr>
        <w:t>e</w:t>
      </w:r>
      <w:r>
        <w:rPr>
          <w:rFonts w:ascii="Times New Roman" w:hAnsi="Times New Roman"/>
        </w:rPr>
        <w:t xml:space="preserve">s for </w:t>
      </w:r>
      <w:r w:rsidR="00417321">
        <w:rPr>
          <w:rFonts w:ascii="Times New Roman" w:hAnsi="Times New Roman"/>
        </w:rPr>
        <w:t xml:space="preserve">illustration purposes, which are presented on </w:t>
      </w:r>
      <w:r w:rsidR="00417321" w:rsidRPr="003238C3">
        <w:rPr>
          <w:rFonts w:ascii="Times New Roman" w:hAnsi="Times New Roman"/>
        </w:rPr>
        <w:t xml:space="preserve">page </w:t>
      </w:r>
      <w:r w:rsidR="003238C3">
        <w:rPr>
          <w:rFonts w:ascii="Times New Roman" w:hAnsi="Times New Roman"/>
        </w:rPr>
        <w:t>three</w:t>
      </w:r>
      <w:r w:rsidR="00417321">
        <w:rPr>
          <w:rFonts w:ascii="Times New Roman" w:hAnsi="Times New Roman"/>
        </w:rPr>
        <w:t xml:space="preserve"> of the highly confidential exhibit.</w:t>
      </w:r>
    </w:p>
    <w:p w:rsidR="0047046A" w:rsidRPr="00F021E3" w:rsidRDefault="0047046A">
      <w:pPr>
        <w:pStyle w:val="BodyTextIndent2"/>
        <w:tabs>
          <w:tab w:val="left" w:pos="-3780"/>
          <w:tab w:val="left" w:pos="-3600"/>
        </w:tabs>
        <w:ind w:left="0" w:firstLine="0"/>
        <w:rPr>
          <w:rFonts w:ascii="Times New Roman" w:hAnsi="Times New Roman"/>
          <w:b/>
        </w:rPr>
      </w:pPr>
    </w:p>
    <w:p w:rsidR="0047046A" w:rsidRPr="00F021E3" w:rsidRDefault="0047046A">
      <w:pPr>
        <w:pStyle w:val="BodyTextIndent2"/>
        <w:tabs>
          <w:tab w:val="left" w:pos="-3780"/>
          <w:tab w:val="left" w:pos="-3600"/>
        </w:tabs>
        <w:ind w:hanging="720"/>
        <w:rPr>
          <w:rFonts w:ascii="Times New Roman" w:hAnsi="Times New Roman"/>
          <w:b/>
        </w:rPr>
      </w:pPr>
      <w:r w:rsidRPr="00F021E3">
        <w:rPr>
          <w:rFonts w:ascii="Times New Roman" w:hAnsi="Times New Roman"/>
          <w:b/>
        </w:rPr>
        <w:t>Q.</w:t>
      </w:r>
      <w:r w:rsidRPr="00F021E3">
        <w:rPr>
          <w:rFonts w:ascii="Times New Roman" w:hAnsi="Times New Roman"/>
          <w:b/>
        </w:rPr>
        <w:tab/>
        <w:t xml:space="preserve">Why should United reduce its ITAC as Staff </w:t>
      </w:r>
      <w:r w:rsidR="00FC699C" w:rsidRPr="00F021E3">
        <w:rPr>
          <w:rFonts w:ascii="Times New Roman" w:hAnsi="Times New Roman"/>
          <w:b/>
        </w:rPr>
        <w:t>recommends</w:t>
      </w:r>
      <w:r w:rsidRPr="00F021E3">
        <w:rPr>
          <w:rFonts w:ascii="Times New Roman" w:hAnsi="Times New Roman"/>
          <w:b/>
        </w:rPr>
        <w:t xml:space="preserve">, when the result </w:t>
      </w:r>
      <w:r w:rsidR="0090316C">
        <w:rPr>
          <w:rFonts w:ascii="Times New Roman" w:hAnsi="Times New Roman"/>
          <w:b/>
        </w:rPr>
        <w:t xml:space="preserve">could </w:t>
      </w:r>
      <w:r w:rsidR="00417321">
        <w:rPr>
          <w:rFonts w:ascii="Times New Roman" w:hAnsi="Times New Roman"/>
          <w:b/>
        </w:rPr>
        <w:t xml:space="preserve">arguably </w:t>
      </w:r>
      <w:r w:rsidR="0090316C">
        <w:rPr>
          <w:rFonts w:ascii="Times New Roman" w:hAnsi="Times New Roman"/>
          <w:b/>
        </w:rPr>
        <w:t>be</w:t>
      </w:r>
      <w:r w:rsidRPr="00F021E3">
        <w:rPr>
          <w:rFonts w:ascii="Times New Roman" w:hAnsi="Times New Roman"/>
          <w:b/>
        </w:rPr>
        <w:t xml:space="preserve"> an increase in local rates for </w:t>
      </w:r>
      <w:r w:rsidR="00922B53">
        <w:rPr>
          <w:rFonts w:ascii="Times New Roman" w:hAnsi="Times New Roman"/>
          <w:b/>
        </w:rPr>
        <w:t xml:space="preserve">at least </w:t>
      </w:r>
      <w:r w:rsidRPr="00F021E3">
        <w:rPr>
          <w:rFonts w:ascii="Times New Roman" w:hAnsi="Times New Roman"/>
          <w:b/>
        </w:rPr>
        <w:t>some of United’s customers?</w:t>
      </w:r>
    </w:p>
    <w:p w:rsidR="0047046A" w:rsidRDefault="0047046A" w:rsidP="00417321">
      <w:pPr>
        <w:pStyle w:val="BodyTextIndent2"/>
        <w:tabs>
          <w:tab w:val="left" w:pos="-3780"/>
          <w:tab w:val="left" w:pos="-3600"/>
        </w:tabs>
        <w:ind w:hanging="720"/>
        <w:rPr>
          <w:rFonts w:ascii="Times New Roman" w:hAnsi="Times New Roman"/>
        </w:rPr>
      </w:pPr>
      <w:r w:rsidRPr="00F021E3">
        <w:rPr>
          <w:rFonts w:ascii="Times New Roman" w:hAnsi="Times New Roman"/>
        </w:rPr>
        <w:t>A.</w:t>
      </w:r>
      <w:r w:rsidRPr="00F021E3">
        <w:rPr>
          <w:rFonts w:ascii="Times New Roman" w:hAnsi="Times New Roman"/>
        </w:rPr>
        <w:tab/>
        <w:t xml:space="preserve">The ITAC should be reduced because today a portion of the ITAC revenues are being used to keep rates for some local customers of United lower than is </w:t>
      </w:r>
      <w:r w:rsidR="00922B53">
        <w:rPr>
          <w:rFonts w:ascii="Times New Roman" w:hAnsi="Times New Roman"/>
        </w:rPr>
        <w:t>reasonably</w:t>
      </w:r>
      <w:r w:rsidR="00417321">
        <w:rPr>
          <w:rFonts w:ascii="Times New Roman" w:hAnsi="Times New Roman"/>
        </w:rPr>
        <w:t xml:space="preserve"> comparable to other customers in the state</w:t>
      </w:r>
      <w:r w:rsidR="00B3631B">
        <w:rPr>
          <w:rFonts w:ascii="Times New Roman" w:hAnsi="Times New Roman"/>
        </w:rPr>
        <w:t xml:space="preserve"> and across the nation</w:t>
      </w:r>
      <w:r w:rsidRPr="00F021E3">
        <w:rPr>
          <w:rFonts w:ascii="Times New Roman" w:hAnsi="Times New Roman"/>
        </w:rPr>
        <w:t>.</w:t>
      </w:r>
      <w:r w:rsidR="00417321">
        <w:rPr>
          <w:rFonts w:ascii="Times New Roman" w:hAnsi="Times New Roman"/>
        </w:rPr>
        <w:t xml:space="preserve">  </w:t>
      </w:r>
      <w:r w:rsidRPr="00F021E3">
        <w:rPr>
          <w:rFonts w:ascii="Times New Roman" w:hAnsi="Times New Roman"/>
        </w:rPr>
        <w:t>In short,</w:t>
      </w:r>
      <w:r w:rsidR="00AD25C4">
        <w:rPr>
          <w:rFonts w:ascii="Times New Roman" w:hAnsi="Times New Roman"/>
        </w:rPr>
        <w:t xml:space="preserve"> as Dr. Blackmon explains,</w:t>
      </w:r>
      <w:r w:rsidRPr="00F021E3">
        <w:rPr>
          <w:rFonts w:ascii="Times New Roman" w:hAnsi="Times New Roman"/>
        </w:rPr>
        <w:t xml:space="preserve"> universal service objectives can</w:t>
      </w:r>
      <w:r w:rsidR="00417321">
        <w:rPr>
          <w:rFonts w:ascii="Times New Roman" w:hAnsi="Times New Roman"/>
        </w:rPr>
        <w:t xml:space="preserve"> still</w:t>
      </w:r>
      <w:r w:rsidRPr="00F021E3">
        <w:rPr>
          <w:rFonts w:ascii="Times New Roman" w:hAnsi="Times New Roman"/>
        </w:rPr>
        <w:t xml:space="preserve"> be met with</w:t>
      </w:r>
      <w:r w:rsidR="0090316C">
        <w:rPr>
          <w:rFonts w:ascii="Times New Roman" w:hAnsi="Times New Roman"/>
        </w:rPr>
        <w:t>out any</w:t>
      </w:r>
      <w:r w:rsidRPr="00F021E3">
        <w:rPr>
          <w:rFonts w:ascii="Times New Roman" w:hAnsi="Times New Roman"/>
        </w:rPr>
        <w:t xml:space="preserve"> ITAC</w:t>
      </w:r>
      <w:r w:rsidR="0090316C">
        <w:rPr>
          <w:rFonts w:ascii="Times New Roman" w:hAnsi="Times New Roman"/>
        </w:rPr>
        <w:t>.</w:t>
      </w:r>
    </w:p>
    <w:p w:rsidR="00417321" w:rsidRDefault="00417321" w:rsidP="00417321">
      <w:pPr>
        <w:pStyle w:val="BodyTextIndent2"/>
        <w:tabs>
          <w:tab w:val="left" w:pos="-3780"/>
          <w:tab w:val="left" w:pos="-3600"/>
        </w:tabs>
        <w:ind w:hanging="720"/>
        <w:rPr>
          <w:rFonts w:ascii="Times New Roman" w:hAnsi="Times New Roman"/>
        </w:rPr>
      </w:pPr>
      <w:r>
        <w:rPr>
          <w:rFonts w:ascii="Times New Roman" w:hAnsi="Times New Roman"/>
        </w:rPr>
        <w:tab/>
      </w:r>
      <w:r>
        <w:rPr>
          <w:rFonts w:ascii="Times New Roman" w:hAnsi="Times New Roman"/>
        </w:rPr>
        <w:tab/>
        <w:t>Dr. Blackmon also addresses the concept</w:t>
      </w:r>
      <w:r w:rsidR="00B3631B">
        <w:rPr>
          <w:rFonts w:ascii="Times New Roman" w:hAnsi="Times New Roman"/>
        </w:rPr>
        <w:t>s</w:t>
      </w:r>
      <w:r>
        <w:rPr>
          <w:rFonts w:ascii="Times New Roman" w:hAnsi="Times New Roman"/>
        </w:rPr>
        <w:t xml:space="preserve"> of </w:t>
      </w:r>
      <w:r w:rsidR="00B3631B">
        <w:rPr>
          <w:rFonts w:ascii="Times New Roman" w:hAnsi="Times New Roman"/>
        </w:rPr>
        <w:t xml:space="preserve">reasonable comparability and </w:t>
      </w:r>
      <w:r>
        <w:rPr>
          <w:rFonts w:ascii="Times New Roman" w:hAnsi="Times New Roman"/>
        </w:rPr>
        <w:t>affordability in his testimony.</w:t>
      </w:r>
    </w:p>
    <w:p w:rsidR="0047046A" w:rsidRPr="00F021E3" w:rsidRDefault="0047046A" w:rsidP="002E0D2C">
      <w:pPr>
        <w:pStyle w:val="Heading1"/>
        <w:ind w:left="0"/>
        <w:jc w:val="center"/>
        <w:rPr>
          <w:rFonts w:ascii="Times New Roman" w:hAnsi="Times New Roman"/>
          <w:b/>
          <w:u w:val="none"/>
        </w:rPr>
      </w:pPr>
      <w:r w:rsidRPr="00F021E3">
        <w:rPr>
          <w:rFonts w:ascii="Times New Roman" w:hAnsi="Times New Roman"/>
          <w:b/>
          <w:u w:val="none"/>
        </w:rPr>
        <w:lastRenderedPageBreak/>
        <w:t>VI.</w:t>
      </w:r>
      <w:r w:rsidR="002A1E65">
        <w:rPr>
          <w:rFonts w:ascii="Times New Roman" w:hAnsi="Times New Roman"/>
          <w:b/>
          <w:u w:val="none"/>
        </w:rPr>
        <w:tab/>
      </w:r>
      <w:r w:rsidR="00D84099" w:rsidRPr="00D84099">
        <w:rPr>
          <w:rFonts w:ascii="Times New Roman" w:hAnsi="Times New Roman"/>
          <w:b/>
          <w:u w:val="none"/>
        </w:rPr>
        <w:t>STAFF RECOMMENDED RATE LEVELS</w:t>
      </w:r>
    </w:p>
    <w:p w:rsidR="0047046A" w:rsidRPr="00F021E3" w:rsidRDefault="0047046A" w:rsidP="002E0D2C">
      <w:pPr>
        <w:pStyle w:val="BodyTextIndent2"/>
        <w:keepNext/>
        <w:tabs>
          <w:tab w:val="left" w:pos="-3780"/>
          <w:tab w:val="left" w:pos="-3600"/>
        </w:tabs>
        <w:ind w:hanging="720"/>
        <w:rPr>
          <w:rFonts w:ascii="Times New Roman" w:hAnsi="Times New Roman"/>
          <w:b/>
        </w:rPr>
      </w:pPr>
    </w:p>
    <w:p w:rsidR="0047046A" w:rsidRPr="00F021E3" w:rsidRDefault="0047046A">
      <w:pPr>
        <w:pStyle w:val="BodyTextIndent2"/>
        <w:tabs>
          <w:tab w:val="left" w:pos="-3780"/>
          <w:tab w:val="left" w:pos="-3600"/>
        </w:tabs>
        <w:ind w:hanging="720"/>
        <w:rPr>
          <w:rFonts w:ascii="Times New Roman" w:hAnsi="Times New Roman"/>
          <w:b/>
        </w:rPr>
      </w:pPr>
      <w:r w:rsidRPr="00F021E3">
        <w:rPr>
          <w:rFonts w:ascii="Times New Roman" w:hAnsi="Times New Roman"/>
          <w:b/>
        </w:rPr>
        <w:t>Q.</w:t>
      </w:r>
      <w:r w:rsidRPr="00F021E3">
        <w:rPr>
          <w:rFonts w:ascii="Times New Roman" w:hAnsi="Times New Roman"/>
          <w:b/>
        </w:rPr>
        <w:tab/>
        <w:t xml:space="preserve">What local exchange rates </w:t>
      </w:r>
      <w:r w:rsidR="00922B53">
        <w:rPr>
          <w:rFonts w:ascii="Times New Roman" w:hAnsi="Times New Roman"/>
          <w:b/>
        </w:rPr>
        <w:t xml:space="preserve">would </w:t>
      </w:r>
      <w:r w:rsidR="000B2EEF" w:rsidRPr="00F021E3">
        <w:rPr>
          <w:rFonts w:ascii="Times New Roman" w:hAnsi="Times New Roman"/>
          <w:b/>
        </w:rPr>
        <w:t>Staff</w:t>
      </w:r>
      <w:r w:rsidRPr="00F021E3">
        <w:rPr>
          <w:rFonts w:ascii="Times New Roman" w:hAnsi="Times New Roman"/>
          <w:b/>
        </w:rPr>
        <w:t xml:space="preserve"> recommend for United?</w:t>
      </w:r>
    </w:p>
    <w:p w:rsidR="00417321" w:rsidRDefault="0047046A">
      <w:pPr>
        <w:pStyle w:val="BodyTextIndent2"/>
        <w:tabs>
          <w:tab w:val="left" w:pos="-3780"/>
          <w:tab w:val="left" w:pos="-3600"/>
        </w:tabs>
        <w:ind w:hanging="720"/>
        <w:rPr>
          <w:rFonts w:ascii="Times New Roman" w:hAnsi="Times New Roman"/>
        </w:rPr>
      </w:pPr>
      <w:r w:rsidRPr="00F021E3">
        <w:rPr>
          <w:rFonts w:ascii="Times New Roman" w:hAnsi="Times New Roman"/>
        </w:rPr>
        <w:t>A.</w:t>
      </w:r>
      <w:r w:rsidRPr="00F021E3">
        <w:rPr>
          <w:rFonts w:ascii="Times New Roman" w:hAnsi="Times New Roman"/>
        </w:rPr>
        <w:tab/>
      </w:r>
      <w:r w:rsidR="00417321">
        <w:rPr>
          <w:rFonts w:ascii="Times New Roman" w:hAnsi="Times New Roman"/>
        </w:rPr>
        <w:t xml:space="preserve">Although this is not a general rate case proceeding or an </w:t>
      </w:r>
      <w:proofErr w:type="spellStart"/>
      <w:r w:rsidR="00417321">
        <w:rPr>
          <w:rFonts w:ascii="Times New Roman" w:hAnsi="Times New Roman"/>
        </w:rPr>
        <w:t>AFOR</w:t>
      </w:r>
      <w:proofErr w:type="spellEnd"/>
      <w:r w:rsidR="00417321">
        <w:rPr>
          <w:rFonts w:ascii="Times New Roman" w:hAnsi="Times New Roman"/>
        </w:rPr>
        <w:t xml:space="preserve">, </w:t>
      </w:r>
      <w:r w:rsidR="00922B53">
        <w:rPr>
          <w:rFonts w:ascii="Times New Roman" w:hAnsi="Times New Roman"/>
        </w:rPr>
        <w:t>the very nature</w:t>
      </w:r>
      <w:r w:rsidR="003238C3">
        <w:rPr>
          <w:rFonts w:ascii="Times New Roman" w:hAnsi="Times New Roman"/>
        </w:rPr>
        <w:t xml:space="preserve"> of </w:t>
      </w:r>
      <w:r w:rsidR="00922B53">
        <w:rPr>
          <w:rFonts w:ascii="Times New Roman" w:hAnsi="Times New Roman"/>
        </w:rPr>
        <w:t>“high cost support” requires some pre-judgment about what a reasonable local exchange rate structure would be.  WAC 480-120-540</w:t>
      </w:r>
      <w:r w:rsidR="004F0383">
        <w:rPr>
          <w:rFonts w:ascii="Times New Roman" w:hAnsi="Times New Roman"/>
        </w:rPr>
        <w:t>(1)(b) say</w:t>
      </w:r>
      <w:r w:rsidR="009D2D9E">
        <w:rPr>
          <w:rFonts w:ascii="Times New Roman" w:hAnsi="Times New Roman"/>
        </w:rPr>
        <w:t>s</w:t>
      </w:r>
      <w:r w:rsidR="004F0383">
        <w:rPr>
          <w:rFonts w:ascii="Times New Roman" w:hAnsi="Times New Roman"/>
        </w:rPr>
        <w:t xml:space="preserve"> that “</w:t>
      </w:r>
      <w:r w:rsidR="004F0383" w:rsidRPr="004F0383">
        <w:rPr>
          <w:rFonts w:ascii="Times New Roman" w:hAnsi="Times New Roman"/>
          <w:i/>
        </w:rPr>
        <w:t>if</w:t>
      </w:r>
      <w:r w:rsidR="004F0383">
        <w:rPr>
          <w:rFonts w:ascii="Times New Roman" w:hAnsi="Times New Roman"/>
        </w:rPr>
        <w:t xml:space="preserve"> a local exchange company is authorized by the commission to recover any of its costs for support of universal access to basic telecommunications services through access charges, it shall recover such costs as an additional, explicit universal service rate element applied to terminating access service.”  Therefore, it is first necessary to propose a hypothetical level of local exchange rates that is consistent with current rate design principles and results in rates that are reasonably comparable to those charged in urban areas, and then to determine (as describe</w:t>
      </w:r>
      <w:r w:rsidR="009D2D9E">
        <w:rPr>
          <w:rFonts w:ascii="Times New Roman" w:hAnsi="Times New Roman"/>
        </w:rPr>
        <w:t>d</w:t>
      </w:r>
      <w:r w:rsidR="004F0383">
        <w:rPr>
          <w:rFonts w:ascii="Times New Roman" w:hAnsi="Times New Roman"/>
        </w:rPr>
        <w:t xml:space="preserve"> in the previous section of my testimony) whether there is any residual revenue requirement that must be met through terminating access rates.</w:t>
      </w:r>
      <w:r w:rsidR="009D2D9E">
        <w:rPr>
          <w:rFonts w:ascii="Times New Roman" w:hAnsi="Times New Roman"/>
        </w:rPr>
        <w:t xml:space="preserve"> </w:t>
      </w:r>
      <w:r w:rsidR="004F0383">
        <w:rPr>
          <w:rFonts w:ascii="Times New Roman" w:hAnsi="Times New Roman"/>
        </w:rPr>
        <w:t xml:space="preserve"> This section </w:t>
      </w:r>
      <w:r w:rsidR="00070168">
        <w:rPr>
          <w:rFonts w:ascii="Times New Roman" w:hAnsi="Times New Roman"/>
        </w:rPr>
        <w:t xml:space="preserve">therefore </w:t>
      </w:r>
      <w:r w:rsidR="004F0383">
        <w:rPr>
          <w:rFonts w:ascii="Times New Roman" w:hAnsi="Times New Roman"/>
        </w:rPr>
        <w:t>presents Staff’s analysis of an appropriate local exchange rate design for United</w:t>
      </w:r>
      <w:r w:rsidR="00417321">
        <w:rPr>
          <w:rFonts w:ascii="Times New Roman" w:hAnsi="Times New Roman"/>
        </w:rPr>
        <w:t>.</w:t>
      </w:r>
    </w:p>
    <w:p w:rsidR="00DD0042" w:rsidRPr="00F021E3" w:rsidRDefault="00417321" w:rsidP="00417321">
      <w:pPr>
        <w:pStyle w:val="BodyTextIndent2"/>
        <w:tabs>
          <w:tab w:val="left" w:pos="-3780"/>
          <w:tab w:val="left" w:pos="-3600"/>
        </w:tabs>
        <w:ind w:hanging="720"/>
        <w:rPr>
          <w:rFonts w:ascii="Times New Roman" w:hAnsi="Times New Roman"/>
        </w:rPr>
      </w:pPr>
      <w:r>
        <w:rPr>
          <w:rFonts w:ascii="Times New Roman" w:hAnsi="Times New Roman"/>
        </w:rPr>
        <w:tab/>
      </w:r>
      <w:r>
        <w:rPr>
          <w:rFonts w:ascii="Times New Roman" w:hAnsi="Times New Roman"/>
        </w:rPr>
        <w:tab/>
      </w:r>
      <w:r w:rsidR="00070168">
        <w:rPr>
          <w:rFonts w:ascii="Times New Roman" w:hAnsi="Times New Roman"/>
        </w:rPr>
        <w:t>Staff’s recommendation</w:t>
      </w:r>
      <w:r>
        <w:rPr>
          <w:rFonts w:ascii="Times New Roman" w:hAnsi="Times New Roman"/>
        </w:rPr>
        <w:t xml:space="preserve"> is </w:t>
      </w:r>
      <w:r w:rsidR="00784C57" w:rsidRPr="00F021E3">
        <w:rPr>
          <w:rFonts w:ascii="Times New Roman" w:hAnsi="Times New Roman"/>
        </w:rPr>
        <w:t xml:space="preserve">that all local exchange rates for United </w:t>
      </w:r>
      <w:r w:rsidR="00B3631B">
        <w:rPr>
          <w:rFonts w:ascii="Times New Roman" w:hAnsi="Times New Roman"/>
        </w:rPr>
        <w:t xml:space="preserve">should </w:t>
      </w:r>
      <w:r w:rsidR="00784C57" w:rsidRPr="00F021E3">
        <w:rPr>
          <w:rFonts w:ascii="Times New Roman" w:hAnsi="Times New Roman"/>
        </w:rPr>
        <w:t xml:space="preserve">be the same </w:t>
      </w:r>
      <w:r w:rsidR="0085683D" w:rsidRPr="00F021E3">
        <w:rPr>
          <w:rFonts w:ascii="Times New Roman" w:hAnsi="Times New Roman"/>
        </w:rPr>
        <w:t xml:space="preserve">for all exchanges </w:t>
      </w:r>
      <w:r w:rsidR="00070168">
        <w:rPr>
          <w:rFonts w:ascii="Times New Roman" w:hAnsi="Times New Roman"/>
        </w:rPr>
        <w:t>the company</w:t>
      </w:r>
      <w:r w:rsidR="0085683D" w:rsidRPr="00F021E3">
        <w:rPr>
          <w:rFonts w:ascii="Times New Roman" w:hAnsi="Times New Roman"/>
        </w:rPr>
        <w:t xml:space="preserve"> serves in Washington </w:t>
      </w:r>
      <w:r w:rsidR="002245FC">
        <w:rPr>
          <w:rFonts w:ascii="Times New Roman" w:hAnsi="Times New Roman"/>
        </w:rPr>
        <w:t>S</w:t>
      </w:r>
      <w:r w:rsidR="0085683D" w:rsidRPr="00F021E3">
        <w:rPr>
          <w:rFonts w:ascii="Times New Roman" w:hAnsi="Times New Roman"/>
        </w:rPr>
        <w:t>tate as</w:t>
      </w:r>
      <w:r w:rsidR="00784C57" w:rsidRPr="00F021E3">
        <w:rPr>
          <w:rFonts w:ascii="Times New Roman" w:hAnsi="Times New Roman"/>
        </w:rPr>
        <w:t xml:space="preserve"> what the company currently charges </w:t>
      </w:r>
      <w:r w:rsidR="0085683D" w:rsidRPr="00F021E3">
        <w:rPr>
          <w:rFonts w:ascii="Times New Roman" w:hAnsi="Times New Roman"/>
        </w:rPr>
        <w:t xml:space="preserve">its customers </w:t>
      </w:r>
      <w:r w:rsidR="00784C57" w:rsidRPr="00F021E3">
        <w:rPr>
          <w:rFonts w:ascii="Times New Roman" w:hAnsi="Times New Roman"/>
        </w:rPr>
        <w:t>in its Poulsbo exchange</w:t>
      </w:r>
      <w:r w:rsidR="0085683D" w:rsidRPr="00F021E3">
        <w:rPr>
          <w:rFonts w:ascii="Times New Roman" w:hAnsi="Times New Roman"/>
        </w:rPr>
        <w:t>, for comparable residence and business services</w:t>
      </w:r>
      <w:r w:rsidR="00784C57" w:rsidRPr="00F021E3">
        <w:rPr>
          <w:rFonts w:ascii="Times New Roman" w:hAnsi="Times New Roman"/>
        </w:rPr>
        <w:t>.</w:t>
      </w:r>
      <w:r w:rsidR="0085683D" w:rsidRPr="00F021E3">
        <w:rPr>
          <w:rFonts w:ascii="Times New Roman" w:hAnsi="Times New Roman"/>
        </w:rPr>
        <w:t xml:space="preserve">  This recommendation is meant to include</w:t>
      </w:r>
      <w:r w:rsidR="00B5217A" w:rsidRPr="00F021E3">
        <w:rPr>
          <w:rFonts w:ascii="Times New Roman" w:hAnsi="Times New Roman"/>
        </w:rPr>
        <w:t xml:space="preserve"> all</w:t>
      </w:r>
      <w:r w:rsidR="0085683D" w:rsidRPr="00F021E3">
        <w:rPr>
          <w:rFonts w:ascii="Times New Roman" w:hAnsi="Times New Roman"/>
        </w:rPr>
        <w:t xml:space="preserve"> flat rate and measured</w:t>
      </w:r>
      <w:r>
        <w:rPr>
          <w:rFonts w:ascii="Times New Roman" w:hAnsi="Times New Roman"/>
        </w:rPr>
        <w:t xml:space="preserve"> rate</w:t>
      </w:r>
      <w:r w:rsidR="00B3631B">
        <w:rPr>
          <w:rFonts w:ascii="Times New Roman" w:hAnsi="Times New Roman"/>
        </w:rPr>
        <w:t xml:space="preserve"> options, including:</w:t>
      </w:r>
      <w:r w:rsidR="009D2D9E">
        <w:rPr>
          <w:rFonts w:ascii="Times New Roman" w:hAnsi="Times New Roman"/>
        </w:rPr>
        <w:t xml:space="preserve">  </w:t>
      </w:r>
      <w:r w:rsidR="00B5217A" w:rsidRPr="00F021E3">
        <w:rPr>
          <w:rFonts w:ascii="Times New Roman" w:hAnsi="Times New Roman"/>
        </w:rPr>
        <w:t>R</w:t>
      </w:r>
      <w:r w:rsidR="0085683D" w:rsidRPr="00F021E3">
        <w:rPr>
          <w:rFonts w:ascii="Times New Roman" w:hAnsi="Times New Roman"/>
        </w:rPr>
        <w:t>esidence</w:t>
      </w:r>
      <w:r w:rsidR="00B5217A" w:rsidRPr="00F021E3">
        <w:rPr>
          <w:rFonts w:ascii="Times New Roman" w:hAnsi="Times New Roman"/>
        </w:rPr>
        <w:t>, B</w:t>
      </w:r>
      <w:r w:rsidR="0085683D" w:rsidRPr="00F021E3">
        <w:rPr>
          <w:rFonts w:ascii="Times New Roman" w:hAnsi="Times New Roman"/>
        </w:rPr>
        <w:t>usiness</w:t>
      </w:r>
      <w:r w:rsidR="00B5217A" w:rsidRPr="00F021E3">
        <w:rPr>
          <w:rFonts w:ascii="Times New Roman" w:hAnsi="Times New Roman"/>
        </w:rPr>
        <w:t>,</w:t>
      </w:r>
      <w:r w:rsidR="0085683D" w:rsidRPr="00F021E3">
        <w:rPr>
          <w:rFonts w:ascii="Times New Roman" w:hAnsi="Times New Roman"/>
        </w:rPr>
        <w:t xml:space="preserve"> </w:t>
      </w:r>
      <w:r w:rsidR="00ED793A" w:rsidRPr="00F021E3">
        <w:rPr>
          <w:rFonts w:ascii="Times New Roman" w:hAnsi="Times New Roman"/>
        </w:rPr>
        <w:t>C</w:t>
      </w:r>
      <w:r w:rsidR="0085683D" w:rsidRPr="00F021E3">
        <w:rPr>
          <w:rFonts w:ascii="Times New Roman" w:hAnsi="Times New Roman"/>
        </w:rPr>
        <w:t xml:space="preserve">entrex, </w:t>
      </w:r>
      <w:r w:rsidR="00ED793A" w:rsidRPr="00F021E3">
        <w:rPr>
          <w:rFonts w:ascii="Times New Roman" w:hAnsi="Times New Roman"/>
        </w:rPr>
        <w:t xml:space="preserve">Key Line, and </w:t>
      </w:r>
      <w:r w:rsidR="00B5217A" w:rsidRPr="00F021E3">
        <w:rPr>
          <w:rFonts w:ascii="Times New Roman" w:hAnsi="Times New Roman"/>
        </w:rPr>
        <w:t>PBX trunk services.</w:t>
      </w:r>
    </w:p>
    <w:p w:rsidR="00267565" w:rsidRPr="00F021E3" w:rsidRDefault="00DD0042">
      <w:pPr>
        <w:pStyle w:val="BodyTextIndent2"/>
        <w:tabs>
          <w:tab w:val="left" w:pos="-3780"/>
          <w:tab w:val="left" w:pos="-3600"/>
        </w:tabs>
        <w:ind w:hanging="720"/>
        <w:rPr>
          <w:rFonts w:ascii="Times New Roman" w:hAnsi="Times New Roman"/>
        </w:rPr>
      </w:pPr>
      <w:r w:rsidRPr="00F021E3">
        <w:rPr>
          <w:rFonts w:ascii="Times New Roman" w:hAnsi="Times New Roman"/>
        </w:rPr>
        <w:tab/>
      </w:r>
      <w:r w:rsidRPr="00F021E3">
        <w:rPr>
          <w:rFonts w:ascii="Times New Roman" w:hAnsi="Times New Roman"/>
        </w:rPr>
        <w:tab/>
      </w:r>
      <w:r w:rsidR="0047046A" w:rsidRPr="00F021E3">
        <w:rPr>
          <w:rFonts w:ascii="Times New Roman" w:hAnsi="Times New Roman"/>
        </w:rPr>
        <w:t xml:space="preserve">Like both Qwest and Verizon, United should also ensure that its customers’ local calling capabilities are adequate within the more simplified local rate structure that Staff </w:t>
      </w:r>
      <w:r w:rsidR="004F0383">
        <w:rPr>
          <w:rFonts w:ascii="Times New Roman" w:hAnsi="Times New Roman"/>
        </w:rPr>
        <w:lastRenderedPageBreak/>
        <w:t>proposes</w:t>
      </w:r>
      <w:r w:rsidR="0047046A" w:rsidRPr="00F021E3">
        <w:rPr>
          <w:rFonts w:ascii="Times New Roman" w:hAnsi="Times New Roman"/>
        </w:rPr>
        <w:t xml:space="preserve"> here.  It should be noted that although different exchanges have different local calling areas in Qwest and Verizon territories, both Qwest and Verizon charge their customers the same local rates regardless of where they are located, </w:t>
      </w:r>
      <w:r w:rsidRPr="00F021E3">
        <w:rPr>
          <w:rFonts w:ascii="Times New Roman" w:hAnsi="Times New Roman"/>
        </w:rPr>
        <w:t>or</w:t>
      </w:r>
      <w:r w:rsidR="0047046A" w:rsidRPr="00F021E3">
        <w:rPr>
          <w:rFonts w:ascii="Times New Roman" w:hAnsi="Times New Roman"/>
        </w:rPr>
        <w:t xml:space="preserve"> the scope of their local calling.  Indeed, </w:t>
      </w:r>
      <w:r w:rsidR="00B3631B">
        <w:rPr>
          <w:rFonts w:ascii="Times New Roman" w:hAnsi="Times New Roman"/>
        </w:rPr>
        <w:t xml:space="preserve">United’s </w:t>
      </w:r>
      <w:r w:rsidR="0047046A" w:rsidRPr="00F021E3">
        <w:rPr>
          <w:rFonts w:ascii="Times New Roman" w:hAnsi="Times New Roman"/>
        </w:rPr>
        <w:t xml:space="preserve">extended area service should </w:t>
      </w:r>
      <w:r w:rsidR="00B3631B">
        <w:rPr>
          <w:rFonts w:ascii="Times New Roman" w:hAnsi="Times New Roman"/>
        </w:rPr>
        <w:t>continue to be reviewed</w:t>
      </w:r>
      <w:r w:rsidR="0047046A" w:rsidRPr="00F021E3">
        <w:rPr>
          <w:rFonts w:ascii="Times New Roman" w:hAnsi="Times New Roman"/>
        </w:rPr>
        <w:t xml:space="preserve"> to ensure that the local exchange rates themselves</w:t>
      </w:r>
      <w:r w:rsidR="00B3631B">
        <w:rPr>
          <w:rFonts w:ascii="Times New Roman" w:hAnsi="Times New Roman"/>
        </w:rPr>
        <w:t xml:space="preserve"> continue to</w:t>
      </w:r>
      <w:r w:rsidR="0047046A" w:rsidRPr="00F021E3">
        <w:rPr>
          <w:rFonts w:ascii="Times New Roman" w:hAnsi="Times New Roman"/>
        </w:rPr>
        <w:t xml:space="preserve"> include all of the basic services that</w:t>
      </w:r>
      <w:r w:rsidR="00B3631B">
        <w:rPr>
          <w:rFonts w:ascii="Times New Roman" w:hAnsi="Times New Roman"/>
        </w:rPr>
        <w:t xml:space="preserve"> its</w:t>
      </w:r>
      <w:r w:rsidR="0047046A" w:rsidRPr="00F021E3">
        <w:rPr>
          <w:rFonts w:ascii="Times New Roman" w:hAnsi="Times New Roman"/>
        </w:rPr>
        <w:t xml:space="preserve"> customers throughout the state have come to expect.</w:t>
      </w:r>
    </w:p>
    <w:p w:rsidR="0047046A" w:rsidRPr="00F021E3" w:rsidRDefault="00267565">
      <w:pPr>
        <w:pStyle w:val="BodyTextIndent2"/>
        <w:tabs>
          <w:tab w:val="left" w:pos="-3780"/>
          <w:tab w:val="left" w:pos="-3600"/>
        </w:tabs>
        <w:ind w:hanging="720"/>
        <w:rPr>
          <w:rFonts w:ascii="Times New Roman" w:hAnsi="Times New Roman"/>
        </w:rPr>
      </w:pPr>
      <w:r w:rsidRPr="00F021E3">
        <w:rPr>
          <w:rFonts w:ascii="Times New Roman" w:hAnsi="Times New Roman"/>
        </w:rPr>
        <w:tab/>
      </w:r>
      <w:r w:rsidRPr="00F021E3">
        <w:rPr>
          <w:rFonts w:ascii="Times New Roman" w:hAnsi="Times New Roman"/>
        </w:rPr>
        <w:tab/>
      </w:r>
      <w:r w:rsidR="00DD0042" w:rsidRPr="00F021E3">
        <w:rPr>
          <w:rFonts w:ascii="Times New Roman" w:hAnsi="Times New Roman"/>
        </w:rPr>
        <w:t>Furthermore</w:t>
      </w:r>
      <w:r w:rsidR="0047046A" w:rsidRPr="00F021E3">
        <w:rPr>
          <w:rFonts w:ascii="Times New Roman" w:hAnsi="Times New Roman"/>
        </w:rPr>
        <w:t xml:space="preserve">, United’s current management will be </w:t>
      </w:r>
      <w:r w:rsidR="0090316C">
        <w:rPr>
          <w:rFonts w:ascii="Times New Roman" w:hAnsi="Times New Roman"/>
        </w:rPr>
        <w:t>blended with CenturyTel’s current management after the merger is consummated</w:t>
      </w:r>
      <w:r w:rsidR="001B0C8A">
        <w:rPr>
          <w:rFonts w:ascii="Times New Roman" w:hAnsi="Times New Roman"/>
        </w:rPr>
        <w:t xml:space="preserve">. </w:t>
      </w:r>
      <w:r w:rsidR="009D2D9E">
        <w:rPr>
          <w:rFonts w:ascii="Times New Roman" w:hAnsi="Times New Roman"/>
        </w:rPr>
        <w:t xml:space="preserve"> </w:t>
      </w:r>
      <w:r w:rsidR="001B0C8A">
        <w:rPr>
          <w:rFonts w:ascii="Times New Roman" w:hAnsi="Times New Roman"/>
        </w:rPr>
        <w:t>Both companies</w:t>
      </w:r>
      <w:r w:rsidR="0047046A" w:rsidRPr="00F021E3">
        <w:rPr>
          <w:rFonts w:ascii="Times New Roman" w:hAnsi="Times New Roman"/>
        </w:rPr>
        <w:t xml:space="preserve"> understand that customer service is important </w:t>
      </w:r>
      <w:r w:rsidR="001B0C8A">
        <w:rPr>
          <w:rFonts w:ascii="Times New Roman" w:hAnsi="Times New Roman"/>
        </w:rPr>
        <w:t xml:space="preserve">especially with </w:t>
      </w:r>
      <w:r w:rsidR="0047046A" w:rsidRPr="00F021E3">
        <w:rPr>
          <w:rFonts w:ascii="Times New Roman" w:hAnsi="Times New Roman"/>
        </w:rPr>
        <w:t>the ne</w:t>
      </w:r>
      <w:r w:rsidR="00DD0042" w:rsidRPr="00F021E3">
        <w:rPr>
          <w:rFonts w:ascii="Times New Roman" w:hAnsi="Times New Roman"/>
        </w:rPr>
        <w:t>xt phase of its existence</w:t>
      </w:r>
      <w:r w:rsidR="009D2D9E">
        <w:rPr>
          <w:rFonts w:ascii="Times New Roman" w:hAnsi="Times New Roman"/>
        </w:rPr>
        <w:t>, which</w:t>
      </w:r>
      <w:r w:rsidR="001B0C8A">
        <w:rPr>
          <w:rFonts w:ascii="Times New Roman" w:hAnsi="Times New Roman"/>
        </w:rPr>
        <w:t xml:space="preserve"> involves increased competition and technological change to the network</w:t>
      </w:r>
      <w:r w:rsidR="00DD0042" w:rsidRPr="00F021E3">
        <w:rPr>
          <w:rFonts w:ascii="Times New Roman" w:hAnsi="Times New Roman"/>
        </w:rPr>
        <w:t>.  Adjustments for adequate local calling areas</w:t>
      </w:r>
      <w:r w:rsidR="006A7D42">
        <w:rPr>
          <w:rFonts w:ascii="Times New Roman" w:hAnsi="Times New Roman"/>
        </w:rPr>
        <w:t xml:space="preserve"> (via extended area services or otherwise)</w:t>
      </w:r>
      <w:r w:rsidR="0047046A" w:rsidRPr="00F021E3">
        <w:rPr>
          <w:rFonts w:ascii="Times New Roman" w:hAnsi="Times New Roman"/>
        </w:rPr>
        <w:t xml:space="preserve"> will benefit both United and </w:t>
      </w:r>
      <w:r w:rsidR="0090316C">
        <w:rPr>
          <w:rFonts w:ascii="Times New Roman" w:hAnsi="Times New Roman"/>
        </w:rPr>
        <w:t>CenturyTel</w:t>
      </w:r>
      <w:r w:rsidR="0047046A" w:rsidRPr="00F021E3">
        <w:rPr>
          <w:rFonts w:ascii="Times New Roman" w:hAnsi="Times New Roman"/>
        </w:rPr>
        <w:t xml:space="preserve"> at this time, and into the future, as consumer calling p</w:t>
      </w:r>
      <w:r w:rsidR="0090316C">
        <w:rPr>
          <w:rFonts w:ascii="Times New Roman" w:hAnsi="Times New Roman"/>
        </w:rPr>
        <w:t xml:space="preserve">atterns and demand evolves.  </w:t>
      </w:r>
      <w:r w:rsidR="006B369C">
        <w:rPr>
          <w:rFonts w:ascii="Times New Roman" w:hAnsi="Times New Roman"/>
        </w:rPr>
        <w:t>T</w:t>
      </w:r>
      <w:r w:rsidR="0090316C">
        <w:rPr>
          <w:rFonts w:ascii="Times New Roman" w:hAnsi="Times New Roman"/>
        </w:rPr>
        <w:t>he next three to four years</w:t>
      </w:r>
      <w:r w:rsidR="0047046A" w:rsidRPr="00F021E3">
        <w:rPr>
          <w:rFonts w:ascii="Times New Roman" w:hAnsi="Times New Roman"/>
        </w:rPr>
        <w:t xml:space="preserve"> </w:t>
      </w:r>
      <w:r w:rsidR="006B369C">
        <w:rPr>
          <w:rFonts w:ascii="Times New Roman" w:hAnsi="Times New Roman"/>
        </w:rPr>
        <w:t>would be</w:t>
      </w:r>
      <w:r w:rsidR="0047046A" w:rsidRPr="00F021E3">
        <w:rPr>
          <w:rFonts w:ascii="Times New Roman" w:hAnsi="Times New Roman"/>
        </w:rPr>
        <w:t xml:space="preserve"> a</w:t>
      </w:r>
      <w:r w:rsidR="008247FC" w:rsidRPr="00F021E3">
        <w:rPr>
          <w:rFonts w:ascii="Times New Roman" w:hAnsi="Times New Roman"/>
        </w:rPr>
        <w:t>n appropriate</w:t>
      </w:r>
      <w:r w:rsidR="0047046A" w:rsidRPr="00F021E3">
        <w:rPr>
          <w:rFonts w:ascii="Times New Roman" w:hAnsi="Times New Roman"/>
        </w:rPr>
        <w:t xml:space="preserve"> time to review these rates, terms, and conditions in order to refresh and update the company’s</w:t>
      </w:r>
      <w:r w:rsidR="00DD0042" w:rsidRPr="00F021E3">
        <w:rPr>
          <w:rFonts w:ascii="Times New Roman" w:hAnsi="Times New Roman"/>
        </w:rPr>
        <w:t xml:space="preserve"> offerings</w:t>
      </w:r>
      <w:r w:rsidR="0047046A" w:rsidRPr="00F021E3">
        <w:rPr>
          <w:rFonts w:ascii="Times New Roman" w:hAnsi="Times New Roman"/>
        </w:rPr>
        <w:t>.</w:t>
      </w:r>
      <w:r w:rsidR="0090316C">
        <w:rPr>
          <w:rFonts w:ascii="Times New Roman" w:hAnsi="Times New Roman"/>
        </w:rPr>
        <w:t xml:space="preserve"> This is also consistent with the </w:t>
      </w:r>
      <w:r w:rsidR="00070168">
        <w:rPr>
          <w:rFonts w:ascii="Times New Roman" w:hAnsi="Times New Roman"/>
        </w:rPr>
        <w:t>m</w:t>
      </w:r>
      <w:r w:rsidR="006A7D42">
        <w:rPr>
          <w:rFonts w:ascii="Times New Roman" w:hAnsi="Times New Roman"/>
        </w:rPr>
        <w:t xml:space="preserve">erger </w:t>
      </w:r>
      <w:r w:rsidR="00070168">
        <w:rPr>
          <w:rFonts w:ascii="Times New Roman" w:hAnsi="Times New Roman"/>
        </w:rPr>
        <w:t>o</w:t>
      </w:r>
      <w:r w:rsidR="00662164">
        <w:rPr>
          <w:rFonts w:ascii="Times New Roman" w:hAnsi="Times New Roman"/>
        </w:rPr>
        <w:t xml:space="preserve">rder’s discussion of </w:t>
      </w:r>
      <w:r w:rsidR="00070168">
        <w:rPr>
          <w:rFonts w:ascii="Times New Roman" w:hAnsi="Times New Roman"/>
        </w:rPr>
        <w:t xml:space="preserve">the </w:t>
      </w:r>
      <w:r w:rsidR="00662164">
        <w:rPr>
          <w:rFonts w:ascii="Times New Roman" w:hAnsi="Times New Roman"/>
        </w:rPr>
        <w:t>“</w:t>
      </w:r>
      <w:proofErr w:type="spellStart"/>
      <w:r w:rsidR="00070168">
        <w:rPr>
          <w:rFonts w:ascii="Times New Roman" w:hAnsi="Times New Roman"/>
        </w:rPr>
        <w:t>s</w:t>
      </w:r>
      <w:r w:rsidR="00662164">
        <w:rPr>
          <w:rFonts w:ascii="Times New Roman" w:hAnsi="Times New Roman"/>
        </w:rPr>
        <w:t>yneries</w:t>
      </w:r>
      <w:proofErr w:type="spellEnd"/>
      <w:r w:rsidR="00662164">
        <w:rPr>
          <w:rFonts w:ascii="Times New Roman" w:hAnsi="Times New Roman"/>
        </w:rPr>
        <w:t>”</w:t>
      </w:r>
      <w:r w:rsidR="0090316C">
        <w:rPr>
          <w:rFonts w:ascii="Times New Roman" w:hAnsi="Times New Roman"/>
        </w:rPr>
        <w:t xml:space="preserve"> United </w:t>
      </w:r>
      <w:r w:rsidR="00070168">
        <w:rPr>
          <w:rFonts w:ascii="Times New Roman" w:hAnsi="Times New Roman"/>
        </w:rPr>
        <w:t xml:space="preserve">expects to achieve </w:t>
      </w:r>
      <w:r w:rsidR="0090316C">
        <w:rPr>
          <w:rFonts w:ascii="Times New Roman" w:hAnsi="Times New Roman"/>
        </w:rPr>
        <w:t>within five years of the merger.</w:t>
      </w:r>
    </w:p>
    <w:p w:rsidR="0047046A" w:rsidRPr="00F021E3" w:rsidRDefault="0047046A">
      <w:pPr>
        <w:pStyle w:val="BodyTextIndent2"/>
        <w:tabs>
          <w:tab w:val="left" w:pos="-3780"/>
          <w:tab w:val="left" w:pos="-3600"/>
        </w:tabs>
        <w:ind w:hanging="720"/>
        <w:rPr>
          <w:rFonts w:ascii="Times New Roman" w:hAnsi="Times New Roman"/>
        </w:rPr>
      </w:pPr>
    </w:p>
    <w:p w:rsidR="00E46F89" w:rsidRPr="00F021E3" w:rsidRDefault="00E46F89" w:rsidP="00E46F89">
      <w:pPr>
        <w:pStyle w:val="Heading3"/>
        <w:numPr>
          <w:ilvl w:val="0"/>
          <w:numId w:val="0"/>
        </w:numPr>
        <w:tabs>
          <w:tab w:val="left" w:pos="720"/>
        </w:tabs>
        <w:ind w:left="720" w:hanging="720"/>
        <w:rPr>
          <w:rFonts w:ascii="Times New Roman" w:hAnsi="Times New Roman"/>
        </w:rPr>
      </w:pPr>
      <w:r w:rsidRPr="00F021E3">
        <w:rPr>
          <w:rFonts w:ascii="Times New Roman" w:hAnsi="Times New Roman"/>
        </w:rPr>
        <w:t>Q.</w:t>
      </w:r>
      <w:r w:rsidRPr="00F021E3">
        <w:rPr>
          <w:rFonts w:ascii="Times New Roman" w:hAnsi="Times New Roman"/>
        </w:rPr>
        <w:tab/>
      </w:r>
      <w:r w:rsidRPr="00E46F89">
        <w:rPr>
          <w:rFonts w:ascii="Times New Roman" w:hAnsi="Times New Roman"/>
        </w:rPr>
        <w:t xml:space="preserve">Are you recommending in your comparative rate analysis that the Commission increase </w:t>
      </w:r>
      <w:r w:rsidR="006A7D42">
        <w:rPr>
          <w:rFonts w:ascii="Times New Roman" w:hAnsi="Times New Roman"/>
        </w:rPr>
        <w:t>United</w:t>
      </w:r>
      <w:r w:rsidRPr="00E46F89">
        <w:rPr>
          <w:rFonts w:ascii="Times New Roman" w:hAnsi="Times New Roman"/>
        </w:rPr>
        <w:t>'s local rates to any particular level</w:t>
      </w:r>
      <w:r w:rsidRPr="00F021E3">
        <w:rPr>
          <w:rFonts w:ascii="Times New Roman" w:hAnsi="Times New Roman"/>
        </w:rPr>
        <w:t>?</w:t>
      </w:r>
    </w:p>
    <w:p w:rsidR="00E46F89" w:rsidRPr="00E46F89" w:rsidRDefault="00E46F89" w:rsidP="00E46F89">
      <w:pPr>
        <w:pStyle w:val="Heading3"/>
        <w:numPr>
          <w:ilvl w:val="0"/>
          <w:numId w:val="0"/>
        </w:numPr>
        <w:tabs>
          <w:tab w:val="left" w:pos="720"/>
        </w:tabs>
        <w:ind w:left="720" w:hanging="720"/>
        <w:rPr>
          <w:rFonts w:ascii="Times New Roman" w:hAnsi="Times New Roman"/>
          <w:b w:val="0"/>
        </w:rPr>
      </w:pPr>
      <w:r w:rsidRPr="00E46F89">
        <w:rPr>
          <w:rFonts w:ascii="Times New Roman" w:hAnsi="Times New Roman"/>
          <w:b w:val="0"/>
        </w:rPr>
        <w:t>A.</w:t>
      </w:r>
      <w:r w:rsidRPr="00E46F89">
        <w:rPr>
          <w:rFonts w:ascii="Times New Roman" w:hAnsi="Times New Roman"/>
          <w:b w:val="0"/>
        </w:rPr>
        <w:tab/>
        <w:t>No.</w:t>
      </w:r>
      <w:r w:rsidR="009D2D9E">
        <w:rPr>
          <w:rFonts w:ascii="Times New Roman" w:hAnsi="Times New Roman"/>
          <w:b w:val="0"/>
        </w:rPr>
        <w:t xml:space="preserve"> </w:t>
      </w:r>
      <w:r w:rsidRPr="00E46F89">
        <w:rPr>
          <w:rFonts w:ascii="Times New Roman" w:hAnsi="Times New Roman"/>
          <w:b w:val="0"/>
        </w:rPr>
        <w:t xml:space="preserve"> The purpose of this analysis is to determine whether </w:t>
      </w:r>
      <w:r w:rsidR="006A7D42" w:rsidRPr="00D12CC1">
        <w:rPr>
          <w:rFonts w:ascii="Times New Roman" w:hAnsi="Times New Roman"/>
          <w:b w:val="0"/>
        </w:rPr>
        <w:t>United</w:t>
      </w:r>
      <w:r w:rsidRPr="00E46F89">
        <w:rPr>
          <w:rFonts w:ascii="Times New Roman" w:hAnsi="Times New Roman"/>
          <w:b w:val="0"/>
        </w:rPr>
        <w:t xml:space="preserve"> can justify the use of an interim universal service terminating rate element. </w:t>
      </w:r>
      <w:r w:rsidR="009D2D9E">
        <w:rPr>
          <w:rFonts w:ascii="Times New Roman" w:hAnsi="Times New Roman"/>
          <w:b w:val="0"/>
        </w:rPr>
        <w:t xml:space="preserve"> </w:t>
      </w:r>
      <w:r w:rsidRPr="00E46F89">
        <w:rPr>
          <w:rFonts w:ascii="Times New Roman" w:hAnsi="Times New Roman"/>
          <w:b w:val="0"/>
        </w:rPr>
        <w:t xml:space="preserve">Local rates are relevant to this analysis because any universal service rate should reflect only those costs that cannot be recovered directly from the retail customers of </w:t>
      </w:r>
      <w:r w:rsidR="006A7D42" w:rsidRPr="00D12CC1">
        <w:rPr>
          <w:rFonts w:ascii="Times New Roman" w:hAnsi="Times New Roman"/>
          <w:b w:val="0"/>
        </w:rPr>
        <w:t>United</w:t>
      </w:r>
      <w:r w:rsidRPr="00E46F89">
        <w:rPr>
          <w:rFonts w:ascii="Times New Roman" w:hAnsi="Times New Roman"/>
          <w:b w:val="0"/>
        </w:rPr>
        <w:t xml:space="preserve"> without exceeding a threshold of </w:t>
      </w:r>
      <w:r w:rsidRPr="00E46F89">
        <w:rPr>
          <w:rFonts w:ascii="Times New Roman" w:hAnsi="Times New Roman"/>
          <w:b w:val="0"/>
        </w:rPr>
        <w:lastRenderedPageBreak/>
        <w:t>rates that is affordable and reasonably comparable.</w:t>
      </w:r>
      <w:r w:rsidR="009D2D9E">
        <w:rPr>
          <w:rFonts w:ascii="Times New Roman" w:hAnsi="Times New Roman"/>
          <w:b w:val="0"/>
        </w:rPr>
        <w:t xml:space="preserve"> </w:t>
      </w:r>
      <w:r w:rsidRPr="00E46F89">
        <w:rPr>
          <w:rFonts w:ascii="Times New Roman" w:hAnsi="Times New Roman"/>
          <w:b w:val="0"/>
        </w:rPr>
        <w:t xml:space="preserve"> The evidence I have provided shows that </w:t>
      </w:r>
      <w:r w:rsidR="006A7D42" w:rsidRPr="00D12CC1">
        <w:rPr>
          <w:rFonts w:ascii="Times New Roman" w:hAnsi="Times New Roman"/>
          <w:b w:val="0"/>
        </w:rPr>
        <w:t>United</w:t>
      </w:r>
      <w:r w:rsidRPr="00E46F89">
        <w:rPr>
          <w:rFonts w:ascii="Times New Roman" w:hAnsi="Times New Roman"/>
          <w:b w:val="0"/>
        </w:rPr>
        <w:t xml:space="preserve"> could collect the revenue that it now receives from the interim universal service rate through its own retail rates without exceeding that threshold.</w:t>
      </w:r>
      <w:r w:rsidR="009D2D9E">
        <w:rPr>
          <w:rFonts w:ascii="Times New Roman" w:hAnsi="Times New Roman"/>
          <w:b w:val="0"/>
        </w:rPr>
        <w:t xml:space="preserve"> </w:t>
      </w:r>
      <w:r w:rsidRPr="00E46F89">
        <w:rPr>
          <w:rFonts w:ascii="Times New Roman" w:hAnsi="Times New Roman"/>
          <w:b w:val="0"/>
        </w:rPr>
        <w:t xml:space="preserve"> It does not automatically follow from </w:t>
      </w:r>
      <w:r w:rsidR="004E7ADA">
        <w:rPr>
          <w:rFonts w:ascii="Times New Roman" w:hAnsi="Times New Roman"/>
          <w:b w:val="0"/>
        </w:rPr>
        <w:t>“</w:t>
      </w:r>
      <w:r w:rsidRPr="00E46F89">
        <w:rPr>
          <w:rFonts w:ascii="Times New Roman" w:hAnsi="Times New Roman"/>
          <w:b w:val="0"/>
        </w:rPr>
        <w:t>could</w:t>
      </w:r>
      <w:r w:rsidR="004E7ADA">
        <w:rPr>
          <w:rFonts w:ascii="Times New Roman" w:hAnsi="Times New Roman"/>
          <w:b w:val="0"/>
        </w:rPr>
        <w:t>”</w:t>
      </w:r>
      <w:r w:rsidRPr="00E46F89">
        <w:rPr>
          <w:rFonts w:ascii="Times New Roman" w:hAnsi="Times New Roman"/>
          <w:b w:val="0"/>
        </w:rPr>
        <w:t xml:space="preserve"> that </w:t>
      </w:r>
      <w:r w:rsidR="006A7D42" w:rsidRPr="00D12CC1">
        <w:rPr>
          <w:rFonts w:ascii="Times New Roman" w:hAnsi="Times New Roman"/>
          <w:b w:val="0"/>
        </w:rPr>
        <w:t>United</w:t>
      </w:r>
      <w:r w:rsidRPr="00E46F89">
        <w:rPr>
          <w:rFonts w:ascii="Times New Roman" w:hAnsi="Times New Roman"/>
          <w:b w:val="0"/>
        </w:rPr>
        <w:t xml:space="preserve"> </w:t>
      </w:r>
      <w:r w:rsidR="004E7ADA">
        <w:rPr>
          <w:rFonts w:ascii="Times New Roman" w:hAnsi="Times New Roman"/>
          <w:b w:val="0"/>
        </w:rPr>
        <w:t>“</w:t>
      </w:r>
      <w:r w:rsidRPr="00E46F89">
        <w:rPr>
          <w:rFonts w:ascii="Times New Roman" w:hAnsi="Times New Roman"/>
          <w:b w:val="0"/>
        </w:rPr>
        <w:t>should</w:t>
      </w:r>
      <w:r w:rsidR="004E7ADA">
        <w:rPr>
          <w:rFonts w:ascii="Times New Roman" w:hAnsi="Times New Roman"/>
          <w:b w:val="0"/>
        </w:rPr>
        <w:t>”</w:t>
      </w:r>
      <w:r w:rsidRPr="00E46F89">
        <w:rPr>
          <w:rFonts w:ascii="Times New Roman" w:hAnsi="Times New Roman"/>
          <w:b w:val="0"/>
        </w:rPr>
        <w:t xml:space="preserve"> collect that money.</w:t>
      </w:r>
      <w:r w:rsidR="009D2D9E">
        <w:rPr>
          <w:rFonts w:ascii="Times New Roman" w:hAnsi="Times New Roman"/>
          <w:b w:val="0"/>
        </w:rPr>
        <w:t xml:space="preserve"> </w:t>
      </w:r>
      <w:r w:rsidRPr="00E46F89">
        <w:rPr>
          <w:rFonts w:ascii="Times New Roman" w:hAnsi="Times New Roman"/>
          <w:b w:val="0"/>
        </w:rPr>
        <w:t xml:space="preserve"> The Commission decided in the Verizon access charge complaint case to separate the question of access rates from the question of local rate offsets (5th Supplemental Order, UT-020406).</w:t>
      </w:r>
      <w:r w:rsidR="009D2D9E">
        <w:rPr>
          <w:rFonts w:ascii="Times New Roman" w:hAnsi="Times New Roman"/>
          <w:b w:val="0"/>
        </w:rPr>
        <w:t xml:space="preserve"> </w:t>
      </w:r>
      <w:r w:rsidRPr="00E46F89">
        <w:rPr>
          <w:rFonts w:ascii="Times New Roman" w:hAnsi="Times New Roman"/>
          <w:b w:val="0"/>
        </w:rPr>
        <w:t xml:space="preserve"> If the Commission adopts Staff's recommendation to phase out the interim universal service rate, </w:t>
      </w:r>
      <w:r w:rsidR="00F90336">
        <w:rPr>
          <w:rFonts w:ascii="Times New Roman" w:hAnsi="Times New Roman"/>
          <w:b w:val="0"/>
        </w:rPr>
        <w:t>United</w:t>
      </w:r>
      <w:r w:rsidRPr="00E46F89">
        <w:rPr>
          <w:rFonts w:ascii="Times New Roman" w:hAnsi="Times New Roman"/>
          <w:b w:val="0"/>
        </w:rPr>
        <w:t xml:space="preserve"> will have the opportunity to demonstrate to the Commission that it requires an increase in other rates in order to earn a reasonable rate of return.</w:t>
      </w:r>
    </w:p>
    <w:p w:rsidR="00E46F89" w:rsidRDefault="00E46F89">
      <w:pPr>
        <w:pStyle w:val="Heading3"/>
        <w:numPr>
          <w:ilvl w:val="0"/>
          <w:numId w:val="0"/>
        </w:numPr>
        <w:tabs>
          <w:tab w:val="left" w:pos="720"/>
        </w:tabs>
        <w:ind w:left="720" w:hanging="720"/>
        <w:rPr>
          <w:rFonts w:ascii="Times New Roman" w:hAnsi="Times New Roman"/>
        </w:rPr>
      </w:pPr>
    </w:p>
    <w:p w:rsidR="00E46F89" w:rsidRPr="00F021E3" w:rsidRDefault="00E46F89" w:rsidP="00E46F89">
      <w:pPr>
        <w:pStyle w:val="Heading3"/>
        <w:numPr>
          <w:ilvl w:val="0"/>
          <w:numId w:val="0"/>
        </w:numPr>
        <w:tabs>
          <w:tab w:val="left" w:pos="720"/>
        </w:tabs>
        <w:ind w:left="720" w:hanging="720"/>
        <w:rPr>
          <w:rFonts w:ascii="Times New Roman" w:hAnsi="Times New Roman"/>
        </w:rPr>
      </w:pPr>
      <w:r w:rsidRPr="00F021E3">
        <w:rPr>
          <w:rFonts w:ascii="Times New Roman" w:hAnsi="Times New Roman"/>
        </w:rPr>
        <w:t>Q.</w:t>
      </w:r>
      <w:r w:rsidRPr="00F021E3">
        <w:rPr>
          <w:rFonts w:ascii="Times New Roman" w:hAnsi="Times New Roman"/>
        </w:rPr>
        <w:tab/>
      </w:r>
      <w:r w:rsidRPr="00AB0FA0">
        <w:rPr>
          <w:rFonts w:ascii="Times New Roman" w:hAnsi="Times New Roman"/>
        </w:rPr>
        <w:t xml:space="preserve">Is it unfair to </w:t>
      </w:r>
      <w:r w:rsidR="006A7D42">
        <w:rPr>
          <w:rFonts w:ascii="Times New Roman" w:hAnsi="Times New Roman"/>
        </w:rPr>
        <w:t>United</w:t>
      </w:r>
      <w:r w:rsidRPr="00AB0FA0">
        <w:rPr>
          <w:rFonts w:ascii="Times New Roman" w:hAnsi="Times New Roman"/>
        </w:rPr>
        <w:t xml:space="preserve"> to lower its access rates without simultaneously increasing its local rates</w:t>
      </w:r>
      <w:r w:rsidRPr="00F021E3">
        <w:rPr>
          <w:rFonts w:ascii="Times New Roman" w:hAnsi="Times New Roman"/>
        </w:rPr>
        <w:t>?</w:t>
      </w:r>
    </w:p>
    <w:p w:rsidR="00E46F89" w:rsidRPr="00E46F89" w:rsidRDefault="00E46F89" w:rsidP="00E46F89">
      <w:pPr>
        <w:pStyle w:val="Heading3"/>
        <w:numPr>
          <w:ilvl w:val="0"/>
          <w:numId w:val="0"/>
        </w:numPr>
        <w:tabs>
          <w:tab w:val="left" w:pos="720"/>
        </w:tabs>
        <w:ind w:left="720" w:hanging="720"/>
        <w:rPr>
          <w:rFonts w:ascii="Times New Roman" w:hAnsi="Times New Roman"/>
          <w:b w:val="0"/>
        </w:rPr>
      </w:pPr>
      <w:r w:rsidRPr="00E46F89">
        <w:rPr>
          <w:rFonts w:ascii="Times New Roman" w:hAnsi="Times New Roman"/>
          <w:b w:val="0"/>
        </w:rPr>
        <w:t>A.</w:t>
      </w:r>
      <w:r w:rsidRPr="00E46F89">
        <w:rPr>
          <w:rFonts w:ascii="Times New Roman" w:hAnsi="Times New Roman"/>
          <w:b w:val="0"/>
        </w:rPr>
        <w:tab/>
        <w:t xml:space="preserve">No. </w:t>
      </w:r>
      <w:r w:rsidR="00F90336">
        <w:rPr>
          <w:rFonts w:ascii="Times New Roman" w:hAnsi="Times New Roman"/>
          <w:b w:val="0"/>
        </w:rPr>
        <w:t xml:space="preserve"> </w:t>
      </w:r>
      <w:r w:rsidRPr="00E46F89">
        <w:rPr>
          <w:rFonts w:ascii="Times New Roman" w:hAnsi="Times New Roman"/>
          <w:b w:val="0"/>
        </w:rPr>
        <w:t xml:space="preserve">The deficiencies in </w:t>
      </w:r>
      <w:r w:rsidR="006A7D42" w:rsidRPr="00D12CC1">
        <w:rPr>
          <w:rFonts w:ascii="Times New Roman" w:hAnsi="Times New Roman"/>
          <w:b w:val="0"/>
        </w:rPr>
        <w:t>United</w:t>
      </w:r>
      <w:r w:rsidR="004E7ADA">
        <w:rPr>
          <w:rFonts w:ascii="Times New Roman" w:hAnsi="Times New Roman"/>
          <w:b w:val="0"/>
        </w:rPr>
        <w:t>’</w:t>
      </w:r>
      <w:r w:rsidRPr="00E46F89">
        <w:rPr>
          <w:rFonts w:ascii="Times New Roman" w:hAnsi="Times New Roman"/>
          <w:b w:val="0"/>
        </w:rPr>
        <w:t xml:space="preserve">s rate structure are long-standing, and the company has had many opportunities over the years to correct its local rates. </w:t>
      </w:r>
      <w:r w:rsidR="00F90336">
        <w:rPr>
          <w:rFonts w:ascii="Times New Roman" w:hAnsi="Times New Roman"/>
          <w:b w:val="0"/>
        </w:rPr>
        <w:t xml:space="preserve"> </w:t>
      </w:r>
      <w:r w:rsidRPr="00E46F89">
        <w:rPr>
          <w:rFonts w:ascii="Times New Roman" w:hAnsi="Times New Roman"/>
          <w:b w:val="0"/>
        </w:rPr>
        <w:t>The three-year phase</w:t>
      </w:r>
      <w:r w:rsidR="004E7ADA">
        <w:rPr>
          <w:rFonts w:ascii="Times New Roman" w:hAnsi="Times New Roman"/>
          <w:b w:val="0"/>
        </w:rPr>
        <w:t>-</w:t>
      </w:r>
      <w:r w:rsidRPr="00E46F89">
        <w:rPr>
          <w:rFonts w:ascii="Times New Roman" w:hAnsi="Times New Roman"/>
          <w:b w:val="0"/>
        </w:rPr>
        <w:t xml:space="preserve">out proposed by Staff provides further opportunity for </w:t>
      </w:r>
      <w:r w:rsidR="006A7D42" w:rsidRPr="00D12CC1">
        <w:rPr>
          <w:rFonts w:ascii="Times New Roman" w:hAnsi="Times New Roman"/>
          <w:b w:val="0"/>
        </w:rPr>
        <w:t>United</w:t>
      </w:r>
      <w:r w:rsidRPr="00E46F89">
        <w:rPr>
          <w:rFonts w:ascii="Times New Roman" w:hAnsi="Times New Roman"/>
          <w:b w:val="0"/>
        </w:rPr>
        <w:t xml:space="preserve"> to demonstrate its need for this revenue.</w:t>
      </w:r>
    </w:p>
    <w:p w:rsidR="00106CDE" w:rsidRDefault="00E46F89" w:rsidP="00E46F89">
      <w:pPr>
        <w:pStyle w:val="Heading3"/>
        <w:numPr>
          <w:ilvl w:val="0"/>
          <w:numId w:val="0"/>
        </w:numPr>
        <w:tabs>
          <w:tab w:val="left" w:pos="720"/>
        </w:tabs>
        <w:ind w:left="720" w:hanging="720"/>
        <w:rPr>
          <w:rFonts w:ascii="Times New Roman" w:hAnsi="Times New Roman"/>
          <w:b w:val="0"/>
        </w:rPr>
      </w:pPr>
      <w:r>
        <w:rPr>
          <w:rFonts w:ascii="Times New Roman" w:hAnsi="Times New Roman"/>
        </w:rPr>
        <w:tab/>
      </w:r>
      <w:r>
        <w:rPr>
          <w:rFonts w:ascii="Times New Roman" w:hAnsi="Times New Roman"/>
        </w:rPr>
        <w:tab/>
      </w:r>
      <w:r w:rsidRPr="00E46F89">
        <w:rPr>
          <w:rFonts w:ascii="Times New Roman" w:hAnsi="Times New Roman"/>
          <w:b w:val="0"/>
        </w:rPr>
        <w:t>T</w:t>
      </w:r>
      <w:r w:rsidR="00A0151E" w:rsidRPr="00E46F89">
        <w:rPr>
          <w:rFonts w:ascii="Times New Roman" w:hAnsi="Times New Roman"/>
          <w:b w:val="0"/>
        </w:rPr>
        <w:t>he company has not been before the Commission for</w:t>
      </w:r>
      <w:r w:rsidR="009D2D9E">
        <w:rPr>
          <w:rFonts w:ascii="Times New Roman" w:hAnsi="Times New Roman"/>
          <w:b w:val="0"/>
        </w:rPr>
        <w:t xml:space="preserve"> a general rate increase</w:t>
      </w:r>
      <w:r w:rsidR="00A0151E" w:rsidRPr="00E46F89">
        <w:rPr>
          <w:rFonts w:ascii="Times New Roman" w:hAnsi="Times New Roman"/>
          <w:b w:val="0"/>
        </w:rPr>
        <w:t xml:space="preserve"> within the last </w:t>
      </w:r>
      <w:r w:rsidR="009D2D9E">
        <w:rPr>
          <w:rFonts w:ascii="Times New Roman" w:hAnsi="Times New Roman"/>
          <w:b w:val="0"/>
        </w:rPr>
        <w:t>20</w:t>
      </w:r>
      <w:r w:rsidR="00A0151E" w:rsidRPr="00E46F89">
        <w:rPr>
          <w:rFonts w:ascii="Times New Roman" w:hAnsi="Times New Roman"/>
          <w:b w:val="0"/>
        </w:rPr>
        <w:t xml:space="preserve"> years. </w:t>
      </w:r>
      <w:r w:rsidR="00F90336">
        <w:rPr>
          <w:rFonts w:ascii="Times New Roman" w:hAnsi="Times New Roman"/>
          <w:b w:val="0"/>
        </w:rPr>
        <w:t xml:space="preserve"> </w:t>
      </w:r>
      <w:r w:rsidR="00A0151E" w:rsidRPr="00E46F89">
        <w:rPr>
          <w:rFonts w:ascii="Times New Roman" w:hAnsi="Times New Roman"/>
          <w:b w:val="0"/>
        </w:rPr>
        <w:t xml:space="preserve">There is no reason to believe that its costs have any </w:t>
      </w:r>
      <w:r w:rsidR="00F90336">
        <w:rPr>
          <w:rFonts w:ascii="Times New Roman" w:hAnsi="Times New Roman"/>
          <w:b w:val="0"/>
        </w:rPr>
        <w:t xml:space="preserve">direct </w:t>
      </w:r>
      <w:r w:rsidR="00A0151E" w:rsidRPr="00E46F89">
        <w:rPr>
          <w:rFonts w:ascii="Times New Roman" w:hAnsi="Times New Roman"/>
          <w:b w:val="0"/>
        </w:rPr>
        <w:t xml:space="preserve">relationship to the existing revenue stream. </w:t>
      </w:r>
      <w:r w:rsidR="00F90336">
        <w:rPr>
          <w:rFonts w:ascii="Times New Roman" w:hAnsi="Times New Roman"/>
          <w:b w:val="0"/>
        </w:rPr>
        <w:t xml:space="preserve"> </w:t>
      </w:r>
      <w:r w:rsidR="00A0151E" w:rsidRPr="00E46F89">
        <w:rPr>
          <w:rFonts w:ascii="Times New Roman" w:hAnsi="Times New Roman"/>
          <w:b w:val="0"/>
        </w:rPr>
        <w:t xml:space="preserve">If </w:t>
      </w:r>
      <w:r w:rsidR="006A7D42" w:rsidRPr="00D12CC1">
        <w:rPr>
          <w:rFonts w:ascii="Times New Roman" w:hAnsi="Times New Roman"/>
          <w:b w:val="0"/>
        </w:rPr>
        <w:t>United</w:t>
      </w:r>
      <w:r w:rsidR="00A0151E" w:rsidRPr="00E46F89">
        <w:rPr>
          <w:rFonts w:ascii="Times New Roman" w:hAnsi="Times New Roman"/>
          <w:b w:val="0"/>
        </w:rPr>
        <w:t xml:space="preserve"> needs to change its revenues, it should be required to file and present its case to the Commission utilizing a </w:t>
      </w:r>
      <w:r w:rsidRPr="00E46F89">
        <w:rPr>
          <w:rFonts w:ascii="Times New Roman" w:hAnsi="Times New Roman"/>
          <w:b w:val="0"/>
        </w:rPr>
        <w:t>fully</w:t>
      </w:r>
      <w:r w:rsidR="00F90336">
        <w:rPr>
          <w:rFonts w:ascii="Times New Roman" w:hAnsi="Times New Roman"/>
          <w:b w:val="0"/>
        </w:rPr>
        <w:t xml:space="preserve"> restated and </w:t>
      </w:r>
      <w:r w:rsidR="00A0151E" w:rsidRPr="00E46F89">
        <w:rPr>
          <w:rFonts w:ascii="Times New Roman" w:hAnsi="Times New Roman"/>
          <w:b w:val="0"/>
        </w:rPr>
        <w:t xml:space="preserve">pro formed results of operations </w:t>
      </w:r>
      <w:r w:rsidR="00F90336">
        <w:rPr>
          <w:rFonts w:ascii="Times New Roman" w:hAnsi="Times New Roman"/>
          <w:b w:val="0"/>
        </w:rPr>
        <w:t>statement (a</w:t>
      </w:r>
      <w:r w:rsidR="009D2D9E">
        <w:rPr>
          <w:rFonts w:ascii="Times New Roman" w:hAnsi="Times New Roman"/>
          <w:b w:val="0"/>
        </w:rPr>
        <w:t>/</w:t>
      </w:r>
      <w:r w:rsidR="00F90336">
        <w:rPr>
          <w:rFonts w:ascii="Times New Roman" w:hAnsi="Times New Roman"/>
          <w:b w:val="0"/>
        </w:rPr>
        <w:t>k</w:t>
      </w:r>
      <w:r w:rsidR="009D2D9E">
        <w:rPr>
          <w:rFonts w:ascii="Times New Roman" w:hAnsi="Times New Roman"/>
          <w:b w:val="0"/>
        </w:rPr>
        <w:t>/</w:t>
      </w:r>
      <w:r w:rsidR="00F90336">
        <w:rPr>
          <w:rFonts w:ascii="Times New Roman" w:hAnsi="Times New Roman"/>
          <w:b w:val="0"/>
        </w:rPr>
        <w:t xml:space="preserve">a earnings review) </w:t>
      </w:r>
      <w:r w:rsidR="00A0151E" w:rsidRPr="00E46F89">
        <w:rPr>
          <w:rFonts w:ascii="Times New Roman" w:hAnsi="Times New Roman"/>
          <w:b w:val="0"/>
        </w:rPr>
        <w:t>to justify a</w:t>
      </w:r>
      <w:r w:rsidRPr="00E46F89">
        <w:rPr>
          <w:rFonts w:ascii="Times New Roman" w:hAnsi="Times New Roman"/>
          <w:b w:val="0"/>
        </w:rPr>
        <w:t>n increase</w:t>
      </w:r>
      <w:r w:rsidR="00A0151E" w:rsidRPr="00E46F89">
        <w:rPr>
          <w:rFonts w:ascii="Times New Roman" w:hAnsi="Times New Roman"/>
          <w:b w:val="0"/>
        </w:rPr>
        <w:t xml:space="preserve"> in revenues.</w:t>
      </w:r>
    </w:p>
    <w:p w:rsidR="00FF0A0E" w:rsidRPr="00F021E3" w:rsidRDefault="004C2016" w:rsidP="004E7ADA">
      <w:pPr>
        <w:pStyle w:val="Heading1"/>
        <w:ind w:left="0"/>
        <w:jc w:val="center"/>
        <w:rPr>
          <w:rFonts w:ascii="Times New Roman" w:hAnsi="Times New Roman"/>
          <w:b/>
          <w:u w:val="none"/>
        </w:rPr>
      </w:pPr>
      <w:r>
        <w:rPr>
          <w:rFonts w:ascii="Times New Roman" w:hAnsi="Times New Roman"/>
          <w:b/>
          <w:u w:val="none"/>
        </w:rPr>
        <w:lastRenderedPageBreak/>
        <w:t>V</w:t>
      </w:r>
      <w:r w:rsidR="00D84099">
        <w:rPr>
          <w:rFonts w:ascii="Times New Roman" w:hAnsi="Times New Roman"/>
          <w:b/>
          <w:u w:val="none"/>
        </w:rPr>
        <w:t>I</w:t>
      </w:r>
      <w:r>
        <w:rPr>
          <w:rFonts w:ascii="Times New Roman" w:hAnsi="Times New Roman"/>
          <w:b/>
          <w:u w:val="none"/>
        </w:rPr>
        <w:t>I</w:t>
      </w:r>
      <w:r w:rsidR="00FF0A0E" w:rsidRPr="00F021E3">
        <w:rPr>
          <w:rFonts w:ascii="Times New Roman" w:hAnsi="Times New Roman"/>
          <w:b/>
          <w:u w:val="none"/>
        </w:rPr>
        <w:t>.</w:t>
      </w:r>
      <w:r w:rsidR="009D2D9E">
        <w:rPr>
          <w:rFonts w:ascii="Times New Roman" w:hAnsi="Times New Roman"/>
          <w:b/>
          <w:u w:val="none"/>
        </w:rPr>
        <w:tab/>
      </w:r>
      <w:r w:rsidR="00FF0A0E" w:rsidRPr="00F021E3">
        <w:rPr>
          <w:rFonts w:ascii="Times New Roman" w:hAnsi="Times New Roman"/>
          <w:b/>
          <w:u w:val="none"/>
        </w:rPr>
        <w:t>CONCLUSION</w:t>
      </w:r>
    </w:p>
    <w:p w:rsidR="0047046A" w:rsidRPr="00F021E3" w:rsidRDefault="0047046A">
      <w:pPr>
        <w:pStyle w:val="Heading3"/>
        <w:numPr>
          <w:ilvl w:val="0"/>
          <w:numId w:val="0"/>
        </w:numPr>
        <w:tabs>
          <w:tab w:val="left" w:pos="720"/>
        </w:tabs>
        <w:ind w:left="720" w:hanging="720"/>
        <w:rPr>
          <w:rFonts w:ascii="Times New Roman" w:hAnsi="Times New Roman"/>
        </w:rPr>
      </w:pPr>
    </w:p>
    <w:p w:rsidR="0047046A" w:rsidRPr="00F021E3" w:rsidRDefault="0047046A">
      <w:pPr>
        <w:pStyle w:val="Heading3"/>
        <w:numPr>
          <w:ilvl w:val="0"/>
          <w:numId w:val="0"/>
        </w:numPr>
        <w:tabs>
          <w:tab w:val="left" w:pos="720"/>
        </w:tabs>
        <w:ind w:left="720" w:hanging="720"/>
        <w:rPr>
          <w:rFonts w:ascii="Times New Roman" w:hAnsi="Times New Roman"/>
        </w:rPr>
      </w:pPr>
      <w:r w:rsidRPr="00F021E3">
        <w:rPr>
          <w:rFonts w:ascii="Times New Roman" w:hAnsi="Times New Roman"/>
        </w:rPr>
        <w:t>Q.</w:t>
      </w:r>
      <w:r w:rsidRPr="00F021E3">
        <w:rPr>
          <w:rFonts w:ascii="Times New Roman" w:hAnsi="Times New Roman"/>
        </w:rPr>
        <w:tab/>
        <w:t>Does this conclude your testimony</w:t>
      </w:r>
      <w:r w:rsidR="006A7D42">
        <w:rPr>
          <w:rFonts w:ascii="Times New Roman" w:hAnsi="Times New Roman"/>
        </w:rPr>
        <w:t xml:space="preserve"> at this time</w:t>
      </w:r>
      <w:r w:rsidRPr="00F021E3">
        <w:rPr>
          <w:rFonts w:ascii="Times New Roman" w:hAnsi="Times New Roman"/>
        </w:rPr>
        <w:t>?</w:t>
      </w:r>
    </w:p>
    <w:p w:rsidR="0047046A" w:rsidRPr="00F021E3" w:rsidRDefault="0047046A">
      <w:pPr>
        <w:tabs>
          <w:tab w:val="left" w:pos="-720"/>
          <w:tab w:val="left" w:pos="0"/>
        </w:tabs>
        <w:suppressAutoHyphens/>
        <w:spacing w:line="480" w:lineRule="auto"/>
        <w:ind w:left="720" w:hanging="720"/>
        <w:rPr>
          <w:rFonts w:ascii="Times New Roman" w:hAnsi="Times New Roman"/>
        </w:rPr>
      </w:pPr>
      <w:r w:rsidRPr="00F021E3">
        <w:rPr>
          <w:rFonts w:ascii="Times New Roman" w:hAnsi="Times New Roman"/>
        </w:rPr>
        <w:t>A.</w:t>
      </w:r>
      <w:r w:rsidRPr="00F021E3">
        <w:rPr>
          <w:rFonts w:ascii="Times New Roman" w:hAnsi="Times New Roman"/>
        </w:rPr>
        <w:tab/>
        <w:t>Yes</w:t>
      </w:r>
      <w:r w:rsidR="004E7ADA">
        <w:rPr>
          <w:rFonts w:ascii="Times New Roman" w:hAnsi="Times New Roman"/>
        </w:rPr>
        <w:t>,</w:t>
      </w:r>
      <w:r w:rsidR="006A7D42">
        <w:rPr>
          <w:rFonts w:ascii="Times New Roman" w:hAnsi="Times New Roman"/>
        </w:rPr>
        <w:t xml:space="preserve"> it does</w:t>
      </w:r>
      <w:r w:rsidRPr="00F021E3">
        <w:rPr>
          <w:rFonts w:ascii="Times New Roman" w:hAnsi="Times New Roman"/>
        </w:rPr>
        <w:t>.</w:t>
      </w:r>
      <w:r w:rsidR="006A7D42">
        <w:rPr>
          <w:rFonts w:ascii="Times New Roman" w:hAnsi="Times New Roman"/>
        </w:rPr>
        <w:t xml:space="preserve">  Thank you.</w:t>
      </w:r>
    </w:p>
    <w:p w:rsidR="00F34328" w:rsidRPr="00F021E3" w:rsidRDefault="00F34328">
      <w:pPr>
        <w:tabs>
          <w:tab w:val="left" w:pos="-720"/>
          <w:tab w:val="left" w:pos="0"/>
        </w:tabs>
        <w:suppressAutoHyphens/>
        <w:spacing w:line="480" w:lineRule="auto"/>
        <w:ind w:left="720" w:hanging="720"/>
        <w:rPr>
          <w:rFonts w:ascii="Times New Roman" w:hAnsi="Times New Roman"/>
        </w:rPr>
      </w:pPr>
    </w:p>
    <w:sectPr w:rsidR="00F34328" w:rsidRPr="00F021E3" w:rsidSect="00176691">
      <w:footerReference w:type="default" r:id="rId10"/>
      <w:pgSz w:w="12240" w:h="15840" w:code="1"/>
      <w:pgMar w:top="1440" w:right="1440" w:bottom="1440" w:left="1440" w:header="720" w:footer="720" w:gutter="0"/>
      <w:lnNumType w:countBy="1"/>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A1E65" w:rsidRDefault="002A1E65">
      <w:r>
        <w:separator/>
      </w:r>
    </w:p>
  </w:endnote>
  <w:endnote w:type="continuationSeparator" w:id="0">
    <w:p w:rsidR="002A1E65" w:rsidRDefault="002A1E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roman"/>
    <w:pitch w:val="variable"/>
    <w:sig w:usb0="E0000387" w:usb1="40000013"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E65" w:rsidRPr="00F021E3" w:rsidRDefault="002A1E65">
    <w:pPr>
      <w:pStyle w:val="Footer"/>
      <w:rPr>
        <w:rFonts w:ascii="Times New Roman" w:hAnsi="Times New Roman"/>
      </w:rPr>
    </w:pPr>
  </w:p>
  <w:p w:rsidR="002A1E65" w:rsidRPr="00F021E3" w:rsidRDefault="002A1E65">
    <w:pPr>
      <w:pStyle w:val="Footer"/>
      <w:rPr>
        <w:rFonts w:ascii="Times New Roman" w:hAnsi="Times New Roman"/>
      </w:rPr>
    </w:pPr>
    <w:r w:rsidRPr="00F021E3">
      <w:rPr>
        <w:rFonts w:ascii="Times New Roman" w:hAnsi="Times New Roman"/>
      </w:rPr>
      <w:t>TESTIMONY OF T</w:t>
    </w:r>
    <w:r w:rsidR="00662164">
      <w:rPr>
        <w:rFonts w:ascii="Times New Roman" w:hAnsi="Times New Roman"/>
      </w:rPr>
      <w:t xml:space="preserve">IMOTHY </w:t>
    </w:r>
    <w:r w:rsidRPr="00F021E3">
      <w:rPr>
        <w:rFonts w:ascii="Times New Roman" w:hAnsi="Times New Roman"/>
      </w:rPr>
      <w:t>W. ZAWISLAK</w:t>
    </w:r>
    <w:r w:rsidRPr="00F021E3">
      <w:rPr>
        <w:rFonts w:ascii="Times New Roman" w:hAnsi="Times New Roman"/>
      </w:rPr>
      <w:tab/>
      <w:t>Exhibit No. ___</w:t>
    </w:r>
    <w:r>
      <w:rPr>
        <w:rFonts w:ascii="Times New Roman" w:hAnsi="Times New Roman"/>
      </w:rPr>
      <w:t xml:space="preserve"> </w:t>
    </w:r>
    <w:r w:rsidRPr="00F021E3">
      <w:rPr>
        <w:rFonts w:ascii="Times New Roman" w:hAnsi="Times New Roman"/>
      </w:rPr>
      <w:t>T (</w:t>
    </w:r>
    <w:proofErr w:type="spellStart"/>
    <w:r w:rsidRPr="00F021E3">
      <w:rPr>
        <w:rFonts w:ascii="Times New Roman" w:hAnsi="Times New Roman"/>
      </w:rPr>
      <w:t>TWZ-1T</w:t>
    </w:r>
    <w:proofErr w:type="spellEnd"/>
    <w:r w:rsidRPr="00F021E3">
      <w:rPr>
        <w:rFonts w:ascii="Times New Roman" w:hAnsi="Times New Roman"/>
      </w:rPr>
      <w:t>)</w:t>
    </w:r>
  </w:p>
  <w:p w:rsidR="002A1E65" w:rsidRPr="00F021E3" w:rsidRDefault="002A1E65">
    <w:pPr>
      <w:pStyle w:val="Footer"/>
      <w:rPr>
        <w:rFonts w:ascii="Times New Roman" w:hAnsi="Times New Roman"/>
      </w:rPr>
    </w:pPr>
    <w:r w:rsidRPr="00F021E3">
      <w:rPr>
        <w:rFonts w:ascii="Times New Roman" w:hAnsi="Times New Roman"/>
      </w:rPr>
      <w:t>Docket</w:t>
    </w:r>
    <w:r>
      <w:rPr>
        <w:rFonts w:ascii="Times New Roman" w:hAnsi="Times New Roman"/>
        <w:lang w:val="fr-FR"/>
      </w:rPr>
      <w:t xml:space="preserve"> UT-081393</w:t>
    </w:r>
    <w:r w:rsidRPr="00F021E3">
      <w:rPr>
        <w:rFonts w:ascii="Times New Roman" w:hAnsi="Times New Roman"/>
        <w:lang w:val="fr-FR"/>
      </w:rPr>
      <w:tab/>
    </w:r>
    <w:r w:rsidRPr="00F021E3">
      <w:rPr>
        <w:rFonts w:ascii="Times New Roman" w:hAnsi="Times New Roman"/>
        <w:lang w:val="fr-FR"/>
      </w:rPr>
      <w:tab/>
      <w:t xml:space="preserve">Page </w:t>
    </w:r>
    <w:r w:rsidR="00265A27" w:rsidRPr="00F021E3">
      <w:rPr>
        <w:rStyle w:val="PageNumber"/>
        <w:rFonts w:ascii="Times New Roman" w:hAnsi="Times New Roman"/>
      </w:rPr>
      <w:fldChar w:fldCharType="begin"/>
    </w:r>
    <w:r w:rsidRPr="00F021E3">
      <w:rPr>
        <w:rStyle w:val="PageNumber"/>
        <w:rFonts w:ascii="Times New Roman" w:hAnsi="Times New Roman"/>
        <w:lang w:val="fr-FR"/>
      </w:rPr>
      <w:instrText xml:space="preserve"> PAGE </w:instrText>
    </w:r>
    <w:r w:rsidR="00265A27" w:rsidRPr="00F021E3">
      <w:rPr>
        <w:rStyle w:val="PageNumber"/>
        <w:rFonts w:ascii="Times New Roman" w:hAnsi="Times New Roman"/>
      </w:rPr>
      <w:fldChar w:fldCharType="separate"/>
    </w:r>
    <w:r w:rsidR="00070168">
      <w:rPr>
        <w:rStyle w:val="PageNumber"/>
        <w:rFonts w:ascii="Times New Roman" w:hAnsi="Times New Roman"/>
        <w:noProof/>
        <w:lang w:val="fr-FR"/>
      </w:rPr>
      <w:t>ii</w:t>
    </w:r>
    <w:r w:rsidR="00265A27" w:rsidRPr="00F021E3">
      <w:rPr>
        <w:rStyle w:val="PageNumber"/>
        <w:rFonts w:ascii="Times New Roman" w:hAnsi="Times New Roman"/>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E65" w:rsidRPr="002E0D2C" w:rsidRDefault="002A1E65">
    <w:pPr>
      <w:pStyle w:val="Footer"/>
      <w:rPr>
        <w:rFonts w:ascii="Times New Roman" w:hAnsi="Times New Roman"/>
      </w:rPr>
    </w:pPr>
  </w:p>
  <w:p w:rsidR="002A1E65" w:rsidRPr="00630502" w:rsidRDefault="00662164" w:rsidP="00630502">
    <w:pPr>
      <w:pStyle w:val="Footer"/>
      <w:tabs>
        <w:tab w:val="clear" w:pos="8640"/>
        <w:tab w:val="right" w:pos="9360"/>
      </w:tabs>
      <w:rPr>
        <w:rFonts w:ascii="Times New Roman" w:hAnsi="Times New Roman"/>
      </w:rPr>
    </w:pPr>
    <w:r w:rsidRPr="00F021E3">
      <w:rPr>
        <w:rFonts w:ascii="Times New Roman" w:hAnsi="Times New Roman"/>
      </w:rPr>
      <w:t>TESTIMONY OF T</w:t>
    </w:r>
    <w:r>
      <w:rPr>
        <w:rFonts w:ascii="Times New Roman" w:hAnsi="Times New Roman"/>
      </w:rPr>
      <w:t xml:space="preserve">IMOTHY </w:t>
    </w:r>
    <w:r w:rsidRPr="00F021E3">
      <w:rPr>
        <w:rFonts w:ascii="Times New Roman" w:hAnsi="Times New Roman"/>
      </w:rPr>
      <w:t>W. ZAWISLAK</w:t>
    </w:r>
    <w:r w:rsidR="002A1E65" w:rsidRPr="00630502">
      <w:rPr>
        <w:rFonts w:ascii="Times New Roman" w:hAnsi="Times New Roman"/>
      </w:rPr>
      <w:tab/>
      <w:t xml:space="preserve">          Exhibit No. ___ T (</w:t>
    </w:r>
    <w:proofErr w:type="spellStart"/>
    <w:r w:rsidR="002A1E65" w:rsidRPr="00630502">
      <w:rPr>
        <w:rFonts w:ascii="Times New Roman" w:hAnsi="Times New Roman"/>
      </w:rPr>
      <w:t>TWZ-1T</w:t>
    </w:r>
    <w:proofErr w:type="spellEnd"/>
    <w:r w:rsidR="002A1E65" w:rsidRPr="00630502">
      <w:rPr>
        <w:rFonts w:ascii="Times New Roman" w:hAnsi="Times New Roman"/>
      </w:rPr>
      <w:t>)</w:t>
    </w:r>
  </w:p>
  <w:p w:rsidR="002A1E65" w:rsidRPr="002E0D2C" w:rsidRDefault="002A1E65" w:rsidP="002E0D2C">
    <w:pPr>
      <w:pStyle w:val="Footer"/>
      <w:tabs>
        <w:tab w:val="clear" w:pos="8640"/>
        <w:tab w:val="right" w:pos="9360"/>
      </w:tabs>
      <w:rPr>
        <w:rFonts w:ascii="Times New Roman" w:hAnsi="Times New Roman"/>
      </w:rPr>
    </w:pPr>
    <w:r w:rsidRPr="00630502">
      <w:rPr>
        <w:rFonts w:ascii="Times New Roman" w:hAnsi="Times New Roman"/>
      </w:rPr>
      <w:t>Docket UT-081393</w:t>
    </w:r>
    <w:r w:rsidRPr="00630502">
      <w:rPr>
        <w:rFonts w:ascii="Times New Roman" w:hAnsi="Times New Roman"/>
      </w:rPr>
      <w:tab/>
    </w:r>
    <w:r w:rsidRPr="00630502">
      <w:rPr>
        <w:rFonts w:ascii="Times New Roman" w:hAnsi="Times New Roman"/>
      </w:rPr>
      <w:tab/>
      <w:t xml:space="preserve">Page </w:t>
    </w:r>
    <w:r w:rsidR="00265A27" w:rsidRPr="00630502">
      <w:rPr>
        <w:rStyle w:val="PageNumber"/>
        <w:rFonts w:ascii="Times New Roman" w:hAnsi="Times New Roman"/>
      </w:rPr>
      <w:fldChar w:fldCharType="begin"/>
    </w:r>
    <w:r w:rsidRPr="00630502">
      <w:rPr>
        <w:rStyle w:val="PageNumber"/>
        <w:rFonts w:ascii="Times New Roman" w:hAnsi="Times New Roman"/>
      </w:rPr>
      <w:instrText xml:space="preserve"> PAGE </w:instrText>
    </w:r>
    <w:r w:rsidR="00265A27" w:rsidRPr="00630502">
      <w:rPr>
        <w:rStyle w:val="PageNumber"/>
        <w:rFonts w:ascii="Times New Roman" w:hAnsi="Times New Roman"/>
      </w:rPr>
      <w:fldChar w:fldCharType="separate"/>
    </w:r>
    <w:r w:rsidR="00070168">
      <w:rPr>
        <w:rStyle w:val="PageNumber"/>
        <w:rFonts w:ascii="Times New Roman" w:hAnsi="Times New Roman"/>
        <w:noProof/>
      </w:rPr>
      <w:t>10</w:t>
    </w:r>
    <w:r w:rsidR="00265A27" w:rsidRPr="00630502">
      <w:rPr>
        <w:rStyle w:val="PageNumber"/>
        <w:rFonts w:ascii="Times New Roman" w:hAnsi="Times New Roman"/>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A1E65" w:rsidRDefault="002A1E65">
      <w:r>
        <w:separator/>
      </w:r>
    </w:p>
  </w:footnote>
  <w:footnote w:type="continuationSeparator" w:id="0">
    <w:p w:rsidR="002A1E65" w:rsidRDefault="002A1E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18A8"/>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
    <w:nsid w:val="0AF8714E"/>
    <w:multiLevelType w:val="hybridMultilevel"/>
    <w:tmpl w:val="07080F84"/>
    <w:lvl w:ilvl="0" w:tplc="7C30A274">
      <w:start w:val="1"/>
      <w:numFmt w:val="decimal"/>
      <w:lvlText w:val="%1."/>
      <w:lvlJc w:val="left"/>
      <w:pPr>
        <w:tabs>
          <w:tab w:val="num" w:pos="2160"/>
        </w:tabs>
        <w:ind w:left="2160" w:hanging="720"/>
      </w:pPr>
      <w:rPr>
        <w:rFonts w:hint="default"/>
      </w:rPr>
    </w:lvl>
    <w:lvl w:ilvl="1" w:tplc="EF2633D0" w:tentative="1">
      <w:start w:val="1"/>
      <w:numFmt w:val="lowerLetter"/>
      <w:lvlText w:val="%2."/>
      <w:lvlJc w:val="left"/>
      <w:pPr>
        <w:tabs>
          <w:tab w:val="num" w:pos="2160"/>
        </w:tabs>
        <w:ind w:left="2160" w:hanging="360"/>
      </w:pPr>
    </w:lvl>
    <w:lvl w:ilvl="2" w:tplc="432C810E" w:tentative="1">
      <w:start w:val="1"/>
      <w:numFmt w:val="lowerRoman"/>
      <w:lvlText w:val="%3."/>
      <w:lvlJc w:val="right"/>
      <w:pPr>
        <w:tabs>
          <w:tab w:val="num" w:pos="2880"/>
        </w:tabs>
        <w:ind w:left="2880" w:hanging="180"/>
      </w:pPr>
    </w:lvl>
    <w:lvl w:ilvl="3" w:tplc="705292B8" w:tentative="1">
      <w:start w:val="1"/>
      <w:numFmt w:val="decimal"/>
      <w:lvlText w:val="%4."/>
      <w:lvlJc w:val="left"/>
      <w:pPr>
        <w:tabs>
          <w:tab w:val="num" w:pos="3600"/>
        </w:tabs>
        <w:ind w:left="3600" w:hanging="360"/>
      </w:pPr>
    </w:lvl>
    <w:lvl w:ilvl="4" w:tplc="0B4A8F76" w:tentative="1">
      <w:start w:val="1"/>
      <w:numFmt w:val="lowerLetter"/>
      <w:lvlText w:val="%5."/>
      <w:lvlJc w:val="left"/>
      <w:pPr>
        <w:tabs>
          <w:tab w:val="num" w:pos="4320"/>
        </w:tabs>
        <w:ind w:left="4320" w:hanging="360"/>
      </w:pPr>
    </w:lvl>
    <w:lvl w:ilvl="5" w:tplc="0EF4E2D4" w:tentative="1">
      <w:start w:val="1"/>
      <w:numFmt w:val="lowerRoman"/>
      <w:lvlText w:val="%6."/>
      <w:lvlJc w:val="right"/>
      <w:pPr>
        <w:tabs>
          <w:tab w:val="num" w:pos="5040"/>
        </w:tabs>
        <w:ind w:left="5040" w:hanging="180"/>
      </w:pPr>
    </w:lvl>
    <w:lvl w:ilvl="6" w:tplc="6EF069A0" w:tentative="1">
      <w:start w:val="1"/>
      <w:numFmt w:val="decimal"/>
      <w:lvlText w:val="%7."/>
      <w:lvlJc w:val="left"/>
      <w:pPr>
        <w:tabs>
          <w:tab w:val="num" w:pos="5760"/>
        </w:tabs>
        <w:ind w:left="5760" w:hanging="360"/>
      </w:pPr>
    </w:lvl>
    <w:lvl w:ilvl="7" w:tplc="B6182A08" w:tentative="1">
      <w:start w:val="1"/>
      <w:numFmt w:val="lowerLetter"/>
      <w:lvlText w:val="%8."/>
      <w:lvlJc w:val="left"/>
      <w:pPr>
        <w:tabs>
          <w:tab w:val="num" w:pos="6480"/>
        </w:tabs>
        <w:ind w:left="6480" w:hanging="360"/>
      </w:pPr>
    </w:lvl>
    <w:lvl w:ilvl="8" w:tplc="E426279E" w:tentative="1">
      <w:start w:val="1"/>
      <w:numFmt w:val="lowerRoman"/>
      <w:lvlText w:val="%9."/>
      <w:lvlJc w:val="right"/>
      <w:pPr>
        <w:tabs>
          <w:tab w:val="num" w:pos="7200"/>
        </w:tabs>
        <w:ind w:left="7200" w:hanging="180"/>
      </w:pPr>
    </w:lvl>
  </w:abstractNum>
  <w:abstractNum w:abstractNumId="2">
    <w:nsid w:val="0CFB248F"/>
    <w:multiLevelType w:val="hybridMultilevel"/>
    <w:tmpl w:val="5AC012DC"/>
    <w:lvl w:ilvl="0" w:tplc="1B10AF9E">
      <w:start w:val="1"/>
      <w:numFmt w:val="bullet"/>
      <w:lvlText w:val=""/>
      <w:lvlJc w:val="left"/>
      <w:pPr>
        <w:tabs>
          <w:tab w:val="num" w:pos="2520"/>
        </w:tabs>
        <w:ind w:left="2520" w:hanging="360"/>
      </w:pPr>
      <w:rPr>
        <w:rFonts w:ascii="Wingdings" w:hAnsi="Wingdings" w:hint="default"/>
      </w:rPr>
    </w:lvl>
    <w:lvl w:ilvl="1" w:tplc="AD063724" w:tentative="1">
      <w:start w:val="1"/>
      <w:numFmt w:val="bullet"/>
      <w:lvlText w:val="o"/>
      <w:lvlJc w:val="left"/>
      <w:pPr>
        <w:tabs>
          <w:tab w:val="num" w:pos="3240"/>
        </w:tabs>
        <w:ind w:left="3240" w:hanging="360"/>
      </w:pPr>
      <w:rPr>
        <w:rFonts w:ascii="Courier New" w:hAnsi="Courier New" w:cs="Courier New" w:hint="default"/>
      </w:rPr>
    </w:lvl>
    <w:lvl w:ilvl="2" w:tplc="B5A05BDA" w:tentative="1">
      <w:start w:val="1"/>
      <w:numFmt w:val="bullet"/>
      <w:lvlText w:val=""/>
      <w:lvlJc w:val="left"/>
      <w:pPr>
        <w:tabs>
          <w:tab w:val="num" w:pos="3960"/>
        </w:tabs>
        <w:ind w:left="3960" w:hanging="360"/>
      </w:pPr>
      <w:rPr>
        <w:rFonts w:ascii="Wingdings" w:hAnsi="Wingdings" w:hint="default"/>
      </w:rPr>
    </w:lvl>
    <w:lvl w:ilvl="3" w:tplc="3034CA72" w:tentative="1">
      <w:start w:val="1"/>
      <w:numFmt w:val="bullet"/>
      <w:lvlText w:val=""/>
      <w:lvlJc w:val="left"/>
      <w:pPr>
        <w:tabs>
          <w:tab w:val="num" w:pos="4680"/>
        </w:tabs>
        <w:ind w:left="4680" w:hanging="360"/>
      </w:pPr>
      <w:rPr>
        <w:rFonts w:ascii="Symbol" w:hAnsi="Symbol" w:hint="default"/>
      </w:rPr>
    </w:lvl>
    <w:lvl w:ilvl="4" w:tplc="1D6E6716" w:tentative="1">
      <w:start w:val="1"/>
      <w:numFmt w:val="bullet"/>
      <w:lvlText w:val="o"/>
      <w:lvlJc w:val="left"/>
      <w:pPr>
        <w:tabs>
          <w:tab w:val="num" w:pos="5400"/>
        </w:tabs>
        <w:ind w:left="5400" w:hanging="360"/>
      </w:pPr>
      <w:rPr>
        <w:rFonts w:ascii="Courier New" w:hAnsi="Courier New" w:cs="Courier New" w:hint="default"/>
      </w:rPr>
    </w:lvl>
    <w:lvl w:ilvl="5" w:tplc="390274EE" w:tentative="1">
      <w:start w:val="1"/>
      <w:numFmt w:val="bullet"/>
      <w:lvlText w:val=""/>
      <w:lvlJc w:val="left"/>
      <w:pPr>
        <w:tabs>
          <w:tab w:val="num" w:pos="6120"/>
        </w:tabs>
        <w:ind w:left="6120" w:hanging="360"/>
      </w:pPr>
      <w:rPr>
        <w:rFonts w:ascii="Wingdings" w:hAnsi="Wingdings" w:hint="default"/>
      </w:rPr>
    </w:lvl>
    <w:lvl w:ilvl="6" w:tplc="3D78A370" w:tentative="1">
      <w:start w:val="1"/>
      <w:numFmt w:val="bullet"/>
      <w:lvlText w:val=""/>
      <w:lvlJc w:val="left"/>
      <w:pPr>
        <w:tabs>
          <w:tab w:val="num" w:pos="6840"/>
        </w:tabs>
        <w:ind w:left="6840" w:hanging="360"/>
      </w:pPr>
      <w:rPr>
        <w:rFonts w:ascii="Symbol" w:hAnsi="Symbol" w:hint="default"/>
      </w:rPr>
    </w:lvl>
    <w:lvl w:ilvl="7" w:tplc="AEBAC0A6" w:tentative="1">
      <w:start w:val="1"/>
      <w:numFmt w:val="bullet"/>
      <w:lvlText w:val="o"/>
      <w:lvlJc w:val="left"/>
      <w:pPr>
        <w:tabs>
          <w:tab w:val="num" w:pos="7560"/>
        </w:tabs>
        <w:ind w:left="7560" w:hanging="360"/>
      </w:pPr>
      <w:rPr>
        <w:rFonts w:ascii="Courier New" w:hAnsi="Courier New" w:cs="Courier New" w:hint="default"/>
      </w:rPr>
    </w:lvl>
    <w:lvl w:ilvl="8" w:tplc="28CA2E32" w:tentative="1">
      <w:start w:val="1"/>
      <w:numFmt w:val="bullet"/>
      <w:lvlText w:val=""/>
      <w:lvlJc w:val="left"/>
      <w:pPr>
        <w:tabs>
          <w:tab w:val="num" w:pos="8280"/>
        </w:tabs>
        <w:ind w:left="8280" w:hanging="360"/>
      </w:pPr>
      <w:rPr>
        <w:rFonts w:ascii="Wingdings" w:hAnsi="Wingdings" w:hint="default"/>
      </w:rPr>
    </w:lvl>
  </w:abstractNum>
  <w:abstractNum w:abstractNumId="3">
    <w:nsid w:val="14D44E1A"/>
    <w:multiLevelType w:val="hybridMultilevel"/>
    <w:tmpl w:val="22EAE61C"/>
    <w:lvl w:ilvl="0" w:tplc="92844D26">
      <w:start w:val="1"/>
      <w:numFmt w:val="bullet"/>
      <w:lvlText w:val=""/>
      <w:lvlJc w:val="left"/>
      <w:pPr>
        <w:tabs>
          <w:tab w:val="num" w:pos="2520"/>
        </w:tabs>
        <w:ind w:left="2520" w:hanging="360"/>
      </w:pPr>
      <w:rPr>
        <w:rFonts w:ascii="Wingdings" w:hAnsi="Wingdings" w:hint="default"/>
      </w:rPr>
    </w:lvl>
    <w:lvl w:ilvl="1" w:tplc="34ACFF56" w:tentative="1">
      <w:start w:val="1"/>
      <w:numFmt w:val="bullet"/>
      <w:lvlText w:val="o"/>
      <w:lvlJc w:val="left"/>
      <w:pPr>
        <w:tabs>
          <w:tab w:val="num" w:pos="3240"/>
        </w:tabs>
        <w:ind w:left="3240" w:hanging="360"/>
      </w:pPr>
      <w:rPr>
        <w:rFonts w:ascii="Courier New" w:hAnsi="Courier New" w:cs="Courier New" w:hint="default"/>
      </w:rPr>
    </w:lvl>
    <w:lvl w:ilvl="2" w:tplc="2004BA96" w:tentative="1">
      <w:start w:val="1"/>
      <w:numFmt w:val="bullet"/>
      <w:lvlText w:val=""/>
      <w:lvlJc w:val="left"/>
      <w:pPr>
        <w:tabs>
          <w:tab w:val="num" w:pos="3960"/>
        </w:tabs>
        <w:ind w:left="3960" w:hanging="360"/>
      </w:pPr>
      <w:rPr>
        <w:rFonts w:ascii="Wingdings" w:hAnsi="Wingdings" w:hint="default"/>
      </w:rPr>
    </w:lvl>
    <w:lvl w:ilvl="3" w:tplc="89B4588A" w:tentative="1">
      <w:start w:val="1"/>
      <w:numFmt w:val="bullet"/>
      <w:lvlText w:val=""/>
      <w:lvlJc w:val="left"/>
      <w:pPr>
        <w:tabs>
          <w:tab w:val="num" w:pos="4680"/>
        </w:tabs>
        <w:ind w:left="4680" w:hanging="360"/>
      </w:pPr>
      <w:rPr>
        <w:rFonts w:ascii="Symbol" w:hAnsi="Symbol" w:hint="default"/>
      </w:rPr>
    </w:lvl>
    <w:lvl w:ilvl="4" w:tplc="14126700" w:tentative="1">
      <w:start w:val="1"/>
      <w:numFmt w:val="bullet"/>
      <w:lvlText w:val="o"/>
      <w:lvlJc w:val="left"/>
      <w:pPr>
        <w:tabs>
          <w:tab w:val="num" w:pos="5400"/>
        </w:tabs>
        <w:ind w:left="5400" w:hanging="360"/>
      </w:pPr>
      <w:rPr>
        <w:rFonts w:ascii="Courier New" w:hAnsi="Courier New" w:cs="Courier New" w:hint="default"/>
      </w:rPr>
    </w:lvl>
    <w:lvl w:ilvl="5" w:tplc="D9983E42" w:tentative="1">
      <w:start w:val="1"/>
      <w:numFmt w:val="bullet"/>
      <w:lvlText w:val=""/>
      <w:lvlJc w:val="left"/>
      <w:pPr>
        <w:tabs>
          <w:tab w:val="num" w:pos="6120"/>
        </w:tabs>
        <w:ind w:left="6120" w:hanging="360"/>
      </w:pPr>
      <w:rPr>
        <w:rFonts w:ascii="Wingdings" w:hAnsi="Wingdings" w:hint="default"/>
      </w:rPr>
    </w:lvl>
    <w:lvl w:ilvl="6" w:tplc="BDCE3826" w:tentative="1">
      <w:start w:val="1"/>
      <w:numFmt w:val="bullet"/>
      <w:lvlText w:val=""/>
      <w:lvlJc w:val="left"/>
      <w:pPr>
        <w:tabs>
          <w:tab w:val="num" w:pos="6840"/>
        </w:tabs>
        <w:ind w:left="6840" w:hanging="360"/>
      </w:pPr>
      <w:rPr>
        <w:rFonts w:ascii="Symbol" w:hAnsi="Symbol" w:hint="default"/>
      </w:rPr>
    </w:lvl>
    <w:lvl w:ilvl="7" w:tplc="88E43098" w:tentative="1">
      <w:start w:val="1"/>
      <w:numFmt w:val="bullet"/>
      <w:lvlText w:val="o"/>
      <w:lvlJc w:val="left"/>
      <w:pPr>
        <w:tabs>
          <w:tab w:val="num" w:pos="7560"/>
        </w:tabs>
        <w:ind w:left="7560" w:hanging="360"/>
      </w:pPr>
      <w:rPr>
        <w:rFonts w:ascii="Courier New" w:hAnsi="Courier New" w:cs="Courier New" w:hint="default"/>
      </w:rPr>
    </w:lvl>
    <w:lvl w:ilvl="8" w:tplc="8300080A" w:tentative="1">
      <w:start w:val="1"/>
      <w:numFmt w:val="bullet"/>
      <w:lvlText w:val=""/>
      <w:lvlJc w:val="left"/>
      <w:pPr>
        <w:tabs>
          <w:tab w:val="num" w:pos="8280"/>
        </w:tabs>
        <w:ind w:left="8280" w:hanging="360"/>
      </w:pPr>
      <w:rPr>
        <w:rFonts w:ascii="Wingdings" w:hAnsi="Wingdings" w:hint="default"/>
      </w:rPr>
    </w:lvl>
  </w:abstractNum>
  <w:abstractNum w:abstractNumId="4">
    <w:nsid w:val="15631F6F"/>
    <w:multiLevelType w:val="hybridMultilevel"/>
    <w:tmpl w:val="58A08598"/>
    <w:lvl w:ilvl="0" w:tplc="EDAEBC7E">
      <w:start w:val="1"/>
      <w:numFmt w:val="bullet"/>
      <w:lvlText w:val=""/>
      <w:lvlJc w:val="left"/>
      <w:pPr>
        <w:tabs>
          <w:tab w:val="num" w:pos="2520"/>
        </w:tabs>
        <w:ind w:left="2520" w:hanging="360"/>
      </w:pPr>
      <w:rPr>
        <w:rFonts w:ascii="Wingdings" w:hAnsi="Wingdings" w:hint="default"/>
      </w:rPr>
    </w:lvl>
    <w:lvl w:ilvl="1" w:tplc="CA720EB8" w:tentative="1">
      <w:start w:val="1"/>
      <w:numFmt w:val="bullet"/>
      <w:lvlText w:val="o"/>
      <w:lvlJc w:val="left"/>
      <w:pPr>
        <w:tabs>
          <w:tab w:val="num" w:pos="3240"/>
        </w:tabs>
        <w:ind w:left="3240" w:hanging="360"/>
      </w:pPr>
      <w:rPr>
        <w:rFonts w:ascii="Courier New" w:hAnsi="Courier New" w:cs="Courier New" w:hint="default"/>
      </w:rPr>
    </w:lvl>
    <w:lvl w:ilvl="2" w:tplc="1EE6DDB6" w:tentative="1">
      <w:start w:val="1"/>
      <w:numFmt w:val="bullet"/>
      <w:lvlText w:val=""/>
      <w:lvlJc w:val="left"/>
      <w:pPr>
        <w:tabs>
          <w:tab w:val="num" w:pos="3960"/>
        </w:tabs>
        <w:ind w:left="3960" w:hanging="360"/>
      </w:pPr>
      <w:rPr>
        <w:rFonts w:ascii="Wingdings" w:hAnsi="Wingdings" w:hint="default"/>
      </w:rPr>
    </w:lvl>
    <w:lvl w:ilvl="3" w:tplc="47944964" w:tentative="1">
      <w:start w:val="1"/>
      <w:numFmt w:val="bullet"/>
      <w:lvlText w:val=""/>
      <w:lvlJc w:val="left"/>
      <w:pPr>
        <w:tabs>
          <w:tab w:val="num" w:pos="4680"/>
        </w:tabs>
        <w:ind w:left="4680" w:hanging="360"/>
      </w:pPr>
      <w:rPr>
        <w:rFonts w:ascii="Symbol" w:hAnsi="Symbol" w:hint="default"/>
      </w:rPr>
    </w:lvl>
    <w:lvl w:ilvl="4" w:tplc="E2485EE6" w:tentative="1">
      <w:start w:val="1"/>
      <w:numFmt w:val="bullet"/>
      <w:lvlText w:val="o"/>
      <w:lvlJc w:val="left"/>
      <w:pPr>
        <w:tabs>
          <w:tab w:val="num" w:pos="5400"/>
        </w:tabs>
        <w:ind w:left="5400" w:hanging="360"/>
      </w:pPr>
      <w:rPr>
        <w:rFonts w:ascii="Courier New" w:hAnsi="Courier New" w:cs="Courier New" w:hint="default"/>
      </w:rPr>
    </w:lvl>
    <w:lvl w:ilvl="5" w:tplc="0268BCDA" w:tentative="1">
      <w:start w:val="1"/>
      <w:numFmt w:val="bullet"/>
      <w:lvlText w:val=""/>
      <w:lvlJc w:val="left"/>
      <w:pPr>
        <w:tabs>
          <w:tab w:val="num" w:pos="6120"/>
        </w:tabs>
        <w:ind w:left="6120" w:hanging="360"/>
      </w:pPr>
      <w:rPr>
        <w:rFonts w:ascii="Wingdings" w:hAnsi="Wingdings" w:hint="default"/>
      </w:rPr>
    </w:lvl>
    <w:lvl w:ilvl="6" w:tplc="8EBEA09E" w:tentative="1">
      <w:start w:val="1"/>
      <w:numFmt w:val="bullet"/>
      <w:lvlText w:val=""/>
      <w:lvlJc w:val="left"/>
      <w:pPr>
        <w:tabs>
          <w:tab w:val="num" w:pos="6840"/>
        </w:tabs>
        <w:ind w:left="6840" w:hanging="360"/>
      </w:pPr>
      <w:rPr>
        <w:rFonts w:ascii="Symbol" w:hAnsi="Symbol" w:hint="default"/>
      </w:rPr>
    </w:lvl>
    <w:lvl w:ilvl="7" w:tplc="642679DA" w:tentative="1">
      <w:start w:val="1"/>
      <w:numFmt w:val="bullet"/>
      <w:lvlText w:val="o"/>
      <w:lvlJc w:val="left"/>
      <w:pPr>
        <w:tabs>
          <w:tab w:val="num" w:pos="7560"/>
        </w:tabs>
        <w:ind w:left="7560" w:hanging="360"/>
      </w:pPr>
      <w:rPr>
        <w:rFonts w:ascii="Courier New" w:hAnsi="Courier New" w:cs="Courier New" w:hint="default"/>
      </w:rPr>
    </w:lvl>
    <w:lvl w:ilvl="8" w:tplc="2754276C" w:tentative="1">
      <w:start w:val="1"/>
      <w:numFmt w:val="bullet"/>
      <w:lvlText w:val=""/>
      <w:lvlJc w:val="left"/>
      <w:pPr>
        <w:tabs>
          <w:tab w:val="num" w:pos="8280"/>
        </w:tabs>
        <w:ind w:left="8280" w:hanging="360"/>
      </w:pPr>
      <w:rPr>
        <w:rFonts w:ascii="Wingdings" w:hAnsi="Wingdings" w:hint="default"/>
      </w:rPr>
    </w:lvl>
  </w:abstractNum>
  <w:abstractNum w:abstractNumId="5">
    <w:nsid w:val="3C93136B"/>
    <w:multiLevelType w:val="hybridMultilevel"/>
    <w:tmpl w:val="0F6ACE36"/>
    <w:lvl w:ilvl="0" w:tplc="340E6F38">
      <w:start w:val="17"/>
      <w:numFmt w:val="upperLetter"/>
      <w:lvlText w:val="%1."/>
      <w:lvlJc w:val="left"/>
      <w:pPr>
        <w:tabs>
          <w:tab w:val="num" w:pos="1080"/>
        </w:tabs>
        <w:ind w:left="1080" w:hanging="720"/>
      </w:pPr>
      <w:rPr>
        <w:rFonts w:hint="default"/>
      </w:rPr>
    </w:lvl>
    <w:lvl w:ilvl="1" w:tplc="2BA27564" w:tentative="1">
      <w:start w:val="1"/>
      <w:numFmt w:val="lowerLetter"/>
      <w:lvlText w:val="%2."/>
      <w:lvlJc w:val="left"/>
      <w:pPr>
        <w:tabs>
          <w:tab w:val="num" w:pos="1440"/>
        </w:tabs>
        <w:ind w:left="1440" w:hanging="360"/>
      </w:pPr>
    </w:lvl>
    <w:lvl w:ilvl="2" w:tplc="F10AA51E" w:tentative="1">
      <w:start w:val="1"/>
      <w:numFmt w:val="lowerRoman"/>
      <w:lvlText w:val="%3."/>
      <w:lvlJc w:val="right"/>
      <w:pPr>
        <w:tabs>
          <w:tab w:val="num" w:pos="2160"/>
        </w:tabs>
        <w:ind w:left="2160" w:hanging="180"/>
      </w:pPr>
    </w:lvl>
    <w:lvl w:ilvl="3" w:tplc="F8822CE8" w:tentative="1">
      <w:start w:val="1"/>
      <w:numFmt w:val="decimal"/>
      <w:lvlText w:val="%4."/>
      <w:lvlJc w:val="left"/>
      <w:pPr>
        <w:tabs>
          <w:tab w:val="num" w:pos="2880"/>
        </w:tabs>
        <w:ind w:left="2880" w:hanging="360"/>
      </w:pPr>
    </w:lvl>
    <w:lvl w:ilvl="4" w:tplc="2730E73E" w:tentative="1">
      <w:start w:val="1"/>
      <w:numFmt w:val="lowerLetter"/>
      <w:lvlText w:val="%5."/>
      <w:lvlJc w:val="left"/>
      <w:pPr>
        <w:tabs>
          <w:tab w:val="num" w:pos="3600"/>
        </w:tabs>
        <w:ind w:left="3600" w:hanging="360"/>
      </w:pPr>
    </w:lvl>
    <w:lvl w:ilvl="5" w:tplc="D8248A82" w:tentative="1">
      <w:start w:val="1"/>
      <w:numFmt w:val="lowerRoman"/>
      <w:lvlText w:val="%6."/>
      <w:lvlJc w:val="right"/>
      <w:pPr>
        <w:tabs>
          <w:tab w:val="num" w:pos="4320"/>
        </w:tabs>
        <w:ind w:left="4320" w:hanging="180"/>
      </w:pPr>
    </w:lvl>
    <w:lvl w:ilvl="6" w:tplc="01A6BDB6" w:tentative="1">
      <w:start w:val="1"/>
      <w:numFmt w:val="decimal"/>
      <w:lvlText w:val="%7."/>
      <w:lvlJc w:val="left"/>
      <w:pPr>
        <w:tabs>
          <w:tab w:val="num" w:pos="5040"/>
        </w:tabs>
        <w:ind w:left="5040" w:hanging="360"/>
      </w:pPr>
    </w:lvl>
    <w:lvl w:ilvl="7" w:tplc="86445708" w:tentative="1">
      <w:start w:val="1"/>
      <w:numFmt w:val="lowerLetter"/>
      <w:lvlText w:val="%8."/>
      <w:lvlJc w:val="left"/>
      <w:pPr>
        <w:tabs>
          <w:tab w:val="num" w:pos="5760"/>
        </w:tabs>
        <w:ind w:left="5760" w:hanging="360"/>
      </w:pPr>
    </w:lvl>
    <w:lvl w:ilvl="8" w:tplc="1F2AFD18" w:tentative="1">
      <w:start w:val="1"/>
      <w:numFmt w:val="lowerRoman"/>
      <w:lvlText w:val="%9."/>
      <w:lvlJc w:val="right"/>
      <w:pPr>
        <w:tabs>
          <w:tab w:val="num" w:pos="6480"/>
        </w:tabs>
        <w:ind w:left="6480" w:hanging="180"/>
      </w:pPr>
    </w:lvl>
  </w:abstractNum>
  <w:abstractNum w:abstractNumId="6">
    <w:nsid w:val="41A51D32"/>
    <w:multiLevelType w:val="hybridMultilevel"/>
    <w:tmpl w:val="7A56C2F2"/>
    <w:lvl w:ilvl="0" w:tplc="0DF4BA7C">
      <w:start w:val="1"/>
      <w:numFmt w:val="bullet"/>
      <w:lvlText w:val=""/>
      <w:lvlJc w:val="left"/>
      <w:pPr>
        <w:tabs>
          <w:tab w:val="num" w:pos="720"/>
        </w:tabs>
        <w:ind w:left="720" w:hanging="360"/>
      </w:pPr>
      <w:rPr>
        <w:rFonts w:ascii="Wingdings" w:hAnsi="Wingdings" w:hint="default"/>
      </w:rPr>
    </w:lvl>
    <w:lvl w:ilvl="1" w:tplc="D108B5AE" w:tentative="1">
      <w:start w:val="1"/>
      <w:numFmt w:val="bullet"/>
      <w:lvlText w:val="o"/>
      <w:lvlJc w:val="left"/>
      <w:pPr>
        <w:tabs>
          <w:tab w:val="num" w:pos="1440"/>
        </w:tabs>
        <w:ind w:left="1440" w:hanging="360"/>
      </w:pPr>
      <w:rPr>
        <w:rFonts w:ascii="Courier New" w:hAnsi="Courier New" w:cs="Courier New" w:hint="default"/>
      </w:rPr>
    </w:lvl>
    <w:lvl w:ilvl="2" w:tplc="757CB890" w:tentative="1">
      <w:start w:val="1"/>
      <w:numFmt w:val="bullet"/>
      <w:lvlText w:val=""/>
      <w:lvlJc w:val="left"/>
      <w:pPr>
        <w:tabs>
          <w:tab w:val="num" w:pos="2160"/>
        </w:tabs>
        <w:ind w:left="2160" w:hanging="360"/>
      </w:pPr>
      <w:rPr>
        <w:rFonts w:ascii="Wingdings" w:hAnsi="Wingdings" w:hint="default"/>
      </w:rPr>
    </w:lvl>
    <w:lvl w:ilvl="3" w:tplc="099E3454" w:tentative="1">
      <w:start w:val="1"/>
      <w:numFmt w:val="bullet"/>
      <w:lvlText w:val=""/>
      <w:lvlJc w:val="left"/>
      <w:pPr>
        <w:tabs>
          <w:tab w:val="num" w:pos="2880"/>
        </w:tabs>
        <w:ind w:left="2880" w:hanging="360"/>
      </w:pPr>
      <w:rPr>
        <w:rFonts w:ascii="Symbol" w:hAnsi="Symbol" w:hint="default"/>
      </w:rPr>
    </w:lvl>
    <w:lvl w:ilvl="4" w:tplc="02FAA85E" w:tentative="1">
      <w:start w:val="1"/>
      <w:numFmt w:val="bullet"/>
      <w:lvlText w:val="o"/>
      <w:lvlJc w:val="left"/>
      <w:pPr>
        <w:tabs>
          <w:tab w:val="num" w:pos="3600"/>
        </w:tabs>
        <w:ind w:left="3600" w:hanging="360"/>
      </w:pPr>
      <w:rPr>
        <w:rFonts w:ascii="Courier New" w:hAnsi="Courier New" w:cs="Courier New" w:hint="default"/>
      </w:rPr>
    </w:lvl>
    <w:lvl w:ilvl="5" w:tplc="CCEAC1E6" w:tentative="1">
      <w:start w:val="1"/>
      <w:numFmt w:val="bullet"/>
      <w:lvlText w:val=""/>
      <w:lvlJc w:val="left"/>
      <w:pPr>
        <w:tabs>
          <w:tab w:val="num" w:pos="4320"/>
        </w:tabs>
        <w:ind w:left="4320" w:hanging="360"/>
      </w:pPr>
      <w:rPr>
        <w:rFonts w:ascii="Wingdings" w:hAnsi="Wingdings" w:hint="default"/>
      </w:rPr>
    </w:lvl>
    <w:lvl w:ilvl="6" w:tplc="231425B8" w:tentative="1">
      <w:start w:val="1"/>
      <w:numFmt w:val="bullet"/>
      <w:lvlText w:val=""/>
      <w:lvlJc w:val="left"/>
      <w:pPr>
        <w:tabs>
          <w:tab w:val="num" w:pos="5040"/>
        </w:tabs>
        <w:ind w:left="5040" w:hanging="360"/>
      </w:pPr>
      <w:rPr>
        <w:rFonts w:ascii="Symbol" w:hAnsi="Symbol" w:hint="default"/>
      </w:rPr>
    </w:lvl>
    <w:lvl w:ilvl="7" w:tplc="4DB6C2D0" w:tentative="1">
      <w:start w:val="1"/>
      <w:numFmt w:val="bullet"/>
      <w:lvlText w:val="o"/>
      <w:lvlJc w:val="left"/>
      <w:pPr>
        <w:tabs>
          <w:tab w:val="num" w:pos="5760"/>
        </w:tabs>
        <w:ind w:left="5760" w:hanging="360"/>
      </w:pPr>
      <w:rPr>
        <w:rFonts w:ascii="Courier New" w:hAnsi="Courier New" w:cs="Courier New" w:hint="default"/>
      </w:rPr>
    </w:lvl>
    <w:lvl w:ilvl="8" w:tplc="5658C230" w:tentative="1">
      <w:start w:val="1"/>
      <w:numFmt w:val="bullet"/>
      <w:lvlText w:val=""/>
      <w:lvlJc w:val="left"/>
      <w:pPr>
        <w:tabs>
          <w:tab w:val="num" w:pos="6480"/>
        </w:tabs>
        <w:ind w:left="6480" w:hanging="360"/>
      </w:pPr>
      <w:rPr>
        <w:rFonts w:ascii="Wingdings" w:hAnsi="Wingdings" w:hint="default"/>
      </w:rPr>
    </w:lvl>
  </w:abstractNum>
  <w:abstractNum w:abstractNumId="7">
    <w:nsid w:val="445D70E8"/>
    <w:multiLevelType w:val="hybridMultilevel"/>
    <w:tmpl w:val="6F0A5534"/>
    <w:lvl w:ilvl="0" w:tplc="B070266A">
      <w:start w:val="1"/>
      <w:numFmt w:val="bullet"/>
      <w:lvlText w:val=""/>
      <w:lvlJc w:val="left"/>
      <w:pPr>
        <w:tabs>
          <w:tab w:val="num" w:pos="2520"/>
        </w:tabs>
        <w:ind w:left="2520" w:hanging="360"/>
      </w:pPr>
      <w:rPr>
        <w:rFonts w:ascii="Symbol" w:hAnsi="Symbol" w:hint="default"/>
      </w:rPr>
    </w:lvl>
    <w:lvl w:ilvl="1" w:tplc="196234EE" w:tentative="1">
      <w:start w:val="1"/>
      <w:numFmt w:val="bullet"/>
      <w:lvlText w:val="o"/>
      <w:lvlJc w:val="left"/>
      <w:pPr>
        <w:tabs>
          <w:tab w:val="num" w:pos="3240"/>
        </w:tabs>
        <w:ind w:left="3240" w:hanging="360"/>
      </w:pPr>
      <w:rPr>
        <w:rFonts w:ascii="Courier New" w:hAnsi="Courier New" w:cs="Courier New" w:hint="default"/>
      </w:rPr>
    </w:lvl>
    <w:lvl w:ilvl="2" w:tplc="EF7898B6" w:tentative="1">
      <w:start w:val="1"/>
      <w:numFmt w:val="bullet"/>
      <w:lvlText w:val=""/>
      <w:lvlJc w:val="left"/>
      <w:pPr>
        <w:tabs>
          <w:tab w:val="num" w:pos="3960"/>
        </w:tabs>
        <w:ind w:left="3960" w:hanging="360"/>
      </w:pPr>
      <w:rPr>
        <w:rFonts w:ascii="Wingdings" w:hAnsi="Wingdings" w:hint="default"/>
      </w:rPr>
    </w:lvl>
    <w:lvl w:ilvl="3" w:tplc="1D14DEB6" w:tentative="1">
      <w:start w:val="1"/>
      <w:numFmt w:val="bullet"/>
      <w:lvlText w:val=""/>
      <w:lvlJc w:val="left"/>
      <w:pPr>
        <w:tabs>
          <w:tab w:val="num" w:pos="4680"/>
        </w:tabs>
        <w:ind w:left="4680" w:hanging="360"/>
      </w:pPr>
      <w:rPr>
        <w:rFonts w:ascii="Symbol" w:hAnsi="Symbol" w:hint="default"/>
      </w:rPr>
    </w:lvl>
    <w:lvl w:ilvl="4" w:tplc="9B209590" w:tentative="1">
      <w:start w:val="1"/>
      <w:numFmt w:val="bullet"/>
      <w:lvlText w:val="o"/>
      <w:lvlJc w:val="left"/>
      <w:pPr>
        <w:tabs>
          <w:tab w:val="num" w:pos="5400"/>
        </w:tabs>
        <w:ind w:left="5400" w:hanging="360"/>
      </w:pPr>
      <w:rPr>
        <w:rFonts w:ascii="Courier New" w:hAnsi="Courier New" w:cs="Courier New" w:hint="default"/>
      </w:rPr>
    </w:lvl>
    <w:lvl w:ilvl="5" w:tplc="4FFE3B02" w:tentative="1">
      <w:start w:val="1"/>
      <w:numFmt w:val="bullet"/>
      <w:lvlText w:val=""/>
      <w:lvlJc w:val="left"/>
      <w:pPr>
        <w:tabs>
          <w:tab w:val="num" w:pos="6120"/>
        </w:tabs>
        <w:ind w:left="6120" w:hanging="360"/>
      </w:pPr>
      <w:rPr>
        <w:rFonts w:ascii="Wingdings" w:hAnsi="Wingdings" w:hint="default"/>
      </w:rPr>
    </w:lvl>
    <w:lvl w:ilvl="6" w:tplc="1BD89024" w:tentative="1">
      <w:start w:val="1"/>
      <w:numFmt w:val="bullet"/>
      <w:lvlText w:val=""/>
      <w:lvlJc w:val="left"/>
      <w:pPr>
        <w:tabs>
          <w:tab w:val="num" w:pos="6840"/>
        </w:tabs>
        <w:ind w:left="6840" w:hanging="360"/>
      </w:pPr>
      <w:rPr>
        <w:rFonts w:ascii="Symbol" w:hAnsi="Symbol" w:hint="default"/>
      </w:rPr>
    </w:lvl>
    <w:lvl w:ilvl="7" w:tplc="2B085E2C" w:tentative="1">
      <w:start w:val="1"/>
      <w:numFmt w:val="bullet"/>
      <w:lvlText w:val="o"/>
      <w:lvlJc w:val="left"/>
      <w:pPr>
        <w:tabs>
          <w:tab w:val="num" w:pos="7560"/>
        </w:tabs>
        <w:ind w:left="7560" w:hanging="360"/>
      </w:pPr>
      <w:rPr>
        <w:rFonts w:ascii="Courier New" w:hAnsi="Courier New" w:cs="Courier New" w:hint="default"/>
      </w:rPr>
    </w:lvl>
    <w:lvl w:ilvl="8" w:tplc="19AAD932" w:tentative="1">
      <w:start w:val="1"/>
      <w:numFmt w:val="bullet"/>
      <w:lvlText w:val=""/>
      <w:lvlJc w:val="left"/>
      <w:pPr>
        <w:tabs>
          <w:tab w:val="num" w:pos="8280"/>
        </w:tabs>
        <w:ind w:left="8280" w:hanging="360"/>
      </w:pPr>
      <w:rPr>
        <w:rFonts w:ascii="Wingdings" w:hAnsi="Wingdings" w:hint="default"/>
      </w:rPr>
    </w:lvl>
  </w:abstractNum>
  <w:abstractNum w:abstractNumId="8">
    <w:nsid w:val="45AA6066"/>
    <w:multiLevelType w:val="hybridMultilevel"/>
    <w:tmpl w:val="725007AA"/>
    <w:lvl w:ilvl="0" w:tplc="1242B2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9895CA9"/>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0">
    <w:nsid w:val="4E6B202C"/>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1">
    <w:nsid w:val="50C13A55"/>
    <w:multiLevelType w:val="singleLevel"/>
    <w:tmpl w:val="3F64702E"/>
    <w:lvl w:ilvl="0">
      <w:start w:val="17"/>
      <w:numFmt w:val="upperLetter"/>
      <w:lvlText w:val="%1."/>
      <w:lvlJc w:val="left"/>
      <w:pPr>
        <w:tabs>
          <w:tab w:val="num" w:pos="720"/>
        </w:tabs>
        <w:ind w:left="720" w:hanging="720"/>
      </w:pPr>
      <w:rPr>
        <w:rFonts w:hint="default"/>
      </w:rPr>
    </w:lvl>
  </w:abstractNum>
  <w:abstractNum w:abstractNumId="12">
    <w:nsid w:val="570947AA"/>
    <w:multiLevelType w:val="multilevel"/>
    <w:tmpl w:val="6F0A5534"/>
    <w:lvl w:ilvl="0">
      <w:start w:val="1"/>
      <w:numFmt w:val="bullet"/>
      <w:lvlText w:val=""/>
      <w:lvlJc w:val="left"/>
      <w:pPr>
        <w:tabs>
          <w:tab w:val="num" w:pos="2520"/>
        </w:tabs>
        <w:ind w:left="2520" w:hanging="360"/>
      </w:pPr>
      <w:rPr>
        <w:rFonts w:ascii="Symbol" w:hAnsi="Symbol" w:hint="default"/>
      </w:rPr>
    </w:lvl>
    <w:lvl w:ilvl="1">
      <w:start w:val="1"/>
      <w:numFmt w:val="bullet"/>
      <w:lvlText w:val="o"/>
      <w:lvlJc w:val="left"/>
      <w:pPr>
        <w:tabs>
          <w:tab w:val="num" w:pos="3240"/>
        </w:tabs>
        <w:ind w:left="3240" w:hanging="360"/>
      </w:pPr>
      <w:rPr>
        <w:rFonts w:ascii="Courier New" w:hAnsi="Courier New" w:cs="Courier New" w:hint="default"/>
      </w:rPr>
    </w:lvl>
    <w:lvl w:ilvl="2">
      <w:start w:val="1"/>
      <w:numFmt w:val="bullet"/>
      <w:lvlText w:val=""/>
      <w:lvlJc w:val="left"/>
      <w:pPr>
        <w:tabs>
          <w:tab w:val="num" w:pos="3960"/>
        </w:tabs>
        <w:ind w:left="3960" w:hanging="360"/>
      </w:pPr>
      <w:rPr>
        <w:rFonts w:ascii="Wingdings" w:hAnsi="Wingdings" w:hint="default"/>
      </w:rPr>
    </w:lvl>
    <w:lvl w:ilvl="3">
      <w:start w:val="1"/>
      <w:numFmt w:val="bullet"/>
      <w:lvlText w:val=""/>
      <w:lvlJc w:val="left"/>
      <w:pPr>
        <w:tabs>
          <w:tab w:val="num" w:pos="4680"/>
        </w:tabs>
        <w:ind w:left="4680" w:hanging="360"/>
      </w:pPr>
      <w:rPr>
        <w:rFonts w:ascii="Symbol" w:hAnsi="Symbol" w:hint="default"/>
      </w:rPr>
    </w:lvl>
    <w:lvl w:ilvl="4">
      <w:start w:val="1"/>
      <w:numFmt w:val="bullet"/>
      <w:lvlText w:val="o"/>
      <w:lvlJc w:val="left"/>
      <w:pPr>
        <w:tabs>
          <w:tab w:val="num" w:pos="5400"/>
        </w:tabs>
        <w:ind w:left="5400" w:hanging="360"/>
      </w:pPr>
      <w:rPr>
        <w:rFonts w:ascii="Courier New" w:hAnsi="Courier New" w:cs="Courier New" w:hint="default"/>
      </w:rPr>
    </w:lvl>
    <w:lvl w:ilvl="5">
      <w:start w:val="1"/>
      <w:numFmt w:val="bullet"/>
      <w:lvlText w:val=""/>
      <w:lvlJc w:val="left"/>
      <w:pPr>
        <w:tabs>
          <w:tab w:val="num" w:pos="6120"/>
        </w:tabs>
        <w:ind w:left="6120" w:hanging="360"/>
      </w:pPr>
      <w:rPr>
        <w:rFonts w:ascii="Wingdings" w:hAnsi="Wingdings" w:hint="default"/>
      </w:rPr>
    </w:lvl>
    <w:lvl w:ilvl="6">
      <w:start w:val="1"/>
      <w:numFmt w:val="bullet"/>
      <w:lvlText w:val=""/>
      <w:lvlJc w:val="left"/>
      <w:pPr>
        <w:tabs>
          <w:tab w:val="num" w:pos="6840"/>
        </w:tabs>
        <w:ind w:left="6840" w:hanging="360"/>
      </w:pPr>
      <w:rPr>
        <w:rFonts w:ascii="Symbol" w:hAnsi="Symbol" w:hint="default"/>
      </w:rPr>
    </w:lvl>
    <w:lvl w:ilvl="7">
      <w:start w:val="1"/>
      <w:numFmt w:val="bullet"/>
      <w:lvlText w:val="o"/>
      <w:lvlJc w:val="left"/>
      <w:pPr>
        <w:tabs>
          <w:tab w:val="num" w:pos="7560"/>
        </w:tabs>
        <w:ind w:left="7560" w:hanging="360"/>
      </w:pPr>
      <w:rPr>
        <w:rFonts w:ascii="Courier New" w:hAnsi="Courier New" w:cs="Courier New" w:hint="default"/>
      </w:rPr>
    </w:lvl>
    <w:lvl w:ilvl="8">
      <w:start w:val="1"/>
      <w:numFmt w:val="bullet"/>
      <w:lvlText w:val=""/>
      <w:lvlJc w:val="left"/>
      <w:pPr>
        <w:tabs>
          <w:tab w:val="num" w:pos="8280"/>
        </w:tabs>
        <w:ind w:left="8280" w:hanging="360"/>
      </w:pPr>
      <w:rPr>
        <w:rFonts w:ascii="Wingdings" w:hAnsi="Wingdings" w:hint="default"/>
      </w:rPr>
    </w:lvl>
  </w:abstractNum>
  <w:abstractNum w:abstractNumId="13">
    <w:nsid w:val="66DF49BB"/>
    <w:multiLevelType w:val="hybridMultilevel"/>
    <w:tmpl w:val="B3124D24"/>
    <w:lvl w:ilvl="0" w:tplc="163C4ABA">
      <w:start w:val="1"/>
      <w:numFmt w:val="bullet"/>
      <w:lvlText w:val=""/>
      <w:lvlJc w:val="left"/>
      <w:pPr>
        <w:tabs>
          <w:tab w:val="num" w:pos="2520"/>
        </w:tabs>
        <w:ind w:left="2520" w:hanging="360"/>
      </w:pPr>
      <w:rPr>
        <w:rFonts w:ascii="Wingdings" w:hAnsi="Wingdings" w:hint="default"/>
      </w:rPr>
    </w:lvl>
    <w:lvl w:ilvl="1" w:tplc="270C50AC" w:tentative="1">
      <w:start w:val="1"/>
      <w:numFmt w:val="bullet"/>
      <w:lvlText w:val="o"/>
      <w:lvlJc w:val="left"/>
      <w:pPr>
        <w:tabs>
          <w:tab w:val="num" w:pos="3240"/>
        </w:tabs>
        <w:ind w:left="3240" w:hanging="360"/>
      </w:pPr>
      <w:rPr>
        <w:rFonts w:ascii="Courier New" w:hAnsi="Courier New" w:cs="Courier New" w:hint="default"/>
      </w:rPr>
    </w:lvl>
    <w:lvl w:ilvl="2" w:tplc="3D50758A" w:tentative="1">
      <w:start w:val="1"/>
      <w:numFmt w:val="bullet"/>
      <w:lvlText w:val=""/>
      <w:lvlJc w:val="left"/>
      <w:pPr>
        <w:tabs>
          <w:tab w:val="num" w:pos="3960"/>
        </w:tabs>
        <w:ind w:left="3960" w:hanging="360"/>
      </w:pPr>
      <w:rPr>
        <w:rFonts w:ascii="Wingdings" w:hAnsi="Wingdings" w:hint="default"/>
      </w:rPr>
    </w:lvl>
    <w:lvl w:ilvl="3" w:tplc="B2A630AE" w:tentative="1">
      <w:start w:val="1"/>
      <w:numFmt w:val="bullet"/>
      <w:lvlText w:val=""/>
      <w:lvlJc w:val="left"/>
      <w:pPr>
        <w:tabs>
          <w:tab w:val="num" w:pos="4680"/>
        </w:tabs>
        <w:ind w:left="4680" w:hanging="360"/>
      </w:pPr>
      <w:rPr>
        <w:rFonts w:ascii="Symbol" w:hAnsi="Symbol" w:hint="default"/>
      </w:rPr>
    </w:lvl>
    <w:lvl w:ilvl="4" w:tplc="022A40C0" w:tentative="1">
      <w:start w:val="1"/>
      <w:numFmt w:val="bullet"/>
      <w:lvlText w:val="o"/>
      <w:lvlJc w:val="left"/>
      <w:pPr>
        <w:tabs>
          <w:tab w:val="num" w:pos="5400"/>
        </w:tabs>
        <w:ind w:left="5400" w:hanging="360"/>
      </w:pPr>
      <w:rPr>
        <w:rFonts w:ascii="Courier New" w:hAnsi="Courier New" w:cs="Courier New" w:hint="default"/>
      </w:rPr>
    </w:lvl>
    <w:lvl w:ilvl="5" w:tplc="8F1A55C2" w:tentative="1">
      <w:start w:val="1"/>
      <w:numFmt w:val="bullet"/>
      <w:lvlText w:val=""/>
      <w:lvlJc w:val="left"/>
      <w:pPr>
        <w:tabs>
          <w:tab w:val="num" w:pos="6120"/>
        </w:tabs>
        <w:ind w:left="6120" w:hanging="360"/>
      </w:pPr>
      <w:rPr>
        <w:rFonts w:ascii="Wingdings" w:hAnsi="Wingdings" w:hint="default"/>
      </w:rPr>
    </w:lvl>
    <w:lvl w:ilvl="6" w:tplc="7DF005EC" w:tentative="1">
      <w:start w:val="1"/>
      <w:numFmt w:val="bullet"/>
      <w:lvlText w:val=""/>
      <w:lvlJc w:val="left"/>
      <w:pPr>
        <w:tabs>
          <w:tab w:val="num" w:pos="6840"/>
        </w:tabs>
        <w:ind w:left="6840" w:hanging="360"/>
      </w:pPr>
      <w:rPr>
        <w:rFonts w:ascii="Symbol" w:hAnsi="Symbol" w:hint="default"/>
      </w:rPr>
    </w:lvl>
    <w:lvl w:ilvl="7" w:tplc="85C2DCB6" w:tentative="1">
      <w:start w:val="1"/>
      <w:numFmt w:val="bullet"/>
      <w:lvlText w:val="o"/>
      <w:lvlJc w:val="left"/>
      <w:pPr>
        <w:tabs>
          <w:tab w:val="num" w:pos="7560"/>
        </w:tabs>
        <w:ind w:left="7560" w:hanging="360"/>
      </w:pPr>
      <w:rPr>
        <w:rFonts w:ascii="Courier New" w:hAnsi="Courier New" w:cs="Courier New" w:hint="default"/>
      </w:rPr>
    </w:lvl>
    <w:lvl w:ilvl="8" w:tplc="BF2A1F5C" w:tentative="1">
      <w:start w:val="1"/>
      <w:numFmt w:val="bullet"/>
      <w:lvlText w:val=""/>
      <w:lvlJc w:val="left"/>
      <w:pPr>
        <w:tabs>
          <w:tab w:val="num" w:pos="8280"/>
        </w:tabs>
        <w:ind w:left="8280" w:hanging="360"/>
      </w:pPr>
      <w:rPr>
        <w:rFonts w:ascii="Wingdings" w:hAnsi="Wingdings" w:hint="default"/>
      </w:rPr>
    </w:lvl>
  </w:abstractNum>
  <w:abstractNum w:abstractNumId="14">
    <w:nsid w:val="7517348D"/>
    <w:multiLevelType w:val="hybridMultilevel"/>
    <w:tmpl w:val="3A567386"/>
    <w:lvl w:ilvl="0" w:tplc="33D875EC">
      <w:start w:val="17"/>
      <w:numFmt w:val="upperLetter"/>
      <w:pStyle w:val="Heading3"/>
      <w:lvlText w:val="%1."/>
      <w:lvlJc w:val="left"/>
      <w:pPr>
        <w:tabs>
          <w:tab w:val="num" w:pos="1080"/>
        </w:tabs>
        <w:ind w:left="1080" w:hanging="720"/>
      </w:pPr>
      <w:rPr>
        <w:rFonts w:hint="default"/>
        <w:b/>
      </w:rPr>
    </w:lvl>
    <w:lvl w:ilvl="1" w:tplc="79BEED8A" w:tentative="1">
      <w:start w:val="1"/>
      <w:numFmt w:val="lowerLetter"/>
      <w:lvlText w:val="%2."/>
      <w:lvlJc w:val="left"/>
      <w:pPr>
        <w:tabs>
          <w:tab w:val="num" w:pos="1440"/>
        </w:tabs>
        <w:ind w:left="1440" w:hanging="360"/>
      </w:pPr>
    </w:lvl>
    <w:lvl w:ilvl="2" w:tplc="672A16B2" w:tentative="1">
      <w:start w:val="1"/>
      <w:numFmt w:val="lowerRoman"/>
      <w:lvlText w:val="%3."/>
      <w:lvlJc w:val="right"/>
      <w:pPr>
        <w:tabs>
          <w:tab w:val="num" w:pos="2160"/>
        </w:tabs>
        <w:ind w:left="2160" w:hanging="180"/>
      </w:pPr>
    </w:lvl>
    <w:lvl w:ilvl="3" w:tplc="2EACE7A4" w:tentative="1">
      <w:start w:val="1"/>
      <w:numFmt w:val="decimal"/>
      <w:lvlText w:val="%4."/>
      <w:lvlJc w:val="left"/>
      <w:pPr>
        <w:tabs>
          <w:tab w:val="num" w:pos="2880"/>
        </w:tabs>
        <w:ind w:left="2880" w:hanging="360"/>
      </w:pPr>
    </w:lvl>
    <w:lvl w:ilvl="4" w:tplc="218A1562" w:tentative="1">
      <w:start w:val="1"/>
      <w:numFmt w:val="lowerLetter"/>
      <w:lvlText w:val="%5."/>
      <w:lvlJc w:val="left"/>
      <w:pPr>
        <w:tabs>
          <w:tab w:val="num" w:pos="3600"/>
        </w:tabs>
        <w:ind w:left="3600" w:hanging="360"/>
      </w:pPr>
    </w:lvl>
    <w:lvl w:ilvl="5" w:tplc="C3C2A392" w:tentative="1">
      <w:start w:val="1"/>
      <w:numFmt w:val="lowerRoman"/>
      <w:lvlText w:val="%6."/>
      <w:lvlJc w:val="right"/>
      <w:pPr>
        <w:tabs>
          <w:tab w:val="num" w:pos="4320"/>
        </w:tabs>
        <w:ind w:left="4320" w:hanging="180"/>
      </w:pPr>
    </w:lvl>
    <w:lvl w:ilvl="6" w:tplc="A3B02CBE" w:tentative="1">
      <w:start w:val="1"/>
      <w:numFmt w:val="decimal"/>
      <w:lvlText w:val="%7."/>
      <w:lvlJc w:val="left"/>
      <w:pPr>
        <w:tabs>
          <w:tab w:val="num" w:pos="5040"/>
        </w:tabs>
        <w:ind w:left="5040" w:hanging="360"/>
      </w:pPr>
    </w:lvl>
    <w:lvl w:ilvl="7" w:tplc="DFC4E3F0" w:tentative="1">
      <w:start w:val="1"/>
      <w:numFmt w:val="lowerLetter"/>
      <w:lvlText w:val="%8."/>
      <w:lvlJc w:val="left"/>
      <w:pPr>
        <w:tabs>
          <w:tab w:val="num" w:pos="5760"/>
        </w:tabs>
        <w:ind w:left="5760" w:hanging="360"/>
      </w:pPr>
    </w:lvl>
    <w:lvl w:ilvl="8" w:tplc="2CD68B3E"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6"/>
  </w:num>
  <w:num w:numId="4">
    <w:abstractNumId w:val="1"/>
  </w:num>
  <w:num w:numId="5">
    <w:abstractNumId w:val="7"/>
  </w:num>
  <w:num w:numId="6">
    <w:abstractNumId w:val="5"/>
  </w:num>
  <w:num w:numId="7">
    <w:abstractNumId w:val="0"/>
  </w:num>
  <w:num w:numId="8">
    <w:abstractNumId w:val="4"/>
  </w:num>
  <w:num w:numId="9">
    <w:abstractNumId w:val="9"/>
  </w:num>
  <w:num w:numId="10">
    <w:abstractNumId w:val="2"/>
  </w:num>
  <w:num w:numId="11">
    <w:abstractNumId w:val="10"/>
  </w:num>
  <w:num w:numId="12">
    <w:abstractNumId w:val="13"/>
  </w:num>
  <w:num w:numId="13">
    <w:abstractNumId w:val="12"/>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hdrShapeDefaults>
    <o:shapedefaults v:ext="edit" spidmax="1740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14745"/>
    <w:rsid w:val="00000B82"/>
    <w:rsid w:val="00000C41"/>
    <w:rsid w:val="00006524"/>
    <w:rsid w:val="00010BCB"/>
    <w:rsid w:val="00012C47"/>
    <w:rsid w:val="00026C24"/>
    <w:rsid w:val="00070168"/>
    <w:rsid w:val="000B2EEF"/>
    <w:rsid w:val="000B3DF2"/>
    <w:rsid w:val="00103512"/>
    <w:rsid w:val="00106CDE"/>
    <w:rsid w:val="00174BB0"/>
    <w:rsid w:val="00176691"/>
    <w:rsid w:val="00194DDB"/>
    <w:rsid w:val="001A6B1B"/>
    <w:rsid w:val="001B0C8A"/>
    <w:rsid w:val="001D00F9"/>
    <w:rsid w:val="001E28AF"/>
    <w:rsid w:val="001F608D"/>
    <w:rsid w:val="002156E2"/>
    <w:rsid w:val="002227CE"/>
    <w:rsid w:val="002245FC"/>
    <w:rsid w:val="00244A9E"/>
    <w:rsid w:val="00245484"/>
    <w:rsid w:val="00261485"/>
    <w:rsid w:val="00265A27"/>
    <w:rsid w:val="00267565"/>
    <w:rsid w:val="002847D3"/>
    <w:rsid w:val="0028785C"/>
    <w:rsid w:val="002A1E65"/>
    <w:rsid w:val="002B42A0"/>
    <w:rsid w:val="002E0D2C"/>
    <w:rsid w:val="00301E74"/>
    <w:rsid w:val="00313F92"/>
    <w:rsid w:val="00315A06"/>
    <w:rsid w:val="00322C5A"/>
    <w:rsid w:val="003238C3"/>
    <w:rsid w:val="00396C6F"/>
    <w:rsid w:val="003B2C52"/>
    <w:rsid w:val="003D253D"/>
    <w:rsid w:val="003E7515"/>
    <w:rsid w:val="003F7692"/>
    <w:rsid w:val="00415799"/>
    <w:rsid w:val="00415DFE"/>
    <w:rsid w:val="004169F7"/>
    <w:rsid w:val="00417321"/>
    <w:rsid w:val="004327CC"/>
    <w:rsid w:val="0045243D"/>
    <w:rsid w:val="004650E1"/>
    <w:rsid w:val="0047046A"/>
    <w:rsid w:val="00474E69"/>
    <w:rsid w:val="004877F0"/>
    <w:rsid w:val="0049220E"/>
    <w:rsid w:val="004C2016"/>
    <w:rsid w:val="004C38F5"/>
    <w:rsid w:val="004C3D46"/>
    <w:rsid w:val="004D13B2"/>
    <w:rsid w:val="004E7ADA"/>
    <w:rsid w:val="004F0383"/>
    <w:rsid w:val="005024AA"/>
    <w:rsid w:val="00503BF7"/>
    <w:rsid w:val="00511EB3"/>
    <w:rsid w:val="00531A8F"/>
    <w:rsid w:val="00535B6D"/>
    <w:rsid w:val="00565F4C"/>
    <w:rsid w:val="00580B1A"/>
    <w:rsid w:val="005C6F1B"/>
    <w:rsid w:val="005C75F7"/>
    <w:rsid w:val="005D5554"/>
    <w:rsid w:val="005E4A92"/>
    <w:rsid w:val="005F4E50"/>
    <w:rsid w:val="00630502"/>
    <w:rsid w:val="00662164"/>
    <w:rsid w:val="006A7D42"/>
    <w:rsid w:val="006B369C"/>
    <w:rsid w:val="006B7A49"/>
    <w:rsid w:val="006F1CDA"/>
    <w:rsid w:val="00714745"/>
    <w:rsid w:val="007609D2"/>
    <w:rsid w:val="00784C57"/>
    <w:rsid w:val="00791C7F"/>
    <w:rsid w:val="007B15C6"/>
    <w:rsid w:val="007B2940"/>
    <w:rsid w:val="00817385"/>
    <w:rsid w:val="00821DAF"/>
    <w:rsid w:val="008247FC"/>
    <w:rsid w:val="00843640"/>
    <w:rsid w:val="0085683D"/>
    <w:rsid w:val="00874334"/>
    <w:rsid w:val="00883AC8"/>
    <w:rsid w:val="00895FDD"/>
    <w:rsid w:val="008A0104"/>
    <w:rsid w:val="008A5F2D"/>
    <w:rsid w:val="008B140C"/>
    <w:rsid w:val="008B4AA8"/>
    <w:rsid w:val="008C50C6"/>
    <w:rsid w:val="008D7CBA"/>
    <w:rsid w:val="008E7A98"/>
    <w:rsid w:val="008F0DED"/>
    <w:rsid w:val="008F410D"/>
    <w:rsid w:val="0090316C"/>
    <w:rsid w:val="00922B53"/>
    <w:rsid w:val="009234CF"/>
    <w:rsid w:val="00992F5C"/>
    <w:rsid w:val="009C799D"/>
    <w:rsid w:val="009D2D9E"/>
    <w:rsid w:val="009D586D"/>
    <w:rsid w:val="009E6CE4"/>
    <w:rsid w:val="00A0151E"/>
    <w:rsid w:val="00A24023"/>
    <w:rsid w:val="00A251C0"/>
    <w:rsid w:val="00A54D4C"/>
    <w:rsid w:val="00A56927"/>
    <w:rsid w:val="00A73F8A"/>
    <w:rsid w:val="00A8188F"/>
    <w:rsid w:val="00A87DD1"/>
    <w:rsid w:val="00AB6A70"/>
    <w:rsid w:val="00AC696A"/>
    <w:rsid w:val="00AD25C4"/>
    <w:rsid w:val="00AF047B"/>
    <w:rsid w:val="00B20533"/>
    <w:rsid w:val="00B32D4D"/>
    <w:rsid w:val="00B3631B"/>
    <w:rsid w:val="00B40496"/>
    <w:rsid w:val="00B432FC"/>
    <w:rsid w:val="00B5217A"/>
    <w:rsid w:val="00B5223D"/>
    <w:rsid w:val="00B73521"/>
    <w:rsid w:val="00BB565E"/>
    <w:rsid w:val="00BC6261"/>
    <w:rsid w:val="00BD28D0"/>
    <w:rsid w:val="00C070CF"/>
    <w:rsid w:val="00C66BE5"/>
    <w:rsid w:val="00C67C64"/>
    <w:rsid w:val="00C70355"/>
    <w:rsid w:val="00C84676"/>
    <w:rsid w:val="00C87F97"/>
    <w:rsid w:val="00CB31F4"/>
    <w:rsid w:val="00CD5FD7"/>
    <w:rsid w:val="00D12CC1"/>
    <w:rsid w:val="00D2221B"/>
    <w:rsid w:val="00D30225"/>
    <w:rsid w:val="00D31423"/>
    <w:rsid w:val="00D40BC0"/>
    <w:rsid w:val="00D4443B"/>
    <w:rsid w:val="00D453A9"/>
    <w:rsid w:val="00D63F87"/>
    <w:rsid w:val="00D80428"/>
    <w:rsid w:val="00D84099"/>
    <w:rsid w:val="00DB5700"/>
    <w:rsid w:val="00DD0042"/>
    <w:rsid w:val="00DD5554"/>
    <w:rsid w:val="00DF032E"/>
    <w:rsid w:val="00DF2446"/>
    <w:rsid w:val="00DF3300"/>
    <w:rsid w:val="00E4006D"/>
    <w:rsid w:val="00E46F89"/>
    <w:rsid w:val="00E47DD9"/>
    <w:rsid w:val="00E50DEC"/>
    <w:rsid w:val="00E7069E"/>
    <w:rsid w:val="00E773D5"/>
    <w:rsid w:val="00EA53A3"/>
    <w:rsid w:val="00EB088B"/>
    <w:rsid w:val="00ED53B1"/>
    <w:rsid w:val="00ED793A"/>
    <w:rsid w:val="00EF5983"/>
    <w:rsid w:val="00F00517"/>
    <w:rsid w:val="00F021E3"/>
    <w:rsid w:val="00F34328"/>
    <w:rsid w:val="00F90336"/>
    <w:rsid w:val="00FA7AEE"/>
    <w:rsid w:val="00FC699C"/>
    <w:rsid w:val="00FD43AA"/>
    <w:rsid w:val="00FF0A0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74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76691"/>
    <w:rPr>
      <w:rFonts w:ascii="Palatino Linotype" w:hAnsi="Palatino Linotype"/>
      <w:sz w:val="24"/>
      <w:szCs w:val="24"/>
    </w:rPr>
  </w:style>
  <w:style w:type="paragraph" w:styleId="Heading1">
    <w:name w:val="heading 1"/>
    <w:basedOn w:val="Normal"/>
    <w:next w:val="Normal"/>
    <w:qFormat/>
    <w:rsid w:val="00176691"/>
    <w:pPr>
      <w:keepNext/>
      <w:spacing w:line="480" w:lineRule="auto"/>
      <w:ind w:left="360"/>
      <w:outlineLvl w:val="0"/>
    </w:pPr>
    <w:rPr>
      <w:u w:val="single"/>
    </w:rPr>
  </w:style>
  <w:style w:type="paragraph" w:styleId="Heading2">
    <w:name w:val="heading 2"/>
    <w:basedOn w:val="Normal"/>
    <w:next w:val="Normal"/>
    <w:qFormat/>
    <w:rsid w:val="00176691"/>
    <w:pPr>
      <w:keepNext/>
      <w:spacing w:line="480" w:lineRule="auto"/>
      <w:outlineLvl w:val="1"/>
    </w:pPr>
    <w:rPr>
      <w:u w:val="single"/>
    </w:rPr>
  </w:style>
  <w:style w:type="paragraph" w:styleId="Heading3">
    <w:name w:val="heading 3"/>
    <w:basedOn w:val="Normal"/>
    <w:next w:val="Normal"/>
    <w:qFormat/>
    <w:rsid w:val="00176691"/>
    <w:pPr>
      <w:keepNext/>
      <w:numPr>
        <w:numId w:val="1"/>
      </w:numPr>
      <w:spacing w:line="480" w:lineRule="auto"/>
      <w:outlineLvl w:val="2"/>
    </w:pPr>
    <w:rPr>
      <w:b/>
      <w:bCs/>
    </w:rPr>
  </w:style>
  <w:style w:type="paragraph" w:styleId="Heading4">
    <w:name w:val="heading 4"/>
    <w:basedOn w:val="Normal"/>
    <w:next w:val="Normal"/>
    <w:qFormat/>
    <w:rsid w:val="00176691"/>
    <w:pPr>
      <w:keepNext/>
      <w:spacing w:line="480" w:lineRule="auto"/>
      <w:jc w:val="center"/>
      <w:outlineLvl w:val="3"/>
    </w:pPr>
    <w:rPr>
      <w:b/>
      <w:bCs/>
      <w:u w:val="single"/>
    </w:rPr>
  </w:style>
  <w:style w:type="paragraph" w:styleId="Heading5">
    <w:name w:val="heading 5"/>
    <w:basedOn w:val="Normal"/>
    <w:next w:val="Normal"/>
    <w:qFormat/>
    <w:rsid w:val="00176691"/>
    <w:pPr>
      <w:keepNext/>
      <w:outlineLvl w:val="4"/>
    </w:pPr>
    <w:rPr>
      <w:b/>
      <w:bCs/>
      <w:color w:val="0000FF"/>
    </w:rPr>
  </w:style>
  <w:style w:type="paragraph" w:styleId="Heading6">
    <w:name w:val="heading 6"/>
    <w:basedOn w:val="Normal"/>
    <w:next w:val="Normal"/>
    <w:qFormat/>
    <w:rsid w:val="00176691"/>
    <w:pPr>
      <w:keepNext/>
      <w:jc w:val="center"/>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rsid w:val="00176691"/>
  </w:style>
  <w:style w:type="character" w:customStyle="1" w:styleId="BodyTextIn">
    <w:name w:val="Body Text In"/>
    <w:rsid w:val="00176691"/>
    <w:rPr>
      <w:rFonts w:ascii="Times New Roman" w:hAnsi="Times New Roman" w:cs="Times New Roman"/>
      <w:sz w:val="24"/>
      <w:szCs w:val="24"/>
    </w:rPr>
  </w:style>
  <w:style w:type="paragraph" w:styleId="Header">
    <w:name w:val="header"/>
    <w:basedOn w:val="Normal"/>
    <w:rsid w:val="00176691"/>
    <w:pPr>
      <w:tabs>
        <w:tab w:val="center" w:pos="4320"/>
        <w:tab w:val="right" w:pos="8640"/>
      </w:tabs>
    </w:pPr>
  </w:style>
  <w:style w:type="paragraph" w:styleId="Footer">
    <w:name w:val="footer"/>
    <w:basedOn w:val="Normal"/>
    <w:rsid w:val="00176691"/>
    <w:pPr>
      <w:tabs>
        <w:tab w:val="center" w:pos="4320"/>
        <w:tab w:val="right" w:pos="8640"/>
      </w:tabs>
    </w:pPr>
  </w:style>
  <w:style w:type="paragraph" w:styleId="BodyTextIndent">
    <w:name w:val="Body Text Indent"/>
    <w:basedOn w:val="Normal"/>
    <w:rsid w:val="00176691"/>
    <w:pPr>
      <w:tabs>
        <w:tab w:val="num" w:pos="0"/>
      </w:tabs>
      <w:spacing w:line="480" w:lineRule="auto"/>
      <w:ind w:firstLine="360"/>
    </w:pPr>
  </w:style>
  <w:style w:type="paragraph" w:styleId="BodyTextIndent2">
    <w:name w:val="Body Text Indent 2"/>
    <w:basedOn w:val="Normal"/>
    <w:rsid w:val="00176691"/>
    <w:pPr>
      <w:spacing w:line="480" w:lineRule="auto"/>
      <w:ind w:left="720" w:hanging="360"/>
    </w:pPr>
  </w:style>
  <w:style w:type="character" w:customStyle="1" w:styleId="QAAnswer">
    <w:name w:val="Q&amp;AAnswer"/>
    <w:rsid w:val="00176691"/>
  </w:style>
  <w:style w:type="paragraph" w:styleId="BodyTextIndent3">
    <w:name w:val="Body Text Indent 3"/>
    <w:basedOn w:val="Normal"/>
    <w:rsid w:val="00176691"/>
    <w:pPr>
      <w:tabs>
        <w:tab w:val="num" w:pos="0"/>
      </w:tabs>
      <w:spacing w:line="480" w:lineRule="auto"/>
      <w:ind w:left="720" w:firstLine="360"/>
    </w:pPr>
  </w:style>
  <w:style w:type="paragraph" w:styleId="BlockText">
    <w:name w:val="Block Text"/>
    <w:basedOn w:val="Normal"/>
    <w:rsid w:val="00176691"/>
    <w:pPr>
      <w:spacing w:line="480" w:lineRule="auto"/>
      <w:ind w:left="2160" w:right="1440"/>
    </w:pPr>
  </w:style>
  <w:style w:type="character" w:styleId="PageNumber">
    <w:name w:val="page number"/>
    <w:basedOn w:val="DefaultParagraphFont"/>
    <w:rsid w:val="00176691"/>
  </w:style>
  <w:style w:type="character" w:styleId="Hyperlink">
    <w:name w:val="Hyperlink"/>
    <w:basedOn w:val="DefaultParagraphFont"/>
    <w:rsid w:val="00176691"/>
    <w:rPr>
      <w:color w:val="0000FF"/>
      <w:u w:val="single"/>
    </w:rPr>
  </w:style>
  <w:style w:type="character" w:styleId="FollowedHyperlink">
    <w:name w:val="FollowedHyperlink"/>
    <w:basedOn w:val="DefaultParagraphFont"/>
    <w:rsid w:val="00176691"/>
    <w:rPr>
      <w:color w:val="800080"/>
      <w:u w:val="single"/>
    </w:rPr>
  </w:style>
  <w:style w:type="paragraph" w:styleId="FootnoteText">
    <w:name w:val="footnote text"/>
    <w:basedOn w:val="Normal"/>
    <w:semiHidden/>
    <w:rsid w:val="00176691"/>
    <w:rPr>
      <w:sz w:val="20"/>
      <w:szCs w:val="20"/>
    </w:rPr>
  </w:style>
  <w:style w:type="character" w:styleId="FootnoteReference">
    <w:name w:val="footnote reference"/>
    <w:basedOn w:val="DefaultParagraphFont"/>
    <w:semiHidden/>
    <w:rsid w:val="00176691"/>
    <w:rPr>
      <w:vertAlign w:val="superscript"/>
    </w:rPr>
  </w:style>
  <w:style w:type="paragraph" w:customStyle="1" w:styleId="QUESTION">
    <w:name w:val="QUESTION"/>
    <w:basedOn w:val="Normal"/>
    <w:rsid w:val="00176691"/>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360" w:line="480" w:lineRule="auto"/>
      <w:ind w:left="720" w:right="187" w:hanging="720"/>
    </w:pPr>
    <w:rPr>
      <w:b/>
      <w:caps/>
      <w:szCs w:val="20"/>
    </w:rPr>
  </w:style>
  <w:style w:type="paragraph" w:customStyle="1" w:styleId="Answer">
    <w:name w:val="Answer"/>
    <w:basedOn w:val="Normal"/>
    <w:rsid w:val="00176691"/>
    <w:pPr>
      <w:spacing w:after="360" w:line="480" w:lineRule="auto"/>
      <w:ind w:left="720" w:hanging="720"/>
      <w:jc w:val="both"/>
    </w:pPr>
    <w:rPr>
      <w:szCs w:val="20"/>
    </w:rPr>
  </w:style>
  <w:style w:type="paragraph" w:styleId="BodyText">
    <w:name w:val="Body Text"/>
    <w:basedOn w:val="Normal"/>
    <w:rsid w:val="00176691"/>
    <w:pPr>
      <w:spacing w:line="480" w:lineRule="auto"/>
    </w:pPr>
    <w:rPr>
      <w:b/>
    </w:rPr>
  </w:style>
  <w:style w:type="paragraph" w:styleId="BalloonText">
    <w:name w:val="Balloon Text"/>
    <w:basedOn w:val="Normal"/>
    <w:semiHidden/>
    <w:rsid w:val="00176691"/>
    <w:rPr>
      <w:rFonts w:ascii="Tahoma" w:hAnsi="Tahoma" w:cs="Tahoma"/>
      <w:sz w:val="16"/>
      <w:szCs w:val="16"/>
    </w:rPr>
  </w:style>
  <w:style w:type="paragraph" w:styleId="PlainText">
    <w:name w:val="Plain Text"/>
    <w:basedOn w:val="Normal"/>
    <w:rsid w:val="00176691"/>
    <w:rPr>
      <w:rFonts w:ascii="Courier New" w:hAnsi="Courier New" w:cs="Courier New"/>
      <w:sz w:val="20"/>
      <w:szCs w:val="20"/>
    </w:rPr>
  </w:style>
  <w:style w:type="character" w:styleId="CommentReference">
    <w:name w:val="annotation reference"/>
    <w:basedOn w:val="DefaultParagraphFont"/>
    <w:semiHidden/>
    <w:rsid w:val="00176691"/>
    <w:rPr>
      <w:sz w:val="16"/>
    </w:rPr>
  </w:style>
  <w:style w:type="paragraph" w:styleId="CommentText">
    <w:name w:val="annotation text"/>
    <w:basedOn w:val="Normal"/>
    <w:link w:val="CommentTextChar"/>
    <w:semiHidden/>
    <w:rsid w:val="00176691"/>
    <w:rPr>
      <w:sz w:val="20"/>
    </w:rPr>
  </w:style>
  <w:style w:type="paragraph" w:styleId="CommentSubject">
    <w:name w:val="annotation subject"/>
    <w:basedOn w:val="CommentText"/>
    <w:next w:val="CommentText"/>
    <w:link w:val="CommentSubjectChar"/>
    <w:rsid w:val="00E4006D"/>
    <w:rPr>
      <w:b/>
      <w:bCs/>
      <w:szCs w:val="20"/>
    </w:rPr>
  </w:style>
  <w:style w:type="character" w:customStyle="1" w:styleId="CommentTextChar">
    <w:name w:val="Comment Text Char"/>
    <w:basedOn w:val="DefaultParagraphFont"/>
    <w:link w:val="CommentText"/>
    <w:semiHidden/>
    <w:rsid w:val="00E4006D"/>
    <w:rPr>
      <w:rFonts w:ascii="Palatino Linotype" w:hAnsi="Palatino Linotype"/>
      <w:szCs w:val="24"/>
    </w:rPr>
  </w:style>
  <w:style w:type="character" w:customStyle="1" w:styleId="CommentSubjectChar">
    <w:name w:val="Comment Subject Char"/>
    <w:basedOn w:val="CommentTextChar"/>
    <w:link w:val="CommentSubject"/>
    <w:rsid w:val="00E4006D"/>
  </w:style>
  <w:style w:type="paragraph" w:styleId="Title">
    <w:name w:val="Title"/>
    <w:basedOn w:val="Normal"/>
    <w:link w:val="TitleChar"/>
    <w:qFormat/>
    <w:rsid w:val="00AF047B"/>
    <w:pPr>
      <w:jc w:val="center"/>
    </w:pPr>
    <w:rPr>
      <w:b/>
      <w:bCs/>
    </w:rPr>
  </w:style>
  <w:style w:type="character" w:customStyle="1" w:styleId="TitleChar">
    <w:name w:val="Title Char"/>
    <w:basedOn w:val="DefaultParagraphFont"/>
    <w:link w:val="Title"/>
    <w:rsid w:val="00AF047B"/>
    <w:rPr>
      <w:rFonts w:ascii="Palatino Linotype" w:hAnsi="Palatino Linotype"/>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tzawisla@utc.wa.gov"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Filed Document" ma:contentTypeID="0x0101006E56B4D1795A2E4DB2F0B01679ED314A0020B7B8798326964E9D9770F9486A79DD" ma:contentTypeVersion="135" ma:contentTypeDescription="" ma:contentTypeScope="" ma:versionID="afa6d991dfb423b1f386c8c391073fe7">
  <xsd:schema xmlns:xsd="http://www.w3.org/2001/XMLSchema" xmlns:xs="http://www.w3.org/2001/XMLSchema" xmlns:p="http://schemas.microsoft.com/office/2006/metadata/properties" xmlns:ns1="http://schemas.microsoft.com/sharepoint/v3" xmlns:ns2="dc463f71-b30c-4ab2-9473-d307f9d35888" targetNamespace="http://schemas.microsoft.com/office/2006/metadata/properties" ma:root="true" ma:fieldsID="4ccd4140794adb7bccf17b21b5812a9d" ns1:_="" ns2:_="">
    <xsd:import namespace="http://schemas.microsoft.com/sharepoint/v3"/>
    <xsd:import namespace="dc463f71-b30c-4ab2-9473-d307f9d35888"/>
    <xsd:element name="properties">
      <xsd:complexType>
        <xsd:sequence>
          <xsd:element name="documentManagement">
            <xsd:complexType>
              <xsd:all>
                <xsd:element ref="ns2:IsConfidential" minOccurs="0"/>
                <xsd:element ref="ns2:IsHighlyConfidential" minOccurs="0"/>
                <xsd:element ref="ns2:Date1" minOccurs="0"/>
                <xsd:element ref="ns2:DocketNumber" minOccurs="0"/>
                <xsd:element ref="ns2:DocumentSetType" minOccurs="0"/>
                <xsd:element ref="ns2:IndustryCode" minOccurs="0"/>
                <xsd:element ref="ns2:CaseType" minOccurs="0"/>
                <xsd:element ref="ns2:CaseStatus" minOccurs="0"/>
                <xsd:element ref="ns2:AgendaOrder" minOccurs="0"/>
                <xsd:element ref="ns2:DelegatedOrder" minOccurs="0"/>
                <xsd:element ref="ns2:IsDocumentOrder" minOccurs="0"/>
                <xsd:element ref="ns2:CaseCompanyNames" minOccurs="0"/>
                <xsd:element ref="ns2:OpenedDate" minOccurs="0"/>
                <xsd:element ref="ns2:Prefix" minOccurs="0"/>
                <xsd:element ref="ns2:Visibility" minOccurs="0"/>
                <xsd:element ref="ns1:Nickname" minOccurs="0"/>
                <xsd:element ref="ns2:SignificantOrd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Nickname" ma:index="17" nillable="true" ma:displayName="Nickname" ma:internalName="Nicknam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463f71-b30c-4ab2-9473-d307f9d35888" elementFormDefault="qualified">
    <xsd:import namespace="http://schemas.microsoft.com/office/2006/documentManagement/types"/>
    <xsd:import namespace="http://schemas.microsoft.com/office/infopath/2007/PartnerControls"/>
    <xsd:element name="IsConfidential" ma:index="2" nillable="true" ma:displayName="Is Confidential" ma:default="0" ma:internalName="IsConfidential" ma:readOnly="false">
      <xsd:simpleType>
        <xsd:restriction base="dms:Boolean"/>
      </xsd:simpleType>
    </xsd:element>
    <xsd:element name="IsHighlyConfidential" ma:index="3" nillable="true" ma:displayName="Is Highly Confidential" ma:default="0" ma:internalName="IsHighlyConfidential" ma:readOnly="false">
      <xsd:simpleType>
        <xsd:restriction base="dms:Boolean"/>
      </xsd:simpleType>
    </xsd:element>
    <xsd:element name="Date1" ma:index="4" nillable="true" ma:displayName="Date" ma:default="[today]" ma:description="Date the document set was requested" ma:format="DateOnly" ma:internalName="Date1" ma:readOnly="false">
      <xsd:simpleType>
        <xsd:restriction base="dms:DateTime"/>
      </xsd:simpleType>
    </xsd:element>
    <xsd:element name="DocketNumber" ma:index="5" nillable="true" ma:displayName="Docket Number" ma:internalName="DocketNumber" ma:readOnly="false">
      <xsd:simpleType>
        <xsd:restriction base="dms:Text">
          <xsd:maxLength value="255"/>
        </xsd:restriction>
      </xsd:simpleType>
    </xsd:element>
    <xsd:element name="DocumentSetType" ma:index="6" nillable="true" ma:displayName="Document Set Type" ma:internalName="DocumentSetType" ma:readOnly="false">
      <xsd:simpleType>
        <xsd:restriction base="dms:Text">
          <xsd:maxLength value="255"/>
        </xsd:restriction>
      </xsd:simpleType>
    </xsd:element>
    <xsd:element name="IndustryCode" ma:index="7" nillable="true" ma:displayName="Industry Code" ma:internalName="IndustryCode" ma:readOnly="false">
      <xsd:simpleType>
        <xsd:restriction base="dms:Text">
          <xsd:maxLength value="255"/>
        </xsd:restriction>
      </xsd:simpleType>
    </xsd:element>
    <xsd:element name="CaseType" ma:index="8" nillable="true" ma:displayName="CaseType" ma:internalName="CaseType" ma:readOnly="false">
      <xsd:simpleType>
        <xsd:restriction base="dms:Text">
          <xsd:maxLength value="255"/>
        </xsd:restriction>
      </xsd:simpleType>
    </xsd:element>
    <xsd:element name="CaseStatus" ma:index="9" nillable="true" ma:displayName="CaseStatus" ma:internalName="CaseStatus" ma:readOnly="false">
      <xsd:simpleType>
        <xsd:restriction base="dms:Text">
          <xsd:maxLength value="255"/>
        </xsd:restriction>
      </xsd:simpleType>
    </xsd:element>
    <xsd:element name="AgendaOrder" ma:index="10" nillable="true" ma:displayName="Agenda Order" ma:default="0" ma:internalName="AgendaOrder" ma:readOnly="false">
      <xsd:simpleType>
        <xsd:restriction base="dms:Boolean"/>
      </xsd:simpleType>
    </xsd:element>
    <xsd:element name="DelegatedOrder" ma:index="11" nillable="true" ma:displayName="DelegatedOrder" ma:default="0" ma:description="Is this a delegated order?" ma:internalName="DelegatedOrder" ma:readOnly="false">
      <xsd:simpleType>
        <xsd:restriction base="dms:Boolean"/>
      </xsd:simpleType>
    </xsd:element>
    <xsd:element name="IsDocumentOrder" ma:index="12" nillable="true" ma:displayName="IsDocumentOrder" ma:default="0" ma:internalName="IsDocumentOrder" ma:readOnly="false">
      <xsd:simpleType>
        <xsd:restriction base="dms:Boolean"/>
      </xsd:simpleType>
    </xsd:element>
    <xsd:element name="CaseCompanyNames" ma:index="13" nillable="true" ma:displayName="Company Names" ma:description="Company names delimited by ;" ma:internalName="CaseCompanyNames" ma:readOnly="false">
      <xsd:simpleType>
        <xsd:restriction base="dms:Note">
          <xsd:maxLength value="255"/>
        </xsd:restriction>
      </xsd:simpleType>
    </xsd:element>
    <xsd:element name="OpenedDate" ma:index="14" nillable="true" ma:displayName="OpenedDate" ma:format="DateOnly" ma:internalName="OpenedDate">
      <xsd:simpleType>
        <xsd:restriction base="dms:DateTime"/>
      </xsd:simpleType>
    </xsd:element>
    <xsd:element name="Prefix" ma:index="15" nillable="true" ma:displayName="Prefix" ma:description="Docket number prefix" ma:internalName="Prefix">
      <xsd:simpleType>
        <xsd:restriction base="dms:Text">
          <xsd:maxLength value="255"/>
        </xsd:restriction>
      </xsd:simpleType>
    </xsd:element>
    <xsd:element name="Visibility" ma:index="16" nillable="true" ma:displayName="Visibility" ma:default="Full Visibility" ma:format="Dropdown" ma:internalName="Visibility" ma:readOnly="false">
      <xsd:simpleType>
        <xsd:restriction base="dms:Choice">
          <xsd:enumeration value="Full Visibility"/>
        </xsd:restriction>
      </xsd:simpleType>
    </xsd:element>
    <xsd:element name="SignificantOrder" ma:index="24" nillable="true" ma:displayName="SignificantOrder" ma:default="0" ma:description="Whether this document set contains a significant order" ma:internalName="SignificantOrder">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015f1b76-b32e-440f-80a7-f0ca4d8a872c" ContentTypeId="0x0101006E56B4D1795A2E4DB2F0B01679ED314A" PreviousValue="tru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refix xmlns="dc463f71-b30c-4ab2-9473-d307f9d35888">UT</Prefix>
    <DocumentSetType xmlns="dc463f71-b30c-4ab2-9473-d307f9d35888">Testimony</DocumentSetType>
    <IsConfidential xmlns="dc463f71-b30c-4ab2-9473-d307f9d35888">false</IsConfidential>
    <AgendaOrder xmlns="dc463f71-b30c-4ab2-9473-d307f9d35888">false</AgendaOrder>
    <CaseType xmlns="dc463f71-b30c-4ab2-9473-d307f9d35888">Formal Complaint</CaseType>
    <IndustryCode xmlns="dc463f71-b30c-4ab2-9473-d307f9d35888">170</IndustryCode>
    <CaseStatus xmlns="dc463f71-b30c-4ab2-9473-d307f9d35888">Closed</CaseStatus>
    <OpenedDate xmlns="dc463f71-b30c-4ab2-9473-d307f9d35888">2008-07-25T07:00:00+00:00</OpenedDate>
    <Date1 xmlns="dc463f71-b30c-4ab2-9473-d307f9d35888">2009-06-05T07:00:00+00:00</Date1>
    <IsDocumentOrder xmlns="dc463f71-b30c-4ab2-9473-d307f9d35888" xsi:nil="true"/>
    <IsHighlyConfidential xmlns="dc463f71-b30c-4ab2-9473-d307f9d35888">false</IsHighlyConfidential>
    <CaseCompanyNames xmlns="dc463f71-b30c-4ab2-9473-d307f9d35888">United Telephone Company of the Northwest</CaseCompanyNames>
    <DocketNumber xmlns="dc463f71-b30c-4ab2-9473-d307f9d35888">081393</DocketNumber>
    <DelegatedOrder xmlns="dc463f71-b30c-4ab2-9473-d307f9d35888">false</DelegatedOrder>
    <Visibility xmlns="dc463f71-b30c-4ab2-9473-d307f9d35888" xsi:nil="true"/>
    <Nickname xmlns="http://schemas.microsoft.com/sharepoint/v3" xsi:nil="true"/>
    <SignificantOrder xmlns="dc463f71-b30c-4ab2-9473-d307f9d35888">false</SignificantOrder>
  </documentManagement>
</p:properties>
</file>

<file path=customXml/itemProps1.xml><?xml version="1.0" encoding="utf-8"?>
<ds:datastoreItem xmlns:ds="http://schemas.openxmlformats.org/officeDocument/2006/customXml" ds:itemID="{2BC88588-8634-4F29-AAD9-77653370B359}"/>
</file>

<file path=customXml/itemProps2.xml><?xml version="1.0" encoding="utf-8"?>
<ds:datastoreItem xmlns:ds="http://schemas.openxmlformats.org/officeDocument/2006/customXml" ds:itemID="{07701194-2ED6-464B-9AD6-1659066439BE}"/>
</file>

<file path=customXml/itemProps3.xml><?xml version="1.0" encoding="utf-8"?>
<ds:datastoreItem xmlns:ds="http://schemas.openxmlformats.org/officeDocument/2006/customXml" ds:itemID="{DE8E47FF-57E1-4C45-B1D8-3BBBA3F6DAB1}"/>
</file>

<file path=customXml/itemProps4.xml><?xml version="1.0" encoding="utf-8"?>
<ds:datastoreItem xmlns:ds="http://schemas.openxmlformats.org/officeDocument/2006/customXml" ds:itemID="{DAE3C950-3723-458E-8635-587778BE6942}"/>
</file>

<file path=customXml/itemProps5.xml><?xml version="1.0" encoding="utf-8"?>
<ds:datastoreItem xmlns:ds="http://schemas.openxmlformats.org/officeDocument/2006/customXml" ds:itemID="{FACAC547-2C66-40C7-8DE9-23114CE5686C}"/>
</file>

<file path=docProps/app.xml><?xml version="1.0" encoding="utf-8"?>
<Properties xmlns="http://schemas.openxmlformats.org/officeDocument/2006/extended-properties" xmlns:vt="http://schemas.openxmlformats.org/officeDocument/2006/docPropsVTypes">
  <Template>Normal.dotm</Template>
  <TotalTime>61</TotalTime>
  <Pages>13</Pages>
  <Words>2335</Words>
  <Characters>13201</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lpstr>
    </vt:vector>
  </TitlesOfParts>
  <Company>WUTC</Company>
  <LinksUpToDate>false</LinksUpToDate>
  <CharactersWithSpaces>15505</CharactersWithSpaces>
  <SharedDoc>false</SharedDoc>
  <HLinks>
    <vt:vector size="6" baseType="variant">
      <vt:variant>
        <vt:i4>1572981</vt:i4>
      </vt:variant>
      <vt:variant>
        <vt:i4>0</vt:i4>
      </vt:variant>
      <vt:variant>
        <vt:i4>0</vt:i4>
      </vt:variant>
      <vt:variant>
        <vt:i4>5</vt:i4>
      </vt:variant>
      <vt:variant>
        <vt:lpwstr>mailto:tzawisla@utc.wa.gov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Information Services</dc:creator>
  <cp:keywords/>
  <dc:description/>
  <cp:lastModifiedBy>BDeMarco</cp:lastModifiedBy>
  <cp:revision>13</cp:revision>
  <cp:lastPrinted>2009-05-29T17:46:00Z</cp:lastPrinted>
  <dcterms:created xsi:type="dcterms:W3CDTF">2009-06-04T15:47:00Z</dcterms:created>
  <dcterms:modified xsi:type="dcterms:W3CDTF">2009-06-04T23:12:00Z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0x0101006E56B4D1795A2E4DB2F0B01679ED314A0020B7B8798326964E9D9770F9486A79DD</vt:lpwstr>
  </property>
  <property fmtid="{D5CDD505-2E9C-101B-9397-08002B2CF9AE}" pid="3" name="_docset_NoMedatataSyncRequired">
    <vt:lpwstr>False</vt:lpwstr>
  </property>
</Properties>
</file>