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BD988" w14:textId="77777777" w:rsidR="000F48B0" w:rsidRPr="000F48B0" w:rsidRDefault="000F48B0" w:rsidP="001D0047">
      <w:pPr>
        <w:spacing w:after="0"/>
        <w:rPr>
          <w:rFonts w:ascii="Times New Roman" w:hAnsi="Times New Roman" w:cs="Times New Roman"/>
          <w:sz w:val="24"/>
          <w:szCs w:val="24"/>
        </w:rPr>
      </w:pPr>
      <w:r w:rsidRPr="000F48B0">
        <w:rPr>
          <w:rFonts w:ascii="Times New Roman" w:hAnsi="Times New Roman" w:cs="Times New Roman"/>
          <w:b/>
          <w:bCs/>
          <w:sz w:val="24"/>
          <w:szCs w:val="24"/>
        </w:rPr>
        <w:t xml:space="preserve">Bench Request No. 19: </w:t>
      </w:r>
      <w:r w:rsidRPr="000F48B0">
        <w:rPr>
          <w:rFonts w:ascii="Times New Roman" w:hAnsi="Times New Roman" w:cs="Times New Roman"/>
          <w:sz w:val="24"/>
          <w:szCs w:val="24"/>
        </w:rPr>
        <w:t>Staff shall provide all of its electronic work papers supporting its $27.4 million calculation, and all of the cells within the work papers shall be unlocked and completely transparent (i.e., without hard coding, hidden worksheets, and with all formulas and links intact). Further, Staff will indicate in its response the party responsible for hiding work papers from the Commission within the attrition model. If the responsible party is Staff, Staff shall provide an explanation for this omission.</w:t>
      </w:r>
    </w:p>
    <w:p w14:paraId="03CBD989" w14:textId="77777777" w:rsidR="000F48B0" w:rsidRDefault="000F48B0" w:rsidP="001D0047">
      <w:pPr>
        <w:spacing w:after="0"/>
        <w:rPr>
          <w:sz w:val="23"/>
          <w:szCs w:val="23"/>
        </w:rPr>
      </w:pPr>
    </w:p>
    <w:p w14:paraId="03CBD98A" w14:textId="22B2CBE8" w:rsidR="008E3947" w:rsidRPr="00E82632" w:rsidRDefault="00F64108" w:rsidP="001D0047">
      <w:pPr>
        <w:spacing w:after="0"/>
        <w:rPr>
          <w:rFonts w:ascii="Times New Roman" w:hAnsi="Times New Roman" w:cs="Times New Roman"/>
          <w:b/>
          <w:sz w:val="24"/>
          <w:szCs w:val="24"/>
          <w:u w:val="single"/>
        </w:rPr>
      </w:pPr>
      <w:r w:rsidRPr="00F64108">
        <w:rPr>
          <w:rFonts w:ascii="Times New Roman" w:hAnsi="Times New Roman" w:cs="Times New Roman"/>
          <w:b/>
          <w:sz w:val="24"/>
          <w:szCs w:val="24"/>
        </w:rPr>
        <w:t>RESPONSE:</w:t>
      </w:r>
    </w:p>
    <w:p w14:paraId="03CBD98B" w14:textId="77777777" w:rsidR="001D0047" w:rsidRDefault="001D0047" w:rsidP="001D0047">
      <w:pPr>
        <w:spacing w:after="0"/>
      </w:pPr>
    </w:p>
    <w:p w14:paraId="03CBD98C" w14:textId="77777777" w:rsidR="001475B2" w:rsidRPr="001475B2" w:rsidRDefault="001475B2" w:rsidP="001D0047">
      <w:pPr>
        <w:spacing w:after="0"/>
        <w:rPr>
          <w:rFonts w:ascii="Times New Roman" w:hAnsi="Times New Roman" w:cs="Times New Roman"/>
          <w:b/>
          <w:sz w:val="24"/>
          <w:szCs w:val="24"/>
        </w:rPr>
      </w:pPr>
      <w:r w:rsidRPr="001475B2">
        <w:rPr>
          <w:rFonts w:ascii="Times New Roman" w:hAnsi="Times New Roman" w:cs="Times New Roman"/>
          <w:b/>
          <w:sz w:val="24"/>
          <w:szCs w:val="24"/>
        </w:rPr>
        <w:t>Staff shall provide all of its electronic workpapers supporting its $27.4 million calculation.</w:t>
      </w:r>
    </w:p>
    <w:p w14:paraId="03CBD98D" w14:textId="77777777" w:rsidR="001475B2" w:rsidRDefault="001475B2" w:rsidP="001D0047">
      <w:pPr>
        <w:spacing w:after="0"/>
        <w:rPr>
          <w:rFonts w:ascii="Times New Roman" w:hAnsi="Times New Roman" w:cs="Times New Roman"/>
          <w:sz w:val="24"/>
          <w:szCs w:val="24"/>
        </w:rPr>
      </w:pPr>
    </w:p>
    <w:p w14:paraId="03CBD98E" w14:textId="74FF835A" w:rsidR="007A3AAC" w:rsidRDefault="000B1F82" w:rsidP="001D0047">
      <w:pPr>
        <w:spacing w:after="0"/>
        <w:rPr>
          <w:rFonts w:ascii="Times New Roman" w:hAnsi="Times New Roman" w:cs="Times New Roman"/>
          <w:sz w:val="24"/>
          <w:szCs w:val="24"/>
        </w:rPr>
      </w:pPr>
      <w:r>
        <w:rPr>
          <w:rFonts w:ascii="Times New Roman" w:hAnsi="Times New Roman" w:cs="Times New Roman"/>
          <w:sz w:val="24"/>
          <w:szCs w:val="24"/>
        </w:rPr>
        <w:t xml:space="preserve">Staff </w:t>
      </w:r>
      <w:r w:rsidR="008703C1">
        <w:rPr>
          <w:rFonts w:ascii="Times New Roman" w:hAnsi="Times New Roman" w:cs="Times New Roman"/>
          <w:sz w:val="24"/>
          <w:szCs w:val="24"/>
        </w:rPr>
        <w:t>regrets</w:t>
      </w:r>
      <w:r>
        <w:rPr>
          <w:rFonts w:ascii="Times New Roman" w:hAnsi="Times New Roman" w:cs="Times New Roman"/>
          <w:sz w:val="24"/>
          <w:szCs w:val="24"/>
        </w:rPr>
        <w:t xml:space="preserve"> any</w:t>
      </w:r>
      <w:r w:rsidR="000F48B0">
        <w:rPr>
          <w:rFonts w:ascii="Times New Roman" w:hAnsi="Times New Roman" w:cs="Times New Roman"/>
          <w:sz w:val="24"/>
          <w:szCs w:val="24"/>
        </w:rPr>
        <w:t xml:space="preserve"> confusion surrounding </w:t>
      </w:r>
      <w:r w:rsidR="005A42A2">
        <w:rPr>
          <w:rFonts w:ascii="Times New Roman" w:hAnsi="Times New Roman" w:cs="Times New Roman"/>
          <w:sz w:val="24"/>
          <w:szCs w:val="24"/>
        </w:rPr>
        <w:t>its</w:t>
      </w:r>
      <w:r w:rsidR="000F48B0">
        <w:rPr>
          <w:rFonts w:ascii="Times New Roman" w:hAnsi="Times New Roman" w:cs="Times New Roman"/>
          <w:sz w:val="24"/>
          <w:szCs w:val="24"/>
        </w:rPr>
        <w:t xml:space="preserve"> </w:t>
      </w:r>
      <w:r w:rsidR="00F87044">
        <w:rPr>
          <w:rFonts w:ascii="Times New Roman" w:hAnsi="Times New Roman" w:cs="Times New Roman"/>
          <w:sz w:val="24"/>
          <w:szCs w:val="24"/>
        </w:rPr>
        <w:t>M</w:t>
      </w:r>
      <w:r w:rsidR="000F48B0">
        <w:rPr>
          <w:rFonts w:ascii="Times New Roman" w:hAnsi="Times New Roman" w:cs="Times New Roman"/>
          <w:sz w:val="24"/>
          <w:szCs w:val="24"/>
        </w:rPr>
        <w:t xml:space="preserve">otion </w:t>
      </w:r>
      <w:r w:rsidR="00F64108">
        <w:rPr>
          <w:rFonts w:ascii="Times New Roman" w:hAnsi="Times New Roman" w:cs="Times New Roman"/>
          <w:sz w:val="24"/>
          <w:szCs w:val="24"/>
        </w:rPr>
        <w:t>f</w:t>
      </w:r>
      <w:r w:rsidR="000F48B0">
        <w:rPr>
          <w:rFonts w:ascii="Times New Roman" w:hAnsi="Times New Roman" w:cs="Times New Roman"/>
          <w:sz w:val="24"/>
          <w:szCs w:val="24"/>
        </w:rPr>
        <w:t xml:space="preserve">or </w:t>
      </w:r>
      <w:r w:rsidR="00F87044">
        <w:rPr>
          <w:rFonts w:ascii="Times New Roman" w:hAnsi="Times New Roman" w:cs="Times New Roman"/>
          <w:sz w:val="24"/>
          <w:szCs w:val="24"/>
        </w:rPr>
        <w:t>R</w:t>
      </w:r>
      <w:r w:rsidR="000F48B0">
        <w:rPr>
          <w:rFonts w:ascii="Times New Roman" w:hAnsi="Times New Roman" w:cs="Times New Roman"/>
          <w:sz w:val="24"/>
          <w:szCs w:val="24"/>
        </w:rPr>
        <w:t>econsideration</w:t>
      </w:r>
      <w:r w:rsidR="00F87044">
        <w:rPr>
          <w:rFonts w:ascii="Times New Roman" w:hAnsi="Times New Roman" w:cs="Times New Roman"/>
          <w:sz w:val="24"/>
          <w:szCs w:val="24"/>
        </w:rPr>
        <w:t xml:space="preserve"> (Motion)</w:t>
      </w:r>
      <w:r w:rsidR="001475B2">
        <w:rPr>
          <w:rFonts w:ascii="Times New Roman" w:hAnsi="Times New Roman" w:cs="Times New Roman"/>
          <w:sz w:val="24"/>
          <w:szCs w:val="24"/>
        </w:rPr>
        <w:t xml:space="preserve">. </w:t>
      </w:r>
      <w:r>
        <w:rPr>
          <w:rFonts w:ascii="Times New Roman" w:hAnsi="Times New Roman" w:cs="Times New Roman"/>
          <w:sz w:val="24"/>
          <w:szCs w:val="24"/>
        </w:rPr>
        <w:t>Staff</w:t>
      </w:r>
      <w:r w:rsidR="005A42A2">
        <w:rPr>
          <w:rFonts w:ascii="Times New Roman" w:hAnsi="Times New Roman" w:cs="Times New Roman"/>
          <w:sz w:val="24"/>
          <w:szCs w:val="24"/>
        </w:rPr>
        <w:t>’</w:t>
      </w:r>
      <w:r w:rsidR="00F87044">
        <w:rPr>
          <w:rFonts w:ascii="Times New Roman" w:hAnsi="Times New Roman" w:cs="Times New Roman"/>
          <w:sz w:val="24"/>
          <w:szCs w:val="24"/>
        </w:rPr>
        <w:t>s M</w:t>
      </w:r>
      <w:r w:rsidR="005A42A2">
        <w:rPr>
          <w:rFonts w:ascii="Times New Roman" w:hAnsi="Times New Roman" w:cs="Times New Roman"/>
          <w:sz w:val="24"/>
          <w:szCs w:val="24"/>
        </w:rPr>
        <w:t xml:space="preserve">otion should not be interpreted </w:t>
      </w:r>
      <w:r>
        <w:rPr>
          <w:rFonts w:ascii="Times New Roman" w:hAnsi="Times New Roman" w:cs="Times New Roman"/>
          <w:sz w:val="24"/>
          <w:szCs w:val="24"/>
        </w:rPr>
        <w:t xml:space="preserve">to argue that the Commission should consider new, detailed workpapers from Staff. Staff </w:t>
      </w:r>
      <w:r w:rsidR="005A42A2">
        <w:rPr>
          <w:rFonts w:ascii="Times New Roman" w:hAnsi="Times New Roman" w:cs="Times New Roman"/>
          <w:sz w:val="24"/>
          <w:szCs w:val="24"/>
        </w:rPr>
        <w:t>was simply</w:t>
      </w:r>
      <w:r>
        <w:rPr>
          <w:rFonts w:ascii="Times New Roman" w:hAnsi="Times New Roman" w:cs="Times New Roman"/>
          <w:sz w:val="24"/>
          <w:szCs w:val="24"/>
        </w:rPr>
        <w:t xml:space="preserve"> </w:t>
      </w:r>
      <w:r w:rsidR="005A42A2">
        <w:rPr>
          <w:rFonts w:ascii="Times New Roman" w:hAnsi="Times New Roman" w:cs="Times New Roman"/>
          <w:sz w:val="24"/>
          <w:szCs w:val="24"/>
        </w:rPr>
        <w:t xml:space="preserve">recommending that </w:t>
      </w:r>
      <w:r>
        <w:rPr>
          <w:rFonts w:ascii="Times New Roman" w:hAnsi="Times New Roman" w:cs="Times New Roman"/>
          <w:sz w:val="24"/>
          <w:szCs w:val="24"/>
        </w:rPr>
        <w:t xml:space="preserve">the Commission revisit its own model. </w:t>
      </w:r>
    </w:p>
    <w:p w14:paraId="03CBD98F" w14:textId="77777777" w:rsidR="007A3AAC" w:rsidRDefault="007A3AAC" w:rsidP="001D0047">
      <w:pPr>
        <w:spacing w:after="0"/>
        <w:rPr>
          <w:rFonts w:ascii="Times New Roman" w:hAnsi="Times New Roman" w:cs="Times New Roman"/>
          <w:sz w:val="24"/>
          <w:szCs w:val="24"/>
        </w:rPr>
      </w:pPr>
    </w:p>
    <w:p w14:paraId="03CBD990" w14:textId="37E9D83F" w:rsidR="001475B2" w:rsidRDefault="007A3AAC" w:rsidP="001D0047">
      <w:pPr>
        <w:spacing w:after="0"/>
        <w:rPr>
          <w:rFonts w:ascii="Times New Roman" w:hAnsi="Times New Roman" w:cs="Times New Roman"/>
          <w:sz w:val="24"/>
          <w:szCs w:val="24"/>
        </w:rPr>
      </w:pPr>
      <w:r>
        <w:rPr>
          <w:rFonts w:ascii="Times New Roman" w:hAnsi="Times New Roman" w:cs="Times New Roman"/>
          <w:sz w:val="24"/>
          <w:szCs w:val="24"/>
        </w:rPr>
        <w:t xml:space="preserve">Staff’s </w:t>
      </w:r>
      <w:r w:rsidR="005B157A">
        <w:rPr>
          <w:rFonts w:ascii="Times New Roman" w:hAnsi="Times New Roman" w:cs="Times New Roman"/>
          <w:sz w:val="24"/>
          <w:szCs w:val="24"/>
        </w:rPr>
        <w:t>M</w:t>
      </w:r>
      <w:r>
        <w:rPr>
          <w:rFonts w:ascii="Times New Roman" w:hAnsi="Times New Roman" w:cs="Times New Roman"/>
          <w:sz w:val="24"/>
          <w:szCs w:val="24"/>
        </w:rPr>
        <w:t>otion was intended to inform the Commission that t</w:t>
      </w:r>
      <w:r w:rsidR="001C4705">
        <w:rPr>
          <w:rFonts w:ascii="Times New Roman" w:hAnsi="Times New Roman" w:cs="Times New Roman"/>
          <w:sz w:val="24"/>
          <w:szCs w:val="24"/>
        </w:rPr>
        <w:t xml:space="preserve">he various parties, including </w:t>
      </w:r>
      <w:r w:rsidR="001475B2">
        <w:rPr>
          <w:rFonts w:ascii="Times New Roman" w:hAnsi="Times New Roman" w:cs="Times New Roman"/>
          <w:sz w:val="24"/>
          <w:szCs w:val="24"/>
        </w:rPr>
        <w:t>Staff</w:t>
      </w:r>
      <w:r w:rsidR="001C4705">
        <w:rPr>
          <w:rFonts w:ascii="Times New Roman" w:hAnsi="Times New Roman" w:cs="Times New Roman"/>
          <w:sz w:val="24"/>
          <w:szCs w:val="24"/>
        </w:rPr>
        <w:t>,</w:t>
      </w:r>
      <w:r w:rsidR="001475B2">
        <w:rPr>
          <w:rFonts w:ascii="Times New Roman" w:hAnsi="Times New Roman" w:cs="Times New Roman"/>
          <w:sz w:val="24"/>
          <w:szCs w:val="24"/>
        </w:rPr>
        <w:t xml:space="preserve"> could not arrive at the Commission’s stated revenue requirement</w:t>
      </w:r>
      <w:r w:rsidR="001475B2" w:rsidRPr="001475B2">
        <w:rPr>
          <w:rFonts w:ascii="Times New Roman" w:hAnsi="Times New Roman" w:cs="Times New Roman"/>
          <w:sz w:val="24"/>
          <w:szCs w:val="24"/>
        </w:rPr>
        <w:t xml:space="preserve"> </w:t>
      </w:r>
      <w:r w:rsidR="001475B2">
        <w:rPr>
          <w:rFonts w:ascii="Times New Roman" w:hAnsi="Times New Roman" w:cs="Times New Roman"/>
          <w:sz w:val="24"/>
          <w:szCs w:val="24"/>
        </w:rPr>
        <w:t xml:space="preserve">by following the Commission’s instructions and adjustments in the final order. Staff thus asked the Commission to reconsider its order and internal revenue requirement model. </w:t>
      </w:r>
      <w:r w:rsidR="00B226B0">
        <w:rPr>
          <w:rFonts w:ascii="Times New Roman" w:hAnsi="Times New Roman" w:cs="Times New Roman"/>
          <w:sz w:val="24"/>
          <w:szCs w:val="24"/>
        </w:rPr>
        <w:t>The Commission</w:t>
      </w:r>
      <w:r w:rsidR="006A47A5">
        <w:rPr>
          <w:rFonts w:ascii="Times New Roman" w:hAnsi="Times New Roman" w:cs="Times New Roman"/>
          <w:sz w:val="24"/>
          <w:szCs w:val="24"/>
        </w:rPr>
        <w:t xml:space="preserve"> now</w:t>
      </w:r>
      <w:r w:rsidR="00B226B0">
        <w:rPr>
          <w:rFonts w:ascii="Times New Roman" w:hAnsi="Times New Roman" w:cs="Times New Roman"/>
          <w:sz w:val="24"/>
          <w:szCs w:val="24"/>
        </w:rPr>
        <w:t xml:space="preserve"> </w:t>
      </w:r>
      <w:r w:rsidR="001B5F61">
        <w:rPr>
          <w:rFonts w:ascii="Times New Roman" w:hAnsi="Times New Roman" w:cs="Times New Roman"/>
          <w:sz w:val="24"/>
          <w:szCs w:val="24"/>
        </w:rPr>
        <w:t xml:space="preserve">has the opportunity and authority to </w:t>
      </w:r>
      <w:r w:rsidR="00B226B0">
        <w:rPr>
          <w:rFonts w:ascii="Times New Roman" w:hAnsi="Times New Roman" w:cs="Times New Roman"/>
          <w:sz w:val="24"/>
          <w:szCs w:val="24"/>
        </w:rPr>
        <w:t>revisit its analysis</w:t>
      </w:r>
      <w:r w:rsidR="008703C1">
        <w:rPr>
          <w:rFonts w:ascii="Times New Roman" w:hAnsi="Times New Roman" w:cs="Times New Roman"/>
          <w:sz w:val="24"/>
          <w:szCs w:val="24"/>
        </w:rPr>
        <w:t>,</w:t>
      </w:r>
      <w:r w:rsidR="00B226B0">
        <w:rPr>
          <w:rFonts w:ascii="Times New Roman" w:hAnsi="Times New Roman" w:cs="Times New Roman"/>
          <w:sz w:val="24"/>
          <w:szCs w:val="24"/>
        </w:rPr>
        <w:t xml:space="preserve"> and </w:t>
      </w:r>
      <w:r w:rsidR="008703C1">
        <w:rPr>
          <w:rFonts w:ascii="Times New Roman" w:hAnsi="Times New Roman" w:cs="Times New Roman"/>
          <w:sz w:val="24"/>
          <w:szCs w:val="24"/>
        </w:rPr>
        <w:t xml:space="preserve">at its discretion, </w:t>
      </w:r>
      <w:r w:rsidR="00B226B0">
        <w:rPr>
          <w:rFonts w:ascii="Times New Roman" w:hAnsi="Times New Roman" w:cs="Times New Roman"/>
          <w:sz w:val="24"/>
          <w:szCs w:val="24"/>
        </w:rPr>
        <w:t>confirm, explain, or alter its decision</w:t>
      </w:r>
      <w:r w:rsidR="000B1F82">
        <w:rPr>
          <w:rFonts w:ascii="Times New Roman" w:hAnsi="Times New Roman" w:cs="Times New Roman"/>
          <w:sz w:val="24"/>
          <w:szCs w:val="24"/>
        </w:rPr>
        <w:t xml:space="preserve"> </w:t>
      </w:r>
      <w:r w:rsidR="000E62BC">
        <w:rPr>
          <w:rFonts w:ascii="Times New Roman" w:hAnsi="Times New Roman" w:cs="Times New Roman"/>
          <w:sz w:val="24"/>
          <w:szCs w:val="24"/>
        </w:rPr>
        <w:t>as it believes necessary</w:t>
      </w:r>
      <w:r w:rsidR="00B226B0">
        <w:rPr>
          <w:rFonts w:ascii="Times New Roman" w:hAnsi="Times New Roman" w:cs="Times New Roman"/>
          <w:sz w:val="24"/>
          <w:szCs w:val="24"/>
        </w:rPr>
        <w:t xml:space="preserve">. </w:t>
      </w:r>
    </w:p>
    <w:p w14:paraId="03CBD991" w14:textId="77777777" w:rsidR="001C4705" w:rsidRDefault="001C4705" w:rsidP="001D0047">
      <w:pPr>
        <w:spacing w:after="0"/>
        <w:rPr>
          <w:rFonts w:ascii="Times New Roman" w:hAnsi="Times New Roman" w:cs="Times New Roman"/>
          <w:sz w:val="24"/>
          <w:szCs w:val="24"/>
        </w:rPr>
      </w:pPr>
    </w:p>
    <w:p w14:paraId="03CBD992" w14:textId="3C4E2FCD" w:rsidR="001C4705" w:rsidRDefault="001C4705" w:rsidP="001D0047">
      <w:pPr>
        <w:spacing w:after="0"/>
        <w:rPr>
          <w:rFonts w:ascii="Times New Roman" w:hAnsi="Times New Roman" w:cs="Times New Roman"/>
          <w:sz w:val="24"/>
          <w:szCs w:val="24"/>
        </w:rPr>
      </w:pPr>
      <w:r w:rsidRPr="001D0047">
        <w:rPr>
          <w:rFonts w:ascii="Times New Roman" w:hAnsi="Times New Roman" w:cs="Times New Roman"/>
          <w:sz w:val="24"/>
          <w:szCs w:val="24"/>
        </w:rPr>
        <w:t>Please find attached</w:t>
      </w:r>
      <w:r>
        <w:t xml:space="preserve"> </w:t>
      </w:r>
      <w:r>
        <w:rPr>
          <w:rFonts w:ascii="Times New Roman" w:hAnsi="Times New Roman"/>
          <w:color w:val="000000"/>
          <w:sz w:val="24"/>
          <w:szCs w:val="25"/>
        </w:rPr>
        <w:t>Staff’s attempts to follow the Commission’s instructions in the final order and the resulting $27.7 million calculated reduction to Avista’s electric revenue requirement.</w:t>
      </w:r>
      <w:r w:rsidR="00E82632">
        <w:rPr>
          <w:rFonts w:ascii="Times New Roman" w:hAnsi="Times New Roman"/>
          <w:color w:val="000000"/>
          <w:sz w:val="24"/>
          <w:szCs w:val="25"/>
        </w:rPr>
        <w:t xml:space="preserve"> This attachment is a derivative of </w:t>
      </w:r>
      <w:r w:rsidR="000F48B0">
        <w:rPr>
          <w:rFonts w:ascii="Times New Roman" w:hAnsi="Times New Roman"/>
          <w:color w:val="000000"/>
          <w:sz w:val="24"/>
          <w:szCs w:val="25"/>
        </w:rPr>
        <w:t xml:space="preserve">Avista’s </w:t>
      </w:r>
      <w:r w:rsidR="00E82632">
        <w:rPr>
          <w:rFonts w:ascii="Times New Roman" w:hAnsi="Times New Roman"/>
          <w:color w:val="000000"/>
          <w:sz w:val="24"/>
          <w:szCs w:val="25"/>
        </w:rPr>
        <w:t xml:space="preserve">Exhibit EMA-6, </w:t>
      </w:r>
      <w:r w:rsidR="008703C1">
        <w:rPr>
          <w:rFonts w:ascii="Times New Roman" w:hAnsi="Times New Roman"/>
          <w:color w:val="000000"/>
          <w:sz w:val="24"/>
          <w:szCs w:val="25"/>
        </w:rPr>
        <w:t xml:space="preserve">from which </w:t>
      </w:r>
      <w:r w:rsidR="00E82632">
        <w:rPr>
          <w:rFonts w:ascii="Times New Roman" w:hAnsi="Times New Roman"/>
          <w:color w:val="000000"/>
          <w:sz w:val="24"/>
          <w:szCs w:val="25"/>
        </w:rPr>
        <w:t>Staff</w:t>
      </w:r>
      <w:r w:rsidR="00B72612">
        <w:rPr>
          <w:rFonts w:ascii="Times New Roman" w:hAnsi="Times New Roman"/>
          <w:color w:val="000000"/>
          <w:sz w:val="24"/>
          <w:szCs w:val="25"/>
        </w:rPr>
        <w:t xml:space="preserve"> </w:t>
      </w:r>
      <w:r w:rsidR="00E82632">
        <w:rPr>
          <w:rFonts w:ascii="Times New Roman" w:hAnsi="Times New Roman"/>
          <w:color w:val="000000"/>
          <w:sz w:val="24"/>
          <w:szCs w:val="25"/>
        </w:rPr>
        <w:t>include</w:t>
      </w:r>
      <w:r w:rsidR="008703C1">
        <w:rPr>
          <w:rFonts w:ascii="Times New Roman" w:hAnsi="Times New Roman"/>
          <w:color w:val="000000"/>
          <w:sz w:val="24"/>
          <w:szCs w:val="25"/>
        </w:rPr>
        <w:t>s</w:t>
      </w:r>
      <w:r w:rsidR="00E82632">
        <w:rPr>
          <w:rFonts w:ascii="Times New Roman" w:hAnsi="Times New Roman"/>
          <w:color w:val="000000"/>
          <w:sz w:val="24"/>
          <w:szCs w:val="25"/>
        </w:rPr>
        <w:t xml:space="preserve"> adjustments </w:t>
      </w:r>
      <w:r w:rsidR="008703C1">
        <w:rPr>
          <w:rFonts w:ascii="Times New Roman" w:hAnsi="Times New Roman"/>
          <w:color w:val="000000"/>
          <w:sz w:val="24"/>
          <w:szCs w:val="25"/>
        </w:rPr>
        <w:t xml:space="preserve">made by </w:t>
      </w:r>
      <w:r w:rsidR="00E82632">
        <w:rPr>
          <w:rFonts w:ascii="Times New Roman" w:hAnsi="Times New Roman"/>
          <w:color w:val="000000"/>
          <w:sz w:val="24"/>
          <w:szCs w:val="25"/>
        </w:rPr>
        <w:t xml:space="preserve">the </w:t>
      </w:r>
      <w:r w:rsidR="008703C1">
        <w:rPr>
          <w:rFonts w:ascii="Times New Roman" w:hAnsi="Times New Roman"/>
          <w:color w:val="000000"/>
          <w:sz w:val="24"/>
          <w:szCs w:val="25"/>
        </w:rPr>
        <w:t xml:space="preserve">Commission in its </w:t>
      </w:r>
      <w:r w:rsidR="00E82632">
        <w:rPr>
          <w:rFonts w:ascii="Times New Roman" w:hAnsi="Times New Roman"/>
          <w:color w:val="000000"/>
          <w:sz w:val="24"/>
          <w:szCs w:val="25"/>
        </w:rPr>
        <w:t xml:space="preserve">final order. </w:t>
      </w:r>
    </w:p>
    <w:p w14:paraId="03CBD993" w14:textId="77777777" w:rsidR="001C4705" w:rsidRDefault="001C4705" w:rsidP="001D0047">
      <w:pPr>
        <w:spacing w:after="0"/>
        <w:rPr>
          <w:rFonts w:ascii="Times New Roman" w:hAnsi="Times New Roman" w:cs="Times New Roman"/>
          <w:sz w:val="24"/>
          <w:szCs w:val="24"/>
        </w:rPr>
      </w:pPr>
    </w:p>
    <w:p w14:paraId="03CBD994" w14:textId="77777777" w:rsidR="001C4705" w:rsidRPr="001C4705" w:rsidRDefault="001C4705" w:rsidP="001D0047">
      <w:pPr>
        <w:spacing w:after="0"/>
        <w:rPr>
          <w:rFonts w:ascii="Times New Roman" w:hAnsi="Times New Roman" w:cs="Times New Roman"/>
          <w:b/>
          <w:sz w:val="24"/>
          <w:szCs w:val="24"/>
        </w:rPr>
      </w:pPr>
      <w:r>
        <w:rPr>
          <w:rFonts w:ascii="Times New Roman" w:hAnsi="Times New Roman" w:cs="Times New Roman"/>
          <w:b/>
          <w:sz w:val="24"/>
          <w:szCs w:val="24"/>
        </w:rPr>
        <w:t>A</w:t>
      </w:r>
      <w:r w:rsidRPr="001C4705">
        <w:rPr>
          <w:rFonts w:ascii="Times New Roman" w:hAnsi="Times New Roman" w:cs="Times New Roman"/>
          <w:b/>
          <w:sz w:val="24"/>
          <w:szCs w:val="24"/>
        </w:rPr>
        <w:t>ll of the cells within the work papers shall be unlocked and completely transparent (i.e., without hard coding, hidden worksheets, and with all formulas and links intact).</w:t>
      </w:r>
    </w:p>
    <w:p w14:paraId="03CBD995" w14:textId="77777777" w:rsidR="001475B2" w:rsidRDefault="001475B2" w:rsidP="001D0047">
      <w:pPr>
        <w:spacing w:after="0"/>
        <w:rPr>
          <w:rFonts w:ascii="Times New Roman" w:hAnsi="Times New Roman" w:cs="Times New Roman"/>
          <w:sz w:val="24"/>
          <w:szCs w:val="24"/>
        </w:rPr>
      </w:pPr>
    </w:p>
    <w:p w14:paraId="1FA8E79E" w14:textId="77777777" w:rsidR="00C7011A" w:rsidRDefault="008703C1" w:rsidP="00C7011A">
      <w:pPr>
        <w:spacing w:after="0"/>
        <w:rPr>
          <w:rFonts w:ascii="Times New Roman" w:hAnsi="Times New Roman"/>
          <w:color w:val="000000"/>
          <w:sz w:val="24"/>
          <w:szCs w:val="25"/>
        </w:rPr>
      </w:pPr>
      <w:r>
        <w:rPr>
          <w:rFonts w:ascii="Times New Roman" w:hAnsi="Times New Roman"/>
          <w:color w:val="000000"/>
          <w:sz w:val="24"/>
          <w:szCs w:val="25"/>
        </w:rPr>
        <w:t xml:space="preserve">As directed, Staff provides the Commission all </w:t>
      </w:r>
      <w:r w:rsidR="004E22C2">
        <w:rPr>
          <w:rFonts w:ascii="Times New Roman" w:hAnsi="Times New Roman"/>
          <w:color w:val="000000"/>
          <w:sz w:val="24"/>
          <w:szCs w:val="25"/>
        </w:rPr>
        <w:t>worksheets</w:t>
      </w:r>
      <w:r w:rsidR="00E728E8">
        <w:rPr>
          <w:rFonts w:ascii="Times New Roman" w:hAnsi="Times New Roman"/>
          <w:color w:val="000000"/>
          <w:sz w:val="24"/>
          <w:szCs w:val="25"/>
        </w:rPr>
        <w:t xml:space="preserve"> </w:t>
      </w:r>
      <w:r>
        <w:rPr>
          <w:rFonts w:ascii="Times New Roman" w:hAnsi="Times New Roman"/>
          <w:color w:val="000000"/>
          <w:sz w:val="24"/>
          <w:szCs w:val="25"/>
        </w:rPr>
        <w:t xml:space="preserve">that appeared to be locked or </w:t>
      </w:r>
      <w:r w:rsidR="00E728E8">
        <w:rPr>
          <w:rFonts w:ascii="Times New Roman" w:hAnsi="Times New Roman"/>
          <w:color w:val="000000"/>
          <w:sz w:val="24"/>
          <w:szCs w:val="25"/>
        </w:rPr>
        <w:t xml:space="preserve">hidden. At no time during this proceeding </w:t>
      </w:r>
      <w:r>
        <w:rPr>
          <w:rFonts w:ascii="Times New Roman" w:hAnsi="Times New Roman"/>
          <w:color w:val="000000"/>
          <w:sz w:val="24"/>
          <w:szCs w:val="25"/>
        </w:rPr>
        <w:t xml:space="preserve">did </w:t>
      </w:r>
      <w:r w:rsidR="00E728E8">
        <w:rPr>
          <w:rFonts w:ascii="Times New Roman" w:hAnsi="Times New Roman"/>
          <w:color w:val="000000"/>
          <w:sz w:val="24"/>
          <w:szCs w:val="25"/>
        </w:rPr>
        <w:t xml:space="preserve">Staff lock its workpapers. </w:t>
      </w:r>
      <w:r w:rsidR="00C7011A" w:rsidRPr="00C7011A">
        <w:rPr>
          <w:rFonts w:ascii="Times New Roman" w:hAnsi="Times New Roman"/>
          <w:color w:val="000000"/>
          <w:sz w:val="24"/>
          <w:szCs w:val="25"/>
        </w:rPr>
        <w:t>Staff regrets failing to provide clear labels regarding hidden worksheets and cells in its workpapers. In the future, staff commits to incorporating the following statement in any workpaper which contains hidden material:</w:t>
      </w:r>
    </w:p>
    <w:p w14:paraId="7056699C" w14:textId="77777777" w:rsidR="00C7011A" w:rsidRDefault="00C7011A" w:rsidP="00C7011A">
      <w:pPr>
        <w:spacing w:after="0"/>
        <w:rPr>
          <w:rFonts w:ascii="Times New Roman" w:hAnsi="Times New Roman"/>
          <w:color w:val="000000"/>
          <w:sz w:val="24"/>
          <w:szCs w:val="25"/>
        </w:rPr>
      </w:pPr>
    </w:p>
    <w:p w14:paraId="08726BAD" w14:textId="77777777" w:rsidR="00C7011A" w:rsidRDefault="00C7011A" w:rsidP="001D0047">
      <w:pPr>
        <w:spacing w:after="0"/>
        <w:rPr>
          <w:rFonts w:ascii="Times New Roman" w:hAnsi="Times New Roman"/>
          <w:color w:val="000000"/>
          <w:sz w:val="24"/>
          <w:szCs w:val="25"/>
        </w:rPr>
      </w:pPr>
      <w:r>
        <w:rPr>
          <w:rFonts w:ascii="Times New Roman" w:hAnsi="Times New Roman"/>
          <w:color w:val="000000"/>
          <w:sz w:val="24"/>
          <w:szCs w:val="25"/>
        </w:rPr>
        <w:t>“</w:t>
      </w:r>
      <w:r>
        <w:rPr>
          <w:rFonts w:ascii="Times New Roman" w:hAnsi="Times New Roman"/>
          <w:color w:val="000000"/>
          <w:sz w:val="24"/>
          <w:szCs w:val="25"/>
        </w:rPr>
        <w:t>There are hidden worksheets in this workbook</w:t>
      </w:r>
      <w:bookmarkStart w:id="0" w:name="_GoBack"/>
      <w:bookmarkEnd w:id="0"/>
      <w:r>
        <w:rPr>
          <w:rFonts w:ascii="Times New Roman" w:hAnsi="Times New Roman"/>
          <w:color w:val="000000"/>
          <w:sz w:val="24"/>
          <w:szCs w:val="25"/>
        </w:rPr>
        <w:t xml:space="preserve">. </w:t>
      </w:r>
      <w:r w:rsidR="00E728E8">
        <w:rPr>
          <w:rFonts w:ascii="Times New Roman" w:hAnsi="Times New Roman"/>
          <w:color w:val="000000"/>
          <w:sz w:val="24"/>
          <w:szCs w:val="25"/>
        </w:rPr>
        <w:t xml:space="preserve">To reveal </w:t>
      </w:r>
      <w:r w:rsidR="008703C1">
        <w:rPr>
          <w:rFonts w:ascii="Times New Roman" w:hAnsi="Times New Roman"/>
          <w:color w:val="000000"/>
          <w:sz w:val="24"/>
          <w:szCs w:val="25"/>
        </w:rPr>
        <w:t>underlying</w:t>
      </w:r>
      <w:r w:rsidR="00E728E8">
        <w:rPr>
          <w:rFonts w:ascii="Times New Roman" w:hAnsi="Times New Roman"/>
          <w:color w:val="000000"/>
          <w:sz w:val="24"/>
          <w:szCs w:val="25"/>
        </w:rPr>
        <w:t xml:space="preserve"> worksheets, </w:t>
      </w:r>
      <w:r w:rsidR="008703C1">
        <w:rPr>
          <w:rFonts w:ascii="Times New Roman" w:hAnsi="Times New Roman"/>
          <w:color w:val="000000"/>
          <w:sz w:val="24"/>
          <w:szCs w:val="25"/>
        </w:rPr>
        <w:t xml:space="preserve">please </w:t>
      </w:r>
      <w:r w:rsidR="004E22C2">
        <w:rPr>
          <w:rFonts w:ascii="Times New Roman" w:hAnsi="Times New Roman"/>
          <w:color w:val="000000"/>
          <w:sz w:val="24"/>
          <w:szCs w:val="25"/>
        </w:rPr>
        <w:t>right click any tab, click ‘unhide,’ and open the worksheet of interest.</w:t>
      </w:r>
      <w:r>
        <w:rPr>
          <w:rFonts w:ascii="Times New Roman" w:hAnsi="Times New Roman"/>
          <w:color w:val="000000"/>
          <w:sz w:val="24"/>
          <w:szCs w:val="25"/>
        </w:rPr>
        <w:t>”</w:t>
      </w:r>
    </w:p>
    <w:p w14:paraId="03CBD996" w14:textId="2418206E" w:rsidR="00F40D44" w:rsidRDefault="00F40D44" w:rsidP="001D0047">
      <w:pPr>
        <w:spacing w:after="0"/>
        <w:rPr>
          <w:rFonts w:ascii="Times New Roman" w:hAnsi="Times New Roman"/>
          <w:color w:val="000000"/>
          <w:sz w:val="24"/>
          <w:szCs w:val="25"/>
        </w:rPr>
      </w:pPr>
      <w:r>
        <w:rPr>
          <w:rFonts w:ascii="Times New Roman" w:hAnsi="Times New Roman"/>
          <w:color w:val="000000"/>
          <w:sz w:val="24"/>
          <w:szCs w:val="25"/>
        </w:rPr>
        <w:lastRenderedPageBreak/>
        <w:t xml:space="preserve">The individual cells include the formulas and, where relevant, indicate links to other worksheets. </w:t>
      </w:r>
      <w:r w:rsidR="004E22C2">
        <w:rPr>
          <w:rFonts w:ascii="Times New Roman" w:hAnsi="Times New Roman"/>
          <w:color w:val="000000"/>
          <w:sz w:val="24"/>
          <w:szCs w:val="25"/>
        </w:rPr>
        <w:t xml:space="preserve">Worksheets are </w:t>
      </w:r>
      <w:r w:rsidR="0074613B">
        <w:rPr>
          <w:rFonts w:ascii="Times New Roman" w:hAnsi="Times New Roman"/>
          <w:color w:val="000000"/>
          <w:sz w:val="24"/>
          <w:szCs w:val="25"/>
        </w:rPr>
        <w:t xml:space="preserve">regularly </w:t>
      </w:r>
      <w:r w:rsidR="004E22C2">
        <w:rPr>
          <w:rFonts w:ascii="Times New Roman" w:hAnsi="Times New Roman"/>
          <w:color w:val="000000"/>
          <w:sz w:val="24"/>
          <w:szCs w:val="25"/>
        </w:rPr>
        <w:t xml:space="preserve">“hidden” </w:t>
      </w:r>
      <w:r w:rsidR="0074613B">
        <w:rPr>
          <w:rFonts w:ascii="Times New Roman" w:hAnsi="Times New Roman"/>
          <w:color w:val="000000"/>
          <w:sz w:val="24"/>
          <w:szCs w:val="25"/>
        </w:rPr>
        <w:t xml:space="preserve">(that is to say they are moved off of the first layer visible tabs) </w:t>
      </w:r>
      <w:r w:rsidR="001C4705">
        <w:rPr>
          <w:rFonts w:ascii="Times New Roman" w:hAnsi="Times New Roman"/>
          <w:color w:val="000000"/>
          <w:sz w:val="24"/>
          <w:szCs w:val="25"/>
        </w:rPr>
        <w:t xml:space="preserve">in Commission proceedings </w:t>
      </w:r>
      <w:r w:rsidR="004E22C2">
        <w:rPr>
          <w:rFonts w:ascii="Times New Roman" w:hAnsi="Times New Roman"/>
          <w:color w:val="000000"/>
          <w:sz w:val="24"/>
          <w:szCs w:val="25"/>
        </w:rPr>
        <w:t xml:space="preserve">to create a manageable number of </w:t>
      </w:r>
      <w:r w:rsidR="0074613B">
        <w:rPr>
          <w:rFonts w:ascii="Times New Roman" w:hAnsi="Times New Roman"/>
          <w:color w:val="000000"/>
          <w:sz w:val="24"/>
          <w:szCs w:val="25"/>
        </w:rPr>
        <w:t xml:space="preserve">first-layer </w:t>
      </w:r>
      <w:r w:rsidR="004E22C2">
        <w:rPr>
          <w:rFonts w:ascii="Times New Roman" w:hAnsi="Times New Roman"/>
          <w:color w:val="000000"/>
          <w:sz w:val="24"/>
          <w:szCs w:val="25"/>
        </w:rPr>
        <w:t>tabs</w:t>
      </w:r>
      <w:r w:rsidR="00F8176C">
        <w:rPr>
          <w:rFonts w:ascii="Times New Roman" w:hAnsi="Times New Roman"/>
          <w:color w:val="000000"/>
          <w:sz w:val="24"/>
          <w:szCs w:val="25"/>
        </w:rPr>
        <w:t xml:space="preserve"> and to signal to the intended audience that the first-layer tabs are the tabs that</w:t>
      </w:r>
      <w:r w:rsidR="00551B0E">
        <w:rPr>
          <w:rFonts w:ascii="Times New Roman" w:hAnsi="Times New Roman"/>
          <w:color w:val="000000"/>
          <w:sz w:val="24"/>
          <w:szCs w:val="25"/>
        </w:rPr>
        <w:t xml:space="preserve"> are the most important to the analysis</w:t>
      </w:r>
      <w:r w:rsidR="00F8176C">
        <w:rPr>
          <w:rFonts w:ascii="Times New Roman" w:hAnsi="Times New Roman"/>
          <w:color w:val="000000"/>
          <w:sz w:val="24"/>
          <w:szCs w:val="25"/>
        </w:rPr>
        <w:t>. If an additional layer of detail is required, additional layers of worksheets can be revealed</w:t>
      </w:r>
      <w:r w:rsidR="008703C1">
        <w:rPr>
          <w:rFonts w:ascii="Times New Roman" w:hAnsi="Times New Roman"/>
          <w:color w:val="000000"/>
          <w:sz w:val="24"/>
          <w:szCs w:val="25"/>
        </w:rPr>
        <w:t xml:space="preserve"> by the above-referenced process</w:t>
      </w:r>
      <w:r w:rsidR="00F8176C">
        <w:rPr>
          <w:rFonts w:ascii="Times New Roman" w:hAnsi="Times New Roman"/>
          <w:color w:val="000000"/>
          <w:sz w:val="24"/>
          <w:szCs w:val="25"/>
        </w:rPr>
        <w:t xml:space="preserve">. </w:t>
      </w:r>
    </w:p>
    <w:p w14:paraId="03CBD997" w14:textId="77777777" w:rsidR="00F40D44" w:rsidRDefault="00F40D44" w:rsidP="001D0047">
      <w:pPr>
        <w:spacing w:after="0"/>
        <w:rPr>
          <w:rFonts w:ascii="Times New Roman" w:hAnsi="Times New Roman"/>
          <w:color w:val="000000"/>
          <w:sz w:val="24"/>
          <w:szCs w:val="25"/>
        </w:rPr>
      </w:pPr>
    </w:p>
    <w:p w14:paraId="03CBD999" w14:textId="77777777" w:rsidR="001C4705" w:rsidRDefault="001C4705" w:rsidP="001D0047">
      <w:pPr>
        <w:spacing w:after="0"/>
        <w:rPr>
          <w:rFonts w:ascii="Times New Roman" w:hAnsi="Times New Roman" w:cs="Times New Roman"/>
          <w:b/>
          <w:sz w:val="24"/>
          <w:szCs w:val="24"/>
        </w:rPr>
      </w:pPr>
      <w:r w:rsidRPr="001C4705">
        <w:rPr>
          <w:rFonts w:ascii="Times New Roman" w:hAnsi="Times New Roman" w:cs="Times New Roman"/>
          <w:b/>
          <w:sz w:val="24"/>
          <w:szCs w:val="24"/>
        </w:rPr>
        <w:t>Further, Staff will indicate in its response the party responsible for hiding work papers from the Commission within the attrition model. If the responsible party is Staff, Staff shall provide an explanation for this omission.</w:t>
      </w:r>
    </w:p>
    <w:p w14:paraId="03CBD99A" w14:textId="77777777" w:rsidR="001C4705" w:rsidRPr="001C4705" w:rsidRDefault="001C4705" w:rsidP="001D0047">
      <w:pPr>
        <w:spacing w:after="0"/>
        <w:rPr>
          <w:rFonts w:ascii="Times New Roman" w:hAnsi="Times New Roman" w:cs="Times New Roman"/>
          <w:b/>
          <w:color w:val="000000"/>
          <w:sz w:val="24"/>
          <w:szCs w:val="24"/>
        </w:rPr>
      </w:pPr>
    </w:p>
    <w:p w14:paraId="03CBD99B" w14:textId="5231371D" w:rsidR="001D0047" w:rsidRDefault="00551B0E" w:rsidP="001D0047">
      <w:pPr>
        <w:spacing w:after="0"/>
        <w:rPr>
          <w:rFonts w:ascii="Times New Roman" w:hAnsi="Times New Roman"/>
          <w:color w:val="000000"/>
          <w:sz w:val="24"/>
          <w:szCs w:val="25"/>
        </w:rPr>
      </w:pPr>
      <w:r>
        <w:rPr>
          <w:rFonts w:ascii="Times New Roman" w:hAnsi="Times New Roman"/>
          <w:color w:val="000000"/>
          <w:sz w:val="24"/>
          <w:szCs w:val="25"/>
        </w:rPr>
        <w:t>To Staff’s knowledge</w:t>
      </w:r>
      <w:r w:rsidR="007A0ECA">
        <w:rPr>
          <w:rFonts w:ascii="Times New Roman" w:hAnsi="Times New Roman"/>
          <w:color w:val="000000"/>
          <w:sz w:val="24"/>
          <w:szCs w:val="25"/>
        </w:rPr>
        <w:t xml:space="preserve"> and as explained above</w:t>
      </w:r>
      <w:r>
        <w:rPr>
          <w:rFonts w:ascii="Times New Roman" w:hAnsi="Times New Roman"/>
          <w:color w:val="000000"/>
          <w:sz w:val="24"/>
          <w:szCs w:val="25"/>
        </w:rPr>
        <w:t xml:space="preserve">, no party </w:t>
      </w:r>
      <w:r w:rsidR="00FE5235">
        <w:rPr>
          <w:rFonts w:ascii="Times New Roman" w:hAnsi="Times New Roman"/>
          <w:color w:val="000000"/>
          <w:sz w:val="24"/>
          <w:szCs w:val="25"/>
        </w:rPr>
        <w:t>inten</w:t>
      </w:r>
      <w:r w:rsidR="007A0ECA">
        <w:rPr>
          <w:rFonts w:ascii="Times New Roman" w:hAnsi="Times New Roman"/>
          <w:color w:val="000000"/>
          <w:sz w:val="24"/>
          <w:szCs w:val="25"/>
        </w:rPr>
        <w:t xml:space="preserve">ded to hide </w:t>
      </w:r>
      <w:r w:rsidR="00C7011A">
        <w:rPr>
          <w:rFonts w:ascii="Times New Roman" w:hAnsi="Times New Roman"/>
          <w:color w:val="000000"/>
          <w:sz w:val="24"/>
          <w:szCs w:val="25"/>
        </w:rPr>
        <w:t>work</w:t>
      </w:r>
      <w:r>
        <w:rPr>
          <w:rFonts w:ascii="Times New Roman" w:hAnsi="Times New Roman"/>
          <w:color w:val="000000"/>
          <w:sz w:val="24"/>
          <w:szCs w:val="25"/>
        </w:rPr>
        <w:t>papers from the Commission.</w:t>
      </w:r>
    </w:p>
    <w:p w14:paraId="03CBD99D" w14:textId="77777777" w:rsidR="001D0047" w:rsidRDefault="001D0047" w:rsidP="001D0047">
      <w:pPr>
        <w:spacing w:after="0"/>
      </w:pPr>
    </w:p>
    <w:p w14:paraId="42C5E2B5" w14:textId="77777777" w:rsidR="00F64108" w:rsidRDefault="00F64108">
      <w:pPr>
        <w:rPr>
          <w:rFonts w:ascii="Times New Roman" w:hAnsi="Times New Roman" w:cs="Times New Roman"/>
          <w:b/>
          <w:bCs/>
          <w:sz w:val="24"/>
          <w:szCs w:val="24"/>
        </w:rPr>
      </w:pPr>
      <w:r>
        <w:rPr>
          <w:rFonts w:ascii="Times New Roman" w:hAnsi="Times New Roman" w:cs="Times New Roman"/>
          <w:b/>
          <w:bCs/>
          <w:sz w:val="24"/>
          <w:szCs w:val="24"/>
        </w:rPr>
        <w:br w:type="page"/>
      </w:r>
    </w:p>
    <w:p w14:paraId="03CBD99E" w14:textId="17D78995" w:rsidR="000F48B0" w:rsidRPr="000F48B0" w:rsidRDefault="000F48B0" w:rsidP="001D0047">
      <w:pPr>
        <w:spacing w:after="0"/>
        <w:rPr>
          <w:rFonts w:ascii="Times New Roman" w:hAnsi="Times New Roman" w:cs="Times New Roman"/>
          <w:sz w:val="24"/>
          <w:szCs w:val="24"/>
        </w:rPr>
      </w:pPr>
      <w:r w:rsidRPr="000F48B0">
        <w:rPr>
          <w:rFonts w:ascii="Times New Roman" w:hAnsi="Times New Roman" w:cs="Times New Roman"/>
          <w:b/>
          <w:bCs/>
          <w:sz w:val="24"/>
          <w:szCs w:val="24"/>
        </w:rPr>
        <w:lastRenderedPageBreak/>
        <w:t xml:space="preserve">Bench Request No. 20: </w:t>
      </w:r>
      <w:r w:rsidRPr="000F48B0">
        <w:rPr>
          <w:rFonts w:ascii="Times New Roman" w:hAnsi="Times New Roman" w:cs="Times New Roman"/>
          <w:sz w:val="24"/>
          <w:szCs w:val="24"/>
        </w:rPr>
        <w:t>Staff shall update Mr. McGuire’s Exhibit No. CRM-2 with the results of their calculations in the Motion to Reconsider. Again, the cells of the work papers shall be unlocked and completely transparent (i.e., without hard coding, hidden worksheets, and with all formulas and links intact). More specifically, any updated Exhibit No. CRM-2 must include a clearly labeled schedule reflecting changes to power cost in the model including beginning and ending balances and source of changes.</w:t>
      </w:r>
    </w:p>
    <w:p w14:paraId="03CBD99F" w14:textId="77777777" w:rsidR="000F48B0" w:rsidRDefault="000F48B0" w:rsidP="001D0047">
      <w:pPr>
        <w:spacing w:after="0"/>
      </w:pPr>
    </w:p>
    <w:p w14:paraId="03CBD9A0" w14:textId="4B030844" w:rsidR="001C4705" w:rsidRPr="00F64108" w:rsidRDefault="00F64108" w:rsidP="001C4705">
      <w:pPr>
        <w:spacing w:after="0"/>
        <w:rPr>
          <w:rFonts w:ascii="Times New Roman" w:hAnsi="Times New Roman" w:cs="Times New Roman"/>
          <w:b/>
          <w:sz w:val="24"/>
          <w:szCs w:val="24"/>
        </w:rPr>
      </w:pPr>
      <w:r w:rsidRPr="00F64108">
        <w:rPr>
          <w:rFonts w:ascii="Times New Roman" w:hAnsi="Times New Roman" w:cs="Times New Roman"/>
          <w:b/>
          <w:sz w:val="24"/>
          <w:szCs w:val="24"/>
        </w:rPr>
        <w:t>RESPONSE</w:t>
      </w:r>
      <w:r>
        <w:rPr>
          <w:rFonts w:ascii="Times New Roman" w:hAnsi="Times New Roman" w:cs="Times New Roman"/>
          <w:b/>
          <w:sz w:val="24"/>
          <w:szCs w:val="24"/>
        </w:rPr>
        <w:t>:</w:t>
      </w:r>
      <w:r w:rsidRPr="00F64108">
        <w:rPr>
          <w:rFonts w:ascii="Times New Roman" w:hAnsi="Times New Roman" w:cs="Times New Roman"/>
          <w:b/>
          <w:sz w:val="24"/>
          <w:szCs w:val="24"/>
        </w:rPr>
        <w:t xml:space="preserve"> </w:t>
      </w:r>
    </w:p>
    <w:p w14:paraId="03CBD9A1" w14:textId="77777777" w:rsidR="001C4705" w:rsidRPr="00E82632" w:rsidRDefault="001C4705" w:rsidP="001C4705">
      <w:pPr>
        <w:spacing w:after="0"/>
        <w:rPr>
          <w:rFonts w:ascii="Times New Roman" w:hAnsi="Times New Roman" w:cs="Times New Roman"/>
          <w:b/>
          <w:sz w:val="24"/>
          <w:szCs w:val="24"/>
        </w:rPr>
      </w:pPr>
    </w:p>
    <w:p w14:paraId="03CBD9A2" w14:textId="77777777" w:rsidR="001C4705" w:rsidRDefault="001C4705" w:rsidP="001C4705">
      <w:pPr>
        <w:spacing w:after="0"/>
        <w:rPr>
          <w:rFonts w:ascii="Times New Roman" w:hAnsi="Times New Roman" w:cs="Times New Roman"/>
          <w:b/>
          <w:sz w:val="24"/>
          <w:szCs w:val="24"/>
        </w:rPr>
      </w:pPr>
      <w:r w:rsidRPr="00E82632">
        <w:rPr>
          <w:rFonts w:ascii="Times New Roman" w:hAnsi="Times New Roman" w:cs="Times New Roman"/>
          <w:b/>
          <w:sz w:val="24"/>
          <w:szCs w:val="24"/>
        </w:rPr>
        <w:t>Staff shall update Mr. McGuire’s Exhibit No. CRM-2 with the results of their calculations in the Motion to Reconsider.</w:t>
      </w:r>
      <w:r w:rsidR="00E82632" w:rsidRPr="00E82632">
        <w:rPr>
          <w:rFonts w:ascii="Times New Roman" w:hAnsi="Times New Roman" w:cs="Times New Roman"/>
          <w:b/>
          <w:sz w:val="24"/>
          <w:szCs w:val="24"/>
        </w:rPr>
        <w:t xml:space="preserve"> Again, the cells of the work papers shall be unlocked and completely transparent (i.e., without hard coding, hidden worksheets, and with all formulas and links intact). More specifically, any updated Exhibit No. CRM-2 must include a clearly labeled schedule reflecting changes to power cost in the model including beginning and ending balances and source of changes.</w:t>
      </w:r>
    </w:p>
    <w:p w14:paraId="03CBD9A3" w14:textId="77777777" w:rsidR="00E82632" w:rsidRPr="00E82632" w:rsidRDefault="00E82632" w:rsidP="001C4705">
      <w:pPr>
        <w:spacing w:after="0"/>
        <w:rPr>
          <w:rFonts w:ascii="Times New Roman" w:hAnsi="Times New Roman" w:cs="Times New Roman"/>
          <w:b/>
          <w:sz w:val="24"/>
          <w:szCs w:val="24"/>
        </w:rPr>
      </w:pPr>
    </w:p>
    <w:p w14:paraId="03CBD9A4" w14:textId="7634A7F6"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Please </w:t>
      </w:r>
      <w:r w:rsidR="007A0ECA">
        <w:rPr>
          <w:rFonts w:ascii="Times New Roman" w:hAnsi="Times New Roman" w:cs="Times New Roman"/>
          <w:sz w:val="24"/>
          <w:szCs w:val="24"/>
        </w:rPr>
        <w:t xml:space="preserve">refer to </w:t>
      </w:r>
      <w:r w:rsidRPr="00E82632">
        <w:rPr>
          <w:rFonts w:ascii="Times New Roman" w:hAnsi="Times New Roman" w:cs="Times New Roman"/>
          <w:sz w:val="24"/>
          <w:szCs w:val="24"/>
        </w:rPr>
        <w:t>Attachment A</w:t>
      </w:r>
      <w:r w:rsidR="007A0ECA">
        <w:rPr>
          <w:rFonts w:ascii="Times New Roman" w:hAnsi="Times New Roman" w:cs="Times New Roman"/>
          <w:sz w:val="24"/>
          <w:szCs w:val="24"/>
        </w:rPr>
        <w:t xml:space="preserve"> to this response. Here the Commission can review</w:t>
      </w:r>
      <w:r w:rsidRPr="00E82632">
        <w:rPr>
          <w:rFonts w:ascii="Times New Roman" w:hAnsi="Times New Roman" w:cs="Times New Roman"/>
          <w:sz w:val="24"/>
          <w:szCs w:val="24"/>
        </w:rPr>
        <w:t xml:space="preserve"> Staff’s attrition model, CRM-2</w:t>
      </w:r>
      <w:r w:rsidR="007A0ECA">
        <w:rPr>
          <w:rFonts w:ascii="Times New Roman" w:hAnsi="Times New Roman" w:cs="Times New Roman"/>
          <w:sz w:val="24"/>
          <w:szCs w:val="24"/>
        </w:rPr>
        <w:t xml:space="preserve">. Attachment A </w:t>
      </w:r>
      <w:r w:rsidRPr="00E82632">
        <w:rPr>
          <w:rFonts w:ascii="Times New Roman" w:hAnsi="Times New Roman" w:cs="Times New Roman"/>
          <w:sz w:val="24"/>
          <w:szCs w:val="24"/>
        </w:rPr>
        <w:t>incorporat</w:t>
      </w:r>
      <w:r w:rsidR="007A0ECA">
        <w:rPr>
          <w:rFonts w:ascii="Times New Roman" w:hAnsi="Times New Roman" w:cs="Times New Roman"/>
          <w:sz w:val="24"/>
          <w:szCs w:val="24"/>
        </w:rPr>
        <w:t xml:space="preserve">es </w:t>
      </w:r>
      <w:r w:rsidRPr="00E82632">
        <w:rPr>
          <w:rFonts w:ascii="Times New Roman" w:hAnsi="Times New Roman" w:cs="Times New Roman"/>
          <w:sz w:val="24"/>
          <w:szCs w:val="24"/>
        </w:rPr>
        <w:t xml:space="preserve">the decisions described in Order 05, including the October power supply update. </w:t>
      </w:r>
    </w:p>
    <w:p w14:paraId="03CBD9A5" w14:textId="77777777" w:rsidR="001C4705" w:rsidRPr="00E82632" w:rsidRDefault="001C4705" w:rsidP="001C4705">
      <w:pPr>
        <w:spacing w:after="0"/>
        <w:rPr>
          <w:rFonts w:ascii="Times New Roman" w:hAnsi="Times New Roman" w:cs="Times New Roman"/>
          <w:sz w:val="24"/>
          <w:szCs w:val="24"/>
        </w:rPr>
      </w:pPr>
    </w:p>
    <w:p w14:paraId="03CBD9A6" w14:textId="2945EB15"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However, please note that CRM-2 was not used </w:t>
      </w:r>
      <w:r w:rsidR="007A0ECA">
        <w:rPr>
          <w:rFonts w:ascii="Times New Roman" w:hAnsi="Times New Roman" w:cs="Times New Roman"/>
          <w:sz w:val="24"/>
          <w:szCs w:val="24"/>
        </w:rPr>
        <w:t xml:space="preserve">as the basis </w:t>
      </w:r>
      <w:r w:rsidRPr="00E82632">
        <w:rPr>
          <w:rFonts w:ascii="Times New Roman" w:hAnsi="Times New Roman" w:cs="Times New Roman"/>
          <w:sz w:val="24"/>
          <w:szCs w:val="24"/>
        </w:rPr>
        <w:t xml:space="preserve">for </w:t>
      </w:r>
      <w:r w:rsidR="007A0ECA">
        <w:rPr>
          <w:rFonts w:ascii="Times New Roman" w:hAnsi="Times New Roman" w:cs="Times New Roman"/>
          <w:sz w:val="24"/>
          <w:szCs w:val="24"/>
        </w:rPr>
        <w:t xml:space="preserve">Staff’s </w:t>
      </w:r>
      <w:r w:rsidR="00F64108">
        <w:rPr>
          <w:rFonts w:ascii="Times New Roman" w:hAnsi="Times New Roman" w:cs="Times New Roman"/>
          <w:sz w:val="24"/>
          <w:szCs w:val="24"/>
        </w:rPr>
        <w:t>Motion</w:t>
      </w:r>
      <w:r w:rsidRPr="00E82632">
        <w:rPr>
          <w:rFonts w:ascii="Times New Roman" w:hAnsi="Times New Roman" w:cs="Times New Roman"/>
          <w:sz w:val="24"/>
          <w:szCs w:val="24"/>
        </w:rPr>
        <w:t xml:space="preserve">. Staff interpreted Order 05 to mean that EMA-6 was the starting point for the Commission’s attrition analysis. </w:t>
      </w:r>
      <w:r w:rsidR="00B226B0">
        <w:rPr>
          <w:rFonts w:ascii="Times New Roman" w:hAnsi="Times New Roman" w:cs="Times New Roman"/>
          <w:sz w:val="24"/>
          <w:szCs w:val="24"/>
        </w:rPr>
        <w:t>Therefore</w:t>
      </w:r>
      <w:r w:rsidRPr="00E82632">
        <w:rPr>
          <w:rFonts w:ascii="Times New Roman" w:hAnsi="Times New Roman" w:cs="Times New Roman"/>
          <w:sz w:val="24"/>
          <w:szCs w:val="24"/>
        </w:rPr>
        <w:t xml:space="preserve">, Staff incorporated the Order 05 adjustments into EMA-6. </w:t>
      </w:r>
      <w:r w:rsidR="00E82632">
        <w:rPr>
          <w:rFonts w:ascii="Times New Roman" w:hAnsi="Times New Roman" w:cs="Times New Roman"/>
          <w:sz w:val="24"/>
          <w:szCs w:val="24"/>
        </w:rPr>
        <w:t>Exhibit EMA-6, with the adjustments from the Commission’s final order,</w:t>
      </w:r>
      <w:r w:rsidRPr="00E82632">
        <w:rPr>
          <w:rFonts w:ascii="Times New Roman" w:hAnsi="Times New Roman" w:cs="Times New Roman"/>
          <w:sz w:val="24"/>
          <w:szCs w:val="24"/>
        </w:rPr>
        <w:t xml:space="preserve"> can be found in Staff’s response to Bench Request 19.</w:t>
      </w:r>
    </w:p>
    <w:p w14:paraId="03CBD9A7" w14:textId="77777777" w:rsidR="001C4705" w:rsidRPr="00E82632" w:rsidRDefault="001C4705" w:rsidP="001C4705">
      <w:pPr>
        <w:spacing w:after="0"/>
        <w:rPr>
          <w:rFonts w:ascii="Times New Roman" w:hAnsi="Times New Roman" w:cs="Times New Roman"/>
          <w:sz w:val="24"/>
          <w:szCs w:val="24"/>
        </w:rPr>
      </w:pPr>
    </w:p>
    <w:p w14:paraId="03CBD9A8" w14:textId="77777777" w:rsidR="001C4705" w:rsidRPr="00E82632" w:rsidRDefault="001C4705" w:rsidP="001C4705">
      <w:pPr>
        <w:spacing w:after="0"/>
        <w:rPr>
          <w:rFonts w:ascii="Times New Roman" w:hAnsi="Times New Roman" w:cs="Times New Roman"/>
          <w:sz w:val="24"/>
          <w:szCs w:val="24"/>
          <w:u w:val="single"/>
        </w:rPr>
      </w:pPr>
      <w:r w:rsidRPr="00E82632">
        <w:rPr>
          <w:rFonts w:ascii="Times New Roman" w:hAnsi="Times New Roman" w:cs="Times New Roman"/>
          <w:sz w:val="24"/>
          <w:szCs w:val="24"/>
          <w:u w:val="single"/>
        </w:rPr>
        <w:t>A note on making adjustments to the attrition model:</w:t>
      </w:r>
    </w:p>
    <w:p w14:paraId="03CBD9A9" w14:textId="77777777" w:rsidR="001C4705" w:rsidRPr="00E82632" w:rsidRDefault="001C4705" w:rsidP="001C4705">
      <w:pPr>
        <w:spacing w:after="0"/>
        <w:rPr>
          <w:rFonts w:ascii="Times New Roman" w:hAnsi="Times New Roman" w:cs="Times New Roman"/>
          <w:sz w:val="24"/>
          <w:szCs w:val="24"/>
        </w:rPr>
      </w:pPr>
    </w:p>
    <w:p w14:paraId="03CBD9AA" w14:textId="6F62A7AC"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 xml:space="preserve">Please be advised that in order to fully incorporate the October power supply update into the attrition model, you must have the updated pro forma power supply costs using 09.2014 loads </w:t>
      </w:r>
      <w:r w:rsidRPr="00E82632">
        <w:rPr>
          <w:rFonts w:ascii="Times New Roman" w:hAnsi="Times New Roman" w:cs="Times New Roman"/>
          <w:sz w:val="24"/>
          <w:szCs w:val="24"/>
          <w:u w:val="single"/>
        </w:rPr>
        <w:t>AND</w:t>
      </w:r>
      <w:r w:rsidRPr="00E82632">
        <w:rPr>
          <w:rFonts w:ascii="Times New Roman" w:hAnsi="Times New Roman" w:cs="Times New Roman"/>
          <w:sz w:val="24"/>
          <w:szCs w:val="24"/>
        </w:rPr>
        <w:t xml:space="preserve"> the updated pro forma power supply costs using 2016 loads. To its knowledge, Staff does not have access to the latter. As a result</w:t>
      </w:r>
      <w:r w:rsidR="00527519">
        <w:rPr>
          <w:rFonts w:ascii="Times New Roman" w:hAnsi="Times New Roman" w:cs="Times New Roman"/>
          <w:sz w:val="24"/>
          <w:szCs w:val="24"/>
        </w:rPr>
        <w:t xml:space="preserve"> and </w:t>
      </w:r>
      <w:r w:rsidRPr="00E82632">
        <w:rPr>
          <w:rFonts w:ascii="Times New Roman" w:hAnsi="Times New Roman" w:cs="Times New Roman"/>
          <w:sz w:val="24"/>
          <w:szCs w:val="24"/>
        </w:rPr>
        <w:t>in order to comply with this bench request</w:t>
      </w:r>
      <w:r w:rsidR="00527519">
        <w:rPr>
          <w:rFonts w:ascii="Times New Roman" w:hAnsi="Times New Roman" w:cs="Times New Roman"/>
          <w:sz w:val="24"/>
          <w:szCs w:val="24"/>
        </w:rPr>
        <w:t>,</w:t>
      </w:r>
      <w:r w:rsidRPr="00E82632">
        <w:rPr>
          <w:rFonts w:ascii="Times New Roman" w:hAnsi="Times New Roman" w:cs="Times New Roman"/>
          <w:sz w:val="24"/>
          <w:szCs w:val="24"/>
        </w:rPr>
        <w:t xml:space="preserve"> Staff </w:t>
      </w:r>
      <w:r w:rsidR="00527519">
        <w:rPr>
          <w:rFonts w:ascii="Times New Roman" w:hAnsi="Times New Roman" w:cs="Times New Roman"/>
          <w:sz w:val="24"/>
          <w:szCs w:val="24"/>
        </w:rPr>
        <w:t xml:space="preserve">was required </w:t>
      </w:r>
      <w:r w:rsidRPr="00E82632">
        <w:rPr>
          <w:rFonts w:ascii="Times New Roman" w:hAnsi="Times New Roman" w:cs="Times New Roman"/>
          <w:sz w:val="24"/>
          <w:szCs w:val="24"/>
        </w:rPr>
        <w:t xml:space="preserve"> to estimate two items within pro forma power supply costs at 2016 loads: 1) sales for resale and 2) purchased power expense. It did so by assuming the difference in those items between the 09.2014 loads and the 2016 </w:t>
      </w:r>
      <w:r w:rsidR="00527519">
        <w:rPr>
          <w:rFonts w:ascii="Times New Roman" w:hAnsi="Times New Roman" w:cs="Times New Roman"/>
          <w:sz w:val="24"/>
          <w:szCs w:val="24"/>
        </w:rPr>
        <w:t xml:space="preserve">loads </w:t>
      </w:r>
      <w:r w:rsidRPr="00E82632">
        <w:rPr>
          <w:rFonts w:ascii="Times New Roman" w:hAnsi="Times New Roman" w:cs="Times New Roman"/>
          <w:sz w:val="24"/>
          <w:szCs w:val="24"/>
        </w:rPr>
        <w:t xml:space="preserve">were constant for the pre-updated and the post-updated power supply costs. </w:t>
      </w:r>
    </w:p>
    <w:p w14:paraId="03CBD9AB" w14:textId="77777777" w:rsidR="001C4705" w:rsidRPr="00E82632" w:rsidRDefault="001C4705" w:rsidP="001C4705">
      <w:pPr>
        <w:spacing w:after="0"/>
        <w:rPr>
          <w:rFonts w:ascii="Times New Roman" w:hAnsi="Times New Roman" w:cs="Times New Roman"/>
          <w:sz w:val="24"/>
          <w:szCs w:val="24"/>
        </w:rPr>
      </w:pPr>
    </w:p>
    <w:p w14:paraId="03CBD9AC" w14:textId="36C76CAB"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lastRenderedPageBreak/>
        <w:t>In order to accurately incorporate the power supply update into the attrition model, the October power supply update must be reflected in two separate tabs: 1) ‘PF Power Supply 09.2014 load’ and 2) ‘PF Power Supply 2016 Load</w:t>
      </w:r>
      <w:r w:rsidR="00527519">
        <w:rPr>
          <w:rFonts w:ascii="Times New Roman" w:hAnsi="Times New Roman" w:cs="Times New Roman"/>
          <w:sz w:val="24"/>
          <w:szCs w:val="24"/>
        </w:rPr>
        <w:t>.</w:t>
      </w:r>
      <w:r w:rsidRPr="00E82632">
        <w:rPr>
          <w:rFonts w:ascii="Times New Roman" w:hAnsi="Times New Roman" w:cs="Times New Roman"/>
          <w:sz w:val="24"/>
          <w:szCs w:val="24"/>
        </w:rPr>
        <w:t>’ Updating only one will create incorrect values in the ‘incremental load expense’ that are then rolled forward to column [J], Revenue Growth, on the ‘Attrition 09.2014 to 2016’ tab.</w:t>
      </w:r>
    </w:p>
    <w:p w14:paraId="03CBD9AD" w14:textId="77777777" w:rsidR="001C4705" w:rsidRPr="00E82632" w:rsidRDefault="001C4705" w:rsidP="001C4705">
      <w:pPr>
        <w:spacing w:after="0"/>
        <w:rPr>
          <w:rFonts w:ascii="Times New Roman" w:hAnsi="Times New Roman" w:cs="Times New Roman"/>
          <w:sz w:val="24"/>
          <w:szCs w:val="24"/>
        </w:rPr>
      </w:pPr>
    </w:p>
    <w:p w14:paraId="03CBD9AE" w14:textId="77777777"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As an alternative, the Commission could simply reflect the power supply update revenue requirement reduction outside of the attrition model.  If the Commission chooses to proceed in that way, Staff has attached to this response two attrition models that do not yet incorporate the October power supply update, but do include the other Order 05 adjustments. Attachment B is Staff’s updated electric attrition study, CRM-2. Attachment C is Avista’s updated electric attrition study, EMA-6.</w:t>
      </w:r>
    </w:p>
    <w:p w14:paraId="03CBD9AF" w14:textId="77777777" w:rsidR="001C4705" w:rsidRPr="00E82632" w:rsidRDefault="001C4705" w:rsidP="001C4705">
      <w:pPr>
        <w:spacing w:after="0"/>
        <w:rPr>
          <w:rFonts w:ascii="Times New Roman" w:hAnsi="Times New Roman" w:cs="Times New Roman"/>
          <w:sz w:val="24"/>
          <w:szCs w:val="24"/>
        </w:rPr>
      </w:pPr>
    </w:p>
    <w:p w14:paraId="03CBD9B0" w14:textId="77777777" w:rsidR="001C4705" w:rsidRPr="00E82632" w:rsidRDefault="001C4705" w:rsidP="001C4705">
      <w:pPr>
        <w:spacing w:after="0"/>
        <w:rPr>
          <w:rFonts w:ascii="Times New Roman" w:hAnsi="Times New Roman" w:cs="Times New Roman"/>
          <w:sz w:val="24"/>
          <w:szCs w:val="24"/>
        </w:rPr>
      </w:pPr>
      <w:r w:rsidRPr="00E82632">
        <w:rPr>
          <w:rFonts w:ascii="Times New Roman" w:hAnsi="Times New Roman" w:cs="Times New Roman"/>
          <w:sz w:val="24"/>
          <w:szCs w:val="24"/>
        </w:rPr>
        <w:t>For Attachments B and C, if the Commission wishes to see additional tabs that may not be on the surface-facing layer of tabs, in can right-click any tab, click “unhide,” and then open items of interest from the list.</w:t>
      </w:r>
    </w:p>
    <w:p w14:paraId="03CBD9B1" w14:textId="77777777" w:rsidR="001D0047" w:rsidRDefault="001D0047" w:rsidP="001D0047">
      <w:pPr>
        <w:spacing w:after="0"/>
      </w:pPr>
    </w:p>
    <w:p w14:paraId="03CBD9B2" w14:textId="7A585327" w:rsidR="00E82632" w:rsidRPr="00E82632" w:rsidRDefault="00E82632" w:rsidP="001D0047">
      <w:pPr>
        <w:spacing w:after="0"/>
        <w:rPr>
          <w:rFonts w:ascii="Times New Roman" w:hAnsi="Times New Roman" w:cs="Times New Roman"/>
          <w:sz w:val="24"/>
          <w:szCs w:val="24"/>
        </w:rPr>
      </w:pPr>
      <w:r>
        <w:rPr>
          <w:rFonts w:ascii="Times New Roman" w:hAnsi="Times New Roman" w:cs="Times New Roman"/>
          <w:sz w:val="24"/>
          <w:szCs w:val="24"/>
        </w:rPr>
        <w:t xml:space="preserve">As noted above, the attachments to Staff’s response </w:t>
      </w:r>
      <w:r w:rsidR="00527519">
        <w:rPr>
          <w:rFonts w:ascii="Times New Roman" w:hAnsi="Times New Roman" w:cs="Times New Roman"/>
          <w:sz w:val="24"/>
          <w:szCs w:val="24"/>
        </w:rPr>
        <w:t xml:space="preserve">should be fully </w:t>
      </w:r>
      <w:r>
        <w:rPr>
          <w:rFonts w:ascii="Times New Roman" w:hAnsi="Times New Roman" w:cs="Times New Roman"/>
          <w:sz w:val="24"/>
          <w:szCs w:val="24"/>
        </w:rPr>
        <w:t>transparent and accessible</w:t>
      </w:r>
      <w:r w:rsidR="0018592B">
        <w:rPr>
          <w:rFonts w:ascii="Times New Roman" w:hAnsi="Times New Roman" w:cs="Times New Roman"/>
          <w:sz w:val="24"/>
          <w:szCs w:val="24"/>
        </w:rPr>
        <w:t xml:space="preserve"> through traditional MS Excel features</w:t>
      </w:r>
      <w:r>
        <w:rPr>
          <w:rFonts w:ascii="Times New Roman" w:hAnsi="Times New Roman" w:cs="Times New Roman"/>
          <w:sz w:val="24"/>
          <w:szCs w:val="24"/>
        </w:rPr>
        <w:t xml:space="preserve">. </w:t>
      </w:r>
    </w:p>
    <w:sectPr w:rsidR="00E82632" w:rsidRPr="00E826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6A66" w14:textId="77777777" w:rsidR="00F64108" w:rsidRDefault="00F64108" w:rsidP="00F64108">
      <w:pPr>
        <w:spacing w:after="0" w:line="240" w:lineRule="auto"/>
      </w:pPr>
      <w:r>
        <w:separator/>
      </w:r>
    </w:p>
  </w:endnote>
  <w:endnote w:type="continuationSeparator" w:id="0">
    <w:p w14:paraId="100B9C22" w14:textId="77777777" w:rsidR="00F64108" w:rsidRDefault="00F64108" w:rsidP="00F6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D95FF" w14:textId="77777777" w:rsidR="00F64108" w:rsidRDefault="00F64108" w:rsidP="00F64108">
      <w:pPr>
        <w:spacing w:after="0" w:line="240" w:lineRule="auto"/>
      </w:pPr>
      <w:r>
        <w:separator/>
      </w:r>
    </w:p>
  </w:footnote>
  <w:footnote w:type="continuationSeparator" w:id="0">
    <w:p w14:paraId="3630AC2E" w14:textId="77777777" w:rsidR="00F64108" w:rsidRDefault="00F64108" w:rsidP="00F64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7A12D" w14:textId="77777777" w:rsidR="00F64108" w:rsidRPr="00F64108" w:rsidRDefault="00F64108" w:rsidP="00F64108">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smartTag w:uri="urn:schemas-microsoft-com:office:smarttags" w:element="State">
      <w:smartTag w:uri="urn:schemas-microsoft-com:office:smarttags" w:element="place">
        <w:r w:rsidRPr="00F64108">
          <w:rPr>
            <w:rFonts w:ascii="Times New Roman" w:eastAsia="Times New Roman" w:hAnsi="Times New Roman" w:cs="Times New Roman"/>
            <w:sz w:val="24"/>
            <w:szCs w:val="24"/>
          </w:rPr>
          <w:t>WASHINGTON</w:t>
        </w:r>
      </w:smartTag>
    </w:smartTag>
    <w:r w:rsidRPr="00F64108">
      <w:rPr>
        <w:rFonts w:ascii="Times New Roman" w:eastAsia="Times New Roman" w:hAnsi="Times New Roman" w:cs="Times New Roman"/>
        <w:sz w:val="24"/>
        <w:szCs w:val="24"/>
      </w:rPr>
      <w:t xml:space="preserve"> UTILITIES AND TRANSPORTATION COMMISSION STAFF</w:t>
    </w:r>
  </w:p>
  <w:p w14:paraId="643F3541" w14:textId="77777777" w:rsidR="00F64108" w:rsidRPr="00F64108" w:rsidRDefault="00F64108" w:rsidP="00F64108">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RESPONSE TO DATA REQUEST</w:t>
    </w:r>
  </w:p>
  <w:p w14:paraId="67EAECD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F64108" w:rsidRPr="00F64108" w14:paraId="7EDAC015" w14:textId="77777777" w:rsidTr="005F1022">
      <w:tc>
        <w:tcPr>
          <w:tcW w:w="4320" w:type="dxa"/>
          <w:tcBorders>
            <w:top w:val="nil"/>
            <w:left w:val="nil"/>
            <w:bottom w:val="nil"/>
            <w:right w:val="nil"/>
          </w:tcBorders>
        </w:tcPr>
        <w:p w14:paraId="3A8C88A3" w14:textId="3202B1D6" w:rsidR="00F64108" w:rsidRPr="00F64108" w:rsidRDefault="00F64108" w:rsidP="00F64108">
          <w:pPr>
            <w:widowControl w:val="0"/>
            <w:tabs>
              <w:tab w:val="left" w:pos="-1440"/>
            </w:tabs>
            <w:autoSpaceDE w:val="0"/>
            <w:autoSpaceDN w:val="0"/>
            <w:adjustRightInd w:val="0"/>
            <w:spacing w:after="0" w:line="240" w:lineRule="auto"/>
            <w:ind w:left="2160" w:hanging="216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DATE PREPARED:</w:t>
          </w:r>
          <w:r w:rsidRPr="00F6410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January 26, 2016</w:t>
          </w:r>
        </w:p>
        <w:p w14:paraId="3C62A636" w14:textId="77777777" w:rsidR="00F64108" w:rsidRPr="00F64108" w:rsidRDefault="00F64108" w:rsidP="00F64108">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DOCKET:</w:t>
          </w:r>
          <w:r w:rsidRPr="00F64108">
            <w:rPr>
              <w:rFonts w:ascii="Times New Roman" w:eastAsia="Times New Roman" w:hAnsi="Times New Roman" w:cs="Times New Roman"/>
              <w:sz w:val="24"/>
              <w:szCs w:val="24"/>
            </w:rPr>
            <w:tab/>
            <w:t xml:space="preserve">     UE-150204/UG-150205</w:t>
          </w:r>
        </w:p>
        <w:p w14:paraId="2F8F4D0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REQUESTER:</w:t>
          </w:r>
          <w:r w:rsidRPr="00F64108">
            <w:rPr>
              <w:rFonts w:ascii="Times New Roman" w:eastAsia="Times New Roman" w:hAnsi="Times New Roman" w:cs="Times New Roman"/>
              <w:sz w:val="24"/>
              <w:szCs w:val="24"/>
            </w:rPr>
            <w:tab/>
          </w:r>
          <w:r w:rsidRPr="00F64108">
            <w:rPr>
              <w:rFonts w:ascii="Times New Roman" w:eastAsia="Times New Roman" w:hAnsi="Times New Roman" w:cs="Times New Roman"/>
              <w:sz w:val="24"/>
              <w:szCs w:val="24"/>
            </w:rPr>
            <w:tab/>
            <w:t xml:space="preserve">         Bench</w:t>
          </w:r>
        </w:p>
        <w:p w14:paraId="278A85C5"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20" w:type="dxa"/>
          <w:tcBorders>
            <w:top w:val="nil"/>
            <w:left w:val="nil"/>
            <w:bottom w:val="nil"/>
            <w:right w:val="nil"/>
          </w:tcBorders>
        </w:tcPr>
        <w:p w14:paraId="083A9EF3"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320" w:type="dxa"/>
          <w:tcBorders>
            <w:top w:val="nil"/>
            <w:left w:val="nil"/>
            <w:bottom w:val="nil"/>
            <w:right w:val="nil"/>
          </w:tcBorders>
        </w:tcPr>
        <w:p w14:paraId="4BF09596" w14:textId="77777777" w:rsidR="00F64108" w:rsidRPr="00F64108" w:rsidRDefault="00F64108" w:rsidP="00F64108">
          <w:pPr>
            <w:widowControl w:val="0"/>
            <w:tabs>
              <w:tab w:val="left" w:pos="-144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WITNESS:</w:t>
          </w:r>
          <w:r w:rsidRPr="00F64108">
            <w:rPr>
              <w:rFonts w:ascii="Times New Roman" w:eastAsia="Times New Roman" w:hAnsi="Times New Roman" w:cs="Times New Roman"/>
              <w:sz w:val="24"/>
              <w:szCs w:val="24"/>
            </w:rPr>
            <w:tab/>
          </w:r>
        </w:p>
        <w:p w14:paraId="67A77601" w14:textId="3412B5E2"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 xml:space="preserve">RESPONDER:  </w:t>
          </w:r>
          <w:r>
            <w:rPr>
              <w:rFonts w:ascii="Times New Roman" w:eastAsia="Times New Roman" w:hAnsi="Times New Roman" w:cs="Times New Roman"/>
              <w:sz w:val="24"/>
              <w:szCs w:val="24"/>
            </w:rPr>
            <w:t xml:space="preserve">Commission Staff </w:t>
          </w:r>
        </w:p>
        <w:p w14:paraId="1E66EE64"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r w:rsidRPr="00F64108">
            <w:rPr>
              <w:rFonts w:ascii="Times New Roman" w:eastAsia="Times New Roman" w:hAnsi="Times New Roman" w:cs="Times New Roman"/>
              <w:sz w:val="24"/>
              <w:szCs w:val="24"/>
            </w:rPr>
            <w:t xml:space="preserve">TELEPHONE:  </w:t>
          </w:r>
        </w:p>
        <w:p w14:paraId="6DD426A0" w14:textId="77777777" w:rsidR="00F64108" w:rsidRPr="00F64108" w:rsidRDefault="00F64108" w:rsidP="00F6410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2907DE7D" w14:textId="77777777" w:rsidR="00F64108" w:rsidRPr="00F64108" w:rsidRDefault="00F64108" w:rsidP="00F64108">
    <w:pPr>
      <w:widowControl w:val="0"/>
      <w:autoSpaceDE w:val="0"/>
      <w:autoSpaceDN w:val="0"/>
      <w:adjustRightInd w:val="0"/>
      <w:spacing w:after="0" w:line="240" w:lineRule="exact"/>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47"/>
    <w:rsid w:val="000B1F82"/>
    <w:rsid w:val="000E62BC"/>
    <w:rsid w:val="000F48B0"/>
    <w:rsid w:val="001475B2"/>
    <w:rsid w:val="00167895"/>
    <w:rsid w:val="0018592B"/>
    <w:rsid w:val="001B5F61"/>
    <w:rsid w:val="001C4705"/>
    <w:rsid w:val="001D0047"/>
    <w:rsid w:val="00345F45"/>
    <w:rsid w:val="004E22C2"/>
    <w:rsid w:val="00527519"/>
    <w:rsid w:val="00551B0E"/>
    <w:rsid w:val="005A42A2"/>
    <w:rsid w:val="005B157A"/>
    <w:rsid w:val="006A47A5"/>
    <w:rsid w:val="0074613B"/>
    <w:rsid w:val="007A0ECA"/>
    <w:rsid w:val="007A1DB8"/>
    <w:rsid w:val="007A3AAC"/>
    <w:rsid w:val="008703C1"/>
    <w:rsid w:val="008E3947"/>
    <w:rsid w:val="00B226B0"/>
    <w:rsid w:val="00B72612"/>
    <w:rsid w:val="00C615F2"/>
    <w:rsid w:val="00C7011A"/>
    <w:rsid w:val="00E728E8"/>
    <w:rsid w:val="00E82632"/>
    <w:rsid w:val="00F40D44"/>
    <w:rsid w:val="00F64108"/>
    <w:rsid w:val="00F8176C"/>
    <w:rsid w:val="00F87044"/>
    <w:rsid w:val="00FE0C90"/>
    <w:rsid w:val="00FE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CBD988"/>
  <w15:chartTrackingRefBased/>
  <w15:docId w15:val="{5AF64B94-3C0D-4F70-963E-C4C89FD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047"/>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B72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612"/>
    <w:rPr>
      <w:rFonts w:ascii="Segoe UI" w:hAnsi="Segoe UI" w:cs="Segoe UI"/>
      <w:sz w:val="18"/>
      <w:szCs w:val="18"/>
    </w:rPr>
  </w:style>
  <w:style w:type="paragraph" w:styleId="Header">
    <w:name w:val="header"/>
    <w:basedOn w:val="Normal"/>
    <w:link w:val="HeaderChar"/>
    <w:uiPriority w:val="99"/>
    <w:unhideWhenUsed/>
    <w:rsid w:val="00F6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08"/>
  </w:style>
  <w:style w:type="paragraph" w:styleId="Footer">
    <w:name w:val="footer"/>
    <w:basedOn w:val="Normal"/>
    <w:link w:val="FooterChar"/>
    <w:uiPriority w:val="99"/>
    <w:unhideWhenUsed/>
    <w:rsid w:val="00F6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2016-01-26T23:07:28+00:00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8C81E-A8B1-4D03-A174-CFD0DF361456}"/>
</file>

<file path=customXml/itemProps2.xml><?xml version="1.0" encoding="utf-8"?>
<ds:datastoreItem xmlns:ds="http://schemas.openxmlformats.org/officeDocument/2006/customXml" ds:itemID="{B167A9F6-54B0-447D-B086-102738ED6EDC}"/>
</file>

<file path=customXml/itemProps3.xml><?xml version="1.0" encoding="utf-8"?>
<ds:datastoreItem xmlns:ds="http://schemas.openxmlformats.org/officeDocument/2006/customXml" ds:itemID="{337C1B18-7CF5-479D-8DC5-D840208C62A9}"/>
</file>

<file path=customXml/itemProps4.xml><?xml version="1.0" encoding="utf-8"?>
<ds:datastoreItem xmlns:ds="http://schemas.openxmlformats.org/officeDocument/2006/customXml" ds:itemID="{824EE370-8DEF-4E58-9F6D-79AB1E8D662B}"/>
</file>

<file path=docProps/app.xml><?xml version="1.0" encoding="utf-8"?>
<Properties xmlns="http://schemas.openxmlformats.org/officeDocument/2006/extended-properties" xmlns:vt="http://schemas.openxmlformats.org/officeDocument/2006/docPropsVTypes">
  <Template>Normal</Template>
  <TotalTime>12</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Chris (UTC)</dc:creator>
  <cp:keywords/>
  <dc:description/>
  <cp:lastModifiedBy>Reynolds, Deborah (UTC)</cp:lastModifiedBy>
  <cp:revision>5</cp:revision>
  <cp:lastPrinted>2016-01-25T21:29:00Z</cp:lastPrinted>
  <dcterms:created xsi:type="dcterms:W3CDTF">2016-01-26T16:26:00Z</dcterms:created>
  <dcterms:modified xsi:type="dcterms:W3CDTF">2016-01-26T19:39:00Z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