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C9E51" w14:textId="503BCA09" w:rsidR="00ED0234" w:rsidRPr="00CE7971" w:rsidRDefault="00ED0234" w:rsidP="00ED0234">
      <w:pPr>
        <w:pStyle w:val="O-BodyText"/>
        <w:ind w:left="5400"/>
        <w:rPr>
          <w:rFonts w:ascii="Times New Roman" w:hAnsi="Times New Roman"/>
          <w:b/>
          <w:sz w:val="24"/>
          <w:szCs w:val="24"/>
        </w:rPr>
      </w:pPr>
      <w:bookmarkStart w:id="0" w:name="_GoBack"/>
      <w:bookmarkEnd w:id="0"/>
      <w:r w:rsidRPr="00CE7971">
        <w:rPr>
          <w:rFonts w:ascii="Times New Roman" w:hAnsi="Times New Roman"/>
          <w:b/>
          <w:sz w:val="24"/>
          <w:szCs w:val="24"/>
        </w:rPr>
        <w:t>EXHIBIT NO. _____ (PMR-</w:t>
      </w:r>
      <w:r>
        <w:rPr>
          <w:rFonts w:ascii="Times New Roman" w:hAnsi="Times New Roman"/>
          <w:b/>
          <w:sz w:val="24"/>
          <w:szCs w:val="24"/>
        </w:rPr>
        <w:t>1T</w:t>
      </w:r>
      <w:r w:rsidRPr="00CE7971">
        <w:rPr>
          <w:rFonts w:ascii="Times New Roman" w:hAnsi="Times New Roman"/>
          <w:b/>
          <w:sz w:val="24"/>
          <w:szCs w:val="24"/>
        </w:rPr>
        <w:t>)</w:t>
      </w:r>
      <w:r w:rsidRPr="00CE7971">
        <w:rPr>
          <w:rFonts w:ascii="Times New Roman" w:hAnsi="Times New Roman"/>
          <w:b/>
          <w:sz w:val="24"/>
          <w:szCs w:val="24"/>
        </w:rPr>
        <w:br/>
        <w:t>DOCKETS UE-170033/UG-170034</w:t>
      </w:r>
      <w:r w:rsidRPr="00CE7971">
        <w:rPr>
          <w:rFonts w:ascii="Times New Roman" w:hAnsi="Times New Roman"/>
          <w:b/>
          <w:sz w:val="24"/>
          <w:szCs w:val="24"/>
        </w:rPr>
        <w:br/>
        <w:t>2017 PSE GENERAL RATE CASE</w:t>
      </w:r>
      <w:r w:rsidRPr="00CE7971">
        <w:rPr>
          <w:rFonts w:ascii="Times New Roman" w:hAnsi="Times New Roman"/>
          <w:b/>
          <w:sz w:val="24"/>
          <w:szCs w:val="24"/>
        </w:rPr>
        <w:br/>
        <w:t>WITNESS: PATRICK M. RISKEN</w:t>
      </w:r>
    </w:p>
    <w:p w14:paraId="10528642" w14:textId="77777777" w:rsidR="00ED0234" w:rsidRPr="00CE7971" w:rsidRDefault="00ED0234" w:rsidP="00ED0234">
      <w:pPr>
        <w:pStyle w:val="O-BodyText"/>
        <w:rPr>
          <w:rFonts w:ascii="Times New Roman" w:hAnsi="Times New Roman"/>
          <w:b/>
          <w:sz w:val="24"/>
          <w:szCs w:val="24"/>
        </w:rPr>
      </w:pPr>
    </w:p>
    <w:p w14:paraId="48F55CFB" w14:textId="77777777" w:rsidR="00ED0234" w:rsidRPr="00CE7971" w:rsidRDefault="00ED0234" w:rsidP="00ED0234">
      <w:pPr>
        <w:pStyle w:val="O-BodyText"/>
        <w:jc w:val="center"/>
        <w:rPr>
          <w:rFonts w:ascii="Times New Roman" w:hAnsi="Times New Roman"/>
          <w:b/>
          <w:sz w:val="24"/>
          <w:szCs w:val="24"/>
        </w:rPr>
      </w:pPr>
      <w:r w:rsidRPr="00CE7971">
        <w:rPr>
          <w:rFonts w:ascii="Times New Roman" w:hAnsi="Times New Roman"/>
          <w:b/>
          <w:sz w:val="24"/>
          <w:szCs w:val="24"/>
        </w:rPr>
        <w:t>BEFORE THE</w:t>
      </w:r>
      <w:r w:rsidRPr="00CE7971">
        <w:rPr>
          <w:rFonts w:ascii="Times New Roman" w:hAnsi="Times New Roman"/>
          <w:b/>
          <w:sz w:val="24"/>
          <w:szCs w:val="24"/>
        </w:rPr>
        <w:br/>
        <w:t>WASHINGTON UTILITIES AND TRANSPORTATION COMMISSION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D0234" w14:paraId="3FF9557C" w14:textId="77777777" w:rsidTr="00ED0234">
        <w:tc>
          <w:tcPr>
            <w:tcW w:w="4675" w:type="dxa"/>
            <w:tcBorders>
              <w:bottom w:val="single" w:sz="4" w:space="0" w:color="auto"/>
              <w:right w:val="single" w:sz="4" w:space="0" w:color="auto"/>
            </w:tcBorders>
          </w:tcPr>
          <w:p w14:paraId="07FCDC35" w14:textId="77777777" w:rsidR="00ED0234" w:rsidRDefault="00ED0234" w:rsidP="00AD6A25">
            <w:pPr>
              <w:pStyle w:val="O-BodyText"/>
              <w:rPr>
                <w:rFonts w:ascii="Times New Roman" w:hAnsi="Times New Roman"/>
                <w:b/>
                <w:sz w:val="24"/>
                <w:szCs w:val="24"/>
              </w:rPr>
            </w:pPr>
            <w:r>
              <w:rPr>
                <w:rFonts w:ascii="Times New Roman" w:hAnsi="Times New Roman"/>
                <w:b/>
                <w:sz w:val="24"/>
                <w:szCs w:val="24"/>
              </w:rPr>
              <w:t>WASHINGTON UTILITIES AND TRANSPORTATION COMMMISSION,</w:t>
            </w:r>
          </w:p>
          <w:p w14:paraId="0A989AA0" w14:textId="77777777" w:rsidR="00ED0234" w:rsidRDefault="00ED0234" w:rsidP="00AD6A25">
            <w:pPr>
              <w:pStyle w:val="O-BodyText"/>
              <w:ind w:left="2407"/>
              <w:rPr>
                <w:rFonts w:ascii="Times New Roman" w:hAnsi="Times New Roman"/>
                <w:b/>
                <w:sz w:val="24"/>
                <w:szCs w:val="24"/>
              </w:rPr>
            </w:pPr>
            <w:r>
              <w:rPr>
                <w:rFonts w:ascii="Times New Roman" w:hAnsi="Times New Roman"/>
                <w:b/>
                <w:sz w:val="24"/>
                <w:szCs w:val="24"/>
              </w:rPr>
              <w:t>Complainant,</w:t>
            </w:r>
          </w:p>
          <w:p w14:paraId="1B709689" w14:textId="77777777" w:rsidR="00ED0234" w:rsidRDefault="00ED0234" w:rsidP="00AD6A25">
            <w:pPr>
              <w:pStyle w:val="O-BodyText"/>
              <w:rPr>
                <w:rFonts w:ascii="Times New Roman" w:hAnsi="Times New Roman"/>
                <w:b/>
                <w:sz w:val="24"/>
                <w:szCs w:val="24"/>
              </w:rPr>
            </w:pPr>
            <w:r>
              <w:rPr>
                <w:rFonts w:ascii="Times New Roman" w:hAnsi="Times New Roman"/>
                <w:b/>
                <w:sz w:val="24"/>
                <w:szCs w:val="24"/>
              </w:rPr>
              <w:tab/>
              <w:t>v.</w:t>
            </w:r>
          </w:p>
          <w:p w14:paraId="494BD844" w14:textId="77777777" w:rsidR="00ED0234" w:rsidRDefault="00ED0234" w:rsidP="00AD6A25">
            <w:pPr>
              <w:pStyle w:val="O-BodyText"/>
              <w:rPr>
                <w:rFonts w:ascii="Times New Roman" w:hAnsi="Times New Roman"/>
                <w:b/>
                <w:sz w:val="24"/>
                <w:szCs w:val="24"/>
              </w:rPr>
            </w:pPr>
            <w:r>
              <w:rPr>
                <w:rFonts w:ascii="Times New Roman" w:hAnsi="Times New Roman"/>
                <w:b/>
                <w:sz w:val="24"/>
                <w:szCs w:val="24"/>
              </w:rPr>
              <w:t>PUGET SOUND ENERGY,</w:t>
            </w:r>
          </w:p>
          <w:p w14:paraId="7DB48204" w14:textId="77777777" w:rsidR="00ED0234" w:rsidRDefault="00ED0234" w:rsidP="00AD6A25">
            <w:pPr>
              <w:pStyle w:val="O-BodyText"/>
              <w:ind w:left="2497"/>
              <w:rPr>
                <w:rFonts w:ascii="Times New Roman" w:hAnsi="Times New Roman"/>
                <w:b/>
                <w:sz w:val="24"/>
                <w:szCs w:val="24"/>
              </w:rPr>
            </w:pPr>
            <w:r>
              <w:rPr>
                <w:rFonts w:ascii="Times New Roman" w:hAnsi="Times New Roman"/>
                <w:b/>
                <w:sz w:val="24"/>
                <w:szCs w:val="24"/>
              </w:rPr>
              <w:t>Respondent.</w:t>
            </w:r>
          </w:p>
        </w:tc>
        <w:tc>
          <w:tcPr>
            <w:tcW w:w="4675" w:type="dxa"/>
            <w:tcBorders>
              <w:left w:val="single" w:sz="4" w:space="0" w:color="auto"/>
            </w:tcBorders>
          </w:tcPr>
          <w:p w14:paraId="10ECC114" w14:textId="77777777" w:rsidR="00ED0234" w:rsidRDefault="00ED0234" w:rsidP="00AD6A25">
            <w:pPr>
              <w:pStyle w:val="O-BodyText"/>
              <w:rPr>
                <w:rFonts w:ascii="Times New Roman" w:hAnsi="Times New Roman"/>
                <w:b/>
                <w:sz w:val="24"/>
                <w:szCs w:val="24"/>
              </w:rPr>
            </w:pPr>
          </w:p>
          <w:p w14:paraId="65B7C5D9" w14:textId="77777777" w:rsidR="00ED0234" w:rsidRDefault="00ED0234" w:rsidP="00AD6A25">
            <w:pPr>
              <w:pStyle w:val="O-BodyText"/>
              <w:rPr>
                <w:rFonts w:ascii="Times New Roman" w:hAnsi="Times New Roman"/>
                <w:b/>
                <w:sz w:val="24"/>
                <w:szCs w:val="24"/>
              </w:rPr>
            </w:pPr>
          </w:p>
          <w:p w14:paraId="562E0EC4" w14:textId="77777777" w:rsidR="00ED0234" w:rsidRDefault="00ED0234" w:rsidP="00AD6A25">
            <w:pPr>
              <w:pStyle w:val="O-BodyText"/>
              <w:ind w:left="252"/>
              <w:rPr>
                <w:rFonts w:ascii="Times New Roman" w:hAnsi="Times New Roman"/>
                <w:b/>
                <w:sz w:val="24"/>
                <w:szCs w:val="24"/>
              </w:rPr>
            </w:pPr>
            <w:r>
              <w:rPr>
                <w:rFonts w:ascii="Times New Roman" w:hAnsi="Times New Roman"/>
                <w:b/>
                <w:sz w:val="24"/>
                <w:szCs w:val="24"/>
              </w:rPr>
              <w:t>Docket UE-170033</w:t>
            </w:r>
            <w:r>
              <w:rPr>
                <w:rFonts w:ascii="Times New Roman" w:hAnsi="Times New Roman"/>
                <w:b/>
                <w:sz w:val="24"/>
                <w:szCs w:val="24"/>
              </w:rPr>
              <w:br/>
              <w:t>Docket UG-170034</w:t>
            </w:r>
          </w:p>
        </w:tc>
      </w:tr>
    </w:tbl>
    <w:p w14:paraId="5B515F8B" w14:textId="77777777" w:rsidR="00ED0234" w:rsidRDefault="00ED0234" w:rsidP="00ED0234">
      <w:pPr>
        <w:pStyle w:val="O-BodyText"/>
        <w:rPr>
          <w:rFonts w:ascii="Times New Roman" w:hAnsi="Times New Roman"/>
          <w:b/>
          <w:sz w:val="24"/>
          <w:szCs w:val="24"/>
        </w:rPr>
      </w:pPr>
    </w:p>
    <w:p w14:paraId="21805041" w14:textId="77777777" w:rsidR="00ED0234" w:rsidRDefault="00ED0234" w:rsidP="00ED0234">
      <w:pPr>
        <w:pStyle w:val="O-BodyText"/>
        <w:jc w:val="center"/>
        <w:rPr>
          <w:rFonts w:ascii="Times New Roman" w:hAnsi="Times New Roman"/>
          <w:b/>
          <w:sz w:val="24"/>
          <w:szCs w:val="24"/>
        </w:rPr>
      </w:pPr>
      <w:r>
        <w:rPr>
          <w:rFonts w:ascii="Times New Roman" w:hAnsi="Times New Roman"/>
          <w:b/>
          <w:sz w:val="24"/>
          <w:szCs w:val="24"/>
        </w:rPr>
        <w:t>CROSS-ANSWERING TESTIMONY OF</w:t>
      </w:r>
    </w:p>
    <w:p w14:paraId="52939D69" w14:textId="77777777" w:rsidR="00ED0234" w:rsidRDefault="00ED0234" w:rsidP="00ED0234">
      <w:pPr>
        <w:pStyle w:val="O-BodyText"/>
        <w:jc w:val="center"/>
        <w:rPr>
          <w:rFonts w:ascii="Times New Roman" w:hAnsi="Times New Roman"/>
          <w:b/>
          <w:sz w:val="24"/>
          <w:szCs w:val="24"/>
        </w:rPr>
      </w:pPr>
      <w:r>
        <w:rPr>
          <w:rFonts w:ascii="Times New Roman" w:hAnsi="Times New Roman"/>
          <w:b/>
          <w:sz w:val="24"/>
          <w:szCs w:val="24"/>
        </w:rPr>
        <w:t>PATRICK M. RISKEN</w:t>
      </w:r>
    </w:p>
    <w:p w14:paraId="040AB025" w14:textId="77777777" w:rsidR="00ED0234" w:rsidRDefault="00ED0234" w:rsidP="00ED0234">
      <w:pPr>
        <w:pStyle w:val="O-BodyText"/>
        <w:jc w:val="center"/>
        <w:rPr>
          <w:rFonts w:ascii="Times New Roman" w:hAnsi="Times New Roman"/>
          <w:b/>
          <w:sz w:val="24"/>
          <w:szCs w:val="24"/>
        </w:rPr>
      </w:pPr>
      <w:r>
        <w:rPr>
          <w:rFonts w:ascii="Times New Roman" w:hAnsi="Times New Roman"/>
          <w:b/>
          <w:sz w:val="24"/>
          <w:szCs w:val="24"/>
        </w:rPr>
        <w:t>ON BEHALF OF THE STATE OF MONTANA</w:t>
      </w:r>
    </w:p>
    <w:p w14:paraId="29143D9B" w14:textId="77777777" w:rsidR="00ED0234" w:rsidRDefault="00ED0234" w:rsidP="00ED0234">
      <w:pPr>
        <w:pStyle w:val="O-BodyText"/>
        <w:jc w:val="center"/>
        <w:rPr>
          <w:rFonts w:ascii="Times New Roman" w:hAnsi="Times New Roman"/>
          <w:b/>
          <w:sz w:val="24"/>
          <w:szCs w:val="24"/>
        </w:rPr>
      </w:pPr>
      <w:r>
        <w:rPr>
          <w:rFonts w:ascii="Times New Roman" w:hAnsi="Times New Roman"/>
          <w:b/>
          <w:sz w:val="24"/>
          <w:szCs w:val="24"/>
        </w:rPr>
        <w:t>NON-CONFIDENTIAL</w:t>
      </w:r>
    </w:p>
    <w:p w14:paraId="088C25B3" w14:textId="77777777" w:rsidR="00ED0234" w:rsidRDefault="00ED0234" w:rsidP="00ED0234">
      <w:pPr>
        <w:pStyle w:val="O-BodyText"/>
        <w:jc w:val="center"/>
        <w:rPr>
          <w:rFonts w:ascii="Times New Roman" w:hAnsi="Times New Roman"/>
          <w:b/>
          <w:sz w:val="24"/>
          <w:szCs w:val="24"/>
        </w:rPr>
      </w:pPr>
    </w:p>
    <w:p w14:paraId="038EF4F6" w14:textId="77777777" w:rsidR="00ED0234" w:rsidRDefault="00ED0234" w:rsidP="00ED0234">
      <w:pPr>
        <w:pStyle w:val="O-BodyText"/>
        <w:jc w:val="center"/>
        <w:rPr>
          <w:rFonts w:ascii="Times New Roman" w:hAnsi="Times New Roman"/>
          <w:b/>
          <w:sz w:val="24"/>
          <w:szCs w:val="24"/>
        </w:rPr>
      </w:pPr>
    </w:p>
    <w:p w14:paraId="1E5825EF" w14:textId="77777777" w:rsidR="00ED0234" w:rsidRDefault="00ED0234" w:rsidP="00ED0234">
      <w:pPr>
        <w:pStyle w:val="O-BodyText"/>
        <w:jc w:val="center"/>
        <w:rPr>
          <w:rFonts w:ascii="Times New Roman" w:hAnsi="Times New Roman"/>
          <w:b/>
          <w:sz w:val="24"/>
          <w:szCs w:val="24"/>
        </w:rPr>
      </w:pPr>
    </w:p>
    <w:p w14:paraId="36B40DE1" w14:textId="77777777" w:rsidR="00ED0234" w:rsidRDefault="00ED0234" w:rsidP="00ED0234">
      <w:pPr>
        <w:pStyle w:val="O-BodyText"/>
        <w:jc w:val="center"/>
        <w:rPr>
          <w:rFonts w:ascii="Times New Roman" w:hAnsi="Times New Roman"/>
          <w:b/>
          <w:sz w:val="24"/>
          <w:szCs w:val="24"/>
        </w:rPr>
      </w:pPr>
      <w:r>
        <w:rPr>
          <w:rFonts w:ascii="Times New Roman" w:hAnsi="Times New Roman"/>
          <w:b/>
          <w:sz w:val="24"/>
          <w:szCs w:val="24"/>
        </w:rPr>
        <w:t>August 9, 2017</w:t>
      </w:r>
    </w:p>
    <w:p w14:paraId="40DB3F38" w14:textId="697E71C7" w:rsidR="00ED0234" w:rsidRDefault="00ED0234">
      <w:pPr>
        <w:rPr>
          <w:rFonts w:ascii="Century Schoolbook" w:hAnsi="Century Schoolbook"/>
          <w:sz w:val="24"/>
          <w:szCs w:val="24"/>
        </w:rPr>
      </w:pPr>
    </w:p>
    <w:p w14:paraId="36151E30" w14:textId="77777777" w:rsidR="00ED0234" w:rsidRDefault="00ED0234">
      <w:pPr>
        <w:rPr>
          <w:rFonts w:ascii="Century Schoolbook" w:hAnsi="Century Schoolbook"/>
          <w:sz w:val="24"/>
          <w:szCs w:val="24"/>
        </w:rPr>
      </w:pPr>
    </w:p>
    <w:p w14:paraId="6333DEEB" w14:textId="77777777" w:rsidR="00ED0234" w:rsidRDefault="00ED0234">
      <w:pPr>
        <w:rPr>
          <w:rFonts w:ascii="Century Schoolbook" w:hAnsi="Century Schoolbook"/>
          <w:sz w:val="24"/>
          <w:szCs w:val="24"/>
        </w:rPr>
      </w:pPr>
    </w:p>
    <w:p w14:paraId="069C78C2" w14:textId="77777777" w:rsidR="00ED0234" w:rsidRDefault="00ED0234">
      <w:pPr>
        <w:rPr>
          <w:rFonts w:ascii="Century Schoolbook" w:hAnsi="Century Schoolbook"/>
          <w:sz w:val="24"/>
          <w:szCs w:val="24"/>
        </w:rPr>
        <w:sectPr w:rsidR="00ED0234" w:rsidSect="00ED023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pPr>
    </w:p>
    <w:p w14:paraId="00251E75" w14:textId="01627E1A" w:rsidR="00ED0234" w:rsidRPr="00773442" w:rsidRDefault="00773442" w:rsidP="00773442">
      <w:pPr>
        <w:jc w:val="center"/>
        <w:rPr>
          <w:rFonts w:ascii="Times New Roman" w:eastAsia="Times New Roman" w:hAnsi="Times New Roman" w:cs="Times New Roman"/>
          <w:b/>
          <w:sz w:val="24"/>
          <w:szCs w:val="24"/>
        </w:rPr>
      </w:pPr>
      <w:r w:rsidRPr="00773442">
        <w:rPr>
          <w:rFonts w:ascii="Times New Roman" w:eastAsia="Times New Roman" w:hAnsi="Times New Roman" w:cs="Times New Roman"/>
          <w:b/>
          <w:sz w:val="24"/>
          <w:szCs w:val="24"/>
        </w:rPr>
        <w:lastRenderedPageBreak/>
        <w:t>TABLE OF CONTENTS</w:t>
      </w:r>
    </w:p>
    <w:p w14:paraId="76ED1C45" w14:textId="77777777" w:rsidR="00773442" w:rsidRDefault="00773442" w:rsidP="00773442">
      <w:pPr>
        <w:jc w:val="center"/>
        <w:rPr>
          <w:rFonts w:ascii="Century Schoolbook" w:eastAsia="Times New Roman" w:hAnsi="Century Schoolbook" w:cs="Times New Roman"/>
          <w:b/>
          <w:sz w:val="24"/>
          <w:szCs w:val="24"/>
        </w:rPr>
      </w:pPr>
    </w:p>
    <w:p w14:paraId="3A8C68D0" w14:textId="77777777" w:rsidR="00773442" w:rsidRPr="00773442" w:rsidRDefault="00773442" w:rsidP="00773442">
      <w:pPr>
        <w:rPr>
          <w:rFonts w:ascii="Century Schoolbook" w:eastAsia="Times New Roman" w:hAnsi="Century Schoolbook" w:cs="Times New Roman"/>
          <w:b/>
          <w:sz w:val="24"/>
          <w:szCs w:val="24"/>
        </w:rPr>
      </w:pPr>
    </w:p>
    <w:sdt>
      <w:sdtPr>
        <w:rPr>
          <w:rFonts w:asciiTheme="minorHAnsi" w:eastAsiaTheme="minorHAnsi" w:hAnsiTheme="minorHAnsi" w:cstheme="minorBidi"/>
          <w:color w:val="auto"/>
          <w:sz w:val="22"/>
          <w:szCs w:val="22"/>
        </w:rPr>
        <w:id w:val="370193580"/>
        <w:docPartObj>
          <w:docPartGallery w:val="Table of Contents"/>
          <w:docPartUnique/>
        </w:docPartObj>
      </w:sdtPr>
      <w:sdtEndPr>
        <w:rPr>
          <w:b/>
          <w:bCs/>
          <w:noProof/>
        </w:rPr>
      </w:sdtEndPr>
      <w:sdtContent>
        <w:p w14:paraId="383EE005" w14:textId="4AD93D10" w:rsidR="00773442" w:rsidRDefault="00773442">
          <w:pPr>
            <w:pStyle w:val="TOCHeading"/>
            <w:rPr>
              <w:rFonts w:ascii="Times New Roman" w:hAnsi="Times New Roman" w:cs="Times New Roman"/>
              <w:b/>
              <w:color w:val="auto"/>
              <w:sz w:val="28"/>
              <w:szCs w:val="28"/>
            </w:rPr>
          </w:pPr>
          <w:r w:rsidRPr="00773442">
            <w:rPr>
              <w:rFonts w:ascii="Times New Roman" w:hAnsi="Times New Roman" w:cs="Times New Roman"/>
              <w:b/>
              <w:color w:val="auto"/>
              <w:sz w:val="28"/>
              <w:szCs w:val="28"/>
            </w:rPr>
            <w:t>Contents</w:t>
          </w:r>
        </w:p>
        <w:p w14:paraId="3F842A67" w14:textId="77777777" w:rsidR="00773442" w:rsidRPr="00773442" w:rsidRDefault="00773442" w:rsidP="00773442"/>
        <w:p w14:paraId="470F1E62" w14:textId="77777777" w:rsidR="00773442" w:rsidRDefault="00773442">
          <w:pPr>
            <w:pStyle w:val="TOC1"/>
            <w:tabs>
              <w:tab w:val="right" w:leader="dot" w:pos="9350"/>
            </w:tabs>
            <w:rPr>
              <w:noProof/>
            </w:rPr>
          </w:pPr>
          <w:r>
            <w:fldChar w:fldCharType="begin"/>
          </w:r>
          <w:r>
            <w:instrText xml:space="preserve"> TOC \o "1-3" \h \z \u </w:instrText>
          </w:r>
          <w:r>
            <w:fldChar w:fldCharType="separate"/>
          </w:r>
          <w:hyperlink w:anchor="_Toc490038413" w:history="1">
            <w:r w:rsidRPr="00A84AA0">
              <w:rPr>
                <w:rStyle w:val="Hyperlink"/>
                <w:rFonts w:ascii="Times New Roman" w:hAnsi="Times New Roman" w:cs="Times New Roman"/>
                <w:b/>
                <w:noProof/>
              </w:rPr>
              <w:t>I. Introduction</w:t>
            </w:r>
            <w:r>
              <w:rPr>
                <w:noProof/>
                <w:webHidden/>
              </w:rPr>
              <w:tab/>
            </w:r>
            <w:r>
              <w:rPr>
                <w:noProof/>
                <w:webHidden/>
              </w:rPr>
              <w:fldChar w:fldCharType="begin"/>
            </w:r>
            <w:r>
              <w:rPr>
                <w:noProof/>
                <w:webHidden/>
              </w:rPr>
              <w:instrText xml:space="preserve"> PAGEREF _Toc490038413 \h </w:instrText>
            </w:r>
            <w:r>
              <w:rPr>
                <w:noProof/>
                <w:webHidden/>
              </w:rPr>
            </w:r>
            <w:r>
              <w:rPr>
                <w:noProof/>
                <w:webHidden/>
              </w:rPr>
              <w:fldChar w:fldCharType="separate"/>
            </w:r>
            <w:r w:rsidR="008B54CD">
              <w:rPr>
                <w:noProof/>
                <w:webHidden/>
              </w:rPr>
              <w:t>1</w:t>
            </w:r>
            <w:r>
              <w:rPr>
                <w:noProof/>
                <w:webHidden/>
              </w:rPr>
              <w:fldChar w:fldCharType="end"/>
            </w:r>
          </w:hyperlink>
        </w:p>
        <w:p w14:paraId="2A0D70CA" w14:textId="77777777" w:rsidR="00773442" w:rsidRDefault="00015D47">
          <w:pPr>
            <w:pStyle w:val="TOC1"/>
            <w:tabs>
              <w:tab w:val="right" w:leader="dot" w:pos="9350"/>
            </w:tabs>
            <w:rPr>
              <w:noProof/>
            </w:rPr>
          </w:pPr>
          <w:hyperlink w:anchor="_Toc490038414" w:history="1">
            <w:r w:rsidR="00773442" w:rsidRPr="00A84AA0">
              <w:rPr>
                <w:rStyle w:val="Hyperlink"/>
                <w:rFonts w:ascii="Times New Roman" w:hAnsi="Times New Roman" w:cs="Times New Roman"/>
                <w:b/>
                <w:noProof/>
              </w:rPr>
              <w:t>II. Forum and Venue Issues</w:t>
            </w:r>
            <w:r w:rsidR="00773442">
              <w:rPr>
                <w:noProof/>
                <w:webHidden/>
              </w:rPr>
              <w:tab/>
            </w:r>
            <w:r w:rsidR="00773442">
              <w:rPr>
                <w:noProof/>
                <w:webHidden/>
              </w:rPr>
              <w:fldChar w:fldCharType="begin"/>
            </w:r>
            <w:r w:rsidR="00773442">
              <w:rPr>
                <w:noProof/>
                <w:webHidden/>
              </w:rPr>
              <w:instrText xml:space="preserve"> PAGEREF _Toc490038414 \h </w:instrText>
            </w:r>
            <w:r w:rsidR="00773442">
              <w:rPr>
                <w:noProof/>
                <w:webHidden/>
              </w:rPr>
            </w:r>
            <w:r w:rsidR="00773442">
              <w:rPr>
                <w:noProof/>
                <w:webHidden/>
              </w:rPr>
              <w:fldChar w:fldCharType="separate"/>
            </w:r>
            <w:r w:rsidR="008B54CD">
              <w:rPr>
                <w:noProof/>
                <w:webHidden/>
              </w:rPr>
              <w:t>3</w:t>
            </w:r>
            <w:r w:rsidR="00773442">
              <w:rPr>
                <w:noProof/>
                <w:webHidden/>
              </w:rPr>
              <w:fldChar w:fldCharType="end"/>
            </w:r>
          </w:hyperlink>
        </w:p>
        <w:p w14:paraId="60ACD165" w14:textId="77777777" w:rsidR="00773442" w:rsidRDefault="00015D47">
          <w:pPr>
            <w:pStyle w:val="TOC1"/>
            <w:tabs>
              <w:tab w:val="right" w:leader="dot" w:pos="9350"/>
            </w:tabs>
            <w:rPr>
              <w:noProof/>
            </w:rPr>
          </w:pPr>
          <w:hyperlink w:anchor="_Toc490038415" w:history="1">
            <w:r w:rsidR="00773442" w:rsidRPr="00A84AA0">
              <w:rPr>
                <w:rStyle w:val="Hyperlink"/>
                <w:rFonts w:ascii="Times New Roman" w:hAnsi="Times New Roman" w:cs="Times New Roman"/>
                <w:b/>
                <w:noProof/>
              </w:rPr>
              <w:t>III. Cost of Decommissioning and Remediation</w:t>
            </w:r>
            <w:r w:rsidR="00773442">
              <w:rPr>
                <w:noProof/>
                <w:webHidden/>
              </w:rPr>
              <w:tab/>
            </w:r>
            <w:r w:rsidR="00773442">
              <w:rPr>
                <w:noProof/>
                <w:webHidden/>
              </w:rPr>
              <w:fldChar w:fldCharType="begin"/>
            </w:r>
            <w:r w:rsidR="00773442">
              <w:rPr>
                <w:noProof/>
                <w:webHidden/>
              </w:rPr>
              <w:instrText xml:space="preserve"> PAGEREF _Toc490038415 \h </w:instrText>
            </w:r>
            <w:r w:rsidR="00773442">
              <w:rPr>
                <w:noProof/>
                <w:webHidden/>
              </w:rPr>
            </w:r>
            <w:r w:rsidR="00773442">
              <w:rPr>
                <w:noProof/>
                <w:webHidden/>
              </w:rPr>
              <w:fldChar w:fldCharType="separate"/>
            </w:r>
            <w:r w:rsidR="008B54CD">
              <w:rPr>
                <w:noProof/>
                <w:webHidden/>
              </w:rPr>
              <w:t>4</w:t>
            </w:r>
            <w:r w:rsidR="00773442">
              <w:rPr>
                <w:noProof/>
                <w:webHidden/>
              </w:rPr>
              <w:fldChar w:fldCharType="end"/>
            </w:r>
          </w:hyperlink>
        </w:p>
        <w:p w14:paraId="60E9EBA0" w14:textId="77777777" w:rsidR="00773442" w:rsidRDefault="00015D47">
          <w:pPr>
            <w:pStyle w:val="TOC1"/>
            <w:tabs>
              <w:tab w:val="right" w:leader="dot" w:pos="9350"/>
            </w:tabs>
            <w:rPr>
              <w:noProof/>
            </w:rPr>
          </w:pPr>
          <w:hyperlink w:anchor="_Toc490038416" w:history="1">
            <w:r w:rsidR="00773442" w:rsidRPr="00A84AA0">
              <w:rPr>
                <w:rStyle w:val="Hyperlink"/>
                <w:rFonts w:ascii="Times New Roman" w:hAnsi="Times New Roman" w:cs="Times New Roman"/>
                <w:b/>
                <w:noProof/>
              </w:rPr>
              <w:t>IV. PSE’s Liability for Decommissioning and Remediation Costs in Relation to Talen Industries</w:t>
            </w:r>
            <w:r w:rsidR="00773442">
              <w:rPr>
                <w:noProof/>
                <w:webHidden/>
              </w:rPr>
              <w:tab/>
            </w:r>
            <w:r w:rsidR="00773442">
              <w:rPr>
                <w:noProof/>
                <w:webHidden/>
              </w:rPr>
              <w:fldChar w:fldCharType="begin"/>
            </w:r>
            <w:r w:rsidR="00773442">
              <w:rPr>
                <w:noProof/>
                <w:webHidden/>
              </w:rPr>
              <w:instrText xml:space="preserve"> PAGEREF _Toc490038416 \h </w:instrText>
            </w:r>
            <w:r w:rsidR="00773442">
              <w:rPr>
                <w:noProof/>
                <w:webHidden/>
              </w:rPr>
            </w:r>
            <w:r w:rsidR="00773442">
              <w:rPr>
                <w:noProof/>
                <w:webHidden/>
              </w:rPr>
              <w:fldChar w:fldCharType="separate"/>
            </w:r>
            <w:r w:rsidR="008B54CD">
              <w:rPr>
                <w:noProof/>
                <w:webHidden/>
              </w:rPr>
              <w:t>5</w:t>
            </w:r>
            <w:r w:rsidR="00773442">
              <w:rPr>
                <w:noProof/>
                <w:webHidden/>
              </w:rPr>
              <w:fldChar w:fldCharType="end"/>
            </w:r>
          </w:hyperlink>
        </w:p>
        <w:p w14:paraId="09015476" w14:textId="77777777" w:rsidR="00773442" w:rsidRDefault="00015D47">
          <w:pPr>
            <w:pStyle w:val="TOC1"/>
            <w:tabs>
              <w:tab w:val="right" w:leader="dot" w:pos="9350"/>
            </w:tabs>
            <w:rPr>
              <w:noProof/>
            </w:rPr>
          </w:pPr>
          <w:hyperlink w:anchor="_Toc490038417" w:history="1">
            <w:r w:rsidR="00773442" w:rsidRPr="00A84AA0">
              <w:rPr>
                <w:rStyle w:val="Hyperlink"/>
                <w:rFonts w:ascii="Times New Roman" w:hAnsi="Times New Roman" w:cs="Times New Roman"/>
                <w:b/>
                <w:noProof/>
              </w:rPr>
              <w:t>V. Washington’s Disparate Treatment of Montana’s Colstrip Facility</w:t>
            </w:r>
            <w:r w:rsidR="00773442">
              <w:rPr>
                <w:noProof/>
                <w:webHidden/>
              </w:rPr>
              <w:tab/>
            </w:r>
            <w:r w:rsidR="00773442">
              <w:rPr>
                <w:noProof/>
                <w:webHidden/>
              </w:rPr>
              <w:fldChar w:fldCharType="begin"/>
            </w:r>
            <w:r w:rsidR="00773442">
              <w:rPr>
                <w:noProof/>
                <w:webHidden/>
              </w:rPr>
              <w:instrText xml:space="preserve"> PAGEREF _Toc490038417 \h </w:instrText>
            </w:r>
            <w:r w:rsidR="00773442">
              <w:rPr>
                <w:noProof/>
                <w:webHidden/>
              </w:rPr>
            </w:r>
            <w:r w:rsidR="00773442">
              <w:rPr>
                <w:noProof/>
                <w:webHidden/>
              </w:rPr>
              <w:fldChar w:fldCharType="separate"/>
            </w:r>
            <w:r w:rsidR="008B54CD">
              <w:rPr>
                <w:noProof/>
                <w:webHidden/>
              </w:rPr>
              <w:t>6</w:t>
            </w:r>
            <w:r w:rsidR="00773442">
              <w:rPr>
                <w:noProof/>
                <w:webHidden/>
              </w:rPr>
              <w:fldChar w:fldCharType="end"/>
            </w:r>
          </w:hyperlink>
        </w:p>
        <w:p w14:paraId="1311E599" w14:textId="77777777" w:rsidR="00773442" w:rsidRDefault="00015D47">
          <w:pPr>
            <w:pStyle w:val="TOC1"/>
            <w:tabs>
              <w:tab w:val="right" w:leader="dot" w:pos="9350"/>
            </w:tabs>
            <w:rPr>
              <w:noProof/>
            </w:rPr>
          </w:pPr>
          <w:hyperlink w:anchor="_Toc490038418" w:history="1">
            <w:r w:rsidR="00773442" w:rsidRPr="00A84AA0">
              <w:rPr>
                <w:rStyle w:val="Hyperlink"/>
                <w:rFonts w:ascii="Times New Roman" w:hAnsi="Times New Roman" w:cs="Times New Roman"/>
                <w:b/>
                <w:noProof/>
              </w:rPr>
              <w:t>IV. The Limitation of the Commission’s Jurisdictional Reach In This Proceeding.</w:t>
            </w:r>
            <w:r w:rsidR="00773442">
              <w:rPr>
                <w:noProof/>
                <w:webHidden/>
              </w:rPr>
              <w:tab/>
            </w:r>
            <w:r w:rsidR="00773442">
              <w:rPr>
                <w:noProof/>
                <w:webHidden/>
              </w:rPr>
              <w:fldChar w:fldCharType="begin"/>
            </w:r>
            <w:r w:rsidR="00773442">
              <w:rPr>
                <w:noProof/>
                <w:webHidden/>
              </w:rPr>
              <w:instrText xml:space="preserve"> PAGEREF _Toc490038418 \h </w:instrText>
            </w:r>
            <w:r w:rsidR="00773442">
              <w:rPr>
                <w:noProof/>
                <w:webHidden/>
              </w:rPr>
            </w:r>
            <w:r w:rsidR="00773442">
              <w:rPr>
                <w:noProof/>
                <w:webHidden/>
              </w:rPr>
              <w:fldChar w:fldCharType="separate"/>
            </w:r>
            <w:r w:rsidR="008B54CD">
              <w:rPr>
                <w:noProof/>
                <w:webHidden/>
              </w:rPr>
              <w:t>9</w:t>
            </w:r>
            <w:r w:rsidR="00773442">
              <w:rPr>
                <w:noProof/>
                <w:webHidden/>
              </w:rPr>
              <w:fldChar w:fldCharType="end"/>
            </w:r>
          </w:hyperlink>
        </w:p>
        <w:p w14:paraId="5F24F7B5" w14:textId="30A1D0EF" w:rsidR="00773442" w:rsidRDefault="00773442">
          <w:r>
            <w:rPr>
              <w:b/>
              <w:bCs/>
              <w:noProof/>
            </w:rPr>
            <w:fldChar w:fldCharType="end"/>
          </w:r>
        </w:p>
      </w:sdtContent>
    </w:sdt>
    <w:p w14:paraId="29D3C028" w14:textId="77777777" w:rsidR="00ED0234" w:rsidRDefault="00ED0234">
      <w:pPr>
        <w:rPr>
          <w:rFonts w:ascii="Century Schoolbook" w:eastAsia="Times New Roman" w:hAnsi="Century Schoolbook" w:cs="Times New Roman"/>
          <w:sz w:val="24"/>
          <w:szCs w:val="24"/>
        </w:rPr>
      </w:pPr>
    </w:p>
    <w:p w14:paraId="0707E2FA" w14:textId="77777777" w:rsidR="00773442" w:rsidRDefault="00773442">
      <w:pPr>
        <w:rPr>
          <w:rFonts w:ascii="Century Schoolbook" w:eastAsia="Times New Roman" w:hAnsi="Century Schoolbook" w:cs="Times New Roman"/>
          <w:sz w:val="24"/>
          <w:szCs w:val="24"/>
        </w:rPr>
      </w:pPr>
    </w:p>
    <w:p w14:paraId="549B54EE" w14:textId="77777777" w:rsidR="00773442" w:rsidRDefault="00773442">
      <w:pPr>
        <w:rPr>
          <w:rFonts w:ascii="Century Schoolbook" w:eastAsia="Times New Roman" w:hAnsi="Century Schoolbook" w:cs="Times New Roman"/>
          <w:sz w:val="24"/>
          <w:szCs w:val="24"/>
        </w:rPr>
      </w:pPr>
    </w:p>
    <w:p w14:paraId="66160C92" w14:textId="77777777" w:rsidR="00773442" w:rsidRDefault="00773442">
      <w:pPr>
        <w:rPr>
          <w:rFonts w:ascii="Century Schoolbook" w:eastAsia="Times New Roman" w:hAnsi="Century Schoolbook" w:cs="Times New Roman"/>
          <w:sz w:val="24"/>
          <w:szCs w:val="24"/>
        </w:rPr>
        <w:sectPr w:rsidR="00773442" w:rsidSect="00ED0234">
          <w:pgSz w:w="12240" w:h="15840"/>
          <w:pgMar w:top="1440" w:right="1440" w:bottom="1440" w:left="1440" w:header="720" w:footer="720" w:gutter="0"/>
          <w:pgNumType w:start="0"/>
          <w:cols w:space="720"/>
          <w:titlePg/>
          <w:docGrid w:linePitch="360"/>
        </w:sectPr>
      </w:pPr>
    </w:p>
    <w:p w14:paraId="36F55606" w14:textId="67A59A46" w:rsidR="00CF26AE" w:rsidRPr="00247404" w:rsidRDefault="00ED0234" w:rsidP="00247404">
      <w:pPr>
        <w:pStyle w:val="Heading1"/>
        <w:spacing w:before="0"/>
        <w:jc w:val="center"/>
        <w:rPr>
          <w:rFonts w:ascii="Times New Roman" w:hAnsi="Times New Roman" w:cs="Times New Roman"/>
          <w:b/>
          <w:color w:val="auto"/>
          <w:sz w:val="24"/>
          <w:szCs w:val="24"/>
        </w:rPr>
      </w:pPr>
      <w:bookmarkStart w:id="1" w:name="_Toc490038413"/>
      <w:r w:rsidRPr="00247404">
        <w:rPr>
          <w:rFonts w:ascii="Times New Roman" w:hAnsi="Times New Roman" w:cs="Times New Roman"/>
          <w:b/>
          <w:color w:val="auto"/>
          <w:sz w:val="24"/>
          <w:szCs w:val="24"/>
        </w:rPr>
        <w:lastRenderedPageBreak/>
        <w:t xml:space="preserve">I. </w:t>
      </w:r>
      <w:r w:rsidR="00CA26CC" w:rsidRPr="00247404">
        <w:rPr>
          <w:rFonts w:ascii="Times New Roman" w:hAnsi="Times New Roman" w:cs="Times New Roman"/>
          <w:b/>
          <w:color w:val="auto"/>
          <w:sz w:val="24"/>
          <w:szCs w:val="24"/>
        </w:rPr>
        <w:t>Introduction</w:t>
      </w:r>
      <w:bookmarkEnd w:id="1"/>
    </w:p>
    <w:p w14:paraId="53E24BB0" w14:textId="77777777" w:rsidR="00CA26CC" w:rsidRPr="00ED0234" w:rsidRDefault="00CA26CC" w:rsidP="00CF26AE">
      <w:pPr>
        <w:pStyle w:val="O-BodyText"/>
        <w:spacing w:after="0" w:line="480" w:lineRule="exact"/>
        <w:rPr>
          <w:rFonts w:ascii="Times New Roman" w:hAnsi="Times New Roman"/>
          <w:sz w:val="24"/>
          <w:szCs w:val="24"/>
        </w:rPr>
      </w:pPr>
      <w:r w:rsidRPr="00ED0234">
        <w:rPr>
          <w:rFonts w:ascii="Times New Roman" w:hAnsi="Times New Roman"/>
          <w:sz w:val="24"/>
          <w:szCs w:val="24"/>
        </w:rPr>
        <w:t xml:space="preserve">Q:  </w:t>
      </w:r>
      <w:r w:rsidRPr="00ED0234">
        <w:rPr>
          <w:rFonts w:ascii="Times New Roman" w:hAnsi="Times New Roman"/>
          <w:sz w:val="24"/>
          <w:szCs w:val="24"/>
        </w:rPr>
        <w:tab/>
      </w:r>
      <w:r w:rsidRPr="00ED0234">
        <w:rPr>
          <w:rFonts w:ascii="Times New Roman" w:hAnsi="Times New Roman"/>
          <w:b/>
          <w:sz w:val="24"/>
          <w:szCs w:val="24"/>
        </w:rPr>
        <w:t>What is your name and business address?</w:t>
      </w:r>
    </w:p>
    <w:p w14:paraId="3019E2E0" w14:textId="77777777" w:rsidR="00B02358" w:rsidRPr="00ED0234" w:rsidRDefault="00CA26CC" w:rsidP="00CF26AE">
      <w:pPr>
        <w:pStyle w:val="O-BodyText"/>
        <w:tabs>
          <w:tab w:val="left" w:pos="180"/>
        </w:tabs>
        <w:spacing w:after="0" w:line="480" w:lineRule="exact"/>
        <w:rPr>
          <w:rFonts w:ascii="Times New Roman" w:hAnsi="Times New Roman"/>
          <w:sz w:val="24"/>
          <w:szCs w:val="24"/>
        </w:rPr>
      </w:pPr>
      <w:r w:rsidRPr="00ED0234">
        <w:rPr>
          <w:rFonts w:ascii="Times New Roman" w:hAnsi="Times New Roman"/>
          <w:sz w:val="24"/>
          <w:szCs w:val="24"/>
        </w:rPr>
        <w:t xml:space="preserve">A: </w:t>
      </w:r>
      <w:r w:rsidRPr="00ED0234">
        <w:rPr>
          <w:rFonts w:ascii="Times New Roman" w:hAnsi="Times New Roman"/>
          <w:sz w:val="24"/>
          <w:szCs w:val="24"/>
        </w:rPr>
        <w:tab/>
      </w:r>
      <w:r w:rsidR="00B02358" w:rsidRPr="00ED0234">
        <w:rPr>
          <w:rFonts w:ascii="Times New Roman" w:hAnsi="Times New Roman"/>
          <w:sz w:val="24"/>
          <w:szCs w:val="24"/>
        </w:rPr>
        <w:t>Patrick M. Risken, 215 N. Sanders, Helena, Montana 59601.</w:t>
      </w:r>
      <w:r w:rsidRPr="00ED0234">
        <w:rPr>
          <w:rFonts w:ascii="Times New Roman" w:hAnsi="Times New Roman"/>
          <w:sz w:val="24"/>
          <w:szCs w:val="24"/>
        </w:rPr>
        <w:t xml:space="preserve"> </w:t>
      </w:r>
    </w:p>
    <w:p w14:paraId="2F702FE6" w14:textId="28A68807" w:rsidR="00CA26CC" w:rsidRPr="00ED0234" w:rsidRDefault="00781E7C" w:rsidP="00CF26AE">
      <w:pPr>
        <w:pStyle w:val="O-BodyText"/>
        <w:tabs>
          <w:tab w:val="left" w:pos="180"/>
        </w:tabs>
        <w:spacing w:after="0" w:line="480" w:lineRule="exact"/>
        <w:rPr>
          <w:rFonts w:ascii="Times New Roman" w:hAnsi="Times New Roman"/>
          <w:b/>
          <w:sz w:val="24"/>
          <w:szCs w:val="24"/>
        </w:rPr>
      </w:pPr>
      <w:r w:rsidRPr="00ED0234">
        <w:rPr>
          <w:rFonts w:ascii="Times New Roman" w:hAnsi="Times New Roman"/>
          <w:b/>
          <w:sz w:val="24"/>
          <w:szCs w:val="24"/>
        </w:rPr>
        <w:t>Q:</w:t>
      </w:r>
      <w:r w:rsidRPr="00ED0234">
        <w:rPr>
          <w:rFonts w:ascii="Times New Roman" w:hAnsi="Times New Roman"/>
          <w:b/>
          <w:sz w:val="24"/>
          <w:szCs w:val="24"/>
        </w:rPr>
        <w:tab/>
        <w:t>What is your current occupation?</w:t>
      </w:r>
    </w:p>
    <w:p w14:paraId="2467F0B5" w14:textId="078529F5" w:rsidR="00781E7C" w:rsidRPr="00ED0234" w:rsidRDefault="00CF26AE" w:rsidP="00CF26AE">
      <w:pPr>
        <w:pStyle w:val="O-BodyText"/>
        <w:tabs>
          <w:tab w:val="left" w:pos="180"/>
        </w:tabs>
        <w:spacing w:after="0" w:line="480" w:lineRule="exact"/>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781E7C" w:rsidRPr="00ED0234">
        <w:rPr>
          <w:rFonts w:ascii="Times New Roman" w:hAnsi="Times New Roman"/>
          <w:sz w:val="24"/>
          <w:szCs w:val="24"/>
        </w:rPr>
        <w:t>I am currently and have been an Assistant Attorney General for the State of Montana since 2014, defending Montana and its agencies in constitutional challenges and in general litigation.</w:t>
      </w:r>
    </w:p>
    <w:p w14:paraId="7683D273" w14:textId="7B1C43F7" w:rsidR="00781E7C" w:rsidRPr="00ED0234" w:rsidRDefault="00781E7C" w:rsidP="00CF26AE">
      <w:pPr>
        <w:pStyle w:val="O-BodyText"/>
        <w:tabs>
          <w:tab w:val="left" w:pos="180"/>
        </w:tabs>
        <w:spacing w:after="0" w:line="480" w:lineRule="exact"/>
        <w:rPr>
          <w:rFonts w:ascii="Times New Roman" w:hAnsi="Times New Roman"/>
          <w:sz w:val="24"/>
          <w:szCs w:val="24"/>
        </w:rPr>
      </w:pPr>
      <w:r w:rsidRPr="00ED0234">
        <w:rPr>
          <w:rFonts w:ascii="Times New Roman" w:hAnsi="Times New Roman"/>
          <w:b/>
          <w:sz w:val="24"/>
          <w:szCs w:val="24"/>
        </w:rPr>
        <w:t>Q:</w:t>
      </w:r>
      <w:r w:rsidRPr="00ED0234">
        <w:rPr>
          <w:rFonts w:ascii="Times New Roman" w:hAnsi="Times New Roman"/>
          <w:b/>
          <w:sz w:val="24"/>
          <w:szCs w:val="24"/>
        </w:rPr>
        <w:tab/>
        <w:t>What other professional positions have you held?</w:t>
      </w:r>
    </w:p>
    <w:p w14:paraId="6C4756A3" w14:textId="1AA75494" w:rsidR="00781E7C" w:rsidRPr="00ED0234" w:rsidRDefault="00CF26AE" w:rsidP="00CF26AE">
      <w:pPr>
        <w:pStyle w:val="O-BodyText"/>
        <w:tabs>
          <w:tab w:val="left" w:pos="180"/>
        </w:tabs>
        <w:spacing w:after="0" w:line="480" w:lineRule="exact"/>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781E7C" w:rsidRPr="00ED0234">
        <w:rPr>
          <w:rFonts w:ascii="Times New Roman" w:hAnsi="Times New Roman"/>
          <w:sz w:val="24"/>
          <w:szCs w:val="24"/>
        </w:rPr>
        <w:t xml:space="preserve">Before I joined the Montana Attorney General’s office, I was involved in </w:t>
      </w:r>
      <w:r w:rsidR="00575830" w:rsidRPr="00ED0234">
        <w:rPr>
          <w:rFonts w:ascii="Times New Roman" w:hAnsi="Times New Roman"/>
          <w:sz w:val="24"/>
          <w:szCs w:val="24"/>
        </w:rPr>
        <w:t>c</w:t>
      </w:r>
      <w:r w:rsidR="00781E7C" w:rsidRPr="00ED0234">
        <w:rPr>
          <w:rFonts w:ascii="Times New Roman" w:hAnsi="Times New Roman"/>
          <w:sz w:val="24"/>
          <w:szCs w:val="24"/>
        </w:rPr>
        <w:t>ontinuous litigation practice in Spokane, Washington, between 1984 and 2014</w:t>
      </w:r>
      <w:r w:rsidR="00575830" w:rsidRPr="00ED0234">
        <w:rPr>
          <w:rFonts w:ascii="Times New Roman" w:hAnsi="Times New Roman"/>
          <w:sz w:val="24"/>
          <w:szCs w:val="24"/>
        </w:rPr>
        <w:t>. My p</w:t>
      </w:r>
      <w:r w:rsidR="00781E7C" w:rsidRPr="00ED0234">
        <w:rPr>
          <w:rFonts w:ascii="Times New Roman" w:hAnsi="Times New Roman"/>
          <w:sz w:val="24"/>
          <w:szCs w:val="24"/>
        </w:rPr>
        <w:t>rivate practice emphasiz</w:t>
      </w:r>
      <w:r w:rsidR="00575830" w:rsidRPr="00ED0234">
        <w:rPr>
          <w:rFonts w:ascii="Times New Roman" w:hAnsi="Times New Roman"/>
          <w:sz w:val="24"/>
          <w:szCs w:val="24"/>
        </w:rPr>
        <w:t>ed business and contract issues;</w:t>
      </w:r>
      <w:r w:rsidR="00781E7C" w:rsidRPr="00ED0234">
        <w:rPr>
          <w:rFonts w:ascii="Times New Roman" w:hAnsi="Times New Roman"/>
          <w:sz w:val="24"/>
          <w:szCs w:val="24"/>
        </w:rPr>
        <w:t xml:space="preserve"> the representation of public and private </w:t>
      </w:r>
      <w:r w:rsidR="00575830" w:rsidRPr="00ED0234">
        <w:rPr>
          <w:rFonts w:ascii="Times New Roman" w:hAnsi="Times New Roman"/>
          <w:sz w:val="24"/>
          <w:szCs w:val="24"/>
        </w:rPr>
        <w:t>entities in a variety of issues;</w:t>
      </w:r>
      <w:r w:rsidR="00781E7C" w:rsidRPr="00ED0234">
        <w:rPr>
          <w:rFonts w:ascii="Times New Roman" w:hAnsi="Times New Roman"/>
          <w:sz w:val="24"/>
          <w:szCs w:val="24"/>
        </w:rPr>
        <w:t xml:space="preserve"> the defense of claims involving engin</w:t>
      </w:r>
      <w:r w:rsidR="00575830" w:rsidRPr="00ED0234">
        <w:rPr>
          <w:rFonts w:ascii="Times New Roman" w:hAnsi="Times New Roman"/>
          <w:sz w:val="24"/>
          <w:szCs w:val="24"/>
        </w:rPr>
        <w:t>eering and architectural issues;</w:t>
      </w:r>
      <w:r w:rsidR="00781E7C" w:rsidRPr="00ED0234">
        <w:rPr>
          <w:rFonts w:ascii="Times New Roman" w:hAnsi="Times New Roman"/>
          <w:sz w:val="24"/>
          <w:szCs w:val="24"/>
        </w:rPr>
        <w:t xml:space="preserve"> the representation of business entities in claims involving work site safet</w:t>
      </w:r>
      <w:r w:rsidR="00575830" w:rsidRPr="00ED0234">
        <w:rPr>
          <w:rFonts w:ascii="Times New Roman" w:hAnsi="Times New Roman"/>
          <w:sz w:val="24"/>
          <w:szCs w:val="24"/>
        </w:rPr>
        <w:t>y, catastrophic injury or death;</w:t>
      </w:r>
      <w:r w:rsidR="00781E7C" w:rsidRPr="00ED0234">
        <w:rPr>
          <w:rFonts w:ascii="Times New Roman" w:hAnsi="Times New Roman"/>
          <w:sz w:val="24"/>
          <w:szCs w:val="24"/>
        </w:rPr>
        <w:t xml:space="preserve"> defending claims made by growers under crop insurance policies</w:t>
      </w:r>
      <w:r w:rsidR="00575830" w:rsidRPr="00ED0234">
        <w:rPr>
          <w:rFonts w:ascii="Times New Roman" w:hAnsi="Times New Roman"/>
          <w:sz w:val="24"/>
          <w:szCs w:val="24"/>
        </w:rPr>
        <w:t>;</w:t>
      </w:r>
      <w:r w:rsidR="00781E7C" w:rsidRPr="00ED0234">
        <w:rPr>
          <w:rFonts w:ascii="Times New Roman" w:hAnsi="Times New Roman"/>
          <w:sz w:val="24"/>
          <w:szCs w:val="24"/>
        </w:rPr>
        <w:t xml:space="preserve"> and the representation of public entities in land use, easement and environmental di</w:t>
      </w:r>
      <w:r w:rsidR="00575830" w:rsidRPr="00ED0234">
        <w:rPr>
          <w:rFonts w:ascii="Times New Roman" w:hAnsi="Times New Roman"/>
          <w:sz w:val="24"/>
          <w:szCs w:val="24"/>
        </w:rPr>
        <w:t>sputes.</w:t>
      </w:r>
      <w:r w:rsidR="00781E7C" w:rsidRPr="00ED0234">
        <w:rPr>
          <w:rFonts w:ascii="Times New Roman" w:hAnsi="Times New Roman"/>
          <w:sz w:val="24"/>
          <w:szCs w:val="24"/>
        </w:rPr>
        <w:t xml:space="preserve"> </w:t>
      </w:r>
      <w:r w:rsidR="00575830" w:rsidRPr="00ED0234">
        <w:rPr>
          <w:rFonts w:ascii="Times New Roman" w:hAnsi="Times New Roman"/>
          <w:sz w:val="24"/>
          <w:szCs w:val="24"/>
        </w:rPr>
        <w:t>I also accrued e</w:t>
      </w:r>
      <w:r w:rsidR="00781E7C" w:rsidRPr="00ED0234">
        <w:rPr>
          <w:rFonts w:ascii="Times New Roman" w:hAnsi="Times New Roman"/>
          <w:sz w:val="24"/>
          <w:szCs w:val="24"/>
        </w:rPr>
        <w:t>xtensive experience in representing real estate owners in land use and zoning presentations and the r</w:t>
      </w:r>
      <w:r w:rsidR="00575830" w:rsidRPr="00ED0234">
        <w:rPr>
          <w:rFonts w:ascii="Times New Roman" w:hAnsi="Times New Roman"/>
          <w:sz w:val="24"/>
          <w:szCs w:val="24"/>
        </w:rPr>
        <w:t>esolution of land use disputes and have</w:t>
      </w:r>
      <w:r w:rsidR="00781E7C" w:rsidRPr="00ED0234">
        <w:rPr>
          <w:rFonts w:ascii="Times New Roman" w:hAnsi="Times New Roman"/>
          <w:sz w:val="24"/>
          <w:szCs w:val="24"/>
        </w:rPr>
        <w:t xml:space="preserve"> represented governmental entities in administrative proceedings.</w:t>
      </w:r>
    </w:p>
    <w:p w14:paraId="0E3D4F7C" w14:textId="5DDA9D18" w:rsidR="00575830" w:rsidRPr="00ED0234" w:rsidRDefault="00575830" w:rsidP="00CF26AE">
      <w:pPr>
        <w:pStyle w:val="O-BodyText"/>
        <w:tabs>
          <w:tab w:val="left" w:pos="180"/>
        </w:tabs>
        <w:spacing w:after="0" w:line="480" w:lineRule="exact"/>
        <w:rPr>
          <w:rFonts w:ascii="Times New Roman" w:hAnsi="Times New Roman"/>
          <w:sz w:val="24"/>
          <w:szCs w:val="24"/>
        </w:rPr>
      </w:pPr>
      <w:r w:rsidRPr="00ED0234">
        <w:rPr>
          <w:rFonts w:ascii="Times New Roman" w:hAnsi="Times New Roman"/>
          <w:b/>
          <w:sz w:val="24"/>
          <w:szCs w:val="24"/>
        </w:rPr>
        <w:t>Q:</w:t>
      </w:r>
      <w:r w:rsidRPr="00ED0234">
        <w:rPr>
          <w:rFonts w:ascii="Times New Roman" w:hAnsi="Times New Roman"/>
          <w:b/>
          <w:sz w:val="24"/>
          <w:szCs w:val="24"/>
        </w:rPr>
        <w:tab/>
        <w:t>What is your educational history?</w:t>
      </w:r>
    </w:p>
    <w:p w14:paraId="1A4B31FC" w14:textId="7D62276B" w:rsidR="00575830" w:rsidRPr="00ED0234" w:rsidRDefault="00CF26AE" w:rsidP="00CF26AE">
      <w:pPr>
        <w:pStyle w:val="O-BodyText"/>
        <w:tabs>
          <w:tab w:val="left" w:pos="180"/>
        </w:tabs>
        <w:spacing w:after="0" w:line="480" w:lineRule="exact"/>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575830" w:rsidRPr="00ED0234">
        <w:rPr>
          <w:rFonts w:ascii="Times New Roman" w:hAnsi="Times New Roman"/>
          <w:sz w:val="24"/>
          <w:szCs w:val="24"/>
        </w:rPr>
        <w:t xml:space="preserve">I received a B.A. from the University of Montana in 1981, and I received a J.D., </w:t>
      </w:r>
      <w:r w:rsidR="00575830" w:rsidRPr="00ED0234">
        <w:rPr>
          <w:rFonts w:ascii="Times New Roman" w:hAnsi="Times New Roman"/>
          <w:i/>
          <w:sz w:val="24"/>
          <w:szCs w:val="24"/>
        </w:rPr>
        <w:t>cum laude</w:t>
      </w:r>
      <w:r w:rsidR="00575830" w:rsidRPr="00ED0234">
        <w:rPr>
          <w:rFonts w:ascii="Times New Roman" w:hAnsi="Times New Roman"/>
          <w:sz w:val="24"/>
          <w:szCs w:val="24"/>
        </w:rPr>
        <w:t>, from Gonzaga University School of Law in 1984.</w:t>
      </w:r>
    </w:p>
    <w:p w14:paraId="63BB1387" w14:textId="1AE90A59" w:rsidR="007A3B61" w:rsidRPr="00ED0234" w:rsidRDefault="007A3B61" w:rsidP="00CF26AE">
      <w:pPr>
        <w:pStyle w:val="O-BodyText"/>
        <w:tabs>
          <w:tab w:val="left" w:pos="180"/>
        </w:tabs>
        <w:spacing w:after="0" w:line="480" w:lineRule="exact"/>
        <w:rPr>
          <w:rFonts w:ascii="Times New Roman" w:hAnsi="Times New Roman"/>
          <w:sz w:val="24"/>
          <w:szCs w:val="24"/>
        </w:rPr>
      </w:pPr>
      <w:r w:rsidRPr="00ED0234">
        <w:rPr>
          <w:rFonts w:ascii="Times New Roman" w:hAnsi="Times New Roman"/>
          <w:b/>
          <w:sz w:val="24"/>
          <w:szCs w:val="24"/>
        </w:rPr>
        <w:t>Q:</w:t>
      </w:r>
      <w:r w:rsidRPr="00ED0234">
        <w:rPr>
          <w:rFonts w:ascii="Times New Roman" w:hAnsi="Times New Roman"/>
          <w:b/>
          <w:sz w:val="24"/>
          <w:szCs w:val="24"/>
        </w:rPr>
        <w:tab/>
        <w:t>What professional licenses and admittances do you have?</w:t>
      </w:r>
    </w:p>
    <w:p w14:paraId="736C0037" w14:textId="779BB5FA" w:rsidR="007A3B61" w:rsidRPr="00ED0234" w:rsidRDefault="00CF26AE" w:rsidP="00CF26AE">
      <w:pPr>
        <w:pStyle w:val="O-BodyText"/>
        <w:tabs>
          <w:tab w:val="left" w:pos="180"/>
          <w:tab w:val="left" w:pos="720"/>
        </w:tabs>
        <w:spacing w:after="0" w:line="480" w:lineRule="exact"/>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7A3B61" w:rsidRPr="00ED0234">
        <w:rPr>
          <w:rFonts w:ascii="Times New Roman" w:hAnsi="Times New Roman"/>
          <w:sz w:val="24"/>
          <w:szCs w:val="24"/>
        </w:rPr>
        <w:t>I am admitted to practice in Washington State, beginning November 2, 1984. I am admitted to practice in Idaho, beginning July 16, 2010. I am admitted to practice in Montana in Montana, beginning January 13, 2012. Further, I am admitted to practice in the U.S. District Court for the Eastern District of Washington (1984), the U.S. District Court for the Western District of Washington (2010), the U.S. District Court for the District of Montana (2014), the U.S. Court of Appeals, Ninth Circuit (2001), and the United States Supreme Court (1995).</w:t>
      </w:r>
    </w:p>
    <w:p w14:paraId="7DEA5CD3" w14:textId="77777777" w:rsidR="00CA26CC" w:rsidRPr="00ED0234" w:rsidRDefault="00CA26CC" w:rsidP="00CF26AE">
      <w:pPr>
        <w:pStyle w:val="O-BodyText"/>
        <w:tabs>
          <w:tab w:val="left" w:pos="180"/>
        </w:tabs>
        <w:spacing w:after="0" w:line="480" w:lineRule="exact"/>
        <w:rPr>
          <w:rFonts w:ascii="Times New Roman" w:hAnsi="Times New Roman"/>
          <w:b/>
          <w:sz w:val="24"/>
          <w:szCs w:val="24"/>
        </w:rPr>
      </w:pPr>
      <w:r w:rsidRPr="00ED0234">
        <w:rPr>
          <w:rFonts w:ascii="Times New Roman" w:hAnsi="Times New Roman"/>
          <w:sz w:val="24"/>
          <w:szCs w:val="24"/>
        </w:rPr>
        <w:lastRenderedPageBreak/>
        <w:t xml:space="preserve">Q: </w:t>
      </w:r>
      <w:r w:rsidRPr="00ED0234">
        <w:rPr>
          <w:rFonts w:ascii="Times New Roman" w:hAnsi="Times New Roman"/>
          <w:sz w:val="24"/>
          <w:szCs w:val="24"/>
        </w:rPr>
        <w:tab/>
      </w:r>
      <w:r w:rsidRPr="00ED0234">
        <w:rPr>
          <w:rFonts w:ascii="Times New Roman" w:hAnsi="Times New Roman"/>
          <w:b/>
          <w:sz w:val="24"/>
          <w:szCs w:val="24"/>
        </w:rPr>
        <w:t>Have you testified previously in this matter?</w:t>
      </w:r>
    </w:p>
    <w:p w14:paraId="1D8F2A4C" w14:textId="77777777" w:rsidR="00CA26CC" w:rsidRPr="00ED0234" w:rsidRDefault="00CA26CC" w:rsidP="00CF26AE">
      <w:pPr>
        <w:pStyle w:val="O-BodyText"/>
        <w:tabs>
          <w:tab w:val="left" w:pos="180"/>
        </w:tabs>
        <w:spacing w:after="0" w:line="480" w:lineRule="exact"/>
        <w:rPr>
          <w:rFonts w:ascii="Times New Roman" w:hAnsi="Times New Roman"/>
          <w:sz w:val="24"/>
          <w:szCs w:val="24"/>
        </w:rPr>
      </w:pPr>
      <w:r w:rsidRPr="00ED0234">
        <w:rPr>
          <w:rFonts w:ascii="Times New Roman" w:hAnsi="Times New Roman"/>
          <w:sz w:val="24"/>
          <w:szCs w:val="24"/>
        </w:rPr>
        <w:t xml:space="preserve">A:  </w:t>
      </w:r>
      <w:r w:rsidRPr="00ED0234">
        <w:rPr>
          <w:rFonts w:ascii="Times New Roman" w:hAnsi="Times New Roman"/>
          <w:sz w:val="24"/>
          <w:szCs w:val="24"/>
        </w:rPr>
        <w:tab/>
        <w:t>No.</w:t>
      </w:r>
    </w:p>
    <w:p w14:paraId="430659C7" w14:textId="77777777" w:rsidR="00CA26CC" w:rsidRPr="00ED0234" w:rsidRDefault="00CA26CC" w:rsidP="00CF26AE">
      <w:pPr>
        <w:pStyle w:val="O-BodyText"/>
        <w:tabs>
          <w:tab w:val="left" w:pos="180"/>
        </w:tabs>
        <w:spacing w:after="0" w:line="480" w:lineRule="exact"/>
        <w:rPr>
          <w:rFonts w:ascii="Times New Roman" w:hAnsi="Times New Roman"/>
          <w:b/>
          <w:sz w:val="24"/>
          <w:szCs w:val="24"/>
        </w:rPr>
      </w:pPr>
      <w:r w:rsidRPr="00ED0234">
        <w:rPr>
          <w:rFonts w:ascii="Times New Roman" w:hAnsi="Times New Roman"/>
          <w:sz w:val="24"/>
          <w:szCs w:val="24"/>
        </w:rPr>
        <w:t xml:space="preserve">Q:  </w:t>
      </w:r>
      <w:r w:rsidRPr="00ED0234">
        <w:rPr>
          <w:rFonts w:ascii="Times New Roman" w:hAnsi="Times New Roman"/>
          <w:sz w:val="24"/>
          <w:szCs w:val="24"/>
        </w:rPr>
        <w:tab/>
      </w:r>
      <w:r w:rsidRPr="00ED0234">
        <w:rPr>
          <w:rFonts w:ascii="Times New Roman" w:hAnsi="Times New Roman"/>
          <w:b/>
          <w:sz w:val="24"/>
          <w:szCs w:val="24"/>
        </w:rPr>
        <w:t>Why not?</w:t>
      </w:r>
    </w:p>
    <w:p w14:paraId="0532EDE2" w14:textId="77777777" w:rsidR="00CA26CC" w:rsidRPr="00ED0234" w:rsidRDefault="00CA26CC" w:rsidP="00CF26AE">
      <w:pPr>
        <w:pStyle w:val="O-BodyText"/>
        <w:tabs>
          <w:tab w:val="left" w:pos="180"/>
        </w:tabs>
        <w:spacing w:after="0" w:line="480" w:lineRule="exact"/>
        <w:ind w:left="720" w:hanging="720"/>
        <w:rPr>
          <w:rFonts w:ascii="Times New Roman" w:hAnsi="Times New Roman"/>
          <w:sz w:val="24"/>
          <w:szCs w:val="24"/>
        </w:rPr>
      </w:pPr>
      <w:r w:rsidRPr="00ED0234">
        <w:rPr>
          <w:rFonts w:ascii="Times New Roman" w:hAnsi="Times New Roman"/>
          <w:sz w:val="24"/>
          <w:szCs w:val="24"/>
        </w:rPr>
        <w:t xml:space="preserve">A:  </w:t>
      </w:r>
      <w:r w:rsidRPr="00ED0234">
        <w:rPr>
          <w:rFonts w:ascii="Times New Roman" w:hAnsi="Times New Roman"/>
          <w:sz w:val="24"/>
          <w:szCs w:val="24"/>
        </w:rPr>
        <w:tab/>
        <w:t xml:space="preserve">When the State of Montana intervened in this proceeding, it did so as a party with a specific interest in the decommissioning and remediation process for Colstrip Units 1 &amp; 2; the treatment of decommissioning and remediation costs are core issues of interest to Montana.  Those matters will also be addressed and decided in a Montana forum, under Montana state law and federal law, at a later date.  This rate case, therefore, has a significant, but not ultimate, bearing on the core legal issues of interest to Montanans generally and residents of Colstrip and Rosebud County specifically.  Consequently, the State of Montana seeks to be respectful of other parties whose interests in the rate case are more immediate and will be determined in this proceeding.  The State of Montana does, however, offer this limited cross-answer testimony because it may help clarify and inform the testimony filed to date in this proceeding, and further to protect its interests in issues that are outside the jurisdiction of the Commission in this rate proceeding.  </w:t>
      </w:r>
    </w:p>
    <w:p w14:paraId="63B43684" w14:textId="58D350E2" w:rsidR="00CA26CC" w:rsidRPr="00ED0234" w:rsidRDefault="00791181" w:rsidP="00CF26AE">
      <w:pPr>
        <w:pStyle w:val="O-BodyText"/>
        <w:tabs>
          <w:tab w:val="left" w:pos="180"/>
        </w:tabs>
        <w:spacing w:after="0" w:line="480" w:lineRule="exact"/>
        <w:ind w:left="720"/>
        <w:rPr>
          <w:rFonts w:ascii="Times New Roman" w:hAnsi="Times New Roman"/>
          <w:sz w:val="24"/>
          <w:szCs w:val="24"/>
        </w:rPr>
      </w:pPr>
      <w:r>
        <w:rPr>
          <w:rFonts w:ascii="Times New Roman" w:hAnsi="Times New Roman"/>
          <w:sz w:val="24"/>
          <w:szCs w:val="24"/>
        </w:rPr>
        <w:tab/>
      </w:r>
      <w:r w:rsidR="00CA26CC" w:rsidRPr="00ED0234">
        <w:rPr>
          <w:rFonts w:ascii="Times New Roman" w:hAnsi="Times New Roman"/>
          <w:sz w:val="24"/>
          <w:szCs w:val="24"/>
        </w:rPr>
        <w:t>This cross-answering testimony places the State of Montana’s interests in context when considered among all other intervenors’ expressed interests and testimony supporting those interests.</w:t>
      </w:r>
    </w:p>
    <w:p w14:paraId="6F251F70" w14:textId="77777777" w:rsidR="00906947" w:rsidRPr="00ED0234" w:rsidRDefault="00906947" w:rsidP="00CF26AE">
      <w:pPr>
        <w:pStyle w:val="O-BodyText"/>
        <w:tabs>
          <w:tab w:val="left" w:pos="180"/>
        </w:tabs>
        <w:spacing w:after="0" w:line="480" w:lineRule="exact"/>
        <w:rPr>
          <w:rFonts w:ascii="Times New Roman" w:hAnsi="Times New Roman"/>
          <w:b/>
          <w:sz w:val="24"/>
          <w:szCs w:val="24"/>
        </w:rPr>
      </w:pPr>
      <w:r w:rsidRPr="00ED0234">
        <w:rPr>
          <w:rFonts w:ascii="Times New Roman" w:hAnsi="Times New Roman"/>
          <w:b/>
          <w:sz w:val="24"/>
          <w:szCs w:val="24"/>
        </w:rPr>
        <w:t>Q:</w:t>
      </w:r>
      <w:r w:rsidRPr="00ED0234">
        <w:rPr>
          <w:rFonts w:ascii="Times New Roman" w:hAnsi="Times New Roman"/>
          <w:b/>
          <w:sz w:val="24"/>
          <w:szCs w:val="24"/>
        </w:rPr>
        <w:tab/>
        <w:t>Are you providing exhibits with this testimony?</w:t>
      </w:r>
    </w:p>
    <w:p w14:paraId="7E33FC60" w14:textId="2F20A707" w:rsidR="00906947" w:rsidRPr="00ED0234" w:rsidRDefault="0058437C" w:rsidP="00CF26AE">
      <w:pPr>
        <w:pStyle w:val="O-BodyText"/>
        <w:tabs>
          <w:tab w:val="left" w:pos="180"/>
        </w:tabs>
        <w:spacing w:after="0" w:line="480" w:lineRule="exact"/>
        <w:rPr>
          <w:rFonts w:ascii="Times New Roman" w:hAnsi="Times New Roman"/>
          <w:sz w:val="24"/>
          <w:szCs w:val="24"/>
        </w:rPr>
      </w:pPr>
      <w:r w:rsidRPr="00ED0234">
        <w:rPr>
          <w:rFonts w:ascii="Times New Roman" w:hAnsi="Times New Roman"/>
          <w:sz w:val="24"/>
          <w:szCs w:val="24"/>
        </w:rPr>
        <w:t>A.</w:t>
      </w:r>
      <w:r w:rsidRPr="00ED0234">
        <w:rPr>
          <w:rFonts w:ascii="Times New Roman" w:hAnsi="Times New Roman"/>
          <w:sz w:val="24"/>
          <w:szCs w:val="24"/>
        </w:rPr>
        <w:tab/>
        <w:t>Yes.  See Exhibits PMR-</w:t>
      </w:r>
      <w:r w:rsidR="00424FE5">
        <w:rPr>
          <w:rFonts w:ascii="Times New Roman" w:hAnsi="Times New Roman"/>
          <w:sz w:val="24"/>
          <w:szCs w:val="24"/>
        </w:rPr>
        <w:t>2</w:t>
      </w:r>
      <w:r w:rsidRPr="00ED0234">
        <w:rPr>
          <w:rFonts w:ascii="Times New Roman" w:hAnsi="Times New Roman"/>
          <w:sz w:val="24"/>
          <w:szCs w:val="24"/>
        </w:rPr>
        <w:t xml:space="preserve"> through PMR-1</w:t>
      </w:r>
      <w:r w:rsidR="0091626F" w:rsidRPr="00ED0234">
        <w:rPr>
          <w:rFonts w:ascii="Times New Roman" w:hAnsi="Times New Roman"/>
          <w:sz w:val="24"/>
          <w:szCs w:val="24"/>
        </w:rPr>
        <w:t>3</w:t>
      </w:r>
      <w:r w:rsidR="00906947" w:rsidRPr="00ED0234">
        <w:rPr>
          <w:rFonts w:ascii="Times New Roman" w:hAnsi="Times New Roman"/>
          <w:sz w:val="24"/>
          <w:szCs w:val="24"/>
        </w:rPr>
        <w:t>, attached.</w:t>
      </w:r>
    </w:p>
    <w:p w14:paraId="01A5979A" w14:textId="77777777" w:rsidR="00CA26CC" w:rsidRPr="00ED0234" w:rsidRDefault="00CA26CC" w:rsidP="00CF26AE">
      <w:pPr>
        <w:pStyle w:val="O-BodyText"/>
        <w:tabs>
          <w:tab w:val="left" w:pos="180"/>
        </w:tabs>
        <w:spacing w:after="0" w:line="480" w:lineRule="exact"/>
        <w:rPr>
          <w:rFonts w:ascii="Times New Roman" w:hAnsi="Times New Roman"/>
          <w:b/>
          <w:sz w:val="24"/>
          <w:szCs w:val="24"/>
        </w:rPr>
      </w:pPr>
      <w:r w:rsidRPr="00ED0234">
        <w:rPr>
          <w:rFonts w:ascii="Times New Roman" w:hAnsi="Times New Roman"/>
          <w:sz w:val="24"/>
          <w:szCs w:val="24"/>
        </w:rPr>
        <w:t xml:space="preserve">Q:  </w:t>
      </w:r>
      <w:r w:rsidRPr="00ED0234">
        <w:rPr>
          <w:rFonts w:ascii="Times New Roman" w:hAnsi="Times New Roman"/>
          <w:sz w:val="24"/>
          <w:szCs w:val="24"/>
        </w:rPr>
        <w:tab/>
      </w:r>
      <w:r w:rsidRPr="00ED0234">
        <w:rPr>
          <w:rFonts w:ascii="Times New Roman" w:hAnsi="Times New Roman"/>
          <w:b/>
          <w:sz w:val="24"/>
          <w:szCs w:val="24"/>
        </w:rPr>
        <w:t>What is the purpose of your testimony?</w:t>
      </w:r>
    </w:p>
    <w:p w14:paraId="7A530458" w14:textId="77777777" w:rsidR="00CA26CC" w:rsidRPr="00ED0234" w:rsidRDefault="00CA26CC" w:rsidP="00CF26AE">
      <w:pPr>
        <w:pStyle w:val="O-BodyText"/>
        <w:tabs>
          <w:tab w:val="left" w:pos="180"/>
        </w:tabs>
        <w:spacing w:after="0" w:line="480" w:lineRule="exact"/>
        <w:ind w:left="720" w:hanging="720"/>
        <w:rPr>
          <w:rFonts w:ascii="Times New Roman" w:hAnsi="Times New Roman"/>
          <w:sz w:val="24"/>
          <w:szCs w:val="24"/>
        </w:rPr>
      </w:pPr>
      <w:r w:rsidRPr="00ED0234">
        <w:rPr>
          <w:rFonts w:ascii="Times New Roman" w:hAnsi="Times New Roman"/>
          <w:sz w:val="24"/>
          <w:szCs w:val="24"/>
        </w:rPr>
        <w:t xml:space="preserve">A:  </w:t>
      </w:r>
      <w:r w:rsidRPr="00ED0234">
        <w:rPr>
          <w:rFonts w:ascii="Times New Roman" w:hAnsi="Times New Roman"/>
          <w:sz w:val="24"/>
          <w:szCs w:val="24"/>
        </w:rPr>
        <w:tab/>
        <w:t xml:space="preserve">To address several issues concerning Colstrip Units 1 &amp; 2 that have been addressed by others in their testimony and by Exhibits filed to date.  Specifically, I will address: (a) the appropriate forum and venue for evaluating and approving a decommissioning and remediation plan for Colstrip Units 1 &amp; 2 when such a plan is presented; (b) the cost issues attendant to that decommissioning and remediation process; (c) witnesses’ apparent belief that PSE is only liable for part of any decommissioning and remediation costs; and (d) to inform this proceeding about a potential commerce clause issue raised by the manner in which the </w:t>
      </w:r>
      <w:r w:rsidRPr="00ED0234">
        <w:rPr>
          <w:rFonts w:ascii="Times New Roman" w:hAnsi="Times New Roman"/>
          <w:sz w:val="24"/>
          <w:szCs w:val="24"/>
        </w:rPr>
        <w:lastRenderedPageBreak/>
        <w:t>Utilities and Transportation Commission (Commission) is directed, by statute, to require the remediation of a broader range of impacts resulting from the closure of Washington coal</w:t>
      </w:r>
      <w:r w:rsidRPr="00ED0234">
        <w:rPr>
          <w:rFonts w:ascii="Times New Roman" w:hAnsi="Times New Roman"/>
          <w:sz w:val="24"/>
          <w:szCs w:val="24"/>
        </w:rPr>
        <w:noBreakHyphen/>
        <w:t xml:space="preserve">fired generation facilities than in the case of Montana coal powered facilities that are closed. </w:t>
      </w:r>
    </w:p>
    <w:p w14:paraId="2896B533" w14:textId="6EC16852" w:rsidR="00CA26CC" w:rsidRPr="00ED0234" w:rsidRDefault="00CA26CC" w:rsidP="009473D3">
      <w:pPr>
        <w:pStyle w:val="O-BodyText"/>
        <w:tabs>
          <w:tab w:val="left" w:pos="180"/>
        </w:tabs>
        <w:spacing w:after="0" w:line="480" w:lineRule="exact"/>
        <w:ind w:left="720"/>
        <w:rPr>
          <w:rFonts w:ascii="Times New Roman" w:hAnsi="Times New Roman"/>
          <w:sz w:val="24"/>
          <w:szCs w:val="24"/>
        </w:rPr>
      </w:pPr>
      <w:r w:rsidRPr="00ED0234">
        <w:rPr>
          <w:rFonts w:ascii="Times New Roman" w:hAnsi="Times New Roman"/>
          <w:sz w:val="24"/>
          <w:szCs w:val="24"/>
        </w:rPr>
        <w:t xml:space="preserve">When it allowed the intervention of Montana and others in </w:t>
      </w:r>
      <w:r w:rsidRPr="00ED0234">
        <w:rPr>
          <w:rFonts w:ascii="Times New Roman" w:hAnsi="Times New Roman"/>
          <w:i/>
          <w:sz w:val="24"/>
          <w:szCs w:val="24"/>
        </w:rPr>
        <w:t xml:space="preserve">Order 03 </w:t>
      </w:r>
      <w:r w:rsidRPr="00ED0234">
        <w:rPr>
          <w:rFonts w:ascii="Times New Roman" w:hAnsi="Times New Roman"/>
          <w:sz w:val="24"/>
          <w:szCs w:val="24"/>
        </w:rPr>
        <w:t xml:space="preserve">(Feb. 15, 2017), the Commission instructed the intervenors to “focus their efforts on issues within the Commission’s jurisdiction that are related to the Colstrip facilities.” </w:t>
      </w:r>
      <w:r w:rsidR="00CB4F60" w:rsidRPr="00ED0234">
        <w:rPr>
          <w:rFonts w:ascii="Times New Roman" w:hAnsi="Times New Roman"/>
          <w:i/>
          <w:sz w:val="24"/>
          <w:szCs w:val="24"/>
        </w:rPr>
        <w:t xml:space="preserve">Order 03, </w:t>
      </w:r>
      <w:r w:rsidR="00CB4F60" w:rsidRPr="00ED0234">
        <w:rPr>
          <w:rFonts w:ascii="Times New Roman" w:hAnsi="Times New Roman"/>
          <w:sz w:val="24"/>
          <w:szCs w:val="24"/>
        </w:rPr>
        <w:t>¶ 8.</w:t>
      </w:r>
      <w:r w:rsidRPr="00ED0234">
        <w:rPr>
          <w:rFonts w:ascii="Times New Roman" w:hAnsi="Times New Roman"/>
          <w:sz w:val="24"/>
          <w:szCs w:val="24"/>
        </w:rPr>
        <w:t xml:space="preserve">  It is important to Montana that this Commission consider only those issues that pertain to Colstrip Units 1 &amp; 2, only those issues pertaining to Colstrip Units 1 &amp; 2 that are within this Commission’s jurisdiction, and that the Commission disregard any attempt by any p</w:t>
      </w:r>
      <w:r w:rsidR="00B02358" w:rsidRPr="00ED0234">
        <w:rPr>
          <w:rFonts w:ascii="Times New Roman" w:hAnsi="Times New Roman"/>
          <w:sz w:val="24"/>
          <w:szCs w:val="24"/>
        </w:rPr>
        <w:t>arty or witness seeking</w:t>
      </w:r>
      <w:r w:rsidR="002B7F9A" w:rsidRPr="00ED0234">
        <w:rPr>
          <w:rFonts w:ascii="Times New Roman" w:hAnsi="Times New Roman"/>
          <w:sz w:val="24"/>
          <w:szCs w:val="24"/>
        </w:rPr>
        <w:t>, implicitly or otherwise,</w:t>
      </w:r>
      <w:r w:rsidR="00B02358" w:rsidRPr="00ED0234">
        <w:rPr>
          <w:rFonts w:ascii="Times New Roman" w:hAnsi="Times New Roman"/>
          <w:sz w:val="24"/>
          <w:szCs w:val="24"/>
        </w:rPr>
        <w:t xml:space="preserve"> dispositive findings or conclusions</w:t>
      </w:r>
      <w:r w:rsidRPr="00ED0234">
        <w:rPr>
          <w:rFonts w:ascii="Times New Roman" w:hAnsi="Times New Roman"/>
          <w:sz w:val="24"/>
          <w:szCs w:val="24"/>
        </w:rPr>
        <w:t xml:space="preserve"> related to Colstrip Units 3 &amp; 4, which are owned by an entirely separate ownership group of entities.</w:t>
      </w:r>
    </w:p>
    <w:p w14:paraId="23EBE7BC" w14:textId="77777777" w:rsidR="00CA26CC" w:rsidRPr="00ED0234" w:rsidRDefault="00CA26CC" w:rsidP="00CF26AE">
      <w:pPr>
        <w:pStyle w:val="O-BodyText"/>
        <w:tabs>
          <w:tab w:val="left" w:pos="180"/>
        </w:tabs>
        <w:spacing w:after="0" w:line="480" w:lineRule="exact"/>
        <w:rPr>
          <w:rFonts w:ascii="Times New Roman" w:hAnsi="Times New Roman"/>
          <w:sz w:val="24"/>
          <w:szCs w:val="24"/>
        </w:rPr>
      </w:pPr>
    </w:p>
    <w:p w14:paraId="23D83592" w14:textId="6F55D9E2" w:rsidR="00ED0234" w:rsidRPr="00247404" w:rsidRDefault="00ED0234" w:rsidP="00247404">
      <w:pPr>
        <w:pStyle w:val="Heading1"/>
        <w:tabs>
          <w:tab w:val="left" w:pos="180"/>
        </w:tabs>
        <w:spacing w:before="0" w:line="480" w:lineRule="exact"/>
        <w:jc w:val="center"/>
        <w:rPr>
          <w:rFonts w:ascii="Times New Roman" w:hAnsi="Times New Roman" w:cs="Times New Roman"/>
          <w:b/>
          <w:color w:val="auto"/>
          <w:sz w:val="24"/>
          <w:szCs w:val="24"/>
        </w:rPr>
      </w:pPr>
      <w:bookmarkStart w:id="2" w:name="_Toc490038414"/>
      <w:r w:rsidRPr="00247404">
        <w:rPr>
          <w:rFonts w:ascii="Times New Roman" w:hAnsi="Times New Roman" w:cs="Times New Roman"/>
          <w:b/>
          <w:color w:val="auto"/>
          <w:sz w:val="24"/>
          <w:szCs w:val="24"/>
        </w:rPr>
        <w:t>II. Forum and Venue Issues</w:t>
      </w:r>
      <w:bookmarkEnd w:id="2"/>
    </w:p>
    <w:p w14:paraId="5A2C9DA4" w14:textId="77777777" w:rsidR="00CA26CC" w:rsidRPr="00ED0234" w:rsidRDefault="00CA26CC" w:rsidP="00791181">
      <w:pPr>
        <w:pStyle w:val="O-BodyText"/>
        <w:tabs>
          <w:tab w:val="left" w:pos="180"/>
        </w:tabs>
        <w:spacing w:after="0" w:line="480" w:lineRule="exact"/>
        <w:ind w:left="720" w:hanging="720"/>
        <w:rPr>
          <w:rFonts w:ascii="Times New Roman" w:hAnsi="Times New Roman"/>
          <w:sz w:val="24"/>
          <w:szCs w:val="24"/>
        </w:rPr>
      </w:pPr>
      <w:r w:rsidRPr="00ED0234">
        <w:rPr>
          <w:rFonts w:ascii="Times New Roman" w:hAnsi="Times New Roman"/>
          <w:sz w:val="24"/>
          <w:szCs w:val="24"/>
        </w:rPr>
        <w:t xml:space="preserve">Q:  </w:t>
      </w:r>
      <w:r w:rsidRPr="00ED0234">
        <w:rPr>
          <w:rFonts w:ascii="Times New Roman" w:hAnsi="Times New Roman"/>
          <w:sz w:val="24"/>
          <w:szCs w:val="24"/>
        </w:rPr>
        <w:tab/>
      </w:r>
      <w:r w:rsidRPr="00ED0234">
        <w:rPr>
          <w:rFonts w:ascii="Times New Roman" w:hAnsi="Times New Roman"/>
          <w:b/>
          <w:sz w:val="24"/>
          <w:szCs w:val="24"/>
        </w:rPr>
        <w:t>What is the State of Montana’s position regarding any eventual rulings issued by the Commission in this matter as they may relate to decommissioning and remediation costs resulting from the closure of Colstrip Units 1 &amp; 2?</w:t>
      </w:r>
      <w:r w:rsidRPr="00ED0234">
        <w:rPr>
          <w:rFonts w:ascii="Times New Roman" w:hAnsi="Times New Roman"/>
          <w:sz w:val="24"/>
          <w:szCs w:val="24"/>
        </w:rPr>
        <w:t xml:space="preserve">  </w:t>
      </w:r>
    </w:p>
    <w:p w14:paraId="69600FAC" w14:textId="1FCAA4CF" w:rsidR="00CA26CC" w:rsidRPr="00ED0234" w:rsidRDefault="00CA26CC" w:rsidP="00791181">
      <w:pPr>
        <w:pStyle w:val="O-BodyText"/>
        <w:tabs>
          <w:tab w:val="left" w:pos="180"/>
        </w:tabs>
        <w:spacing w:after="0" w:line="480" w:lineRule="exact"/>
        <w:ind w:left="720" w:hanging="720"/>
        <w:rPr>
          <w:rFonts w:ascii="Times New Roman" w:hAnsi="Times New Roman"/>
          <w:sz w:val="24"/>
          <w:szCs w:val="24"/>
        </w:rPr>
      </w:pPr>
      <w:r w:rsidRPr="00ED0234">
        <w:rPr>
          <w:rFonts w:ascii="Times New Roman" w:hAnsi="Times New Roman"/>
          <w:sz w:val="24"/>
          <w:szCs w:val="24"/>
        </w:rPr>
        <w:t xml:space="preserve">A:  </w:t>
      </w:r>
      <w:r w:rsidRPr="00ED0234">
        <w:rPr>
          <w:rFonts w:ascii="Times New Roman" w:hAnsi="Times New Roman"/>
          <w:sz w:val="24"/>
          <w:szCs w:val="24"/>
        </w:rPr>
        <w:tab/>
        <w:t xml:space="preserve">The State of Montana respects the Commission’s authority and responsibility to set rates and determine whether RCW 80.84.010 and .020 allow for recovery of “prudently incurred decommissioning and remediation costs” to be funded out of retirement accounts established under RCW 80.04.350.  At the same time, Montana also asserts that regardless of the decommissioning and remediation costs that are considered in this rate case, any representation of the actual costs of those functions are purely hypothetical at this point.  The amount of actual costs and ultimate requirements attendant to decommissioning and remediation can only be decided in a Montana forum, under Montana law and federal environmental law, and at the time or nearer to the time the decommissioning and remediation plan is submitted for review to Montana authorities.  More plainly, the Commission may not bind the State of Montana, PSE, Talen Industries or any other party or entity to a “cost ceiling” for decommissioning and remediation of Colstrip Units 1 &amp; 2 through this </w:t>
      </w:r>
      <w:r w:rsidRPr="00ED0234">
        <w:rPr>
          <w:rFonts w:ascii="Times New Roman" w:hAnsi="Times New Roman"/>
          <w:sz w:val="24"/>
          <w:szCs w:val="24"/>
        </w:rPr>
        <w:lastRenderedPageBreak/>
        <w:t>proceeding.  Cost uncertainties, at this stage, remain too great, as shown by all other parties’ testimony to date.  Yet various parties have probed the issue with WUTC Staff, through data requests, apparently attempting to either set a ceiling for those costs or to at least initiate discussion of similar issues regarding Colstrip Units 3 &amp; 4.  While those are not subject to this Commission’s jurisdiction</w:t>
      </w:r>
      <w:r w:rsidR="00F111C4" w:rsidRPr="00ED0234">
        <w:rPr>
          <w:rFonts w:ascii="Times New Roman" w:hAnsi="Times New Roman"/>
          <w:sz w:val="24"/>
          <w:szCs w:val="24"/>
        </w:rPr>
        <w:t>, if the Commission addresses such issues, any findings or conclusions could be misused in later proceedings, causing unnecessary disputes over their effect, if any, in other proceedings</w:t>
      </w:r>
      <w:r w:rsidRPr="00ED0234">
        <w:rPr>
          <w:rFonts w:ascii="Times New Roman" w:hAnsi="Times New Roman"/>
          <w:sz w:val="24"/>
          <w:szCs w:val="24"/>
        </w:rPr>
        <w:t>.</w:t>
      </w:r>
    </w:p>
    <w:p w14:paraId="1264E382" w14:textId="77777777" w:rsidR="00CA26CC" w:rsidRPr="00ED0234" w:rsidRDefault="00CA26CC" w:rsidP="00791181">
      <w:pPr>
        <w:pStyle w:val="O-BodyText"/>
        <w:tabs>
          <w:tab w:val="left" w:pos="180"/>
        </w:tabs>
        <w:spacing w:after="0" w:line="480" w:lineRule="exact"/>
        <w:ind w:left="720" w:hanging="720"/>
        <w:rPr>
          <w:rFonts w:ascii="Times New Roman" w:hAnsi="Times New Roman"/>
          <w:sz w:val="24"/>
          <w:szCs w:val="24"/>
        </w:rPr>
      </w:pPr>
      <w:r w:rsidRPr="00ED0234">
        <w:rPr>
          <w:rFonts w:ascii="Times New Roman" w:hAnsi="Times New Roman"/>
          <w:sz w:val="24"/>
          <w:szCs w:val="24"/>
        </w:rPr>
        <w:t xml:space="preserve">Q: </w:t>
      </w:r>
      <w:r w:rsidRPr="00ED0234">
        <w:rPr>
          <w:rFonts w:ascii="Times New Roman" w:hAnsi="Times New Roman"/>
          <w:sz w:val="24"/>
          <w:szCs w:val="24"/>
        </w:rPr>
        <w:tab/>
      </w:r>
      <w:r w:rsidRPr="00ED0234">
        <w:rPr>
          <w:rFonts w:ascii="Times New Roman" w:hAnsi="Times New Roman"/>
          <w:b/>
          <w:sz w:val="24"/>
          <w:szCs w:val="24"/>
        </w:rPr>
        <w:t>How does the State of Montana view the direct testimony of Dr. Thomas Power regarding the need for this proceeding to allow for Puget Sound Energy’s (PSE) recovery of costs associated with developing a Community Transition Program and related actions to ease the decommissioning and remediation impacts on the communities in Montana directly impacted by the closure of Colstrip?</w:t>
      </w:r>
      <w:r w:rsidRPr="00ED0234">
        <w:rPr>
          <w:rFonts w:ascii="Times New Roman" w:hAnsi="Times New Roman"/>
          <w:sz w:val="24"/>
          <w:szCs w:val="24"/>
        </w:rPr>
        <w:t xml:space="preserve"> </w:t>
      </w:r>
    </w:p>
    <w:p w14:paraId="08D560E8" w14:textId="77777777" w:rsidR="00CA26CC" w:rsidRPr="00ED0234" w:rsidRDefault="00CA26CC" w:rsidP="00791181">
      <w:pPr>
        <w:pStyle w:val="O-BodyText"/>
        <w:tabs>
          <w:tab w:val="left" w:pos="180"/>
        </w:tabs>
        <w:spacing w:after="0" w:line="480" w:lineRule="exact"/>
        <w:ind w:left="720" w:hanging="720"/>
        <w:rPr>
          <w:rFonts w:ascii="Times New Roman" w:hAnsi="Times New Roman"/>
          <w:sz w:val="24"/>
          <w:szCs w:val="24"/>
        </w:rPr>
      </w:pPr>
      <w:r w:rsidRPr="00ED0234">
        <w:rPr>
          <w:rFonts w:ascii="Times New Roman" w:hAnsi="Times New Roman"/>
          <w:sz w:val="24"/>
          <w:szCs w:val="24"/>
        </w:rPr>
        <w:t xml:space="preserve">A:  </w:t>
      </w:r>
      <w:r w:rsidRPr="00ED0234">
        <w:rPr>
          <w:rFonts w:ascii="Times New Roman" w:hAnsi="Times New Roman"/>
          <w:sz w:val="24"/>
          <w:szCs w:val="24"/>
        </w:rPr>
        <w:tab/>
        <w:t>Very favorably, but this is likely only a first step towards ameliorating the harms to these communities.  While Dr. Power does not cite the statutory authority for PSE to be required to engage with these communities in the ways he outlines in his testimony, we believe that his suggestions should be viewed as supporting a conclusion by the Commission that costs associated with such economic development programs in Montana are “prudently” incurred costs related to decommissioning and remediation under RCW 80.84.010 and .020.</w:t>
      </w:r>
    </w:p>
    <w:p w14:paraId="20F2E2B3" w14:textId="77777777" w:rsidR="00CA26CC" w:rsidRPr="00ED0234" w:rsidRDefault="00CA26CC" w:rsidP="00CF26AE">
      <w:pPr>
        <w:pStyle w:val="O-BodyText"/>
        <w:tabs>
          <w:tab w:val="left" w:pos="180"/>
        </w:tabs>
        <w:spacing w:after="0" w:line="480" w:lineRule="exact"/>
        <w:rPr>
          <w:rFonts w:ascii="Times New Roman" w:hAnsi="Times New Roman"/>
          <w:sz w:val="24"/>
          <w:szCs w:val="24"/>
        </w:rPr>
      </w:pPr>
    </w:p>
    <w:p w14:paraId="3517CAC4" w14:textId="3DDBE6E2" w:rsidR="00ED0234" w:rsidRPr="00247404" w:rsidRDefault="00ED0234" w:rsidP="00247404">
      <w:pPr>
        <w:pStyle w:val="Heading1"/>
        <w:tabs>
          <w:tab w:val="left" w:pos="180"/>
        </w:tabs>
        <w:spacing w:before="0" w:line="480" w:lineRule="exact"/>
        <w:jc w:val="center"/>
        <w:rPr>
          <w:rFonts w:ascii="Times New Roman" w:hAnsi="Times New Roman" w:cs="Times New Roman"/>
          <w:b/>
          <w:color w:val="auto"/>
          <w:sz w:val="24"/>
          <w:szCs w:val="24"/>
        </w:rPr>
      </w:pPr>
      <w:bookmarkStart w:id="3" w:name="_Toc490038415"/>
      <w:r w:rsidRPr="00247404">
        <w:rPr>
          <w:rFonts w:ascii="Times New Roman" w:hAnsi="Times New Roman" w:cs="Times New Roman"/>
          <w:b/>
          <w:color w:val="auto"/>
          <w:sz w:val="24"/>
          <w:szCs w:val="24"/>
        </w:rPr>
        <w:t>III. Cost of Decommissioning and Remediation</w:t>
      </w:r>
      <w:bookmarkEnd w:id="3"/>
    </w:p>
    <w:p w14:paraId="2353EB0B" w14:textId="77777777" w:rsidR="00CA26CC" w:rsidRPr="00ED0234" w:rsidRDefault="00CA26CC" w:rsidP="00791181">
      <w:pPr>
        <w:pStyle w:val="O-BodyText"/>
        <w:tabs>
          <w:tab w:val="left" w:pos="180"/>
        </w:tabs>
        <w:spacing w:after="0" w:line="480" w:lineRule="exact"/>
        <w:ind w:left="720" w:hanging="720"/>
        <w:rPr>
          <w:rFonts w:ascii="Times New Roman" w:hAnsi="Times New Roman"/>
          <w:b/>
          <w:sz w:val="24"/>
          <w:szCs w:val="24"/>
        </w:rPr>
      </w:pPr>
      <w:r w:rsidRPr="00ED0234">
        <w:rPr>
          <w:rFonts w:ascii="Times New Roman" w:hAnsi="Times New Roman"/>
          <w:sz w:val="24"/>
          <w:szCs w:val="24"/>
        </w:rPr>
        <w:t xml:space="preserve">Q:  </w:t>
      </w:r>
      <w:r w:rsidRPr="00ED0234">
        <w:rPr>
          <w:rFonts w:ascii="Times New Roman" w:hAnsi="Times New Roman"/>
          <w:sz w:val="24"/>
          <w:szCs w:val="24"/>
        </w:rPr>
        <w:tab/>
      </w:r>
      <w:r w:rsidRPr="00ED0234">
        <w:rPr>
          <w:rFonts w:ascii="Times New Roman" w:hAnsi="Times New Roman"/>
          <w:b/>
          <w:sz w:val="24"/>
          <w:szCs w:val="24"/>
        </w:rPr>
        <w:t xml:space="preserve">Do you agree with Dr. Power when he addresses the difficulty of knowing the costs of decommissioning and remediation at this stage?  </w:t>
      </w:r>
    </w:p>
    <w:p w14:paraId="19C50AE9" w14:textId="77777777" w:rsidR="00CA26CC" w:rsidRPr="00ED0234" w:rsidRDefault="00CA26CC" w:rsidP="00791181">
      <w:pPr>
        <w:pStyle w:val="O-BodyText"/>
        <w:tabs>
          <w:tab w:val="left" w:pos="180"/>
        </w:tabs>
        <w:spacing w:after="0" w:line="480" w:lineRule="exact"/>
        <w:ind w:left="720" w:hanging="720"/>
        <w:rPr>
          <w:rFonts w:ascii="Times New Roman" w:hAnsi="Times New Roman"/>
          <w:sz w:val="24"/>
          <w:szCs w:val="24"/>
        </w:rPr>
      </w:pPr>
      <w:r w:rsidRPr="00ED0234">
        <w:rPr>
          <w:rFonts w:ascii="Times New Roman" w:hAnsi="Times New Roman"/>
          <w:sz w:val="24"/>
          <w:szCs w:val="24"/>
        </w:rPr>
        <w:t>A:</w:t>
      </w:r>
      <w:r w:rsidRPr="00ED0234">
        <w:rPr>
          <w:rFonts w:ascii="Times New Roman" w:hAnsi="Times New Roman"/>
          <w:sz w:val="24"/>
          <w:szCs w:val="24"/>
        </w:rPr>
        <w:tab/>
        <w:t>Yes. The State of Montana believes the actual costs of closing Colstrip Units 1 &amp; 2 can only be ascertained at the time a full decommissioning and remediation plan is submitted in Montana.  PSE admits this in its Response to Public Counsel Data Request No. 415 and further in its Response to NWEC Data Request Nos. 005 and 006.</w:t>
      </w:r>
      <w:r w:rsidR="00B02358" w:rsidRPr="00ED0234">
        <w:rPr>
          <w:rFonts w:ascii="Times New Roman" w:hAnsi="Times New Roman"/>
          <w:sz w:val="24"/>
          <w:szCs w:val="24"/>
        </w:rPr>
        <w:t xml:space="preserve"> See </w:t>
      </w:r>
      <w:r w:rsidR="00AB0EFD" w:rsidRPr="00ED0234">
        <w:rPr>
          <w:rFonts w:ascii="Times New Roman" w:hAnsi="Times New Roman"/>
          <w:sz w:val="24"/>
          <w:szCs w:val="24"/>
        </w:rPr>
        <w:t xml:space="preserve">Ex. </w:t>
      </w:r>
      <w:r w:rsidR="00B02358" w:rsidRPr="00ED0234">
        <w:rPr>
          <w:rFonts w:ascii="Times New Roman" w:hAnsi="Times New Roman"/>
          <w:sz w:val="24"/>
          <w:szCs w:val="24"/>
        </w:rPr>
        <w:t>PMR-2 through 4, respectively.</w:t>
      </w:r>
    </w:p>
    <w:p w14:paraId="3B91A144" w14:textId="04EB7AD1" w:rsidR="00CA26CC" w:rsidRPr="00ED0234" w:rsidRDefault="00791181" w:rsidP="00791181">
      <w:pPr>
        <w:pStyle w:val="O-BodyText"/>
        <w:tabs>
          <w:tab w:val="left" w:pos="180"/>
        </w:tabs>
        <w:spacing w:after="0" w:line="480" w:lineRule="exact"/>
        <w:ind w:left="720"/>
        <w:rPr>
          <w:rFonts w:ascii="Times New Roman" w:hAnsi="Times New Roman"/>
          <w:sz w:val="24"/>
          <w:szCs w:val="24"/>
        </w:rPr>
      </w:pPr>
      <w:r>
        <w:rPr>
          <w:rFonts w:ascii="Times New Roman" w:hAnsi="Times New Roman"/>
          <w:sz w:val="24"/>
          <w:szCs w:val="24"/>
        </w:rPr>
        <w:lastRenderedPageBreak/>
        <w:tab/>
      </w:r>
      <w:r w:rsidR="00CA26CC" w:rsidRPr="00ED0234">
        <w:rPr>
          <w:rFonts w:ascii="Times New Roman" w:hAnsi="Times New Roman"/>
          <w:sz w:val="24"/>
          <w:szCs w:val="24"/>
        </w:rPr>
        <w:t>WUTC Staff apparently agrees.  See its Response to NW</w:t>
      </w:r>
      <w:r w:rsidR="00F111C4" w:rsidRPr="00ED0234">
        <w:rPr>
          <w:rFonts w:ascii="Times New Roman" w:hAnsi="Times New Roman"/>
          <w:sz w:val="24"/>
          <w:szCs w:val="24"/>
        </w:rPr>
        <w:t>E</w:t>
      </w:r>
      <w:r w:rsidR="00CA26CC" w:rsidRPr="00ED0234">
        <w:rPr>
          <w:rFonts w:ascii="Times New Roman" w:hAnsi="Times New Roman"/>
          <w:sz w:val="24"/>
          <w:szCs w:val="24"/>
        </w:rPr>
        <w:t xml:space="preserve">C Data Request No. 6, wherein Staff’s Christopher Hancock acknowledges the possibility of future Commission action should this rate proceeding provide inadequate funding for decommissioning and remediation.  Since PSE has yet to submit a decommissioning and remediation plan, those costs cannot be estimated with any certainty in this proceeding. </w:t>
      </w:r>
      <w:r w:rsidR="00AB0EFD" w:rsidRPr="00ED0234">
        <w:rPr>
          <w:rFonts w:ascii="Times New Roman" w:hAnsi="Times New Roman"/>
          <w:sz w:val="24"/>
          <w:szCs w:val="24"/>
        </w:rPr>
        <w:t>See also PSE Response to NWEC Data Request No. 007 (Ex. PMR-5), and Staff Response to NWEC Data Request No. 6.b. (Ex. PMR-6).</w:t>
      </w:r>
    </w:p>
    <w:p w14:paraId="42C9B85B" w14:textId="3E7AB7D7" w:rsidR="00CA26CC" w:rsidRPr="00ED0234" w:rsidRDefault="00791181" w:rsidP="00791181">
      <w:pPr>
        <w:pStyle w:val="O-BodyText"/>
        <w:tabs>
          <w:tab w:val="left" w:pos="180"/>
        </w:tabs>
        <w:spacing w:after="0" w:line="480" w:lineRule="exact"/>
        <w:ind w:left="720"/>
        <w:rPr>
          <w:rFonts w:ascii="Times New Roman" w:hAnsi="Times New Roman"/>
          <w:sz w:val="24"/>
          <w:szCs w:val="24"/>
        </w:rPr>
      </w:pPr>
      <w:r>
        <w:rPr>
          <w:rFonts w:ascii="Times New Roman" w:hAnsi="Times New Roman"/>
          <w:sz w:val="24"/>
          <w:szCs w:val="24"/>
        </w:rPr>
        <w:tab/>
      </w:r>
      <w:r w:rsidR="00CA26CC" w:rsidRPr="00ED0234">
        <w:rPr>
          <w:rFonts w:ascii="Times New Roman" w:hAnsi="Times New Roman"/>
          <w:sz w:val="24"/>
          <w:szCs w:val="24"/>
        </w:rPr>
        <w:t xml:space="preserve">Yet even without accurate estimates, Montana submits that what PSE is estimating </w:t>
      </w:r>
      <w:r w:rsidR="00CA26CC" w:rsidRPr="00ED0234">
        <w:rPr>
          <w:rFonts w:ascii="Times New Roman" w:hAnsi="Times New Roman"/>
          <w:i/>
          <w:sz w:val="24"/>
          <w:szCs w:val="24"/>
        </w:rPr>
        <w:t xml:space="preserve">at this time </w:t>
      </w:r>
      <w:r w:rsidR="00CA26CC" w:rsidRPr="00ED0234">
        <w:rPr>
          <w:rFonts w:ascii="Times New Roman" w:hAnsi="Times New Roman"/>
          <w:sz w:val="24"/>
          <w:szCs w:val="24"/>
        </w:rPr>
        <w:t>is grossly inadequate.  For example, one obvious shortcoming is that PSE’s estimates are based upon the use of non-union wages being paid in Billings, Montana. The International Union of Operating Engineers Local 400 presently has over 580 heavy equipment operators in the Billings, Montana, area.</w:t>
      </w:r>
      <w:r w:rsidR="004F0451" w:rsidRPr="00ED0234">
        <w:rPr>
          <w:rFonts w:ascii="Times New Roman" w:hAnsi="Times New Roman"/>
          <w:sz w:val="24"/>
          <w:szCs w:val="24"/>
        </w:rPr>
        <w:t xml:space="preserve"> </w:t>
      </w:r>
      <w:r w:rsidR="00AB0EFD" w:rsidRPr="00ED0234">
        <w:rPr>
          <w:rFonts w:ascii="Times New Roman" w:hAnsi="Times New Roman"/>
          <w:sz w:val="24"/>
          <w:szCs w:val="24"/>
        </w:rPr>
        <w:t>Ex. PMR-7</w:t>
      </w:r>
      <w:r w:rsidR="004F0451" w:rsidRPr="00ED0234">
        <w:rPr>
          <w:rFonts w:ascii="Times New Roman" w:hAnsi="Times New Roman"/>
          <w:sz w:val="24"/>
          <w:szCs w:val="24"/>
        </w:rPr>
        <w:t>.  PSE’s contention regarding the Montana labor pool demonstrates how difficult it is to draw reliable conclusions from generalizations.</w:t>
      </w:r>
    </w:p>
    <w:p w14:paraId="04C68BE1" w14:textId="77777777" w:rsidR="00CA26CC" w:rsidRPr="00ED0234" w:rsidRDefault="00CA26CC" w:rsidP="00CF26AE">
      <w:pPr>
        <w:pStyle w:val="O-BodyText"/>
        <w:tabs>
          <w:tab w:val="left" w:pos="180"/>
        </w:tabs>
        <w:spacing w:after="0" w:line="480" w:lineRule="exact"/>
        <w:jc w:val="center"/>
        <w:rPr>
          <w:rFonts w:ascii="Times New Roman" w:hAnsi="Times New Roman"/>
          <w:b/>
          <w:sz w:val="24"/>
          <w:szCs w:val="24"/>
        </w:rPr>
      </w:pPr>
    </w:p>
    <w:p w14:paraId="2E621C0E" w14:textId="0DEE5A05" w:rsidR="00ED0234" w:rsidRPr="00247404" w:rsidRDefault="00ED0234" w:rsidP="00247404">
      <w:pPr>
        <w:pStyle w:val="Heading1"/>
        <w:tabs>
          <w:tab w:val="left" w:pos="180"/>
        </w:tabs>
        <w:spacing w:before="0" w:line="480" w:lineRule="exact"/>
        <w:jc w:val="center"/>
        <w:rPr>
          <w:rFonts w:ascii="Times New Roman" w:hAnsi="Times New Roman" w:cs="Times New Roman"/>
          <w:b/>
          <w:color w:val="auto"/>
          <w:sz w:val="24"/>
          <w:szCs w:val="24"/>
        </w:rPr>
      </w:pPr>
      <w:bookmarkStart w:id="4" w:name="_Toc490038416"/>
      <w:r w:rsidRPr="00247404">
        <w:rPr>
          <w:rFonts w:ascii="Times New Roman" w:hAnsi="Times New Roman" w:cs="Times New Roman"/>
          <w:b/>
          <w:color w:val="auto"/>
          <w:sz w:val="24"/>
          <w:szCs w:val="24"/>
        </w:rPr>
        <w:t>IV. PSE’s Liability for Decommissioning and Remediation Costs in Relation to Talen Industries</w:t>
      </w:r>
      <w:bookmarkEnd w:id="4"/>
    </w:p>
    <w:p w14:paraId="6DECC604" w14:textId="77777777" w:rsidR="00CA26CC" w:rsidRPr="00ED0234" w:rsidRDefault="00CA26CC" w:rsidP="00791181">
      <w:pPr>
        <w:pStyle w:val="O-BodyText"/>
        <w:tabs>
          <w:tab w:val="left" w:pos="180"/>
        </w:tabs>
        <w:spacing w:after="0" w:line="480" w:lineRule="exact"/>
        <w:ind w:left="720" w:hanging="720"/>
        <w:rPr>
          <w:rFonts w:ascii="Times New Roman" w:hAnsi="Times New Roman"/>
          <w:b/>
          <w:sz w:val="24"/>
          <w:szCs w:val="24"/>
        </w:rPr>
      </w:pPr>
      <w:r w:rsidRPr="00ED0234">
        <w:rPr>
          <w:rFonts w:ascii="Times New Roman" w:hAnsi="Times New Roman"/>
          <w:sz w:val="24"/>
          <w:szCs w:val="24"/>
        </w:rPr>
        <w:t xml:space="preserve">Q:  </w:t>
      </w:r>
      <w:r w:rsidRPr="00ED0234">
        <w:rPr>
          <w:rFonts w:ascii="Times New Roman" w:hAnsi="Times New Roman"/>
          <w:sz w:val="24"/>
          <w:szCs w:val="24"/>
        </w:rPr>
        <w:tab/>
      </w:r>
      <w:r w:rsidRPr="00ED0234">
        <w:rPr>
          <w:rFonts w:ascii="Times New Roman" w:hAnsi="Times New Roman"/>
          <w:b/>
          <w:sz w:val="24"/>
          <w:szCs w:val="24"/>
        </w:rPr>
        <w:t xml:space="preserve">Does testimony to date support the position that PSE is only liable for one-half of the total cost of decommissioning and remediation per their agreement with Talen Industries? </w:t>
      </w:r>
    </w:p>
    <w:p w14:paraId="4A860DEB" w14:textId="3FF53404" w:rsidR="00CA26CC" w:rsidRPr="00ED0234" w:rsidRDefault="00CA26CC" w:rsidP="00791181">
      <w:pPr>
        <w:pStyle w:val="O-BodyText"/>
        <w:tabs>
          <w:tab w:val="left" w:pos="180"/>
        </w:tabs>
        <w:spacing w:after="0" w:line="480" w:lineRule="exact"/>
        <w:ind w:left="720" w:hanging="720"/>
        <w:rPr>
          <w:rFonts w:ascii="Times New Roman" w:hAnsi="Times New Roman"/>
          <w:sz w:val="24"/>
          <w:szCs w:val="24"/>
        </w:rPr>
      </w:pPr>
      <w:r w:rsidRPr="00ED0234">
        <w:rPr>
          <w:rFonts w:ascii="Times New Roman" w:hAnsi="Times New Roman"/>
          <w:sz w:val="24"/>
          <w:szCs w:val="24"/>
        </w:rPr>
        <w:t xml:space="preserve">A:  </w:t>
      </w:r>
      <w:r w:rsidRPr="00ED0234">
        <w:rPr>
          <w:rFonts w:ascii="Times New Roman" w:hAnsi="Times New Roman"/>
          <w:sz w:val="24"/>
          <w:szCs w:val="24"/>
        </w:rPr>
        <w:tab/>
        <w:t xml:space="preserve">No.  The basis for this assertion is that PSE and Talen Industries have contractually arranged to be severally liable for one half the cost of decommissioning and remediation. </w:t>
      </w:r>
      <w:r w:rsidR="004F0451" w:rsidRPr="00ED0234">
        <w:rPr>
          <w:rFonts w:ascii="Times New Roman" w:hAnsi="Times New Roman"/>
          <w:sz w:val="24"/>
          <w:szCs w:val="24"/>
        </w:rPr>
        <w:t>PSE Response to Sierra Club Data Request No. 003 (Ex. P</w:t>
      </w:r>
      <w:r w:rsidR="00C24FEC" w:rsidRPr="00ED0234">
        <w:rPr>
          <w:rFonts w:ascii="Times New Roman" w:hAnsi="Times New Roman"/>
          <w:sz w:val="24"/>
          <w:szCs w:val="24"/>
        </w:rPr>
        <w:t>MR-8</w:t>
      </w:r>
      <w:r w:rsidR="004F0451" w:rsidRPr="00ED0234">
        <w:rPr>
          <w:rFonts w:ascii="Times New Roman" w:hAnsi="Times New Roman"/>
          <w:sz w:val="24"/>
          <w:szCs w:val="24"/>
        </w:rPr>
        <w:t>).</w:t>
      </w:r>
      <w:r w:rsidRPr="00ED0234">
        <w:rPr>
          <w:rFonts w:ascii="Times New Roman" w:hAnsi="Times New Roman"/>
          <w:sz w:val="24"/>
          <w:szCs w:val="24"/>
        </w:rPr>
        <w:t xml:space="preserve"> By this, I mean that some believe those two entities will be liable for their respective halves, </w:t>
      </w:r>
      <w:r w:rsidRPr="00ED0234">
        <w:rPr>
          <w:rFonts w:ascii="Times New Roman" w:hAnsi="Times New Roman"/>
          <w:i/>
          <w:sz w:val="24"/>
          <w:szCs w:val="24"/>
        </w:rPr>
        <w:t>and only their respective halves of any decommissioning and remediation</w:t>
      </w:r>
      <w:r w:rsidRPr="00ED0234">
        <w:rPr>
          <w:rFonts w:ascii="Times New Roman" w:hAnsi="Times New Roman"/>
          <w:sz w:val="24"/>
          <w:szCs w:val="24"/>
        </w:rPr>
        <w:t xml:space="preserve"> </w:t>
      </w:r>
      <w:r w:rsidRPr="00ED0234">
        <w:rPr>
          <w:rFonts w:ascii="Times New Roman" w:hAnsi="Times New Roman"/>
          <w:i/>
          <w:sz w:val="24"/>
          <w:szCs w:val="24"/>
        </w:rPr>
        <w:t>costs</w:t>
      </w:r>
      <w:r w:rsidRPr="00ED0234">
        <w:rPr>
          <w:rFonts w:ascii="Times New Roman" w:hAnsi="Times New Roman"/>
          <w:sz w:val="24"/>
          <w:szCs w:val="24"/>
        </w:rPr>
        <w:t>.  The State of Montana disagrees with testimony that assumes, supports, or concludes this to be the case.  Rather, the State of Montana concludes that PSE and Talen Industries are unable to “contract their way around” Montana’s laws and other laws that may now, or later, impose joint and several liability for these costs.  For example, the C</w:t>
      </w:r>
      <w:r w:rsidRPr="00ED0234">
        <w:rPr>
          <w:rFonts w:ascii="Times New Roman" w:hAnsi="Times New Roman"/>
          <w:bCs/>
          <w:sz w:val="24"/>
          <w:szCs w:val="24"/>
        </w:rPr>
        <w:t xml:space="preserve">omprehensive Environmental Response, Compensation &amp; Liability Act of 1980 (CERCLA), </w:t>
      </w:r>
      <w:r w:rsidRPr="00ED0234">
        <w:rPr>
          <w:rFonts w:ascii="Times New Roman" w:hAnsi="Times New Roman"/>
          <w:sz w:val="24"/>
          <w:szCs w:val="24"/>
        </w:rPr>
        <w:t>42 U</w:t>
      </w:r>
      <w:r w:rsidR="00B156A7" w:rsidRPr="00ED0234">
        <w:rPr>
          <w:rFonts w:ascii="Times New Roman" w:hAnsi="Times New Roman"/>
          <w:sz w:val="24"/>
          <w:szCs w:val="24"/>
        </w:rPr>
        <w:t>.</w:t>
      </w:r>
      <w:r w:rsidRPr="00ED0234">
        <w:rPr>
          <w:rFonts w:ascii="Times New Roman" w:hAnsi="Times New Roman"/>
          <w:sz w:val="24"/>
          <w:szCs w:val="24"/>
        </w:rPr>
        <w:t>S</w:t>
      </w:r>
      <w:r w:rsidR="00B156A7" w:rsidRPr="00ED0234">
        <w:rPr>
          <w:rFonts w:ascii="Times New Roman" w:hAnsi="Times New Roman"/>
          <w:sz w:val="24"/>
          <w:szCs w:val="24"/>
        </w:rPr>
        <w:t>.</w:t>
      </w:r>
      <w:r w:rsidRPr="00ED0234">
        <w:rPr>
          <w:rFonts w:ascii="Times New Roman" w:hAnsi="Times New Roman"/>
          <w:sz w:val="24"/>
          <w:szCs w:val="24"/>
        </w:rPr>
        <w:t>C</w:t>
      </w:r>
      <w:r w:rsidR="00B156A7" w:rsidRPr="00ED0234">
        <w:rPr>
          <w:rFonts w:ascii="Times New Roman" w:hAnsi="Times New Roman"/>
          <w:sz w:val="24"/>
          <w:szCs w:val="24"/>
        </w:rPr>
        <w:t>.</w:t>
      </w:r>
      <w:r w:rsidRPr="00ED0234">
        <w:rPr>
          <w:rFonts w:ascii="Times New Roman" w:hAnsi="Times New Roman"/>
          <w:sz w:val="24"/>
          <w:szCs w:val="24"/>
        </w:rPr>
        <w:t xml:space="preserve"> Section 9607(e), </w:t>
      </w:r>
      <w:r w:rsidR="00785D30" w:rsidRPr="00ED0234">
        <w:rPr>
          <w:rFonts w:ascii="Times New Roman" w:hAnsi="Times New Roman"/>
          <w:sz w:val="24"/>
          <w:szCs w:val="24"/>
        </w:rPr>
        <w:t xml:space="preserve">and court decisions interpreting </w:t>
      </w:r>
      <w:r w:rsidR="00785D30" w:rsidRPr="00ED0234">
        <w:rPr>
          <w:rFonts w:ascii="Times New Roman" w:hAnsi="Times New Roman"/>
          <w:sz w:val="24"/>
          <w:szCs w:val="24"/>
        </w:rPr>
        <w:lastRenderedPageBreak/>
        <w:t>the same,</w:t>
      </w:r>
      <w:r w:rsidRPr="00ED0234">
        <w:rPr>
          <w:rFonts w:ascii="Times New Roman" w:hAnsi="Times New Roman"/>
          <w:sz w:val="24"/>
          <w:szCs w:val="24"/>
        </w:rPr>
        <w:t xml:space="preserve"> impose joint and several liability in instances such these.  Montana</w:t>
      </w:r>
      <w:r w:rsidR="00785D30" w:rsidRPr="00ED0234">
        <w:rPr>
          <w:rFonts w:ascii="Times New Roman" w:hAnsi="Times New Roman"/>
          <w:sz w:val="24"/>
          <w:szCs w:val="24"/>
        </w:rPr>
        <w:t>’</w:t>
      </w:r>
      <w:r w:rsidRPr="00ED0234">
        <w:rPr>
          <w:rFonts w:ascii="Times New Roman" w:hAnsi="Times New Roman"/>
          <w:sz w:val="24"/>
          <w:szCs w:val="24"/>
        </w:rPr>
        <w:t xml:space="preserve">s Comprehensive Environmental and Cleanup and Responsibility Act (CECRA), Mont. Code Ann. § 75-10-701 </w:t>
      </w:r>
      <w:r w:rsidRPr="00ED0234">
        <w:rPr>
          <w:rFonts w:ascii="Times New Roman" w:hAnsi="Times New Roman"/>
          <w:i/>
          <w:sz w:val="24"/>
          <w:szCs w:val="24"/>
        </w:rPr>
        <w:t xml:space="preserve">et seq., </w:t>
      </w:r>
      <w:r w:rsidRPr="00ED0234">
        <w:rPr>
          <w:rFonts w:ascii="Times New Roman" w:hAnsi="Times New Roman"/>
          <w:sz w:val="24"/>
          <w:szCs w:val="24"/>
        </w:rPr>
        <w:t>also requires joint and several liability in instances such as these.   The injury to Colstrip is indivisible, requiring joint and several liability, meaning that if for any reason one party is unable to pay their full share, or only part of their full share, of the cost of decommissioning and remediation, then the other party must pay the other liable parties share.</w:t>
      </w:r>
    </w:p>
    <w:p w14:paraId="49A88549" w14:textId="77777777" w:rsidR="00CA26CC" w:rsidRPr="00ED0234" w:rsidRDefault="00CA26CC" w:rsidP="00CF26AE">
      <w:pPr>
        <w:pStyle w:val="O-BodyText"/>
        <w:tabs>
          <w:tab w:val="left" w:pos="180"/>
        </w:tabs>
        <w:spacing w:after="0" w:line="480" w:lineRule="exact"/>
        <w:rPr>
          <w:rFonts w:ascii="Times New Roman" w:hAnsi="Times New Roman"/>
          <w:sz w:val="24"/>
          <w:szCs w:val="24"/>
        </w:rPr>
      </w:pPr>
      <w:r w:rsidRPr="00ED0234">
        <w:rPr>
          <w:rFonts w:ascii="Times New Roman" w:hAnsi="Times New Roman"/>
          <w:sz w:val="24"/>
          <w:szCs w:val="24"/>
        </w:rPr>
        <w:t xml:space="preserve">Q:  </w:t>
      </w:r>
      <w:r w:rsidRPr="00ED0234">
        <w:rPr>
          <w:rFonts w:ascii="Times New Roman" w:hAnsi="Times New Roman"/>
          <w:sz w:val="24"/>
          <w:szCs w:val="24"/>
        </w:rPr>
        <w:tab/>
      </w:r>
      <w:r w:rsidRPr="00ED0234">
        <w:rPr>
          <w:rFonts w:ascii="Times New Roman" w:hAnsi="Times New Roman"/>
          <w:b/>
          <w:sz w:val="24"/>
          <w:szCs w:val="24"/>
        </w:rPr>
        <w:t>Does joint and several liability matter in this proceeding, and if so, how?</w:t>
      </w:r>
    </w:p>
    <w:p w14:paraId="0C9C059E" w14:textId="0A5D4A9A" w:rsidR="00CA26CC" w:rsidRPr="00ED0234" w:rsidRDefault="00CA26CC" w:rsidP="00791181">
      <w:pPr>
        <w:pStyle w:val="O-BodyText"/>
        <w:tabs>
          <w:tab w:val="left" w:pos="180"/>
        </w:tabs>
        <w:spacing w:after="0" w:line="480" w:lineRule="exact"/>
        <w:ind w:left="720" w:hanging="720"/>
        <w:rPr>
          <w:rFonts w:ascii="Times New Roman" w:hAnsi="Times New Roman"/>
          <w:sz w:val="24"/>
          <w:szCs w:val="24"/>
        </w:rPr>
      </w:pPr>
      <w:r w:rsidRPr="00ED0234">
        <w:rPr>
          <w:rFonts w:ascii="Times New Roman" w:hAnsi="Times New Roman"/>
          <w:sz w:val="24"/>
          <w:szCs w:val="24"/>
        </w:rPr>
        <w:t xml:space="preserve">A:  </w:t>
      </w:r>
      <w:r w:rsidRPr="00ED0234">
        <w:rPr>
          <w:rFonts w:ascii="Times New Roman" w:hAnsi="Times New Roman"/>
          <w:sz w:val="24"/>
          <w:szCs w:val="24"/>
        </w:rPr>
        <w:tab/>
        <w:t xml:space="preserve">Joint and several liability matters in any proceeding where any discussion of the costs and liabilities of decommissioning and remediation owed by two or more parties is asserted.  </w:t>
      </w:r>
      <w:r w:rsidR="00EB7561" w:rsidRPr="00ED0234">
        <w:rPr>
          <w:rFonts w:ascii="Times New Roman" w:hAnsi="Times New Roman"/>
          <w:sz w:val="24"/>
          <w:szCs w:val="24"/>
        </w:rPr>
        <w:t>This Commission simply cannot</w:t>
      </w:r>
      <w:r w:rsidRPr="00ED0234">
        <w:rPr>
          <w:rFonts w:ascii="Times New Roman" w:hAnsi="Times New Roman"/>
          <w:sz w:val="24"/>
          <w:szCs w:val="24"/>
        </w:rPr>
        <w:t xml:space="preserve"> consider </w:t>
      </w:r>
      <w:r w:rsidR="00785D30" w:rsidRPr="00ED0234">
        <w:rPr>
          <w:rFonts w:ascii="Times New Roman" w:hAnsi="Times New Roman"/>
          <w:sz w:val="24"/>
          <w:szCs w:val="24"/>
        </w:rPr>
        <w:t xml:space="preserve">any purported </w:t>
      </w:r>
      <w:r w:rsidR="00EB7561" w:rsidRPr="00ED0234">
        <w:rPr>
          <w:rFonts w:ascii="Times New Roman" w:hAnsi="Times New Roman"/>
          <w:sz w:val="24"/>
          <w:szCs w:val="24"/>
        </w:rPr>
        <w:t xml:space="preserve">side </w:t>
      </w:r>
      <w:r w:rsidRPr="00ED0234">
        <w:rPr>
          <w:rFonts w:ascii="Times New Roman" w:hAnsi="Times New Roman"/>
          <w:sz w:val="24"/>
          <w:szCs w:val="24"/>
        </w:rPr>
        <w:t>deal between PSE and Talen as the “last word” on the issue (see PSE Response to Sierra Club Data Request No. 003</w:t>
      </w:r>
      <w:r w:rsidR="004F0451" w:rsidRPr="00ED0234">
        <w:rPr>
          <w:rFonts w:ascii="Times New Roman" w:hAnsi="Times New Roman"/>
          <w:sz w:val="24"/>
          <w:szCs w:val="24"/>
        </w:rPr>
        <w:t>; Ex. PMR-</w:t>
      </w:r>
      <w:r w:rsidR="0091626F" w:rsidRPr="00ED0234">
        <w:rPr>
          <w:rFonts w:ascii="Times New Roman" w:hAnsi="Times New Roman"/>
          <w:sz w:val="24"/>
          <w:szCs w:val="24"/>
        </w:rPr>
        <w:t>8</w:t>
      </w:r>
      <w:r w:rsidRPr="00ED0234">
        <w:rPr>
          <w:rFonts w:ascii="Times New Roman" w:hAnsi="Times New Roman"/>
          <w:sz w:val="24"/>
          <w:szCs w:val="24"/>
        </w:rPr>
        <w:t xml:space="preserve">), which is apparently a finding sought by those entities.  Raising this issue now, even though it will ultimately be determined in Montana, is especially important in this rate proceeding.  Evidence submitted in this matter causes considerable concern that Talen Industries is not on firm financial footing.  </w:t>
      </w:r>
      <w:r w:rsidRPr="00ED0234">
        <w:rPr>
          <w:rFonts w:ascii="Times New Roman" w:hAnsi="Times New Roman"/>
          <w:i/>
          <w:sz w:val="24"/>
          <w:szCs w:val="24"/>
        </w:rPr>
        <w:t>See, e.g.</w:t>
      </w:r>
      <w:r w:rsidRPr="00ED0234">
        <w:rPr>
          <w:rFonts w:ascii="Times New Roman" w:hAnsi="Times New Roman"/>
          <w:sz w:val="24"/>
          <w:szCs w:val="24"/>
        </w:rPr>
        <w:t>,</w:t>
      </w:r>
      <w:r w:rsidRPr="00ED0234">
        <w:rPr>
          <w:rFonts w:ascii="Times New Roman" w:hAnsi="Times New Roman"/>
          <w:i/>
          <w:sz w:val="24"/>
          <w:szCs w:val="24"/>
        </w:rPr>
        <w:t xml:space="preserve"> Ralph C. Smith Direct Testimony on behalf of Public Counsel </w:t>
      </w:r>
      <w:r w:rsidRPr="00ED0234">
        <w:rPr>
          <w:rFonts w:ascii="Times New Roman" w:hAnsi="Times New Roman"/>
          <w:sz w:val="24"/>
          <w:szCs w:val="24"/>
        </w:rPr>
        <w:t>at 71-72 (Redacted Version).  Talen’s financial viability will almost certainly be more tenuous when the true costs of decommissioning and remediation are determined in a Montana forum under Montana and federal law several years from now.  Notwithstanding PSE’s contractual agreement regarding liability separate from Talen, when joint and several liability is imposed under Montana and federal law, the actual costs to PSE of the decommissioning and remediation process could prove to be significantly underestimated at present.</w:t>
      </w:r>
    </w:p>
    <w:p w14:paraId="589048F3" w14:textId="77777777" w:rsidR="00CA26CC" w:rsidRDefault="00CA26CC" w:rsidP="00CF26AE">
      <w:pPr>
        <w:pStyle w:val="O-BodyText"/>
        <w:tabs>
          <w:tab w:val="left" w:pos="180"/>
        </w:tabs>
        <w:spacing w:after="0" w:line="480" w:lineRule="exact"/>
        <w:rPr>
          <w:rFonts w:ascii="Times New Roman" w:hAnsi="Times New Roman"/>
          <w:sz w:val="24"/>
          <w:szCs w:val="24"/>
        </w:rPr>
      </w:pPr>
    </w:p>
    <w:p w14:paraId="2CE381DF" w14:textId="153EBD12" w:rsidR="00773442" w:rsidRPr="00247404" w:rsidRDefault="00773442" w:rsidP="00247404">
      <w:pPr>
        <w:pStyle w:val="Heading1"/>
        <w:tabs>
          <w:tab w:val="left" w:pos="180"/>
        </w:tabs>
        <w:spacing w:before="0" w:line="480" w:lineRule="exact"/>
        <w:jc w:val="center"/>
        <w:rPr>
          <w:rFonts w:ascii="Times New Roman" w:hAnsi="Times New Roman" w:cs="Times New Roman"/>
          <w:sz w:val="24"/>
          <w:szCs w:val="24"/>
        </w:rPr>
      </w:pPr>
      <w:bookmarkStart w:id="5" w:name="_Toc490038417"/>
      <w:r w:rsidRPr="00247404">
        <w:rPr>
          <w:rFonts w:ascii="Times New Roman" w:hAnsi="Times New Roman" w:cs="Times New Roman"/>
          <w:b/>
          <w:color w:val="auto"/>
          <w:sz w:val="24"/>
          <w:szCs w:val="24"/>
        </w:rPr>
        <w:t>V. Washington’s Disparate Treatment of Montana’s Colstrip Facility</w:t>
      </w:r>
      <w:bookmarkEnd w:id="5"/>
    </w:p>
    <w:p w14:paraId="4B65B36D" w14:textId="593A2BC4" w:rsidR="00CA26CC" w:rsidRPr="00ED0234" w:rsidRDefault="00CA26CC" w:rsidP="00791181">
      <w:pPr>
        <w:pStyle w:val="O-BodyText"/>
        <w:tabs>
          <w:tab w:val="left" w:pos="180"/>
        </w:tabs>
        <w:spacing w:after="0" w:line="480" w:lineRule="exact"/>
        <w:ind w:left="720" w:hanging="720"/>
        <w:rPr>
          <w:rFonts w:ascii="Times New Roman" w:hAnsi="Times New Roman"/>
          <w:sz w:val="24"/>
          <w:szCs w:val="24"/>
        </w:rPr>
      </w:pPr>
      <w:r w:rsidRPr="00ED0234">
        <w:rPr>
          <w:rFonts w:ascii="Times New Roman" w:hAnsi="Times New Roman"/>
          <w:sz w:val="24"/>
          <w:szCs w:val="24"/>
        </w:rPr>
        <w:t xml:space="preserve">Q: </w:t>
      </w:r>
      <w:r w:rsidRPr="00ED0234">
        <w:rPr>
          <w:rFonts w:ascii="Times New Roman" w:hAnsi="Times New Roman"/>
          <w:sz w:val="24"/>
          <w:szCs w:val="24"/>
        </w:rPr>
        <w:tab/>
      </w:r>
      <w:r w:rsidRPr="00ED0234">
        <w:rPr>
          <w:rFonts w:ascii="Times New Roman" w:hAnsi="Times New Roman"/>
          <w:b/>
          <w:sz w:val="24"/>
          <w:szCs w:val="24"/>
        </w:rPr>
        <w:t>Does the State of Washington treat decommissioning and remediation of in-state</w:t>
      </w:r>
      <w:r w:rsidR="00785D30" w:rsidRPr="00ED0234">
        <w:rPr>
          <w:rFonts w:ascii="Times New Roman" w:hAnsi="Times New Roman"/>
          <w:b/>
          <w:sz w:val="24"/>
          <w:szCs w:val="24"/>
        </w:rPr>
        <w:t>,</w:t>
      </w:r>
      <w:r w:rsidRPr="00ED0234">
        <w:rPr>
          <w:rFonts w:ascii="Times New Roman" w:hAnsi="Times New Roman"/>
          <w:b/>
          <w:sz w:val="24"/>
          <w:szCs w:val="24"/>
        </w:rPr>
        <w:t xml:space="preserve"> coal-powered facilities the same as it treats State of Montana facilities? If the answer is “no”, please explain.</w:t>
      </w:r>
    </w:p>
    <w:p w14:paraId="20C32091" w14:textId="24D87B3C" w:rsidR="00CA26CC" w:rsidRPr="00ED0234" w:rsidRDefault="00CA26CC" w:rsidP="00791181">
      <w:pPr>
        <w:pStyle w:val="O-BodyText"/>
        <w:tabs>
          <w:tab w:val="left" w:pos="180"/>
        </w:tabs>
        <w:spacing w:after="0" w:line="480" w:lineRule="exact"/>
        <w:ind w:left="720" w:hanging="720"/>
        <w:rPr>
          <w:rFonts w:ascii="Times New Roman" w:hAnsi="Times New Roman"/>
          <w:sz w:val="24"/>
          <w:szCs w:val="24"/>
        </w:rPr>
      </w:pPr>
      <w:r w:rsidRPr="00ED0234">
        <w:rPr>
          <w:rFonts w:ascii="Times New Roman" w:hAnsi="Times New Roman"/>
          <w:sz w:val="24"/>
          <w:szCs w:val="24"/>
        </w:rPr>
        <w:lastRenderedPageBreak/>
        <w:t xml:space="preserve">A:  </w:t>
      </w:r>
      <w:r w:rsidRPr="00ED0234">
        <w:rPr>
          <w:rFonts w:ascii="Times New Roman" w:hAnsi="Times New Roman"/>
          <w:sz w:val="24"/>
          <w:szCs w:val="24"/>
        </w:rPr>
        <w:tab/>
        <w:t>No.  Senate Bill ESSB 6248 was signed into law in 2016 and was specifically designed to address the Montana-based Colstrip facilities.  ESSB 6248 is codified at RCW 80.84.010 and .020, and limits the Commission’s authority to providing for</w:t>
      </w:r>
      <w:r w:rsidRPr="00ED0234">
        <w:rPr>
          <w:rFonts w:ascii="Times New Roman" w:hAnsi="Times New Roman"/>
          <w:b/>
          <w:sz w:val="24"/>
          <w:szCs w:val="24"/>
        </w:rPr>
        <w:t xml:space="preserve"> “</w:t>
      </w:r>
      <w:r w:rsidRPr="00ED0234">
        <w:rPr>
          <w:rFonts w:ascii="Times New Roman" w:hAnsi="Times New Roman"/>
          <w:b/>
          <w:i/>
          <w:sz w:val="24"/>
          <w:szCs w:val="24"/>
        </w:rPr>
        <w:t>prudently incurred decommissioning and remediation costs</w:t>
      </w:r>
      <w:r w:rsidRPr="00ED0234">
        <w:rPr>
          <w:rFonts w:ascii="Times New Roman" w:hAnsi="Times New Roman"/>
          <w:sz w:val="24"/>
          <w:szCs w:val="24"/>
        </w:rPr>
        <w:t>” to be funded out of retirement accounts established under RCW 80.04.350 (</w:t>
      </w:r>
      <w:r w:rsidR="00785D30" w:rsidRPr="00ED0234">
        <w:rPr>
          <w:rFonts w:ascii="Times New Roman" w:hAnsi="Times New Roman"/>
          <w:sz w:val="24"/>
          <w:szCs w:val="24"/>
        </w:rPr>
        <w:t>e</w:t>
      </w:r>
      <w:r w:rsidRPr="00ED0234">
        <w:rPr>
          <w:rFonts w:ascii="Times New Roman" w:hAnsi="Times New Roman"/>
          <w:sz w:val="24"/>
          <w:szCs w:val="24"/>
        </w:rPr>
        <w:t>mphasis added)</w:t>
      </w:r>
      <w:r w:rsidR="00785D30" w:rsidRPr="00ED0234">
        <w:rPr>
          <w:rFonts w:ascii="Times New Roman" w:hAnsi="Times New Roman"/>
          <w:sz w:val="24"/>
          <w:szCs w:val="24"/>
        </w:rPr>
        <w:t>.</w:t>
      </w:r>
    </w:p>
    <w:p w14:paraId="3C047119" w14:textId="325BB431" w:rsidR="00CA26CC" w:rsidRPr="00ED0234" w:rsidRDefault="00791181" w:rsidP="00791181">
      <w:pPr>
        <w:pStyle w:val="O-BodyText"/>
        <w:tabs>
          <w:tab w:val="left" w:pos="180"/>
        </w:tabs>
        <w:spacing w:after="0" w:line="480" w:lineRule="exact"/>
        <w:ind w:left="720"/>
        <w:rPr>
          <w:rFonts w:ascii="Times New Roman" w:hAnsi="Times New Roman"/>
          <w:b/>
          <w:i/>
          <w:sz w:val="24"/>
          <w:szCs w:val="24"/>
        </w:rPr>
      </w:pPr>
      <w:r>
        <w:rPr>
          <w:rFonts w:ascii="Times New Roman" w:hAnsi="Times New Roman"/>
          <w:sz w:val="24"/>
          <w:szCs w:val="24"/>
        </w:rPr>
        <w:tab/>
      </w:r>
      <w:r w:rsidR="00CA26CC" w:rsidRPr="00ED0234">
        <w:rPr>
          <w:rFonts w:ascii="Times New Roman" w:hAnsi="Times New Roman"/>
          <w:sz w:val="24"/>
          <w:szCs w:val="24"/>
        </w:rPr>
        <w:t xml:space="preserve">In marked contrast, RCW 80.82.010 was passed into law to address a Washington-based coal-fired plant closing and provides owners of Washington coal-fired facilities with significantly greater decommissioning and remediation obligations.  Any plan addressing </w:t>
      </w:r>
      <w:r w:rsidR="00CA26CC" w:rsidRPr="00ED0234">
        <w:rPr>
          <w:rFonts w:ascii="Times New Roman" w:hAnsi="Times New Roman"/>
          <w:i/>
          <w:sz w:val="24"/>
          <w:szCs w:val="24"/>
        </w:rPr>
        <w:t>decommissioning and site restoration</w:t>
      </w:r>
      <w:r w:rsidR="00CA26CC" w:rsidRPr="00ED0234">
        <w:rPr>
          <w:rFonts w:ascii="Times New Roman" w:hAnsi="Times New Roman"/>
          <w:sz w:val="24"/>
          <w:szCs w:val="24"/>
        </w:rPr>
        <w:t xml:space="preserve"> [must also have a]</w:t>
      </w:r>
      <w:r w:rsidR="00CA26CC" w:rsidRPr="00ED0234">
        <w:rPr>
          <w:rFonts w:ascii="Times New Roman" w:hAnsi="Times New Roman"/>
          <w:i/>
          <w:sz w:val="24"/>
          <w:szCs w:val="24"/>
        </w:rPr>
        <w:t xml:space="preserve"> plan that addresses “restoring physical topography, cleanup of all hazardous substances on the site, potential future uses of the site following restoration,</w:t>
      </w:r>
      <w:r w:rsidR="00CA26CC" w:rsidRPr="00ED0234">
        <w:rPr>
          <w:rFonts w:ascii="Times New Roman" w:hAnsi="Times New Roman"/>
          <w:b/>
          <w:i/>
          <w:sz w:val="24"/>
          <w:szCs w:val="24"/>
        </w:rPr>
        <w:t xml:space="preserve"> and coordination with local and community plans for economic development in the vicinity of the site.”</w:t>
      </w:r>
    </w:p>
    <w:p w14:paraId="1B35B17B" w14:textId="77777777" w:rsidR="00CA26CC" w:rsidRPr="00ED0234" w:rsidRDefault="00CA26CC" w:rsidP="00791181">
      <w:pPr>
        <w:pStyle w:val="O-BodyText"/>
        <w:tabs>
          <w:tab w:val="left" w:pos="180"/>
        </w:tabs>
        <w:spacing w:after="0" w:line="480" w:lineRule="exact"/>
        <w:ind w:left="720" w:hanging="720"/>
        <w:rPr>
          <w:rFonts w:ascii="Times New Roman" w:hAnsi="Times New Roman"/>
          <w:b/>
          <w:sz w:val="24"/>
          <w:szCs w:val="24"/>
        </w:rPr>
      </w:pPr>
      <w:r w:rsidRPr="00ED0234">
        <w:rPr>
          <w:rFonts w:ascii="Times New Roman" w:hAnsi="Times New Roman"/>
          <w:b/>
          <w:sz w:val="24"/>
          <w:szCs w:val="24"/>
        </w:rPr>
        <w:t>Q:</w:t>
      </w:r>
      <w:r w:rsidRPr="00ED0234">
        <w:rPr>
          <w:rFonts w:ascii="Times New Roman" w:hAnsi="Times New Roman"/>
          <w:b/>
          <w:sz w:val="24"/>
          <w:szCs w:val="24"/>
        </w:rPr>
        <w:tab/>
        <w:t>What is the basis of your concern that Washington might treat out-of-state facilities or the responsibilities of the owners thereof differently than those that are located entirely within Washington?</w:t>
      </w:r>
    </w:p>
    <w:p w14:paraId="253A7E72" w14:textId="65285CAA" w:rsidR="00CA26CC" w:rsidRPr="00ED0234" w:rsidRDefault="00CA26CC" w:rsidP="00791181">
      <w:pPr>
        <w:pStyle w:val="O-BodyText"/>
        <w:tabs>
          <w:tab w:val="left" w:pos="180"/>
        </w:tabs>
        <w:spacing w:after="0" w:line="480" w:lineRule="exact"/>
        <w:ind w:left="720" w:hanging="720"/>
        <w:rPr>
          <w:rFonts w:ascii="Times New Roman" w:hAnsi="Times New Roman"/>
          <w:sz w:val="24"/>
          <w:szCs w:val="24"/>
        </w:rPr>
      </w:pPr>
      <w:r w:rsidRPr="00ED0234">
        <w:rPr>
          <w:rFonts w:ascii="Times New Roman" w:hAnsi="Times New Roman"/>
          <w:sz w:val="24"/>
          <w:szCs w:val="24"/>
        </w:rPr>
        <w:t>A.</w:t>
      </w:r>
      <w:r w:rsidRPr="00ED0234">
        <w:rPr>
          <w:rFonts w:ascii="Times New Roman" w:hAnsi="Times New Roman"/>
          <w:sz w:val="24"/>
          <w:szCs w:val="24"/>
        </w:rPr>
        <w:tab/>
        <w:t>Washington has recognized the validity of concerns involving the decommissioning of certain power generating technologies since at least 2009, when Governor Christine Grego</w:t>
      </w:r>
      <w:r w:rsidR="00785D30" w:rsidRPr="00ED0234">
        <w:rPr>
          <w:rFonts w:ascii="Times New Roman" w:hAnsi="Times New Roman"/>
          <w:sz w:val="24"/>
          <w:szCs w:val="24"/>
        </w:rPr>
        <w:t>i</w:t>
      </w:r>
      <w:r w:rsidRPr="00ED0234">
        <w:rPr>
          <w:rFonts w:ascii="Times New Roman" w:hAnsi="Times New Roman"/>
          <w:sz w:val="24"/>
          <w:szCs w:val="24"/>
        </w:rPr>
        <w:t xml:space="preserve">re issued Executive Order 09-05. </w:t>
      </w:r>
      <w:r w:rsidR="00C24FEC" w:rsidRPr="00ED0234">
        <w:rPr>
          <w:rFonts w:ascii="Times New Roman" w:hAnsi="Times New Roman"/>
          <w:sz w:val="24"/>
          <w:szCs w:val="24"/>
        </w:rPr>
        <w:t>Ex. PMR-9</w:t>
      </w:r>
      <w:r w:rsidR="004F0451" w:rsidRPr="00ED0234">
        <w:rPr>
          <w:rFonts w:ascii="Times New Roman" w:hAnsi="Times New Roman"/>
          <w:sz w:val="24"/>
          <w:szCs w:val="24"/>
        </w:rPr>
        <w:t>.</w:t>
      </w:r>
      <w:r w:rsidRPr="00ED0234">
        <w:rPr>
          <w:rFonts w:ascii="Times New Roman" w:hAnsi="Times New Roman"/>
          <w:sz w:val="24"/>
          <w:szCs w:val="24"/>
        </w:rPr>
        <w:t xml:space="preserve"> Therein, Washington recited that “it is critical to Washington’s economic future that greenhouse gas reduction strategies be designed and implemented in a manner that minimizes cost impacts to Washington citizens and businesses.” </w:t>
      </w:r>
      <w:r w:rsidR="0091626F" w:rsidRPr="00ED0234">
        <w:rPr>
          <w:rFonts w:ascii="Times New Roman" w:hAnsi="Times New Roman"/>
          <w:i/>
          <w:sz w:val="24"/>
          <w:szCs w:val="24"/>
        </w:rPr>
        <w:t>Id</w:t>
      </w:r>
      <w:r w:rsidR="0091626F" w:rsidRPr="00ED0234">
        <w:rPr>
          <w:rFonts w:ascii="Times New Roman" w:hAnsi="Times New Roman"/>
          <w:sz w:val="24"/>
          <w:szCs w:val="24"/>
        </w:rPr>
        <w:t>.</w:t>
      </w:r>
      <w:r w:rsidR="0091626F" w:rsidRPr="00ED0234">
        <w:rPr>
          <w:rFonts w:ascii="Times New Roman" w:hAnsi="Times New Roman"/>
          <w:i/>
          <w:sz w:val="24"/>
          <w:szCs w:val="24"/>
        </w:rPr>
        <w:t xml:space="preserve"> </w:t>
      </w:r>
      <w:r w:rsidRPr="00ED0234">
        <w:rPr>
          <w:rFonts w:ascii="Times New Roman" w:hAnsi="Times New Roman"/>
          <w:sz w:val="24"/>
          <w:szCs w:val="24"/>
        </w:rPr>
        <w:t xml:space="preserve">at 1.  Therefore, the Governor directed the Director of the Department of Ecology to “help design a national greenhouse gas emission reduction program that reflects Washington State priorities.  Those priorities include: protecting small businesses and families, particularly those with low incomes, in the transition to a clean energy future; . . . and ensuring the program spurs the creation of green jobs.” </w:t>
      </w:r>
      <w:r w:rsidRPr="00ED0234">
        <w:rPr>
          <w:rFonts w:ascii="Times New Roman" w:hAnsi="Times New Roman"/>
          <w:i/>
          <w:sz w:val="24"/>
          <w:szCs w:val="24"/>
        </w:rPr>
        <w:t xml:space="preserve">Id. </w:t>
      </w:r>
      <w:r w:rsidRPr="00ED0234">
        <w:rPr>
          <w:rFonts w:ascii="Times New Roman" w:hAnsi="Times New Roman"/>
          <w:sz w:val="24"/>
          <w:szCs w:val="24"/>
        </w:rPr>
        <w:t>at 2, Section 1(a).</w:t>
      </w:r>
    </w:p>
    <w:p w14:paraId="50F360D7" w14:textId="410F9DC0" w:rsidR="00CA26CC" w:rsidRPr="00ED0234" w:rsidRDefault="00CA26CC" w:rsidP="00791181">
      <w:pPr>
        <w:pStyle w:val="O-BodyText"/>
        <w:tabs>
          <w:tab w:val="left" w:pos="180"/>
        </w:tabs>
        <w:spacing w:after="0" w:line="480" w:lineRule="exact"/>
        <w:ind w:left="720"/>
        <w:rPr>
          <w:rFonts w:ascii="Times New Roman" w:hAnsi="Times New Roman"/>
          <w:sz w:val="24"/>
          <w:szCs w:val="24"/>
        </w:rPr>
      </w:pPr>
      <w:r w:rsidRPr="00ED0234">
        <w:rPr>
          <w:rFonts w:ascii="Times New Roman" w:hAnsi="Times New Roman"/>
          <w:sz w:val="24"/>
          <w:szCs w:val="24"/>
        </w:rPr>
        <w:t xml:space="preserve">Washington therefore stated its intent to influence greenhouse gas emission reduction beyond its own borders.  When PSE and the Sierra Club decided to close Colstrip Units 1 &amp; 2 </w:t>
      </w:r>
      <w:r w:rsidRPr="00ED0234">
        <w:rPr>
          <w:rFonts w:ascii="Times New Roman" w:hAnsi="Times New Roman"/>
          <w:sz w:val="24"/>
          <w:szCs w:val="24"/>
        </w:rPr>
        <w:lastRenderedPageBreak/>
        <w:t>(without input from the State of Montana) they were apparently following that or a similar intent.</w:t>
      </w:r>
    </w:p>
    <w:p w14:paraId="068B73EB" w14:textId="5D94D928" w:rsidR="00CA26CC" w:rsidRPr="00ED0234" w:rsidRDefault="00791181" w:rsidP="00791181">
      <w:pPr>
        <w:pStyle w:val="O-BodyText"/>
        <w:tabs>
          <w:tab w:val="left" w:pos="180"/>
        </w:tabs>
        <w:spacing w:after="0" w:line="480" w:lineRule="exact"/>
        <w:ind w:left="720"/>
        <w:rPr>
          <w:rFonts w:ascii="Times New Roman" w:hAnsi="Times New Roman"/>
          <w:sz w:val="24"/>
          <w:szCs w:val="24"/>
        </w:rPr>
      </w:pPr>
      <w:r>
        <w:rPr>
          <w:rFonts w:ascii="Times New Roman" w:hAnsi="Times New Roman"/>
          <w:sz w:val="24"/>
          <w:szCs w:val="24"/>
        </w:rPr>
        <w:tab/>
      </w:r>
      <w:r w:rsidR="00CA26CC" w:rsidRPr="00ED0234">
        <w:rPr>
          <w:rFonts w:ascii="Times New Roman" w:hAnsi="Times New Roman"/>
          <w:sz w:val="24"/>
          <w:szCs w:val="24"/>
        </w:rPr>
        <w:t xml:space="preserve">The Commission recognized the need to consider societal impacts in Docket UE-121373, when addressing the eventual decommissioning of TransAlta Centralia Generation LLC-owned coal-fired electric generating plant in Centralia, Washington.  Puget Sound Electric sought permission to purchase for a portion of the electricity generated by that plant, which was permitted by the Commission in Order 03. </w:t>
      </w:r>
      <w:r w:rsidR="00EE7952" w:rsidRPr="00ED0234">
        <w:rPr>
          <w:rFonts w:ascii="Times New Roman" w:hAnsi="Times New Roman"/>
          <w:sz w:val="24"/>
          <w:szCs w:val="24"/>
        </w:rPr>
        <w:t xml:space="preserve">Ex. </w:t>
      </w:r>
      <w:r w:rsidR="00C24FEC" w:rsidRPr="00ED0234">
        <w:rPr>
          <w:rFonts w:ascii="Times New Roman" w:hAnsi="Times New Roman"/>
          <w:sz w:val="24"/>
          <w:szCs w:val="24"/>
        </w:rPr>
        <w:t>PMR-10</w:t>
      </w:r>
      <w:r w:rsidR="00EE7952" w:rsidRPr="00ED0234">
        <w:rPr>
          <w:rFonts w:ascii="Times New Roman" w:hAnsi="Times New Roman"/>
          <w:sz w:val="24"/>
          <w:szCs w:val="24"/>
        </w:rPr>
        <w:t xml:space="preserve">. </w:t>
      </w:r>
      <w:r w:rsidR="00CA26CC" w:rsidRPr="00ED0234">
        <w:rPr>
          <w:rFonts w:ascii="Times New Roman" w:hAnsi="Times New Roman"/>
          <w:sz w:val="24"/>
          <w:szCs w:val="24"/>
        </w:rPr>
        <w:t xml:space="preserve"> The Order recognized that TransAlta operated the Centralia coal-fired plant under a Memorandum of Understanding between TransAlta and the Washington Governor (Apri</w:t>
      </w:r>
      <w:r w:rsidR="00EE7952" w:rsidRPr="00ED0234">
        <w:rPr>
          <w:rFonts w:ascii="Times New Roman" w:hAnsi="Times New Roman"/>
          <w:sz w:val="24"/>
          <w:szCs w:val="24"/>
        </w:rPr>
        <w:t xml:space="preserve">l 26, 2010; Ex. </w:t>
      </w:r>
      <w:r w:rsidR="00C24FEC" w:rsidRPr="00ED0234">
        <w:rPr>
          <w:rFonts w:ascii="Times New Roman" w:hAnsi="Times New Roman"/>
          <w:sz w:val="24"/>
          <w:szCs w:val="24"/>
        </w:rPr>
        <w:t>PMR-11</w:t>
      </w:r>
      <w:r w:rsidR="00EE7952" w:rsidRPr="00ED0234">
        <w:rPr>
          <w:rFonts w:ascii="Times New Roman" w:hAnsi="Times New Roman"/>
          <w:sz w:val="24"/>
          <w:szCs w:val="24"/>
        </w:rPr>
        <w:t>)</w:t>
      </w:r>
      <w:r w:rsidR="00CA26CC" w:rsidRPr="00ED0234">
        <w:rPr>
          <w:rFonts w:ascii="Times New Roman" w:hAnsi="Times New Roman"/>
          <w:sz w:val="24"/>
          <w:szCs w:val="24"/>
        </w:rPr>
        <w:t xml:space="preserve"> which expressed an intent to “sunset” the Centralia plant no later than December 31, 2025, allowing the development of “Replacement Generation Facilities” by TransAlta.  Of particular interest to Montana is the fact that Washington Governor Grego</w:t>
      </w:r>
      <w:r w:rsidR="00785D30" w:rsidRPr="00ED0234">
        <w:rPr>
          <w:rFonts w:ascii="Times New Roman" w:hAnsi="Times New Roman"/>
          <w:sz w:val="24"/>
          <w:szCs w:val="24"/>
        </w:rPr>
        <w:t>i</w:t>
      </w:r>
      <w:r w:rsidR="00CA26CC" w:rsidRPr="00ED0234">
        <w:rPr>
          <w:rFonts w:ascii="Times New Roman" w:hAnsi="Times New Roman"/>
          <w:sz w:val="24"/>
          <w:szCs w:val="24"/>
        </w:rPr>
        <w:t xml:space="preserve">re also expressed concern that the transition from coal to a different technology “would be structured to protect the residents near Centralia by minimizing the adverse impacts to the local economy and tax base.” </w:t>
      </w:r>
      <w:r w:rsidR="0091626F" w:rsidRPr="00ED0234">
        <w:rPr>
          <w:rFonts w:ascii="Times New Roman" w:hAnsi="Times New Roman"/>
          <w:sz w:val="24"/>
          <w:szCs w:val="24"/>
        </w:rPr>
        <w:t>Ex. PMR-11</w:t>
      </w:r>
      <w:r w:rsidR="00CB4F60" w:rsidRPr="00ED0234">
        <w:rPr>
          <w:rFonts w:ascii="Times New Roman" w:hAnsi="Times New Roman"/>
          <w:sz w:val="24"/>
          <w:szCs w:val="24"/>
        </w:rPr>
        <w:t xml:space="preserve"> at 1, </w:t>
      </w:r>
      <w:r w:rsidR="00CA26CC" w:rsidRPr="00ED0234">
        <w:rPr>
          <w:rFonts w:ascii="Times New Roman" w:hAnsi="Times New Roman"/>
          <w:sz w:val="24"/>
          <w:szCs w:val="24"/>
        </w:rPr>
        <w:t>C</w:t>
      </w:r>
      <w:r w:rsidR="00CB4F60" w:rsidRPr="00ED0234">
        <w:rPr>
          <w:rFonts w:ascii="Times New Roman" w:hAnsi="Times New Roman"/>
          <w:sz w:val="24"/>
          <w:szCs w:val="24"/>
        </w:rPr>
        <w:t xml:space="preserve"> Principles </w:t>
      </w:r>
      <w:r w:rsidR="00CA26CC" w:rsidRPr="00ED0234">
        <w:rPr>
          <w:rFonts w:ascii="Times New Roman" w:hAnsi="Times New Roman"/>
          <w:sz w:val="24"/>
          <w:szCs w:val="24"/>
        </w:rPr>
        <w:t>(f).  The Commission found the MOU, RCW</w:t>
      </w:r>
      <w:r w:rsidR="0091626F" w:rsidRPr="00ED0234">
        <w:rPr>
          <w:rFonts w:ascii="Times New Roman" w:hAnsi="Times New Roman"/>
          <w:sz w:val="24"/>
          <w:szCs w:val="24"/>
        </w:rPr>
        <w:t xml:space="preserve"> Chapter</w:t>
      </w:r>
      <w:r w:rsidR="00CA26CC" w:rsidRPr="00ED0234">
        <w:rPr>
          <w:rFonts w:ascii="Times New Roman" w:hAnsi="Times New Roman"/>
          <w:sz w:val="24"/>
          <w:szCs w:val="24"/>
        </w:rPr>
        <w:t xml:space="preserve"> 80.80 and RCW 80.04.570 to be “intertwined elements that together establish the concept of coal transition power and define the rights and obligations of TransAlta, PSE and, most important, the people of Washington.”</w:t>
      </w:r>
      <w:r w:rsidR="0091626F" w:rsidRPr="00ED0234">
        <w:rPr>
          <w:rFonts w:ascii="Times New Roman" w:hAnsi="Times New Roman"/>
          <w:sz w:val="24"/>
          <w:szCs w:val="24"/>
        </w:rPr>
        <w:t xml:space="preserve"> </w:t>
      </w:r>
      <w:r w:rsidR="00CA26CC" w:rsidRPr="00ED0234">
        <w:rPr>
          <w:rFonts w:ascii="Times New Roman" w:hAnsi="Times New Roman"/>
          <w:sz w:val="24"/>
          <w:szCs w:val="24"/>
        </w:rPr>
        <w:t xml:space="preserve"> </w:t>
      </w:r>
      <w:r w:rsidR="0091626F" w:rsidRPr="00ED0234">
        <w:rPr>
          <w:rFonts w:ascii="Times New Roman" w:hAnsi="Times New Roman"/>
          <w:sz w:val="24"/>
          <w:szCs w:val="24"/>
        </w:rPr>
        <w:t>Ex. PMR-10</w:t>
      </w:r>
      <w:r w:rsidR="00CA26CC" w:rsidRPr="00ED0234">
        <w:rPr>
          <w:rFonts w:ascii="Times New Roman" w:hAnsi="Times New Roman"/>
          <w:sz w:val="24"/>
          <w:szCs w:val="24"/>
        </w:rPr>
        <w:t>, ¶</w:t>
      </w:r>
      <w:r w:rsidR="00C24FEC" w:rsidRPr="00ED0234">
        <w:rPr>
          <w:rFonts w:ascii="Times New Roman" w:hAnsi="Times New Roman"/>
          <w:sz w:val="24"/>
          <w:szCs w:val="24"/>
        </w:rPr>
        <w:t xml:space="preserve"> 92</w:t>
      </w:r>
      <w:r w:rsidR="00EE7952" w:rsidRPr="00ED0234">
        <w:rPr>
          <w:rFonts w:ascii="Times New Roman" w:hAnsi="Times New Roman"/>
          <w:sz w:val="24"/>
          <w:szCs w:val="24"/>
        </w:rPr>
        <w:t>.</w:t>
      </w:r>
      <w:r w:rsidR="00CA26CC" w:rsidRPr="00ED0234">
        <w:rPr>
          <w:rFonts w:ascii="Times New Roman" w:hAnsi="Times New Roman"/>
          <w:sz w:val="24"/>
          <w:szCs w:val="24"/>
        </w:rPr>
        <w:t xml:space="preserve">  Specifically, the Commission concluded:</w:t>
      </w:r>
    </w:p>
    <w:p w14:paraId="7EE90A27" w14:textId="35858039" w:rsidR="00CA26CC" w:rsidRPr="00ED0234" w:rsidRDefault="00791181" w:rsidP="00791181">
      <w:pPr>
        <w:pStyle w:val="O-BodyText"/>
        <w:tabs>
          <w:tab w:val="left" w:pos="180"/>
        </w:tabs>
        <w:spacing w:after="0" w:line="480" w:lineRule="exact"/>
        <w:ind w:left="720" w:right="432"/>
        <w:rPr>
          <w:rFonts w:ascii="Times New Roman" w:hAnsi="Times New Roman"/>
          <w:sz w:val="24"/>
          <w:szCs w:val="24"/>
        </w:rPr>
      </w:pPr>
      <w:r>
        <w:rPr>
          <w:rFonts w:ascii="Times New Roman" w:hAnsi="Times New Roman"/>
          <w:sz w:val="24"/>
          <w:szCs w:val="24"/>
        </w:rPr>
        <w:tab/>
      </w:r>
      <w:r w:rsidR="00CA26CC" w:rsidRPr="00ED0234">
        <w:rPr>
          <w:rFonts w:ascii="Times New Roman" w:hAnsi="Times New Roman"/>
          <w:sz w:val="24"/>
          <w:szCs w:val="24"/>
        </w:rPr>
        <w:t>The fulfillment of these rights and</w:t>
      </w:r>
      <w:r w:rsidR="00246E86" w:rsidRPr="00ED0234">
        <w:rPr>
          <w:rFonts w:ascii="Times New Roman" w:hAnsi="Times New Roman"/>
          <w:sz w:val="24"/>
          <w:szCs w:val="24"/>
        </w:rPr>
        <w:t xml:space="preserve"> obligations provides a transi</w:t>
      </w:r>
      <w:r w:rsidR="00CA26CC" w:rsidRPr="00ED0234">
        <w:rPr>
          <w:rFonts w:ascii="Times New Roman" w:hAnsi="Times New Roman"/>
          <w:sz w:val="24"/>
          <w:szCs w:val="24"/>
        </w:rPr>
        <w:t>tion for citizens living in the communiti</w:t>
      </w:r>
      <w:r w:rsidR="00246E86" w:rsidRPr="00ED0234">
        <w:rPr>
          <w:rFonts w:ascii="Times New Roman" w:hAnsi="Times New Roman"/>
          <w:sz w:val="24"/>
          <w:szCs w:val="24"/>
        </w:rPr>
        <w:t>es most directly affected by the</w:t>
      </w:r>
      <w:r w:rsidR="00CA26CC" w:rsidRPr="00ED0234">
        <w:rPr>
          <w:rFonts w:ascii="Times New Roman" w:hAnsi="Times New Roman"/>
          <w:sz w:val="24"/>
          <w:szCs w:val="24"/>
        </w:rPr>
        <w:t xml:space="preserve"> closure, maintaining family-wage jobs and promoting economic development that will substitute for the loss of the plant, which remains an economic mainstay in Centralia and surrounding suburban and rural communities.</w:t>
      </w:r>
      <w:r w:rsidR="00246E86" w:rsidRPr="00ED0234">
        <w:rPr>
          <w:rFonts w:ascii="Times New Roman" w:hAnsi="Times New Roman"/>
          <w:sz w:val="24"/>
          <w:szCs w:val="24"/>
        </w:rPr>
        <w:t xml:space="preserve">  Finally, it is by the fulfillment of these rights and obligations that the state has provided for the broader public interest to benefit from the assured closure of a significant source of air pollution on a definite schedule.</w:t>
      </w:r>
    </w:p>
    <w:p w14:paraId="63FCA4A7" w14:textId="2F578FA2" w:rsidR="00246E86" w:rsidRPr="00ED0234" w:rsidRDefault="00791181" w:rsidP="00791181">
      <w:pPr>
        <w:pStyle w:val="O-BodyText"/>
        <w:tabs>
          <w:tab w:val="left" w:pos="180"/>
        </w:tabs>
        <w:spacing w:after="0" w:line="480" w:lineRule="exact"/>
        <w:ind w:left="720"/>
        <w:rPr>
          <w:rFonts w:ascii="Times New Roman" w:hAnsi="Times New Roman"/>
          <w:sz w:val="24"/>
          <w:szCs w:val="24"/>
        </w:rPr>
      </w:pPr>
      <w:r>
        <w:rPr>
          <w:rFonts w:ascii="Times New Roman" w:hAnsi="Times New Roman"/>
          <w:i/>
          <w:sz w:val="24"/>
          <w:szCs w:val="24"/>
        </w:rPr>
        <w:tab/>
      </w:r>
      <w:r w:rsidR="00246E86" w:rsidRPr="00ED0234">
        <w:rPr>
          <w:rFonts w:ascii="Times New Roman" w:hAnsi="Times New Roman"/>
          <w:i/>
          <w:sz w:val="24"/>
          <w:szCs w:val="24"/>
        </w:rPr>
        <w:t xml:space="preserve">Id.  </w:t>
      </w:r>
      <w:r w:rsidR="00246E86" w:rsidRPr="00ED0234">
        <w:rPr>
          <w:rFonts w:ascii="Times New Roman" w:hAnsi="Times New Roman"/>
          <w:sz w:val="24"/>
          <w:szCs w:val="24"/>
        </w:rPr>
        <w:t>The Commission has therefore previously concluded that the welfare of the citizens directly affected by the closure of a plant such as Colstrip Units 1 &amp; 2 is the obligation of both the plant owners and the jurisdiction regulating its operation.</w:t>
      </w:r>
    </w:p>
    <w:p w14:paraId="6E45940D" w14:textId="42D59976" w:rsidR="00246E86" w:rsidRPr="00ED0234" w:rsidRDefault="00246E86" w:rsidP="00791181">
      <w:pPr>
        <w:tabs>
          <w:tab w:val="left" w:pos="180"/>
        </w:tabs>
        <w:spacing w:after="0" w:line="480" w:lineRule="exact"/>
        <w:ind w:left="720"/>
        <w:rPr>
          <w:rFonts w:ascii="Times New Roman" w:hAnsi="Times New Roman" w:cs="Times New Roman"/>
          <w:sz w:val="24"/>
          <w:szCs w:val="24"/>
        </w:rPr>
      </w:pPr>
      <w:r w:rsidRPr="00ED0234">
        <w:rPr>
          <w:rFonts w:ascii="Times New Roman" w:hAnsi="Times New Roman" w:cs="Times New Roman"/>
          <w:sz w:val="24"/>
          <w:szCs w:val="24"/>
        </w:rPr>
        <w:lastRenderedPageBreak/>
        <w:tab/>
        <w:t xml:space="preserve">The Commission has also been presented with testimony from Thomas Power, an expert economist for the NWEC et al. </w:t>
      </w:r>
      <w:r w:rsidR="00EE7952" w:rsidRPr="00ED0234">
        <w:rPr>
          <w:rFonts w:ascii="Times New Roman" w:hAnsi="Times New Roman" w:cs="Times New Roman"/>
          <w:sz w:val="24"/>
          <w:szCs w:val="24"/>
        </w:rPr>
        <w:t xml:space="preserve">Ex. TMP-1T.  Mr. </w:t>
      </w:r>
      <w:r w:rsidRPr="00ED0234">
        <w:rPr>
          <w:rFonts w:ascii="Times New Roman" w:hAnsi="Times New Roman" w:cs="Times New Roman"/>
          <w:sz w:val="24"/>
          <w:szCs w:val="24"/>
        </w:rPr>
        <w:t xml:space="preserve">Power also recommends that PSE develop a Community and Worker Transition Program to assist the Colstrip area through the retirement of Colstrip Units 1 &amp; 2. </w:t>
      </w:r>
      <w:r w:rsidRPr="00ED0234">
        <w:rPr>
          <w:rFonts w:ascii="Times New Roman" w:hAnsi="Times New Roman" w:cs="Times New Roman"/>
          <w:i/>
          <w:sz w:val="24"/>
          <w:szCs w:val="24"/>
        </w:rPr>
        <w:t xml:space="preserve">Powers </w:t>
      </w:r>
      <w:r w:rsidRPr="00ED0234">
        <w:rPr>
          <w:rFonts w:ascii="Times New Roman" w:hAnsi="Times New Roman" w:cs="Times New Roman"/>
          <w:sz w:val="24"/>
          <w:szCs w:val="24"/>
        </w:rPr>
        <w:t>at 4-5,</w:t>
      </w:r>
      <w:r w:rsidR="0091626F" w:rsidRPr="00ED0234">
        <w:rPr>
          <w:rFonts w:ascii="Times New Roman" w:hAnsi="Times New Roman" w:cs="Times New Roman"/>
          <w:sz w:val="24"/>
          <w:szCs w:val="24"/>
        </w:rPr>
        <w:t xml:space="preserve"> 28-47 and specifically at 38, l. 9 through 42, </w:t>
      </w:r>
      <w:r w:rsidRPr="00ED0234">
        <w:rPr>
          <w:rFonts w:ascii="Times New Roman" w:hAnsi="Times New Roman" w:cs="Times New Roman"/>
          <w:sz w:val="24"/>
          <w:szCs w:val="24"/>
        </w:rPr>
        <w:t>l. 4</w:t>
      </w:r>
      <w:r w:rsidR="00EE7952" w:rsidRPr="00ED0234">
        <w:rPr>
          <w:rFonts w:ascii="Times New Roman" w:hAnsi="Times New Roman" w:cs="Times New Roman"/>
          <w:sz w:val="24"/>
          <w:szCs w:val="24"/>
        </w:rPr>
        <w:t>. M</w:t>
      </w:r>
      <w:r w:rsidRPr="00ED0234">
        <w:rPr>
          <w:rFonts w:ascii="Times New Roman" w:hAnsi="Times New Roman" w:cs="Times New Roman"/>
          <w:sz w:val="24"/>
          <w:szCs w:val="24"/>
        </w:rPr>
        <w:t>r. Power recognizes economic impact issues to workers, schools, local government and the tax base that are consistent with the concerns expressed in Puget Sound Energy, Inc.</w:t>
      </w:r>
      <w:r w:rsidR="0091626F" w:rsidRPr="00ED0234">
        <w:rPr>
          <w:rFonts w:ascii="Times New Roman" w:hAnsi="Times New Roman" w:cs="Times New Roman"/>
          <w:sz w:val="24"/>
          <w:szCs w:val="24"/>
        </w:rPr>
        <w:t xml:space="preserve">  </w:t>
      </w:r>
      <w:r w:rsidR="0091626F" w:rsidRPr="00ED0234">
        <w:rPr>
          <w:rFonts w:ascii="Times New Roman" w:hAnsi="Times New Roman" w:cs="Times New Roman"/>
          <w:i/>
          <w:sz w:val="24"/>
          <w:szCs w:val="24"/>
        </w:rPr>
        <w:t>See</w:t>
      </w:r>
      <w:r w:rsidR="0091626F" w:rsidRPr="00ED0234">
        <w:rPr>
          <w:rFonts w:ascii="Times New Roman" w:hAnsi="Times New Roman" w:cs="Times New Roman"/>
          <w:sz w:val="24"/>
          <w:szCs w:val="24"/>
        </w:rPr>
        <w:t xml:space="preserve"> Exs. PMR-9 to PMR-11.</w:t>
      </w:r>
    </w:p>
    <w:p w14:paraId="022B24FE" w14:textId="77777777" w:rsidR="0072532F" w:rsidRPr="00ED0234" w:rsidRDefault="0072532F" w:rsidP="00791181">
      <w:pPr>
        <w:tabs>
          <w:tab w:val="left" w:pos="180"/>
        </w:tabs>
        <w:spacing w:after="0" w:line="480" w:lineRule="exact"/>
        <w:ind w:left="720" w:hanging="720"/>
        <w:rPr>
          <w:rFonts w:ascii="Times New Roman" w:hAnsi="Times New Roman" w:cs="Times New Roman"/>
          <w:b/>
          <w:sz w:val="24"/>
          <w:szCs w:val="24"/>
        </w:rPr>
      </w:pPr>
      <w:r w:rsidRPr="00ED0234">
        <w:rPr>
          <w:rFonts w:ascii="Times New Roman" w:hAnsi="Times New Roman" w:cs="Times New Roman"/>
          <w:b/>
          <w:sz w:val="24"/>
          <w:szCs w:val="24"/>
        </w:rPr>
        <w:t>Q:</w:t>
      </w:r>
      <w:r w:rsidRPr="00ED0234">
        <w:rPr>
          <w:rFonts w:ascii="Times New Roman" w:hAnsi="Times New Roman" w:cs="Times New Roman"/>
          <w:b/>
          <w:sz w:val="24"/>
          <w:szCs w:val="24"/>
        </w:rPr>
        <w:tab/>
        <w:t>Why is it that the record from a different rate case, involving a Washington-based coal-fired power plant, is important to Montana in this case?</w:t>
      </w:r>
    </w:p>
    <w:p w14:paraId="4C36D773" w14:textId="01C2C922" w:rsidR="00CA26CC" w:rsidRPr="00ED0234" w:rsidRDefault="0072532F" w:rsidP="00791181">
      <w:pPr>
        <w:pStyle w:val="O-BodyText"/>
        <w:tabs>
          <w:tab w:val="left" w:pos="180"/>
        </w:tabs>
        <w:spacing w:after="0" w:line="480" w:lineRule="exact"/>
        <w:ind w:left="720" w:hanging="720"/>
        <w:rPr>
          <w:rFonts w:ascii="Times New Roman" w:hAnsi="Times New Roman"/>
          <w:i/>
          <w:sz w:val="24"/>
          <w:szCs w:val="24"/>
        </w:rPr>
      </w:pPr>
      <w:r w:rsidRPr="00ED0234">
        <w:rPr>
          <w:rFonts w:ascii="Times New Roman" w:hAnsi="Times New Roman"/>
          <w:sz w:val="24"/>
          <w:szCs w:val="24"/>
        </w:rPr>
        <w:t>A:</w:t>
      </w:r>
      <w:r w:rsidR="00CA26CC" w:rsidRPr="00ED0234">
        <w:rPr>
          <w:rFonts w:ascii="Times New Roman" w:hAnsi="Times New Roman"/>
          <w:sz w:val="24"/>
          <w:szCs w:val="24"/>
        </w:rPr>
        <w:tab/>
        <w:t xml:space="preserve">Montana is concerned that certain parties in this rate case are seeking a finding or perhaps even dicta from this Commission that costs beyond so-called “hard costs” of decommissioning and remediation of Colstrip Units 1 &amp; 2 are unattainable if not “awarded” in this proceeding.  Montana submits that those costs and other damages will be determined in the appropriate jurisdiction of Montana, in the appropriate forum, under Montana and federal law. </w:t>
      </w:r>
      <w:r w:rsidRPr="00ED0234">
        <w:rPr>
          <w:rFonts w:ascii="Times New Roman" w:hAnsi="Times New Roman"/>
          <w:sz w:val="24"/>
          <w:szCs w:val="24"/>
        </w:rPr>
        <w:t xml:space="preserve">This Commission has found in favor of the responsibility of so-called “social costs” within its own jurisdiction.  It cannot foreclose those responsibilities in Montana.  </w:t>
      </w:r>
      <w:r w:rsidR="00CA26CC" w:rsidRPr="00ED0234">
        <w:rPr>
          <w:rFonts w:ascii="Times New Roman" w:hAnsi="Times New Roman"/>
          <w:sz w:val="24"/>
          <w:szCs w:val="24"/>
        </w:rPr>
        <w:t>It is of note that PSE has not deni</w:t>
      </w:r>
      <w:r w:rsidR="0091626F" w:rsidRPr="00ED0234">
        <w:rPr>
          <w:rFonts w:ascii="Times New Roman" w:hAnsi="Times New Roman"/>
          <w:sz w:val="24"/>
          <w:szCs w:val="24"/>
        </w:rPr>
        <w:t xml:space="preserve">ed its responsibility for both hard costs and to </w:t>
      </w:r>
      <w:r w:rsidR="00CA26CC" w:rsidRPr="00ED0234">
        <w:rPr>
          <w:rFonts w:ascii="Times New Roman" w:hAnsi="Times New Roman"/>
          <w:sz w:val="24"/>
          <w:szCs w:val="24"/>
        </w:rPr>
        <w:t>minimize the adverse impacts to the local econ</w:t>
      </w:r>
      <w:r w:rsidR="0091626F" w:rsidRPr="00ED0234">
        <w:rPr>
          <w:rFonts w:ascii="Times New Roman" w:hAnsi="Times New Roman"/>
          <w:sz w:val="24"/>
          <w:szCs w:val="24"/>
        </w:rPr>
        <w:t>omy and tax base.</w:t>
      </w:r>
      <w:r w:rsidR="00CA26CC" w:rsidRPr="00ED0234">
        <w:rPr>
          <w:rFonts w:ascii="Times New Roman" w:hAnsi="Times New Roman"/>
          <w:sz w:val="24"/>
          <w:szCs w:val="24"/>
        </w:rPr>
        <w:t xml:space="preserve"> </w:t>
      </w:r>
      <w:r w:rsidR="0091626F" w:rsidRPr="00ED0234">
        <w:rPr>
          <w:rFonts w:ascii="Times New Roman" w:hAnsi="Times New Roman"/>
          <w:sz w:val="24"/>
          <w:szCs w:val="24"/>
        </w:rPr>
        <w:t xml:space="preserve"> </w:t>
      </w:r>
      <w:r w:rsidR="00CA26CC" w:rsidRPr="00ED0234">
        <w:rPr>
          <w:rFonts w:ascii="Times New Roman" w:hAnsi="Times New Roman"/>
          <w:i/>
          <w:sz w:val="24"/>
          <w:szCs w:val="24"/>
        </w:rPr>
        <w:t>See</w:t>
      </w:r>
      <w:r w:rsidR="00CA26CC" w:rsidRPr="00ED0234">
        <w:rPr>
          <w:rFonts w:ascii="Times New Roman" w:hAnsi="Times New Roman"/>
          <w:sz w:val="24"/>
          <w:szCs w:val="24"/>
        </w:rPr>
        <w:t xml:space="preserve"> PSE Respon</w:t>
      </w:r>
      <w:r w:rsidR="00EE7952" w:rsidRPr="00ED0234">
        <w:rPr>
          <w:rFonts w:ascii="Times New Roman" w:hAnsi="Times New Roman"/>
          <w:sz w:val="24"/>
          <w:szCs w:val="24"/>
        </w:rPr>
        <w:t>se to NWEC Data Request No. 012</w:t>
      </w:r>
      <w:r w:rsidR="00C24FEC" w:rsidRPr="00ED0234">
        <w:rPr>
          <w:rFonts w:ascii="Times New Roman" w:hAnsi="Times New Roman"/>
          <w:sz w:val="24"/>
          <w:szCs w:val="24"/>
        </w:rPr>
        <w:t>; Ex. PMR-12</w:t>
      </w:r>
      <w:r w:rsidR="00CB4F60" w:rsidRPr="00ED0234">
        <w:rPr>
          <w:rFonts w:ascii="Times New Roman" w:hAnsi="Times New Roman"/>
          <w:sz w:val="24"/>
          <w:szCs w:val="24"/>
        </w:rPr>
        <w:t>.</w:t>
      </w:r>
    </w:p>
    <w:p w14:paraId="29532211" w14:textId="77777777" w:rsidR="00CA26CC" w:rsidRPr="00ED0234" w:rsidRDefault="00CA26CC" w:rsidP="00791181">
      <w:pPr>
        <w:pStyle w:val="O-BodyText"/>
        <w:tabs>
          <w:tab w:val="left" w:pos="180"/>
        </w:tabs>
        <w:spacing w:after="0" w:line="480" w:lineRule="exact"/>
        <w:ind w:left="720" w:hanging="720"/>
        <w:rPr>
          <w:rFonts w:ascii="Times New Roman" w:hAnsi="Times New Roman"/>
          <w:sz w:val="24"/>
          <w:szCs w:val="24"/>
        </w:rPr>
      </w:pPr>
      <w:r w:rsidRPr="00ED0234">
        <w:rPr>
          <w:rFonts w:ascii="Times New Roman" w:hAnsi="Times New Roman"/>
          <w:sz w:val="24"/>
          <w:szCs w:val="24"/>
        </w:rPr>
        <w:t xml:space="preserve">Q:  </w:t>
      </w:r>
      <w:r w:rsidRPr="00ED0234">
        <w:rPr>
          <w:rFonts w:ascii="Times New Roman" w:hAnsi="Times New Roman"/>
          <w:sz w:val="24"/>
          <w:szCs w:val="24"/>
        </w:rPr>
        <w:tab/>
      </w:r>
      <w:r w:rsidRPr="00ED0234">
        <w:rPr>
          <w:rFonts w:ascii="Times New Roman" w:hAnsi="Times New Roman"/>
          <w:b/>
          <w:sz w:val="24"/>
          <w:szCs w:val="24"/>
        </w:rPr>
        <w:t>Does this difference in authority conferred on the Commission by the Washington legislature raise any concerns?</w:t>
      </w:r>
      <w:r w:rsidRPr="00ED0234">
        <w:rPr>
          <w:rFonts w:ascii="Times New Roman" w:hAnsi="Times New Roman"/>
          <w:sz w:val="24"/>
          <w:szCs w:val="24"/>
        </w:rPr>
        <w:t xml:space="preserve"> </w:t>
      </w:r>
    </w:p>
    <w:p w14:paraId="65D65167" w14:textId="77777777" w:rsidR="00CA26CC" w:rsidRPr="00ED0234" w:rsidRDefault="00CA26CC" w:rsidP="00791181">
      <w:pPr>
        <w:pStyle w:val="O-BodyText"/>
        <w:tabs>
          <w:tab w:val="left" w:pos="180"/>
        </w:tabs>
        <w:spacing w:after="0" w:line="480" w:lineRule="exact"/>
        <w:ind w:left="720" w:hanging="720"/>
        <w:rPr>
          <w:rFonts w:ascii="Times New Roman" w:hAnsi="Times New Roman"/>
          <w:sz w:val="24"/>
          <w:szCs w:val="24"/>
        </w:rPr>
      </w:pPr>
      <w:r w:rsidRPr="00ED0234">
        <w:rPr>
          <w:rFonts w:ascii="Times New Roman" w:hAnsi="Times New Roman"/>
          <w:sz w:val="24"/>
          <w:szCs w:val="24"/>
        </w:rPr>
        <w:t xml:space="preserve">A;  </w:t>
      </w:r>
      <w:r w:rsidRPr="00ED0234">
        <w:rPr>
          <w:rFonts w:ascii="Times New Roman" w:hAnsi="Times New Roman"/>
          <w:sz w:val="24"/>
          <w:szCs w:val="24"/>
        </w:rPr>
        <w:tab/>
        <w:t xml:space="preserve">Yes. To the extent the Commission views the language in RCW 80.84.010 and .020 as prohibiting costs for coordination on local and community plans for economic development in this rate proceeding, it raises the question of whether there is a commerce clause violation. </w:t>
      </w:r>
    </w:p>
    <w:p w14:paraId="69FDD487" w14:textId="77777777" w:rsidR="00CA26CC" w:rsidRPr="00ED0234" w:rsidRDefault="00CA26CC" w:rsidP="00CF26AE">
      <w:pPr>
        <w:pStyle w:val="O-BodyText"/>
        <w:tabs>
          <w:tab w:val="left" w:pos="180"/>
        </w:tabs>
        <w:spacing w:after="0" w:line="480" w:lineRule="exact"/>
        <w:rPr>
          <w:rFonts w:ascii="Times New Roman" w:hAnsi="Times New Roman"/>
          <w:sz w:val="24"/>
          <w:szCs w:val="24"/>
        </w:rPr>
      </w:pPr>
    </w:p>
    <w:p w14:paraId="2F5F464B" w14:textId="6B03ACC5" w:rsidR="00773442" w:rsidRPr="00791181" w:rsidRDefault="00773442" w:rsidP="00791181">
      <w:pPr>
        <w:pStyle w:val="Heading1"/>
        <w:tabs>
          <w:tab w:val="left" w:pos="180"/>
        </w:tabs>
        <w:spacing w:before="0" w:line="480" w:lineRule="exact"/>
        <w:jc w:val="center"/>
        <w:rPr>
          <w:rFonts w:ascii="Times New Roman" w:hAnsi="Times New Roman" w:cs="Times New Roman"/>
          <w:b/>
          <w:color w:val="auto"/>
          <w:sz w:val="24"/>
          <w:szCs w:val="24"/>
        </w:rPr>
      </w:pPr>
      <w:bookmarkStart w:id="6" w:name="_Toc490038418"/>
      <w:r w:rsidRPr="00791181">
        <w:rPr>
          <w:rFonts w:ascii="Times New Roman" w:hAnsi="Times New Roman" w:cs="Times New Roman"/>
          <w:b/>
          <w:color w:val="auto"/>
          <w:sz w:val="24"/>
          <w:szCs w:val="24"/>
        </w:rPr>
        <w:t>IV. The Limitation of the Commission’s Jurisdictional Reach In This Proceeding.</w:t>
      </w:r>
      <w:bookmarkEnd w:id="6"/>
    </w:p>
    <w:p w14:paraId="2359ECCF" w14:textId="6BC8737D" w:rsidR="00CA26CC" w:rsidRPr="00ED0234" w:rsidRDefault="00CA26CC" w:rsidP="00791181">
      <w:pPr>
        <w:pStyle w:val="O-BodyText"/>
        <w:tabs>
          <w:tab w:val="left" w:pos="180"/>
        </w:tabs>
        <w:spacing w:after="0" w:line="480" w:lineRule="exact"/>
        <w:ind w:left="720" w:hanging="720"/>
        <w:rPr>
          <w:rFonts w:ascii="Times New Roman" w:hAnsi="Times New Roman"/>
          <w:b/>
          <w:sz w:val="24"/>
          <w:szCs w:val="24"/>
        </w:rPr>
      </w:pPr>
      <w:r w:rsidRPr="00ED0234">
        <w:rPr>
          <w:rFonts w:ascii="Times New Roman" w:hAnsi="Times New Roman"/>
          <w:b/>
          <w:sz w:val="24"/>
          <w:szCs w:val="24"/>
        </w:rPr>
        <w:t xml:space="preserve">Q. </w:t>
      </w:r>
      <w:r w:rsidRPr="00ED0234">
        <w:rPr>
          <w:rFonts w:ascii="Times New Roman" w:hAnsi="Times New Roman"/>
          <w:b/>
          <w:sz w:val="24"/>
          <w:szCs w:val="24"/>
        </w:rPr>
        <w:tab/>
        <w:t xml:space="preserve">Does Montana consider this proceeding to involve, </w:t>
      </w:r>
      <w:r w:rsidR="00186CFA" w:rsidRPr="00ED0234">
        <w:rPr>
          <w:rFonts w:ascii="Times New Roman" w:hAnsi="Times New Roman"/>
          <w:b/>
          <w:sz w:val="24"/>
          <w:szCs w:val="24"/>
        </w:rPr>
        <w:t>a</w:t>
      </w:r>
      <w:r w:rsidRPr="00ED0234">
        <w:rPr>
          <w:rFonts w:ascii="Times New Roman" w:hAnsi="Times New Roman"/>
          <w:b/>
          <w:sz w:val="24"/>
          <w:szCs w:val="24"/>
        </w:rPr>
        <w:t>ffect or impact the operation of Colstrip Units 3 &amp; 4?</w:t>
      </w:r>
    </w:p>
    <w:p w14:paraId="3353BE4F" w14:textId="3BD529CB" w:rsidR="00CA26CC" w:rsidRPr="00ED0234" w:rsidRDefault="00CA26CC" w:rsidP="00791181">
      <w:pPr>
        <w:pStyle w:val="O-BodyText"/>
        <w:tabs>
          <w:tab w:val="left" w:pos="180"/>
        </w:tabs>
        <w:spacing w:after="0" w:line="480" w:lineRule="exact"/>
        <w:ind w:left="720" w:hanging="720"/>
        <w:rPr>
          <w:rFonts w:ascii="Times New Roman" w:hAnsi="Times New Roman"/>
          <w:sz w:val="24"/>
          <w:szCs w:val="24"/>
        </w:rPr>
      </w:pPr>
      <w:r w:rsidRPr="00ED0234">
        <w:rPr>
          <w:rFonts w:ascii="Times New Roman" w:hAnsi="Times New Roman"/>
          <w:sz w:val="24"/>
          <w:szCs w:val="24"/>
        </w:rPr>
        <w:lastRenderedPageBreak/>
        <w:t>A.</w:t>
      </w:r>
      <w:r w:rsidRPr="00ED0234">
        <w:rPr>
          <w:rFonts w:ascii="Times New Roman" w:hAnsi="Times New Roman"/>
          <w:sz w:val="24"/>
          <w:szCs w:val="24"/>
        </w:rPr>
        <w:tab/>
        <w:t xml:space="preserve">No.  Yet certain of the parties to this rate proceeding are obviously laying the groundwork for later scrutiny of Colstrip Units 3 &amp; 4 by attempting to secure a finding, conclusion or even </w:t>
      </w:r>
      <w:r w:rsidRPr="00ED0234">
        <w:rPr>
          <w:rFonts w:ascii="Times New Roman" w:hAnsi="Times New Roman"/>
          <w:i/>
          <w:sz w:val="24"/>
          <w:szCs w:val="24"/>
        </w:rPr>
        <w:t>dicta</w:t>
      </w:r>
      <w:r w:rsidRPr="00ED0234">
        <w:rPr>
          <w:rFonts w:ascii="Times New Roman" w:hAnsi="Times New Roman"/>
          <w:sz w:val="24"/>
          <w:szCs w:val="24"/>
        </w:rPr>
        <w:t xml:space="preserve"> from the Commission for issues not presently before it.  A clear example is NWEC’s Data Request No. 4 to WUTC Staff</w:t>
      </w:r>
      <w:r w:rsidR="00AB0EFD" w:rsidRPr="00ED0234">
        <w:rPr>
          <w:rFonts w:ascii="Times New Roman" w:hAnsi="Times New Roman"/>
          <w:sz w:val="24"/>
          <w:szCs w:val="24"/>
        </w:rPr>
        <w:t xml:space="preserve"> </w:t>
      </w:r>
      <w:r w:rsidR="00C24FEC" w:rsidRPr="00ED0234">
        <w:rPr>
          <w:rFonts w:ascii="Times New Roman" w:hAnsi="Times New Roman"/>
          <w:sz w:val="24"/>
          <w:szCs w:val="24"/>
        </w:rPr>
        <w:t>(Ex. PMR-</w:t>
      </w:r>
      <w:r w:rsidR="00B156A7" w:rsidRPr="00ED0234">
        <w:rPr>
          <w:rFonts w:ascii="Times New Roman" w:hAnsi="Times New Roman"/>
          <w:sz w:val="24"/>
          <w:szCs w:val="24"/>
        </w:rPr>
        <w:t>6</w:t>
      </w:r>
      <w:r w:rsidR="00AB0EFD" w:rsidRPr="00ED0234">
        <w:rPr>
          <w:rFonts w:ascii="Times New Roman" w:hAnsi="Times New Roman"/>
          <w:sz w:val="24"/>
          <w:szCs w:val="24"/>
        </w:rPr>
        <w:t>)</w:t>
      </w:r>
      <w:r w:rsidRPr="00ED0234">
        <w:rPr>
          <w:rFonts w:ascii="Times New Roman" w:hAnsi="Times New Roman"/>
          <w:sz w:val="24"/>
          <w:szCs w:val="24"/>
        </w:rPr>
        <w:t xml:space="preserve">, wherein intervenor NWEC and its cohorts attempt to elicit testimony and recommendations from Staff’s Chris McGuire regarding depreciation of Colstrip Units 3 &amp; 4 and his “best estimate” of when Colstrip Units 3 &amp; 4 will “go out of service” or “retire.” </w:t>
      </w:r>
      <w:r w:rsidR="00AB0EFD" w:rsidRPr="00ED0234">
        <w:rPr>
          <w:rFonts w:ascii="Times New Roman" w:hAnsi="Times New Roman"/>
          <w:sz w:val="24"/>
          <w:szCs w:val="24"/>
        </w:rPr>
        <w:t xml:space="preserve">Mr. McGuire and Staff did not take the bait. </w:t>
      </w:r>
      <w:r w:rsidRPr="00ED0234">
        <w:rPr>
          <w:rFonts w:ascii="Times New Roman" w:hAnsi="Times New Roman"/>
          <w:sz w:val="24"/>
          <w:szCs w:val="24"/>
        </w:rPr>
        <w:t>This is not an issue for determination, or even consideration, by the Commission at this time.</w:t>
      </w:r>
      <w:r w:rsidR="00186CFA" w:rsidRPr="00ED0234">
        <w:rPr>
          <w:rFonts w:ascii="Times New Roman" w:hAnsi="Times New Roman"/>
          <w:sz w:val="24"/>
          <w:szCs w:val="24"/>
        </w:rPr>
        <w:t xml:space="preserve"> However, having seen certain parties’ attempts, Montana must underscore this otherwise clear conclusion in order to ensure that the Commission, when issuing final orders in these consolidated proceedings, is aware of the unintended consequences that could result from inadvertent remarks on issues not properly before it.</w:t>
      </w:r>
    </w:p>
    <w:p w14:paraId="7EBB63C0" w14:textId="57AFE32C" w:rsidR="00CA26CC" w:rsidRPr="00ED0234" w:rsidRDefault="00CA26CC" w:rsidP="00791181">
      <w:pPr>
        <w:pStyle w:val="O-BodyText"/>
        <w:tabs>
          <w:tab w:val="left" w:pos="180"/>
        </w:tabs>
        <w:spacing w:after="0" w:line="480" w:lineRule="exact"/>
        <w:ind w:left="720"/>
        <w:rPr>
          <w:rFonts w:ascii="Times New Roman" w:hAnsi="Times New Roman"/>
          <w:sz w:val="24"/>
          <w:szCs w:val="24"/>
        </w:rPr>
      </w:pPr>
      <w:r w:rsidRPr="00ED0234">
        <w:rPr>
          <w:rFonts w:ascii="Times New Roman" w:hAnsi="Times New Roman"/>
          <w:sz w:val="24"/>
          <w:szCs w:val="24"/>
        </w:rPr>
        <w:tab/>
        <w:t xml:space="preserve">On July 31, 2017, the WUTC received an ex parte communication from a person not involved in this proceeding as either a party or a witness, offering personal comment and providing information regarding the evidence under consideration herein. See </w:t>
      </w:r>
      <w:r w:rsidRPr="00ED0234">
        <w:rPr>
          <w:rFonts w:ascii="Times New Roman" w:hAnsi="Times New Roman"/>
          <w:i/>
          <w:sz w:val="24"/>
          <w:szCs w:val="24"/>
        </w:rPr>
        <w:t xml:space="preserve">Notice of Ex Parte Communication, </w:t>
      </w:r>
      <w:r w:rsidRPr="00ED0234">
        <w:rPr>
          <w:rFonts w:ascii="Times New Roman" w:hAnsi="Times New Roman"/>
          <w:sz w:val="24"/>
          <w:szCs w:val="24"/>
        </w:rPr>
        <w:t>August 1, 2017</w:t>
      </w:r>
      <w:r w:rsidR="00AB0EFD" w:rsidRPr="00ED0234">
        <w:rPr>
          <w:rFonts w:ascii="Times New Roman" w:hAnsi="Times New Roman"/>
          <w:sz w:val="24"/>
          <w:szCs w:val="24"/>
        </w:rPr>
        <w:t xml:space="preserve"> </w:t>
      </w:r>
      <w:r w:rsidR="00C24FEC" w:rsidRPr="00ED0234">
        <w:rPr>
          <w:rFonts w:ascii="Times New Roman" w:hAnsi="Times New Roman"/>
          <w:sz w:val="24"/>
          <w:szCs w:val="24"/>
        </w:rPr>
        <w:t>(Ex. PMR-1</w:t>
      </w:r>
      <w:r w:rsidR="00B156A7" w:rsidRPr="00ED0234">
        <w:rPr>
          <w:rFonts w:ascii="Times New Roman" w:hAnsi="Times New Roman"/>
          <w:sz w:val="24"/>
          <w:szCs w:val="24"/>
        </w:rPr>
        <w:t>3</w:t>
      </w:r>
      <w:r w:rsidR="00AB0EFD" w:rsidRPr="00ED0234">
        <w:rPr>
          <w:rFonts w:ascii="Times New Roman" w:hAnsi="Times New Roman"/>
          <w:sz w:val="24"/>
          <w:szCs w:val="24"/>
        </w:rPr>
        <w:t>)</w:t>
      </w:r>
      <w:r w:rsidRPr="00ED0234">
        <w:rPr>
          <w:rFonts w:ascii="Times New Roman" w:hAnsi="Times New Roman"/>
          <w:sz w:val="24"/>
          <w:szCs w:val="24"/>
        </w:rPr>
        <w:t>.  The comments included a broadside involving the entirety of the Colstrip operation.  It is clear that the Commission is being called upon to consider more in this case than is within its jurisdiction.</w:t>
      </w:r>
    </w:p>
    <w:p w14:paraId="626C330B" w14:textId="63FCAADE" w:rsidR="0072532F" w:rsidRPr="00ED0234" w:rsidRDefault="0072532F" w:rsidP="00791181">
      <w:pPr>
        <w:pStyle w:val="O-BodyText"/>
        <w:tabs>
          <w:tab w:val="left" w:pos="180"/>
        </w:tabs>
        <w:spacing w:after="0" w:line="480" w:lineRule="exact"/>
        <w:ind w:left="720" w:hanging="720"/>
        <w:rPr>
          <w:rFonts w:ascii="Times New Roman" w:hAnsi="Times New Roman"/>
          <w:b/>
          <w:sz w:val="24"/>
          <w:szCs w:val="24"/>
        </w:rPr>
      </w:pPr>
      <w:r w:rsidRPr="00ED0234">
        <w:rPr>
          <w:rFonts w:ascii="Times New Roman" w:hAnsi="Times New Roman"/>
          <w:b/>
          <w:sz w:val="24"/>
          <w:szCs w:val="24"/>
        </w:rPr>
        <w:t>Q:</w:t>
      </w:r>
      <w:r w:rsidRPr="00ED0234">
        <w:rPr>
          <w:rFonts w:ascii="Times New Roman" w:hAnsi="Times New Roman"/>
          <w:b/>
          <w:sz w:val="24"/>
          <w:szCs w:val="24"/>
        </w:rPr>
        <w:tab/>
        <w:t>Can Montan</w:t>
      </w:r>
      <w:r w:rsidR="00B02358" w:rsidRPr="00ED0234">
        <w:rPr>
          <w:rFonts w:ascii="Times New Roman" w:hAnsi="Times New Roman"/>
          <w:b/>
          <w:sz w:val="24"/>
          <w:szCs w:val="24"/>
        </w:rPr>
        <w:t xml:space="preserve">a identify </w:t>
      </w:r>
      <w:r w:rsidRPr="00ED0234">
        <w:rPr>
          <w:rFonts w:ascii="Times New Roman" w:hAnsi="Times New Roman"/>
          <w:b/>
          <w:sz w:val="24"/>
          <w:szCs w:val="24"/>
        </w:rPr>
        <w:t>specific test</w:t>
      </w:r>
      <w:r w:rsidR="00B02358" w:rsidRPr="00ED0234">
        <w:rPr>
          <w:rFonts w:ascii="Times New Roman" w:hAnsi="Times New Roman"/>
          <w:b/>
          <w:sz w:val="24"/>
          <w:szCs w:val="24"/>
        </w:rPr>
        <w:t xml:space="preserve">imony by any party to this case that </w:t>
      </w:r>
      <w:r w:rsidRPr="00ED0234">
        <w:rPr>
          <w:rFonts w:ascii="Times New Roman" w:hAnsi="Times New Roman"/>
          <w:b/>
          <w:sz w:val="24"/>
          <w:szCs w:val="24"/>
        </w:rPr>
        <w:t>raises concern that the party may be adv</w:t>
      </w:r>
      <w:r w:rsidR="00431FD0" w:rsidRPr="00ED0234">
        <w:rPr>
          <w:rFonts w:ascii="Times New Roman" w:hAnsi="Times New Roman"/>
          <w:b/>
          <w:sz w:val="24"/>
          <w:szCs w:val="24"/>
        </w:rPr>
        <w:t>ocating for this Commission to decide</w:t>
      </w:r>
      <w:r w:rsidR="00B43A2D" w:rsidRPr="00ED0234">
        <w:rPr>
          <w:rFonts w:ascii="Times New Roman" w:hAnsi="Times New Roman"/>
          <w:b/>
          <w:sz w:val="24"/>
          <w:szCs w:val="24"/>
        </w:rPr>
        <w:t xml:space="preserve"> or affect, indirectly or otherwise,</w:t>
      </w:r>
      <w:r w:rsidR="00431FD0" w:rsidRPr="00ED0234">
        <w:rPr>
          <w:rFonts w:ascii="Times New Roman" w:hAnsi="Times New Roman"/>
          <w:b/>
          <w:sz w:val="24"/>
          <w:szCs w:val="24"/>
        </w:rPr>
        <w:t xml:space="preserve"> the fate of </w:t>
      </w:r>
      <w:r w:rsidRPr="00ED0234">
        <w:rPr>
          <w:rFonts w:ascii="Times New Roman" w:hAnsi="Times New Roman"/>
          <w:b/>
          <w:sz w:val="24"/>
          <w:szCs w:val="24"/>
        </w:rPr>
        <w:t>Colstrip Units 3 &amp; 4?</w:t>
      </w:r>
    </w:p>
    <w:p w14:paraId="6BEF0855" w14:textId="77777777" w:rsidR="0072532F" w:rsidRPr="00ED0234" w:rsidRDefault="0072532F" w:rsidP="00791181">
      <w:pPr>
        <w:tabs>
          <w:tab w:val="left" w:pos="180"/>
        </w:tabs>
        <w:spacing w:after="0" w:line="480" w:lineRule="exact"/>
        <w:ind w:left="720" w:hanging="720"/>
        <w:rPr>
          <w:rFonts w:ascii="Times New Roman" w:hAnsi="Times New Roman" w:cs="Times New Roman"/>
          <w:sz w:val="24"/>
          <w:szCs w:val="24"/>
        </w:rPr>
      </w:pPr>
      <w:r w:rsidRPr="00ED0234">
        <w:rPr>
          <w:rFonts w:ascii="Times New Roman" w:hAnsi="Times New Roman" w:cs="Times New Roman"/>
          <w:sz w:val="24"/>
          <w:szCs w:val="24"/>
        </w:rPr>
        <w:t>A:</w:t>
      </w:r>
      <w:r w:rsidRPr="00ED0234">
        <w:rPr>
          <w:rFonts w:ascii="Times New Roman" w:hAnsi="Times New Roman" w:cs="Times New Roman"/>
          <w:sz w:val="24"/>
          <w:szCs w:val="24"/>
        </w:rPr>
        <w:tab/>
        <w:t xml:space="preserve">Yes.  NWEC et al. expert witness Dr. Power insists that this case force additional planning for the closure of Colstrip Units 3 &amp; 4. </w:t>
      </w:r>
      <w:r w:rsidRPr="00ED0234">
        <w:rPr>
          <w:rFonts w:ascii="Times New Roman" w:hAnsi="Times New Roman" w:cs="Times New Roman"/>
          <w:i/>
          <w:sz w:val="24"/>
          <w:szCs w:val="24"/>
        </w:rPr>
        <w:t>Prefiled Direct Testimony</w:t>
      </w:r>
      <w:r w:rsidR="00B02358" w:rsidRPr="00ED0234">
        <w:rPr>
          <w:rFonts w:ascii="Times New Roman" w:hAnsi="Times New Roman" w:cs="Times New Roman"/>
          <w:i/>
          <w:sz w:val="24"/>
          <w:szCs w:val="24"/>
        </w:rPr>
        <w:t xml:space="preserve"> of Thomas Michael Power </w:t>
      </w:r>
      <w:r w:rsidR="00B02358" w:rsidRPr="00ED0234">
        <w:rPr>
          <w:rFonts w:ascii="Times New Roman" w:hAnsi="Times New Roman" w:cs="Times New Roman"/>
          <w:sz w:val="24"/>
          <w:szCs w:val="24"/>
        </w:rPr>
        <w:t>(Ex. TMP-1T)</w:t>
      </w:r>
      <w:r w:rsidRPr="00ED0234">
        <w:rPr>
          <w:rFonts w:ascii="Times New Roman" w:hAnsi="Times New Roman" w:cs="Times New Roman"/>
          <w:i/>
          <w:sz w:val="24"/>
          <w:szCs w:val="24"/>
        </w:rPr>
        <w:t xml:space="preserve"> </w:t>
      </w:r>
      <w:r w:rsidRPr="00ED0234">
        <w:rPr>
          <w:rFonts w:ascii="Times New Roman" w:hAnsi="Times New Roman" w:cs="Times New Roman"/>
          <w:sz w:val="24"/>
          <w:szCs w:val="24"/>
        </w:rPr>
        <w:t xml:space="preserve">at 1-2.  His suggestions are “cautionary” based upon his critical analysis of PSE’s planning regarding the retirement of Colstrip Units 1 &amp; 2. </w:t>
      </w:r>
      <w:r w:rsidRPr="00ED0234">
        <w:rPr>
          <w:rFonts w:ascii="Times New Roman" w:hAnsi="Times New Roman" w:cs="Times New Roman"/>
          <w:i/>
          <w:sz w:val="24"/>
          <w:szCs w:val="24"/>
        </w:rPr>
        <w:t xml:space="preserve">Id.  </w:t>
      </w:r>
      <w:r w:rsidRPr="00ED0234">
        <w:rPr>
          <w:rFonts w:ascii="Times New Roman" w:hAnsi="Times New Roman" w:cs="Times New Roman"/>
          <w:sz w:val="24"/>
          <w:szCs w:val="24"/>
        </w:rPr>
        <w:t xml:space="preserve">He does, however, acknowledge that his suggestions are hypothetical since the actual retirement of Colstrip Units 3 &amp; 4 have not been determined at this time. </w:t>
      </w:r>
      <w:r w:rsidRPr="00ED0234">
        <w:rPr>
          <w:rFonts w:ascii="Times New Roman" w:hAnsi="Times New Roman" w:cs="Times New Roman"/>
          <w:i/>
          <w:sz w:val="24"/>
          <w:szCs w:val="24"/>
        </w:rPr>
        <w:t xml:space="preserve">Id. </w:t>
      </w:r>
      <w:r w:rsidRPr="00ED0234">
        <w:rPr>
          <w:rFonts w:ascii="Times New Roman" w:hAnsi="Times New Roman" w:cs="Times New Roman"/>
          <w:sz w:val="24"/>
          <w:szCs w:val="24"/>
        </w:rPr>
        <w:t>at 2.</w:t>
      </w:r>
      <w:r w:rsidR="00CB4F60" w:rsidRPr="00ED0234">
        <w:rPr>
          <w:rFonts w:ascii="Times New Roman" w:hAnsi="Times New Roman" w:cs="Times New Roman"/>
          <w:sz w:val="24"/>
          <w:szCs w:val="24"/>
        </w:rPr>
        <w:t xml:space="preserve">  This, in part, is due to the fact that the </w:t>
      </w:r>
      <w:r w:rsidR="00CB4F60" w:rsidRPr="00ED0234">
        <w:rPr>
          <w:rFonts w:ascii="Times New Roman" w:hAnsi="Times New Roman" w:cs="Times New Roman"/>
          <w:sz w:val="24"/>
          <w:szCs w:val="24"/>
        </w:rPr>
        <w:lastRenderedPageBreak/>
        <w:t>full ownership of Colstrip Units 3 &amp; 4 is required to decide their fate. PSE Response to NWEC Data Request No. 011 (Ex. TMP-7).</w:t>
      </w:r>
    </w:p>
    <w:p w14:paraId="4C1F8ED4" w14:textId="633397AE" w:rsidR="0072532F" w:rsidRPr="00ED0234" w:rsidRDefault="0072532F" w:rsidP="00791181">
      <w:pPr>
        <w:tabs>
          <w:tab w:val="left" w:pos="180"/>
        </w:tabs>
        <w:spacing w:after="0" w:line="480" w:lineRule="exact"/>
        <w:ind w:left="720"/>
        <w:rPr>
          <w:rFonts w:ascii="Times New Roman" w:hAnsi="Times New Roman" w:cs="Times New Roman"/>
          <w:sz w:val="24"/>
          <w:szCs w:val="24"/>
        </w:rPr>
      </w:pPr>
      <w:r w:rsidRPr="00ED0234">
        <w:rPr>
          <w:rFonts w:ascii="Times New Roman" w:hAnsi="Times New Roman" w:cs="Times New Roman"/>
          <w:sz w:val="24"/>
          <w:szCs w:val="24"/>
        </w:rPr>
        <w:tab/>
        <w:t xml:space="preserve">Through Dr. Power, the NWEC et al. demand that this Commission force PSE and the other owners of Colstrip Units 3 &amp; 4 (who are not parties to this proceeding) to provide specific planning and periodic reporting regarding the retirement of Colstrip Units 3 &amp; 4, </w:t>
      </w:r>
      <w:r w:rsidRPr="00ED0234">
        <w:rPr>
          <w:rFonts w:ascii="Times New Roman" w:hAnsi="Times New Roman" w:cs="Times New Roman"/>
          <w:i/>
          <w:sz w:val="24"/>
          <w:szCs w:val="24"/>
        </w:rPr>
        <w:t>through this case</w:t>
      </w:r>
      <w:r w:rsidRPr="00ED0234">
        <w:rPr>
          <w:rFonts w:ascii="Times New Roman" w:hAnsi="Times New Roman" w:cs="Times New Roman"/>
          <w:sz w:val="24"/>
          <w:szCs w:val="24"/>
        </w:rPr>
        <w:t xml:space="preserve">. </w:t>
      </w:r>
      <w:r w:rsidR="00B02358" w:rsidRPr="00ED0234">
        <w:rPr>
          <w:rFonts w:ascii="Times New Roman" w:hAnsi="Times New Roman" w:cs="Times New Roman"/>
          <w:sz w:val="24"/>
          <w:szCs w:val="24"/>
        </w:rPr>
        <w:t>Ex. TMP-1T</w:t>
      </w:r>
      <w:r w:rsidRPr="00ED0234">
        <w:rPr>
          <w:rFonts w:ascii="Times New Roman" w:hAnsi="Times New Roman" w:cs="Times New Roman"/>
          <w:i/>
          <w:sz w:val="24"/>
          <w:szCs w:val="24"/>
        </w:rPr>
        <w:t xml:space="preserve"> </w:t>
      </w:r>
      <w:r w:rsidR="00B156A7" w:rsidRPr="00ED0234">
        <w:rPr>
          <w:rFonts w:ascii="Times New Roman" w:hAnsi="Times New Roman" w:cs="Times New Roman"/>
          <w:sz w:val="24"/>
          <w:szCs w:val="24"/>
        </w:rPr>
        <w:t xml:space="preserve">at 22, l. 19 through 24, </w:t>
      </w:r>
      <w:r w:rsidRPr="00ED0234">
        <w:rPr>
          <w:rFonts w:ascii="Times New Roman" w:hAnsi="Times New Roman" w:cs="Times New Roman"/>
          <w:sz w:val="24"/>
          <w:szCs w:val="24"/>
        </w:rPr>
        <w:t xml:space="preserve">l. 23.  Dr. Power recommends that this Commission “should” order PSE to take specific affirmative steps regarding Colstrip Units 3 &amp; 4, including filing periodic reports with this Commission regarding a variety of issues related to Colstrip Units 3 &amp; 4, including the remarkable demand that PSE report on “potential conflicts among owners of CS 3-4 over retirement dates and the retirement costs that those owners will share at the time of retirement.” </w:t>
      </w:r>
      <w:r w:rsidRPr="00ED0234">
        <w:rPr>
          <w:rFonts w:ascii="Times New Roman" w:hAnsi="Times New Roman" w:cs="Times New Roman"/>
          <w:i/>
          <w:sz w:val="24"/>
          <w:szCs w:val="24"/>
        </w:rPr>
        <w:t xml:space="preserve">Id. </w:t>
      </w:r>
      <w:r w:rsidRPr="00ED0234">
        <w:rPr>
          <w:rFonts w:ascii="Times New Roman" w:hAnsi="Times New Roman" w:cs="Times New Roman"/>
          <w:sz w:val="24"/>
          <w:szCs w:val="24"/>
        </w:rPr>
        <w:t>at 3</w:t>
      </w:r>
      <w:r w:rsidR="00B156A7" w:rsidRPr="00ED0234">
        <w:rPr>
          <w:rFonts w:ascii="Times New Roman" w:hAnsi="Times New Roman" w:cs="Times New Roman"/>
          <w:sz w:val="24"/>
          <w:szCs w:val="24"/>
        </w:rPr>
        <w:t>, ll. 15-18</w:t>
      </w:r>
      <w:r w:rsidRPr="00ED0234">
        <w:rPr>
          <w:rFonts w:ascii="Times New Roman" w:hAnsi="Times New Roman" w:cs="Times New Roman"/>
          <w:sz w:val="24"/>
          <w:szCs w:val="24"/>
        </w:rPr>
        <w:t>.  In fact, NWEC’s Dr. Power insists that th</w:t>
      </w:r>
      <w:r w:rsidR="00101F37" w:rsidRPr="00ED0234">
        <w:rPr>
          <w:rFonts w:ascii="Times New Roman" w:hAnsi="Times New Roman" w:cs="Times New Roman"/>
          <w:sz w:val="24"/>
          <w:szCs w:val="24"/>
        </w:rPr>
        <w:t>is Commission take on actively</w:t>
      </w:r>
      <w:r w:rsidRPr="00ED0234">
        <w:rPr>
          <w:rFonts w:ascii="Times New Roman" w:hAnsi="Times New Roman" w:cs="Times New Roman"/>
          <w:sz w:val="24"/>
          <w:szCs w:val="24"/>
        </w:rPr>
        <w:t xml:space="preserve"> monitoring of the operation of Colstrip Units 3 &amp; 4 by insisting that PSE report virtually any change in its operation. </w:t>
      </w:r>
      <w:r w:rsidRPr="00ED0234">
        <w:rPr>
          <w:rFonts w:ascii="Times New Roman" w:hAnsi="Times New Roman" w:cs="Times New Roman"/>
          <w:i/>
          <w:sz w:val="24"/>
          <w:szCs w:val="24"/>
        </w:rPr>
        <w:t xml:space="preserve">Id. </w:t>
      </w:r>
      <w:r w:rsidR="00B156A7" w:rsidRPr="00ED0234">
        <w:rPr>
          <w:rFonts w:ascii="Times New Roman" w:hAnsi="Times New Roman" w:cs="Times New Roman"/>
          <w:sz w:val="24"/>
          <w:szCs w:val="24"/>
        </w:rPr>
        <w:t xml:space="preserve">at 27, l. 19 through 28, </w:t>
      </w:r>
      <w:r w:rsidRPr="00ED0234">
        <w:rPr>
          <w:rFonts w:ascii="Times New Roman" w:hAnsi="Times New Roman" w:cs="Times New Roman"/>
          <w:sz w:val="24"/>
          <w:szCs w:val="24"/>
        </w:rPr>
        <w:t>l. 20.</w:t>
      </w:r>
    </w:p>
    <w:p w14:paraId="71B72EDC" w14:textId="1064C526" w:rsidR="0072532F" w:rsidRPr="00ED0234" w:rsidRDefault="00101F37" w:rsidP="00791181">
      <w:pPr>
        <w:tabs>
          <w:tab w:val="left" w:pos="180"/>
        </w:tabs>
        <w:spacing w:after="0" w:line="480" w:lineRule="exact"/>
        <w:ind w:left="720"/>
        <w:rPr>
          <w:rFonts w:ascii="Times New Roman" w:hAnsi="Times New Roman" w:cs="Times New Roman"/>
          <w:sz w:val="24"/>
          <w:szCs w:val="24"/>
        </w:rPr>
      </w:pPr>
      <w:r w:rsidRPr="00ED0234">
        <w:rPr>
          <w:rFonts w:ascii="Times New Roman" w:hAnsi="Times New Roman" w:cs="Times New Roman"/>
          <w:sz w:val="24"/>
          <w:szCs w:val="24"/>
        </w:rPr>
        <w:tab/>
      </w:r>
      <w:r w:rsidR="0072532F" w:rsidRPr="00ED0234">
        <w:rPr>
          <w:rFonts w:ascii="Times New Roman" w:hAnsi="Times New Roman" w:cs="Times New Roman"/>
          <w:sz w:val="24"/>
          <w:szCs w:val="24"/>
        </w:rPr>
        <w:t xml:space="preserve">This is a prime illustration of Montana’s concern that certain parties to this rate proceeding are seeking findings in this rate proceeding that will then be used as substantive evidence or “binding precedent” regarding the operation of </w:t>
      </w:r>
      <w:r w:rsidRPr="00ED0234">
        <w:rPr>
          <w:rFonts w:ascii="Times New Roman" w:hAnsi="Times New Roman" w:cs="Times New Roman"/>
          <w:sz w:val="24"/>
          <w:szCs w:val="24"/>
        </w:rPr>
        <w:t xml:space="preserve">Colstrip Units 3 &amp; 4 in the State of Montana.  Whether a Montana forum would recognize </w:t>
      </w:r>
      <w:r w:rsidR="0072532F" w:rsidRPr="00ED0234">
        <w:rPr>
          <w:rFonts w:ascii="Times New Roman" w:hAnsi="Times New Roman" w:cs="Times New Roman"/>
          <w:sz w:val="24"/>
          <w:szCs w:val="24"/>
        </w:rPr>
        <w:t>such a fin</w:t>
      </w:r>
      <w:r w:rsidRPr="00ED0234">
        <w:rPr>
          <w:rFonts w:ascii="Times New Roman" w:hAnsi="Times New Roman" w:cs="Times New Roman"/>
          <w:sz w:val="24"/>
          <w:szCs w:val="24"/>
        </w:rPr>
        <w:t>ding</w:t>
      </w:r>
      <w:r w:rsidR="0072532F" w:rsidRPr="00ED0234">
        <w:rPr>
          <w:rFonts w:ascii="Times New Roman" w:hAnsi="Times New Roman" w:cs="Times New Roman"/>
          <w:sz w:val="24"/>
          <w:szCs w:val="24"/>
        </w:rPr>
        <w:t xml:space="preserve"> is another matter.  The point is that findings, conclusions or even dicta from</w:t>
      </w:r>
      <w:r w:rsidRPr="00ED0234">
        <w:rPr>
          <w:rFonts w:ascii="Times New Roman" w:hAnsi="Times New Roman" w:cs="Times New Roman"/>
          <w:sz w:val="24"/>
          <w:szCs w:val="24"/>
        </w:rPr>
        <w:t xml:space="preserve"> this proceeding have</w:t>
      </w:r>
      <w:r w:rsidR="0072532F" w:rsidRPr="00ED0234">
        <w:rPr>
          <w:rFonts w:ascii="Times New Roman" w:hAnsi="Times New Roman" w:cs="Times New Roman"/>
          <w:sz w:val="24"/>
          <w:szCs w:val="24"/>
        </w:rPr>
        <w:t xml:space="preserve"> great pot</w:t>
      </w:r>
      <w:r w:rsidRPr="00ED0234">
        <w:rPr>
          <w:rFonts w:ascii="Times New Roman" w:hAnsi="Times New Roman" w:cs="Times New Roman"/>
          <w:sz w:val="24"/>
          <w:szCs w:val="24"/>
        </w:rPr>
        <w:t>ential for misuse in the future, and Montana must protect its interests in this proceeding.</w:t>
      </w:r>
      <w:r w:rsidR="00B43A2D" w:rsidRPr="00ED0234">
        <w:rPr>
          <w:rFonts w:ascii="Times New Roman" w:hAnsi="Times New Roman" w:cs="Times New Roman"/>
          <w:sz w:val="24"/>
          <w:szCs w:val="24"/>
        </w:rPr>
        <w:t xml:space="preserve"> And, the Commission has no interest in entertaining those specific requests, let alone making conclusions that could only complicate rather than simplify future proceedings.</w:t>
      </w:r>
    </w:p>
    <w:p w14:paraId="1B8D9194" w14:textId="555F4A5C" w:rsidR="00DA169F" w:rsidRPr="00ED0234" w:rsidRDefault="00DA169F" w:rsidP="00791181">
      <w:pPr>
        <w:tabs>
          <w:tab w:val="left" w:pos="180"/>
        </w:tabs>
        <w:spacing w:after="0" w:line="480" w:lineRule="exact"/>
        <w:ind w:left="720"/>
        <w:rPr>
          <w:rFonts w:ascii="Times New Roman" w:hAnsi="Times New Roman" w:cs="Times New Roman"/>
          <w:sz w:val="24"/>
          <w:szCs w:val="24"/>
        </w:rPr>
      </w:pPr>
      <w:r w:rsidRPr="00ED0234">
        <w:rPr>
          <w:rFonts w:ascii="Times New Roman" w:hAnsi="Times New Roman" w:cs="Times New Roman"/>
          <w:sz w:val="24"/>
          <w:szCs w:val="24"/>
        </w:rPr>
        <w:tab/>
        <w:t xml:space="preserve">Another specific example is the Response Testimony of Ezra Hausman, Ph.D. (June 30, 2017) on behalf of intervenor Sierra Club.  Without any basis therefore, Dr. Hausman provides “a much more reasonable assumption of the end of the useful life of [Colstrip Units 3 &amp; 4] is December 31, 2024. </w:t>
      </w:r>
      <w:r w:rsidRPr="00ED0234">
        <w:rPr>
          <w:rFonts w:ascii="Times New Roman" w:hAnsi="Times New Roman" w:cs="Times New Roman"/>
          <w:i/>
          <w:sz w:val="24"/>
          <w:szCs w:val="24"/>
        </w:rPr>
        <w:t xml:space="preserve">Response Testimony of Ezra Hausman, Ph.D. </w:t>
      </w:r>
      <w:r w:rsidR="00B02358" w:rsidRPr="00ED0234">
        <w:rPr>
          <w:rFonts w:ascii="Times New Roman" w:hAnsi="Times New Roman" w:cs="Times New Roman"/>
          <w:sz w:val="24"/>
          <w:szCs w:val="24"/>
        </w:rPr>
        <w:t xml:space="preserve">(Ex. EDH-1T) </w:t>
      </w:r>
      <w:r w:rsidR="00B156A7" w:rsidRPr="00ED0234">
        <w:rPr>
          <w:rFonts w:ascii="Times New Roman" w:hAnsi="Times New Roman" w:cs="Times New Roman"/>
          <w:sz w:val="24"/>
          <w:szCs w:val="24"/>
        </w:rPr>
        <w:t xml:space="preserve">at 4, </w:t>
      </w:r>
      <w:r w:rsidRPr="00ED0234">
        <w:rPr>
          <w:rFonts w:ascii="Times New Roman" w:hAnsi="Times New Roman" w:cs="Times New Roman"/>
          <w:sz w:val="24"/>
          <w:szCs w:val="24"/>
        </w:rPr>
        <w:lastRenderedPageBreak/>
        <w:t xml:space="preserve">l. </w:t>
      </w:r>
      <w:r w:rsidR="00B156A7" w:rsidRPr="00ED0234">
        <w:rPr>
          <w:rFonts w:ascii="Times New Roman" w:hAnsi="Times New Roman" w:cs="Times New Roman"/>
          <w:sz w:val="24"/>
          <w:szCs w:val="24"/>
        </w:rPr>
        <w:t xml:space="preserve">14 through 5, </w:t>
      </w:r>
      <w:r w:rsidR="002C0581" w:rsidRPr="00ED0234">
        <w:rPr>
          <w:rFonts w:ascii="Times New Roman" w:hAnsi="Times New Roman" w:cs="Times New Roman"/>
          <w:sz w:val="24"/>
          <w:szCs w:val="24"/>
        </w:rPr>
        <w:t xml:space="preserve">l. 6, </w:t>
      </w:r>
      <w:r w:rsidR="00B156A7" w:rsidRPr="00ED0234">
        <w:rPr>
          <w:rFonts w:ascii="Times New Roman" w:hAnsi="Times New Roman" w:cs="Times New Roman"/>
          <w:sz w:val="24"/>
          <w:szCs w:val="24"/>
        </w:rPr>
        <w:t xml:space="preserve">at 6, </w:t>
      </w:r>
      <w:r w:rsidRPr="00ED0234">
        <w:rPr>
          <w:rFonts w:ascii="Times New Roman" w:hAnsi="Times New Roman" w:cs="Times New Roman"/>
          <w:sz w:val="24"/>
          <w:szCs w:val="24"/>
        </w:rPr>
        <w:t>l. 15 through 7, l. 15</w:t>
      </w:r>
      <w:r w:rsidR="002C0581" w:rsidRPr="00ED0234">
        <w:rPr>
          <w:rFonts w:ascii="Times New Roman" w:hAnsi="Times New Roman" w:cs="Times New Roman"/>
          <w:sz w:val="24"/>
          <w:szCs w:val="24"/>
        </w:rPr>
        <w:t xml:space="preserve"> and at 36, ll. 3-10</w:t>
      </w:r>
      <w:r w:rsidRPr="00ED0234">
        <w:rPr>
          <w:rFonts w:ascii="Times New Roman" w:hAnsi="Times New Roman" w:cs="Times New Roman"/>
          <w:sz w:val="24"/>
          <w:szCs w:val="24"/>
        </w:rPr>
        <w:t>.</w:t>
      </w:r>
      <w:r w:rsidRPr="00ED0234">
        <w:rPr>
          <w:rStyle w:val="FootnoteReference"/>
          <w:rFonts w:ascii="Times New Roman" w:hAnsi="Times New Roman" w:cs="Times New Roman"/>
          <w:sz w:val="24"/>
          <w:szCs w:val="24"/>
        </w:rPr>
        <w:footnoteReference w:id="1"/>
      </w:r>
      <w:r w:rsidR="00946B71" w:rsidRPr="00ED0234">
        <w:rPr>
          <w:rFonts w:ascii="Times New Roman" w:hAnsi="Times New Roman" w:cs="Times New Roman"/>
          <w:sz w:val="24"/>
          <w:szCs w:val="24"/>
        </w:rPr>
        <w:t xml:space="preserve">  Dr. Hausman’s testimony is filled with unsupported statements regarding the life of Colstrip Units 3 &amp; 4, including “it is exceedingly unlikely that those units will continue operating” through the schedule provided by PSE. Ex. EDH-1T at 9, ll. 11-13.  He admits that he did not perform any independent analysis for those conclusions (</w:t>
      </w:r>
      <w:r w:rsidR="00946B71" w:rsidRPr="00ED0234">
        <w:rPr>
          <w:rFonts w:ascii="Times New Roman" w:hAnsi="Times New Roman" w:cs="Times New Roman"/>
          <w:i/>
          <w:sz w:val="24"/>
          <w:szCs w:val="24"/>
        </w:rPr>
        <w:t xml:space="preserve">Id. </w:t>
      </w:r>
      <w:r w:rsidR="00946B71" w:rsidRPr="00ED0234">
        <w:rPr>
          <w:rFonts w:ascii="Times New Roman" w:hAnsi="Times New Roman" w:cs="Times New Roman"/>
          <w:sz w:val="24"/>
          <w:szCs w:val="24"/>
        </w:rPr>
        <w:t>at 24, ll. 17-18) but rather selectively cited th</w:t>
      </w:r>
      <w:r w:rsidR="002C0581" w:rsidRPr="00ED0234">
        <w:rPr>
          <w:rFonts w:ascii="Times New Roman" w:hAnsi="Times New Roman" w:cs="Times New Roman"/>
          <w:sz w:val="24"/>
          <w:szCs w:val="24"/>
        </w:rPr>
        <w:t>e work of others to support those conclusions (</w:t>
      </w:r>
      <w:r w:rsidR="002C0581" w:rsidRPr="00ED0234">
        <w:rPr>
          <w:rFonts w:ascii="Times New Roman" w:hAnsi="Times New Roman" w:cs="Times New Roman"/>
          <w:i/>
          <w:sz w:val="24"/>
          <w:szCs w:val="24"/>
        </w:rPr>
        <w:t xml:space="preserve">Id. </w:t>
      </w:r>
      <w:r w:rsidR="00B156A7" w:rsidRPr="00ED0234">
        <w:rPr>
          <w:rFonts w:ascii="Times New Roman" w:hAnsi="Times New Roman" w:cs="Times New Roman"/>
          <w:sz w:val="24"/>
          <w:szCs w:val="24"/>
        </w:rPr>
        <w:t xml:space="preserve">at 24, l. 17 through 25, </w:t>
      </w:r>
      <w:r w:rsidR="002C0581" w:rsidRPr="00ED0234">
        <w:rPr>
          <w:rFonts w:ascii="Times New Roman" w:hAnsi="Times New Roman" w:cs="Times New Roman"/>
          <w:sz w:val="24"/>
          <w:szCs w:val="24"/>
        </w:rPr>
        <w:t xml:space="preserve">l. 2), applying “hindsight.” </w:t>
      </w:r>
      <w:r w:rsidR="002C0581" w:rsidRPr="00ED0234">
        <w:rPr>
          <w:rFonts w:ascii="Times New Roman" w:hAnsi="Times New Roman" w:cs="Times New Roman"/>
          <w:i/>
          <w:sz w:val="24"/>
          <w:szCs w:val="24"/>
        </w:rPr>
        <w:t xml:space="preserve">Id.  </w:t>
      </w:r>
      <w:r w:rsidR="00946B71" w:rsidRPr="00ED0234">
        <w:rPr>
          <w:rFonts w:ascii="Times New Roman" w:hAnsi="Times New Roman" w:cs="Times New Roman"/>
          <w:sz w:val="24"/>
          <w:szCs w:val="24"/>
        </w:rPr>
        <w:t xml:space="preserve">These are the type of bald assertions that </w:t>
      </w:r>
      <w:r w:rsidR="002C0581" w:rsidRPr="00ED0234">
        <w:rPr>
          <w:rFonts w:ascii="Times New Roman" w:hAnsi="Times New Roman" w:cs="Times New Roman"/>
          <w:sz w:val="24"/>
          <w:szCs w:val="24"/>
        </w:rPr>
        <w:t>concern Montana greatly.  Tailing off, Dr. Hausman does admit that he is not “recommending that the Commission pre-judge the retirement of Colstrip Units 3 and 4” (</w:t>
      </w:r>
      <w:r w:rsidR="002C0581" w:rsidRPr="00ED0234">
        <w:rPr>
          <w:rFonts w:ascii="Times New Roman" w:hAnsi="Times New Roman" w:cs="Times New Roman"/>
          <w:i/>
          <w:sz w:val="24"/>
          <w:szCs w:val="24"/>
        </w:rPr>
        <w:t xml:space="preserve">Id. </w:t>
      </w:r>
      <w:r w:rsidR="002C0581" w:rsidRPr="00ED0234">
        <w:rPr>
          <w:rFonts w:ascii="Times New Roman" w:hAnsi="Times New Roman" w:cs="Times New Roman"/>
          <w:sz w:val="24"/>
          <w:szCs w:val="24"/>
        </w:rPr>
        <w:t>at 38, ll. 7-10), in essence because to do so would be based upon “likely”</w:t>
      </w:r>
      <w:r w:rsidR="00431FD0" w:rsidRPr="00ED0234">
        <w:rPr>
          <w:rFonts w:ascii="Times New Roman" w:hAnsi="Times New Roman" w:cs="Times New Roman"/>
          <w:sz w:val="24"/>
          <w:szCs w:val="24"/>
        </w:rPr>
        <w:t xml:space="preserve"> scenarios (</w:t>
      </w:r>
      <w:r w:rsidR="002C0581" w:rsidRPr="00ED0234">
        <w:rPr>
          <w:rFonts w:ascii="Times New Roman" w:hAnsi="Times New Roman" w:cs="Times New Roman"/>
          <w:sz w:val="24"/>
          <w:szCs w:val="24"/>
        </w:rPr>
        <w:t>guesswork</w:t>
      </w:r>
      <w:r w:rsidR="00431FD0" w:rsidRPr="00ED0234">
        <w:rPr>
          <w:rFonts w:ascii="Times New Roman" w:hAnsi="Times New Roman" w:cs="Times New Roman"/>
          <w:sz w:val="24"/>
          <w:szCs w:val="24"/>
        </w:rPr>
        <w:t>) under a fluid re-evaluation process every five years</w:t>
      </w:r>
      <w:r w:rsidR="002C0581" w:rsidRPr="00ED0234">
        <w:rPr>
          <w:rFonts w:ascii="Times New Roman" w:hAnsi="Times New Roman" w:cs="Times New Roman"/>
          <w:sz w:val="24"/>
          <w:szCs w:val="24"/>
        </w:rPr>
        <w:t xml:space="preserve">. </w:t>
      </w:r>
      <w:r w:rsidR="002C0581" w:rsidRPr="00ED0234">
        <w:rPr>
          <w:rFonts w:ascii="Times New Roman" w:hAnsi="Times New Roman" w:cs="Times New Roman"/>
          <w:i/>
          <w:sz w:val="24"/>
          <w:szCs w:val="24"/>
        </w:rPr>
        <w:t>Id.</w:t>
      </w:r>
      <w:r w:rsidR="00431FD0" w:rsidRPr="00ED0234">
        <w:rPr>
          <w:rFonts w:ascii="Times New Roman" w:hAnsi="Times New Roman" w:cs="Times New Roman"/>
          <w:i/>
          <w:sz w:val="24"/>
          <w:szCs w:val="24"/>
        </w:rPr>
        <w:t xml:space="preserve">  </w:t>
      </w:r>
      <w:r w:rsidR="00431FD0" w:rsidRPr="00ED0234">
        <w:rPr>
          <w:rFonts w:ascii="Times New Roman" w:hAnsi="Times New Roman" w:cs="Times New Roman"/>
          <w:sz w:val="24"/>
          <w:szCs w:val="24"/>
        </w:rPr>
        <w:t xml:space="preserve">This admission guts the credibility of his December 31, 2024, retirement date. </w:t>
      </w:r>
      <w:r w:rsidR="00431FD0" w:rsidRPr="00ED0234">
        <w:rPr>
          <w:rFonts w:ascii="Times New Roman" w:hAnsi="Times New Roman" w:cs="Times New Roman"/>
          <w:i/>
          <w:sz w:val="24"/>
          <w:szCs w:val="24"/>
        </w:rPr>
        <w:t xml:space="preserve">Id. </w:t>
      </w:r>
      <w:r w:rsidR="00431FD0" w:rsidRPr="00ED0234">
        <w:rPr>
          <w:rFonts w:ascii="Times New Roman" w:hAnsi="Times New Roman" w:cs="Times New Roman"/>
          <w:sz w:val="24"/>
          <w:szCs w:val="24"/>
        </w:rPr>
        <w:t>at 40, ll. 3-14.</w:t>
      </w:r>
    </w:p>
    <w:p w14:paraId="2116A4B9" w14:textId="77777777" w:rsidR="00CA26CC" w:rsidRPr="00ED0234" w:rsidRDefault="00C24FEC" w:rsidP="00791181">
      <w:pPr>
        <w:pStyle w:val="O-BodyText"/>
        <w:tabs>
          <w:tab w:val="left" w:pos="180"/>
        </w:tabs>
        <w:spacing w:after="0" w:line="480" w:lineRule="exact"/>
        <w:ind w:left="720"/>
        <w:rPr>
          <w:rFonts w:ascii="Times New Roman" w:hAnsi="Times New Roman"/>
          <w:sz w:val="24"/>
          <w:szCs w:val="24"/>
        </w:rPr>
      </w:pPr>
      <w:r w:rsidRPr="00ED0234">
        <w:rPr>
          <w:rFonts w:ascii="Times New Roman" w:hAnsi="Times New Roman"/>
          <w:sz w:val="24"/>
          <w:szCs w:val="24"/>
        </w:rPr>
        <w:tab/>
        <w:t xml:space="preserve">See also Prefiled Response Testimony of Michael H. O’Brien (Ex. MHO-1T), on behalf of NWEC et al.  This unsubstantiated testimony seeks to impose burdens upon PSE just to add cost to the operation of Colstrip Units 3 &amp; 4. </w:t>
      </w:r>
    </w:p>
    <w:p w14:paraId="7CBA0B65" w14:textId="77777777" w:rsidR="00CA26CC" w:rsidRPr="00ED0234" w:rsidRDefault="00CA26CC" w:rsidP="00791181">
      <w:pPr>
        <w:pStyle w:val="O-BodyText"/>
        <w:tabs>
          <w:tab w:val="left" w:pos="180"/>
        </w:tabs>
        <w:spacing w:after="0" w:line="480" w:lineRule="exact"/>
        <w:ind w:left="720"/>
        <w:rPr>
          <w:rFonts w:ascii="Times New Roman" w:hAnsi="Times New Roman"/>
          <w:sz w:val="24"/>
          <w:szCs w:val="24"/>
        </w:rPr>
      </w:pPr>
      <w:r w:rsidRPr="00ED0234">
        <w:rPr>
          <w:rFonts w:ascii="Times New Roman" w:hAnsi="Times New Roman"/>
          <w:sz w:val="24"/>
          <w:szCs w:val="24"/>
        </w:rPr>
        <w:t xml:space="preserve"> </w:t>
      </w:r>
      <w:r w:rsidRPr="00ED0234">
        <w:rPr>
          <w:rFonts w:ascii="Times New Roman" w:hAnsi="Times New Roman"/>
          <w:sz w:val="24"/>
          <w:szCs w:val="24"/>
        </w:rPr>
        <w:tab/>
        <w:t>Therefore, it is of critical importance to Montana that this Commission recognize that those strategies are not supported in this rate proceeding, by specifically finding that issues relating to Col</w:t>
      </w:r>
      <w:r w:rsidR="00946B71" w:rsidRPr="00ED0234">
        <w:rPr>
          <w:rFonts w:ascii="Times New Roman" w:hAnsi="Times New Roman"/>
          <w:sz w:val="24"/>
          <w:szCs w:val="24"/>
        </w:rPr>
        <w:t>strip Units 3 &amp; 4, including its actual</w:t>
      </w:r>
      <w:r w:rsidRPr="00ED0234">
        <w:rPr>
          <w:rFonts w:ascii="Times New Roman" w:hAnsi="Times New Roman"/>
          <w:sz w:val="24"/>
          <w:szCs w:val="24"/>
        </w:rPr>
        <w:t xml:space="preserve"> “retirement,” are not presently before the Commission.</w:t>
      </w:r>
    </w:p>
    <w:p w14:paraId="1D466FB8" w14:textId="77777777" w:rsidR="00472F9B" w:rsidRPr="00ED0234" w:rsidRDefault="00CA26CC" w:rsidP="00791181">
      <w:pPr>
        <w:pStyle w:val="O-BodyText"/>
        <w:tabs>
          <w:tab w:val="left" w:pos="180"/>
        </w:tabs>
        <w:spacing w:after="0" w:line="480" w:lineRule="exact"/>
        <w:ind w:left="720"/>
        <w:rPr>
          <w:rFonts w:ascii="Times New Roman" w:hAnsi="Times New Roman"/>
          <w:sz w:val="24"/>
          <w:szCs w:val="24"/>
        </w:rPr>
      </w:pPr>
      <w:r w:rsidRPr="00ED0234">
        <w:rPr>
          <w:rFonts w:ascii="Times New Roman" w:hAnsi="Times New Roman"/>
          <w:sz w:val="24"/>
          <w:szCs w:val="24"/>
        </w:rPr>
        <w:tab/>
        <w:t>Additionally, since all of the ownership entities for Colstrip Units 3 &amp; 4 are not a part of this proceeding, those owners would be significantly prejudiced by any consideration of Colstrip Unit 3 &amp; 4 issues in this proceeding, or by any findings, conclusions or dicta that might be issued by the Commission referencing the future of Colstrip Units 3 &amp; 4.</w:t>
      </w:r>
    </w:p>
    <w:p w14:paraId="578B4F76" w14:textId="167458F7" w:rsidR="00B43A2D" w:rsidRPr="00ED0234" w:rsidRDefault="00B43A2D" w:rsidP="00CF26AE">
      <w:pPr>
        <w:pStyle w:val="O-BodyText"/>
        <w:tabs>
          <w:tab w:val="left" w:pos="180"/>
        </w:tabs>
        <w:spacing w:after="0" w:line="480" w:lineRule="exact"/>
        <w:rPr>
          <w:rFonts w:ascii="Times New Roman" w:hAnsi="Times New Roman"/>
          <w:sz w:val="24"/>
          <w:szCs w:val="24"/>
        </w:rPr>
      </w:pPr>
      <w:r w:rsidRPr="00ED0234">
        <w:rPr>
          <w:rFonts w:ascii="Times New Roman" w:hAnsi="Times New Roman"/>
          <w:b/>
          <w:sz w:val="24"/>
          <w:szCs w:val="24"/>
        </w:rPr>
        <w:t>Q:</w:t>
      </w:r>
      <w:r w:rsidRPr="00ED0234">
        <w:rPr>
          <w:rFonts w:ascii="Times New Roman" w:hAnsi="Times New Roman"/>
          <w:b/>
          <w:sz w:val="24"/>
          <w:szCs w:val="24"/>
        </w:rPr>
        <w:tab/>
        <w:t>Does this conclude your testimony?</w:t>
      </w:r>
    </w:p>
    <w:p w14:paraId="0BBC14A3" w14:textId="49706165" w:rsidR="00B43A2D" w:rsidRDefault="00B43A2D" w:rsidP="00CF26AE">
      <w:pPr>
        <w:pStyle w:val="O-BodyText"/>
        <w:tabs>
          <w:tab w:val="left" w:pos="180"/>
        </w:tabs>
        <w:spacing w:after="0" w:line="480" w:lineRule="exact"/>
        <w:rPr>
          <w:rFonts w:ascii="Times New Roman" w:hAnsi="Times New Roman"/>
          <w:sz w:val="24"/>
          <w:szCs w:val="24"/>
        </w:rPr>
      </w:pPr>
      <w:r w:rsidRPr="00ED0234">
        <w:rPr>
          <w:rFonts w:ascii="Times New Roman" w:hAnsi="Times New Roman"/>
          <w:sz w:val="24"/>
          <w:szCs w:val="24"/>
        </w:rPr>
        <w:t>A:</w:t>
      </w:r>
      <w:r w:rsidRPr="00ED0234">
        <w:rPr>
          <w:rFonts w:ascii="Times New Roman" w:hAnsi="Times New Roman"/>
          <w:sz w:val="24"/>
          <w:szCs w:val="24"/>
        </w:rPr>
        <w:tab/>
        <w:t>Yes.</w:t>
      </w:r>
    </w:p>
    <w:p w14:paraId="1CDD237C" w14:textId="77777777" w:rsidR="00424FE5" w:rsidRDefault="00424FE5" w:rsidP="00CF26AE">
      <w:pPr>
        <w:pStyle w:val="O-BodyText"/>
        <w:tabs>
          <w:tab w:val="left" w:pos="180"/>
        </w:tabs>
        <w:spacing w:after="0" w:line="480" w:lineRule="exact"/>
        <w:rPr>
          <w:rFonts w:ascii="Times New Roman" w:hAnsi="Times New Roman"/>
          <w:sz w:val="24"/>
          <w:szCs w:val="24"/>
        </w:rPr>
        <w:sectPr w:rsidR="00424FE5" w:rsidSect="009473D3">
          <w:headerReference w:type="even" r:id="rId16"/>
          <w:headerReference w:type="default" r:id="rId17"/>
          <w:footerReference w:type="even" r:id="rId18"/>
          <w:footerReference w:type="default" r:id="rId19"/>
          <w:headerReference w:type="first" r:id="rId20"/>
          <w:footerReference w:type="first" r:id="rId21"/>
          <w:pgSz w:w="12240" w:h="15840" w:code="1"/>
          <w:pgMar w:top="1325" w:right="720" w:bottom="1080" w:left="1710" w:header="432" w:footer="555" w:gutter="0"/>
          <w:pgNumType w:start="1"/>
          <w:cols w:space="720"/>
          <w:docGrid w:linePitch="360"/>
        </w:sectPr>
      </w:pPr>
    </w:p>
    <w:p w14:paraId="48336C07" w14:textId="77777777" w:rsidR="00424FE5" w:rsidRPr="00424FE5" w:rsidRDefault="00424FE5" w:rsidP="00424FE5">
      <w:pPr>
        <w:spacing w:after="0" w:line="240" w:lineRule="auto"/>
        <w:jc w:val="center"/>
        <w:rPr>
          <w:rFonts w:ascii="Times New Roman" w:hAnsi="Times New Roman" w:cs="Times New Roman"/>
          <w:b/>
          <w:sz w:val="40"/>
          <w:szCs w:val="40"/>
        </w:rPr>
      </w:pPr>
    </w:p>
    <w:p w14:paraId="77C417D0" w14:textId="77777777" w:rsidR="00424FE5" w:rsidRPr="00424FE5" w:rsidRDefault="00424FE5" w:rsidP="00424FE5">
      <w:pPr>
        <w:spacing w:after="0" w:line="240" w:lineRule="auto"/>
        <w:jc w:val="center"/>
        <w:rPr>
          <w:rFonts w:ascii="Times New Roman" w:hAnsi="Times New Roman" w:cs="Times New Roman"/>
          <w:b/>
          <w:sz w:val="40"/>
          <w:szCs w:val="40"/>
        </w:rPr>
      </w:pPr>
    </w:p>
    <w:p w14:paraId="38D28D82" w14:textId="77777777" w:rsidR="00424FE5" w:rsidRPr="00424FE5" w:rsidRDefault="00424FE5" w:rsidP="00424FE5">
      <w:pPr>
        <w:spacing w:after="0" w:line="240" w:lineRule="auto"/>
        <w:jc w:val="center"/>
        <w:rPr>
          <w:rFonts w:ascii="Times New Roman" w:hAnsi="Times New Roman" w:cs="Times New Roman"/>
          <w:b/>
          <w:sz w:val="40"/>
          <w:szCs w:val="40"/>
        </w:rPr>
      </w:pPr>
      <w:r w:rsidRPr="00424FE5">
        <w:rPr>
          <w:rFonts w:ascii="Times New Roman" w:hAnsi="Times New Roman" w:cs="Times New Roman"/>
          <w:b/>
          <w:sz w:val="40"/>
          <w:szCs w:val="40"/>
        </w:rPr>
        <w:t>Exhibit List</w:t>
      </w:r>
    </w:p>
    <w:p w14:paraId="008B9351" w14:textId="77777777" w:rsidR="00424FE5" w:rsidRPr="00424FE5" w:rsidRDefault="00424FE5" w:rsidP="00424FE5">
      <w:pPr>
        <w:jc w:val="center"/>
        <w:rPr>
          <w:rFonts w:ascii="Times New Roman" w:hAnsi="Times New Roman" w:cs="Times New Roman"/>
          <w:sz w:val="24"/>
          <w:szCs w:val="24"/>
        </w:rPr>
      </w:pPr>
    </w:p>
    <w:p w14:paraId="059F2ACC" w14:textId="77777777" w:rsidR="00424FE5" w:rsidRPr="00424FE5" w:rsidRDefault="00424FE5" w:rsidP="00424FE5">
      <w:pPr>
        <w:spacing w:after="0" w:line="240" w:lineRule="auto"/>
        <w:rPr>
          <w:rFonts w:ascii="Times New Roman" w:hAnsi="Times New Roman" w:cs="Times New Roman"/>
          <w:sz w:val="24"/>
          <w:szCs w:val="24"/>
        </w:rPr>
      </w:pPr>
      <w:r w:rsidRPr="00424FE5">
        <w:rPr>
          <w:rFonts w:ascii="Times New Roman" w:hAnsi="Times New Roman" w:cs="Times New Roman"/>
          <w:sz w:val="24"/>
          <w:szCs w:val="24"/>
        </w:rPr>
        <w:t>Exhibit PMR-2</w:t>
      </w:r>
      <w:r w:rsidRPr="00424FE5">
        <w:rPr>
          <w:rFonts w:ascii="Times New Roman" w:hAnsi="Times New Roman" w:cs="Times New Roman"/>
          <w:sz w:val="24"/>
          <w:szCs w:val="24"/>
        </w:rPr>
        <w:tab/>
      </w:r>
      <w:r w:rsidRPr="00424FE5">
        <w:rPr>
          <w:rFonts w:ascii="Times New Roman" w:hAnsi="Times New Roman" w:cs="Times New Roman"/>
          <w:sz w:val="24"/>
          <w:szCs w:val="24"/>
        </w:rPr>
        <w:tab/>
        <w:t>Puget Sound Energy Response to Public Counsel</w:t>
      </w:r>
    </w:p>
    <w:p w14:paraId="46399992" w14:textId="77777777" w:rsidR="00424FE5" w:rsidRPr="00424FE5" w:rsidRDefault="00424FE5" w:rsidP="00424FE5">
      <w:pPr>
        <w:spacing w:after="0" w:line="240" w:lineRule="auto"/>
        <w:rPr>
          <w:rFonts w:ascii="Times New Roman" w:hAnsi="Times New Roman" w:cs="Times New Roman"/>
          <w:sz w:val="24"/>
          <w:szCs w:val="24"/>
        </w:rPr>
      </w:pPr>
      <w:r w:rsidRPr="00424FE5">
        <w:rPr>
          <w:rFonts w:ascii="Times New Roman" w:hAnsi="Times New Roman" w:cs="Times New Roman"/>
          <w:sz w:val="24"/>
          <w:szCs w:val="24"/>
        </w:rPr>
        <w:tab/>
      </w:r>
      <w:r w:rsidRPr="00424FE5">
        <w:rPr>
          <w:rFonts w:ascii="Times New Roman" w:hAnsi="Times New Roman" w:cs="Times New Roman"/>
          <w:sz w:val="24"/>
          <w:szCs w:val="24"/>
        </w:rPr>
        <w:tab/>
      </w:r>
      <w:r w:rsidRPr="00424FE5">
        <w:rPr>
          <w:rFonts w:ascii="Times New Roman" w:hAnsi="Times New Roman" w:cs="Times New Roman"/>
          <w:sz w:val="24"/>
          <w:szCs w:val="24"/>
        </w:rPr>
        <w:tab/>
      </w:r>
      <w:r w:rsidRPr="00424FE5">
        <w:rPr>
          <w:rFonts w:ascii="Times New Roman" w:hAnsi="Times New Roman" w:cs="Times New Roman"/>
          <w:sz w:val="24"/>
          <w:szCs w:val="24"/>
        </w:rPr>
        <w:tab/>
        <w:t>Data Request No. 415 (UE-170033 and UG-170034)</w:t>
      </w:r>
    </w:p>
    <w:p w14:paraId="2AC543A0" w14:textId="77777777" w:rsidR="00424FE5" w:rsidRPr="00424FE5" w:rsidRDefault="00424FE5" w:rsidP="00424FE5">
      <w:pPr>
        <w:spacing w:after="0" w:line="240" w:lineRule="auto"/>
        <w:rPr>
          <w:rFonts w:ascii="Times New Roman" w:hAnsi="Times New Roman" w:cs="Times New Roman"/>
          <w:sz w:val="24"/>
          <w:szCs w:val="24"/>
        </w:rPr>
      </w:pPr>
    </w:p>
    <w:p w14:paraId="6CC01396" w14:textId="77777777" w:rsidR="00424FE5" w:rsidRPr="00424FE5" w:rsidRDefault="00424FE5" w:rsidP="00424FE5">
      <w:pPr>
        <w:spacing w:after="0" w:line="240" w:lineRule="auto"/>
        <w:rPr>
          <w:rFonts w:ascii="Times New Roman" w:hAnsi="Times New Roman" w:cs="Times New Roman"/>
          <w:sz w:val="24"/>
          <w:szCs w:val="24"/>
        </w:rPr>
      </w:pPr>
      <w:r w:rsidRPr="00424FE5">
        <w:rPr>
          <w:rFonts w:ascii="Times New Roman" w:hAnsi="Times New Roman" w:cs="Times New Roman"/>
          <w:sz w:val="24"/>
          <w:szCs w:val="24"/>
        </w:rPr>
        <w:t>Exhibit PMR-3</w:t>
      </w:r>
      <w:r w:rsidRPr="00424FE5">
        <w:rPr>
          <w:rFonts w:ascii="Times New Roman" w:hAnsi="Times New Roman" w:cs="Times New Roman"/>
          <w:sz w:val="24"/>
          <w:szCs w:val="24"/>
        </w:rPr>
        <w:tab/>
      </w:r>
      <w:r w:rsidRPr="00424FE5">
        <w:rPr>
          <w:rFonts w:ascii="Times New Roman" w:hAnsi="Times New Roman" w:cs="Times New Roman"/>
          <w:sz w:val="24"/>
          <w:szCs w:val="24"/>
        </w:rPr>
        <w:tab/>
        <w:t>Puget Sound Energy Response to NWEC et al.</w:t>
      </w:r>
    </w:p>
    <w:p w14:paraId="1FBC3FC1" w14:textId="77777777" w:rsidR="00424FE5" w:rsidRPr="00424FE5" w:rsidRDefault="00424FE5" w:rsidP="00424FE5">
      <w:pPr>
        <w:spacing w:after="0" w:line="240" w:lineRule="auto"/>
        <w:rPr>
          <w:rFonts w:ascii="Times New Roman" w:hAnsi="Times New Roman" w:cs="Times New Roman"/>
          <w:sz w:val="24"/>
          <w:szCs w:val="24"/>
        </w:rPr>
      </w:pPr>
      <w:r w:rsidRPr="00424FE5">
        <w:rPr>
          <w:rFonts w:ascii="Times New Roman" w:hAnsi="Times New Roman" w:cs="Times New Roman"/>
          <w:sz w:val="24"/>
          <w:szCs w:val="24"/>
        </w:rPr>
        <w:tab/>
      </w:r>
      <w:r w:rsidRPr="00424FE5">
        <w:rPr>
          <w:rFonts w:ascii="Times New Roman" w:hAnsi="Times New Roman" w:cs="Times New Roman"/>
          <w:sz w:val="24"/>
          <w:szCs w:val="24"/>
        </w:rPr>
        <w:tab/>
      </w:r>
      <w:r w:rsidRPr="00424FE5">
        <w:rPr>
          <w:rFonts w:ascii="Times New Roman" w:hAnsi="Times New Roman" w:cs="Times New Roman"/>
          <w:sz w:val="24"/>
          <w:szCs w:val="24"/>
        </w:rPr>
        <w:tab/>
      </w:r>
      <w:r w:rsidRPr="00424FE5">
        <w:rPr>
          <w:rFonts w:ascii="Times New Roman" w:hAnsi="Times New Roman" w:cs="Times New Roman"/>
          <w:sz w:val="24"/>
          <w:szCs w:val="24"/>
        </w:rPr>
        <w:tab/>
        <w:t>Data Request No. 005 (UE-170033 and UG-170034)</w:t>
      </w:r>
    </w:p>
    <w:p w14:paraId="13E69613" w14:textId="77777777" w:rsidR="00424FE5" w:rsidRPr="00424FE5" w:rsidRDefault="00424FE5" w:rsidP="00424FE5">
      <w:pPr>
        <w:spacing w:after="0" w:line="240" w:lineRule="auto"/>
        <w:rPr>
          <w:rFonts w:ascii="Times New Roman" w:hAnsi="Times New Roman" w:cs="Times New Roman"/>
          <w:sz w:val="24"/>
          <w:szCs w:val="24"/>
        </w:rPr>
      </w:pPr>
    </w:p>
    <w:p w14:paraId="10180AE8" w14:textId="77777777" w:rsidR="00424FE5" w:rsidRPr="00424FE5" w:rsidRDefault="00424FE5" w:rsidP="00424FE5">
      <w:pPr>
        <w:spacing w:after="0" w:line="240" w:lineRule="auto"/>
        <w:rPr>
          <w:rFonts w:ascii="Times New Roman" w:hAnsi="Times New Roman" w:cs="Times New Roman"/>
          <w:sz w:val="24"/>
          <w:szCs w:val="24"/>
        </w:rPr>
      </w:pPr>
      <w:r w:rsidRPr="00424FE5">
        <w:rPr>
          <w:rFonts w:ascii="Times New Roman" w:hAnsi="Times New Roman" w:cs="Times New Roman"/>
          <w:sz w:val="24"/>
          <w:szCs w:val="24"/>
        </w:rPr>
        <w:t>Exhibit PMR-4</w:t>
      </w:r>
      <w:r w:rsidRPr="00424FE5">
        <w:rPr>
          <w:rFonts w:ascii="Times New Roman" w:hAnsi="Times New Roman" w:cs="Times New Roman"/>
          <w:sz w:val="24"/>
          <w:szCs w:val="24"/>
        </w:rPr>
        <w:tab/>
      </w:r>
      <w:r w:rsidRPr="00424FE5">
        <w:rPr>
          <w:rFonts w:ascii="Times New Roman" w:hAnsi="Times New Roman" w:cs="Times New Roman"/>
          <w:sz w:val="24"/>
          <w:szCs w:val="24"/>
        </w:rPr>
        <w:tab/>
        <w:t>Puget Sound Energy Response to NWEC et al.</w:t>
      </w:r>
    </w:p>
    <w:p w14:paraId="05671C02" w14:textId="77777777" w:rsidR="00424FE5" w:rsidRPr="00424FE5" w:rsidRDefault="00424FE5" w:rsidP="00424FE5">
      <w:pPr>
        <w:spacing w:after="0" w:line="240" w:lineRule="auto"/>
        <w:rPr>
          <w:rFonts w:ascii="Times New Roman" w:hAnsi="Times New Roman" w:cs="Times New Roman"/>
          <w:sz w:val="24"/>
          <w:szCs w:val="24"/>
        </w:rPr>
      </w:pPr>
      <w:r w:rsidRPr="00424FE5">
        <w:rPr>
          <w:rFonts w:ascii="Times New Roman" w:hAnsi="Times New Roman" w:cs="Times New Roman"/>
          <w:sz w:val="24"/>
          <w:szCs w:val="24"/>
        </w:rPr>
        <w:tab/>
      </w:r>
      <w:r w:rsidRPr="00424FE5">
        <w:rPr>
          <w:rFonts w:ascii="Times New Roman" w:hAnsi="Times New Roman" w:cs="Times New Roman"/>
          <w:sz w:val="24"/>
          <w:szCs w:val="24"/>
        </w:rPr>
        <w:tab/>
      </w:r>
      <w:r w:rsidRPr="00424FE5">
        <w:rPr>
          <w:rFonts w:ascii="Times New Roman" w:hAnsi="Times New Roman" w:cs="Times New Roman"/>
          <w:sz w:val="24"/>
          <w:szCs w:val="24"/>
        </w:rPr>
        <w:tab/>
      </w:r>
      <w:r w:rsidRPr="00424FE5">
        <w:rPr>
          <w:rFonts w:ascii="Times New Roman" w:hAnsi="Times New Roman" w:cs="Times New Roman"/>
          <w:sz w:val="24"/>
          <w:szCs w:val="24"/>
        </w:rPr>
        <w:tab/>
        <w:t>Data Request No. 006 (UE-170033 and UG-170034)</w:t>
      </w:r>
    </w:p>
    <w:p w14:paraId="5FAA3544" w14:textId="77777777" w:rsidR="00424FE5" w:rsidRPr="00424FE5" w:rsidRDefault="00424FE5" w:rsidP="00424FE5">
      <w:pPr>
        <w:spacing w:after="0" w:line="240" w:lineRule="auto"/>
        <w:rPr>
          <w:rFonts w:ascii="Times New Roman" w:hAnsi="Times New Roman" w:cs="Times New Roman"/>
          <w:sz w:val="24"/>
          <w:szCs w:val="24"/>
        </w:rPr>
      </w:pPr>
    </w:p>
    <w:p w14:paraId="1FCA68EB" w14:textId="77777777" w:rsidR="00424FE5" w:rsidRPr="00424FE5" w:rsidRDefault="00424FE5" w:rsidP="00424FE5">
      <w:pPr>
        <w:spacing w:after="0" w:line="240" w:lineRule="auto"/>
        <w:rPr>
          <w:rFonts w:ascii="Times New Roman" w:hAnsi="Times New Roman" w:cs="Times New Roman"/>
          <w:sz w:val="24"/>
          <w:szCs w:val="24"/>
        </w:rPr>
      </w:pPr>
      <w:r w:rsidRPr="00424FE5">
        <w:rPr>
          <w:rFonts w:ascii="Times New Roman" w:hAnsi="Times New Roman" w:cs="Times New Roman"/>
          <w:sz w:val="24"/>
          <w:szCs w:val="24"/>
        </w:rPr>
        <w:t>Exhibit PMR-5</w:t>
      </w:r>
      <w:r w:rsidRPr="00424FE5">
        <w:rPr>
          <w:rFonts w:ascii="Times New Roman" w:hAnsi="Times New Roman" w:cs="Times New Roman"/>
          <w:sz w:val="24"/>
          <w:szCs w:val="24"/>
        </w:rPr>
        <w:tab/>
      </w:r>
      <w:r w:rsidRPr="00424FE5">
        <w:rPr>
          <w:rFonts w:ascii="Times New Roman" w:hAnsi="Times New Roman" w:cs="Times New Roman"/>
          <w:sz w:val="24"/>
          <w:szCs w:val="24"/>
        </w:rPr>
        <w:tab/>
        <w:t>Puget Sound Energy Response to NWEC et al.</w:t>
      </w:r>
    </w:p>
    <w:p w14:paraId="3327B279" w14:textId="77777777" w:rsidR="00424FE5" w:rsidRPr="00424FE5" w:rsidRDefault="00424FE5" w:rsidP="00424FE5">
      <w:pPr>
        <w:spacing w:after="0" w:line="240" w:lineRule="auto"/>
        <w:rPr>
          <w:rFonts w:ascii="Times New Roman" w:hAnsi="Times New Roman" w:cs="Times New Roman"/>
          <w:sz w:val="24"/>
          <w:szCs w:val="24"/>
        </w:rPr>
      </w:pPr>
      <w:r w:rsidRPr="00424FE5">
        <w:rPr>
          <w:rFonts w:ascii="Times New Roman" w:hAnsi="Times New Roman" w:cs="Times New Roman"/>
          <w:sz w:val="24"/>
          <w:szCs w:val="24"/>
        </w:rPr>
        <w:tab/>
      </w:r>
      <w:r w:rsidRPr="00424FE5">
        <w:rPr>
          <w:rFonts w:ascii="Times New Roman" w:hAnsi="Times New Roman" w:cs="Times New Roman"/>
          <w:sz w:val="24"/>
          <w:szCs w:val="24"/>
        </w:rPr>
        <w:tab/>
      </w:r>
      <w:r w:rsidRPr="00424FE5">
        <w:rPr>
          <w:rFonts w:ascii="Times New Roman" w:hAnsi="Times New Roman" w:cs="Times New Roman"/>
          <w:sz w:val="24"/>
          <w:szCs w:val="24"/>
        </w:rPr>
        <w:tab/>
      </w:r>
      <w:r w:rsidRPr="00424FE5">
        <w:rPr>
          <w:rFonts w:ascii="Times New Roman" w:hAnsi="Times New Roman" w:cs="Times New Roman"/>
          <w:sz w:val="24"/>
          <w:szCs w:val="24"/>
        </w:rPr>
        <w:tab/>
        <w:t>Data Request No. 007 (UE-170033 and UG-170034)</w:t>
      </w:r>
    </w:p>
    <w:p w14:paraId="14F6A127" w14:textId="77777777" w:rsidR="00424FE5" w:rsidRPr="00424FE5" w:rsidRDefault="00424FE5" w:rsidP="00424FE5">
      <w:pPr>
        <w:spacing w:after="0" w:line="240" w:lineRule="auto"/>
        <w:rPr>
          <w:rFonts w:ascii="Times New Roman" w:hAnsi="Times New Roman" w:cs="Times New Roman"/>
          <w:sz w:val="24"/>
          <w:szCs w:val="24"/>
        </w:rPr>
      </w:pPr>
    </w:p>
    <w:p w14:paraId="54911CCC" w14:textId="77777777" w:rsidR="00424FE5" w:rsidRPr="00424FE5" w:rsidRDefault="00424FE5" w:rsidP="00424FE5">
      <w:pPr>
        <w:spacing w:after="0" w:line="240" w:lineRule="auto"/>
        <w:rPr>
          <w:rFonts w:ascii="Times New Roman" w:hAnsi="Times New Roman" w:cs="Times New Roman"/>
          <w:sz w:val="24"/>
          <w:szCs w:val="24"/>
        </w:rPr>
      </w:pPr>
      <w:r w:rsidRPr="00424FE5">
        <w:rPr>
          <w:rFonts w:ascii="Times New Roman" w:hAnsi="Times New Roman" w:cs="Times New Roman"/>
          <w:sz w:val="24"/>
          <w:szCs w:val="24"/>
        </w:rPr>
        <w:t>Exhibit PMR-6</w:t>
      </w:r>
      <w:r w:rsidRPr="00424FE5">
        <w:rPr>
          <w:rFonts w:ascii="Times New Roman" w:hAnsi="Times New Roman" w:cs="Times New Roman"/>
          <w:sz w:val="24"/>
          <w:szCs w:val="24"/>
        </w:rPr>
        <w:tab/>
      </w:r>
      <w:r w:rsidRPr="00424FE5">
        <w:rPr>
          <w:rFonts w:ascii="Times New Roman" w:hAnsi="Times New Roman" w:cs="Times New Roman"/>
          <w:sz w:val="24"/>
          <w:szCs w:val="24"/>
        </w:rPr>
        <w:tab/>
        <w:t>Commission Staff Response to NWEC et al.</w:t>
      </w:r>
    </w:p>
    <w:p w14:paraId="5E0AB0D3" w14:textId="77777777" w:rsidR="00424FE5" w:rsidRPr="00424FE5" w:rsidRDefault="00424FE5" w:rsidP="00424FE5">
      <w:pPr>
        <w:spacing w:after="0" w:line="240" w:lineRule="auto"/>
        <w:rPr>
          <w:rFonts w:ascii="Times New Roman" w:hAnsi="Times New Roman" w:cs="Times New Roman"/>
          <w:sz w:val="24"/>
          <w:szCs w:val="24"/>
        </w:rPr>
      </w:pPr>
      <w:r w:rsidRPr="00424FE5">
        <w:rPr>
          <w:rFonts w:ascii="Times New Roman" w:hAnsi="Times New Roman" w:cs="Times New Roman"/>
          <w:sz w:val="24"/>
          <w:szCs w:val="24"/>
        </w:rPr>
        <w:tab/>
      </w:r>
      <w:r w:rsidRPr="00424FE5">
        <w:rPr>
          <w:rFonts w:ascii="Times New Roman" w:hAnsi="Times New Roman" w:cs="Times New Roman"/>
          <w:sz w:val="24"/>
          <w:szCs w:val="24"/>
        </w:rPr>
        <w:tab/>
      </w:r>
      <w:r w:rsidRPr="00424FE5">
        <w:rPr>
          <w:rFonts w:ascii="Times New Roman" w:hAnsi="Times New Roman" w:cs="Times New Roman"/>
          <w:sz w:val="24"/>
          <w:szCs w:val="24"/>
        </w:rPr>
        <w:tab/>
      </w:r>
      <w:r w:rsidRPr="00424FE5">
        <w:rPr>
          <w:rFonts w:ascii="Times New Roman" w:hAnsi="Times New Roman" w:cs="Times New Roman"/>
          <w:sz w:val="24"/>
          <w:szCs w:val="24"/>
        </w:rPr>
        <w:tab/>
        <w:t>Data Request Nos. 2-9 (UE-170033 and UG-170034)</w:t>
      </w:r>
    </w:p>
    <w:p w14:paraId="5B2E6C03" w14:textId="77777777" w:rsidR="00424FE5" w:rsidRPr="00424FE5" w:rsidRDefault="00424FE5" w:rsidP="00424FE5">
      <w:pPr>
        <w:spacing w:after="0" w:line="240" w:lineRule="auto"/>
        <w:rPr>
          <w:rFonts w:ascii="Times New Roman" w:hAnsi="Times New Roman" w:cs="Times New Roman"/>
          <w:sz w:val="24"/>
          <w:szCs w:val="24"/>
        </w:rPr>
      </w:pPr>
    </w:p>
    <w:p w14:paraId="1EF2955F" w14:textId="20B4691D" w:rsidR="00424FE5" w:rsidRPr="00424FE5" w:rsidRDefault="00424FE5" w:rsidP="00424FE5">
      <w:pPr>
        <w:spacing w:after="0" w:line="240" w:lineRule="auto"/>
        <w:rPr>
          <w:rFonts w:ascii="Times New Roman" w:hAnsi="Times New Roman" w:cs="Times New Roman"/>
          <w:sz w:val="24"/>
          <w:szCs w:val="24"/>
        </w:rPr>
      </w:pPr>
      <w:r w:rsidRPr="00424FE5">
        <w:rPr>
          <w:rFonts w:ascii="Times New Roman" w:hAnsi="Times New Roman" w:cs="Times New Roman"/>
          <w:sz w:val="24"/>
          <w:szCs w:val="24"/>
        </w:rPr>
        <w:t>Exhibit PMR-7</w:t>
      </w:r>
      <w:r w:rsidRPr="00424FE5">
        <w:rPr>
          <w:rFonts w:ascii="Times New Roman" w:hAnsi="Times New Roman" w:cs="Times New Roman"/>
          <w:sz w:val="24"/>
          <w:szCs w:val="24"/>
        </w:rPr>
        <w:tab/>
      </w:r>
      <w:r w:rsidRPr="00424FE5">
        <w:rPr>
          <w:rFonts w:ascii="Times New Roman" w:hAnsi="Times New Roman" w:cs="Times New Roman"/>
          <w:sz w:val="24"/>
          <w:szCs w:val="24"/>
        </w:rPr>
        <w:tab/>
        <w:t xml:space="preserve">Letter, June 23, 2017 - International Union of Operating </w:t>
      </w:r>
      <w:r w:rsidRPr="00424FE5">
        <w:rPr>
          <w:rFonts w:ascii="Times New Roman" w:hAnsi="Times New Roman" w:cs="Times New Roman"/>
          <w:sz w:val="24"/>
          <w:szCs w:val="24"/>
        </w:rPr>
        <w:tab/>
      </w:r>
      <w:r w:rsidRPr="00424FE5">
        <w:rPr>
          <w:rFonts w:ascii="Times New Roman" w:hAnsi="Times New Roman" w:cs="Times New Roman"/>
          <w:sz w:val="24"/>
          <w:szCs w:val="24"/>
        </w:rPr>
        <w:tab/>
      </w:r>
      <w:r w:rsidRPr="00424FE5">
        <w:rPr>
          <w:rFonts w:ascii="Times New Roman" w:hAnsi="Times New Roman" w:cs="Times New Roman"/>
          <w:sz w:val="24"/>
          <w:szCs w:val="24"/>
        </w:rPr>
        <w:tab/>
      </w:r>
      <w:r w:rsidRPr="00424FE5">
        <w:rPr>
          <w:rFonts w:ascii="Times New Roman" w:hAnsi="Times New Roman" w:cs="Times New Roman"/>
          <w:sz w:val="24"/>
          <w:szCs w:val="24"/>
        </w:rPr>
        <w:tab/>
      </w:r>
      <w:r w:rsidRPr="00424FE5">
        <w:rPr>
          <w:rFonts w:ascii="Times New Roman" w:hAnsi="Times New Roman" w:cs="Times New Roman"/>
          <w:sz w:val="24"/>
          <w:szCs w:val="24"/>
        </w:rPr>
        <w:tab/>
      </w:r>
      <w:r>
        <w:rPr>
          <w:rFonts w:ascii="Times New Roman" w:hAnsi="Times New Roman" w:cs="Times New Roman"/>
          <w:sz w:val="24"/>
          <w:szCs w:val="24"/>
        </w:rPr>
        <w:tab/>
      </w:r>
      <w:r w:rsidRPr="00424FE5">
        <w:rPr>
          <w:rFonts w:ascii="Times New Roman" w:hAnsi="Times New Roman" w:cs="Times New Roman"/>
          <w:sz w:val="24"/>
          <w:szCs w:val="24"/>
        </w:rPr>
        <w:t>Engineers to Montana AFL-CIO</w:t>
      </w:r>
    </w:p>
    <w:p w14:paraId="5B590EAA" w14:textId="77777777" w:rsidR="00424FE5" w:rsidRPr="00424FE5" w:rsidRDefault="00424FE5" w:rsidP="00424FE5">
      <w:pPr>
        <w:spacing w:after="0" w:line="240" w:lineRule="auto"/>
        <w:rPr>
          <w:rFonts w:ascii="Times New Roman" w:hAnsi="Times New Roman" w:cs="Times New Roman"/>
          <w:sz w:val="24"/>
          <w:szCs w:val="24"/>
        </w:rPr>
      </w:pPr>
    </w:p>
    <w:p w14:paraId="02946F98" w14:textId="77777777" w:rsidR="00424FE5" w:rsidRPr="00424FE5" w:rsidRDefault="00424FE5" w:rsidP="00424FE5">
      <w:pPr>
        <w:spacing w:after="0" w:line="240" w:lineRule="auto"/>
        <w:rPr>
          <w:rFonts w:ascii="Times New Roman" w:hAnsi="Times New Roman" w:cs="Times New Roman"/>
          <w:sz w:val="24"/>
          <w:szCs w:val="24"/>
        </w:rPr>
      </w:pPr>
      <w:r w:rsidRPr="00424FE5">
        <w:rPr>
          <w:rFonts w:ascii="Times New Roman" w:hAnsi="Times New Roman" w:cs="Times New Roman"/>
          <w:sz w:val="24"/>
          <w:szCs w:val="24"/>
        </w:rPr>
        <w:t>Exhibit PMR-8</w:t>
      </w:r>
      <w:r w:rsidRPr="00424FE5">
        <w:rPr>
          <w:rFonts w:ascii="Times New Roman" w:hAnsi="Times New Roman" w:cs="Times New Roman"/>
          <w:sz w:val="24"/>
          <w:szCs w:val="24"/>
        </w:rPr>
        <w:tab/>
      </w:r>
      <w:r w:rsidRPr="00424FE5">
        <w:rPr>
          <w:rFonts w:ascii="Times New Roman" w:hAnsi="Times New Roman" w:cs="Times New Roman"/>
          <w:sz w:val="24"/>
          <w:szCs w:val="24"/>
        </w:rPr>
        <w:tab/>
        <w:t>Puget Sound Energy Response to Sierra Club</w:t>
      </w:r>
    </w:p>
    <w:p w14:paraId="1389D9E9" w14:textId="77777777" w:rsidR="00424FE5" w:rsidRPr="00424FE5" w:rsidRDefault="00424FE5" w:rsidP="00424FE5">
      <w:pPr>
        <w:spacing w:after="0" w:line="240" w:lineRule="auto"/>
        <w:rPr>
          <w:rFonts w:ascii="Times New Roman" w:hAnsi="Times New Roman" w:cs="Times New Roman"/>
          <w:sz w:val="24"/>
          <w:szCs w:val="24"/>
        </w:rPr>
      </w:pPr>
      <w:r w:rsidRPr="00424FE5">
        <w:rPr>
          <w:rFonts w:ascii="Times New Roman" w:hAnsi="Times New Roman" w:cs="Times New Roman"/>
          <w:sz w:val="24"/>
          <w:szCs w:val="24"/>
        </w:rPr>
        <w:tab/>
      </w:r>
      <w:r w:rsidRPr="00424FE5">
        <w:rPr>
          <w:rFonts w:ascii="Times New Roman" w:hAnsi="Times New Roman" w:cs="Times New Roman"/>
          <w:sz w:val="24"/>
          <w:szCs w:val="24"/>
        </w:rPr>
        <w:tab/>
      </w:r>
      <w:r w:rsidRPr="00424FE5">
        <w:rPr>
          <w:rFonts w:ascii="Times New Roman" w:hAnsi="Times New Roman" w:cs="Times New Roman"/>
          <w:sz w:val="24"/>
          <w:szCs w:val="24"/>
        </w:rPr>
        <w:tab/>
      </w:r>
      <w:r w:rsidRPr="00424FE5">
        <w:rPr>
          <w:rFonts w:ascii="Times New Roman" w:hAnsi="Times New Roman" w:cs="Times New Roman"/>
          <w:sz w:val="24"/>
          <w:szCs w:val="24"/>
        </w:rPr>
        <w:tab/>
        <w:t>Data Request No. 003 (UE-170033 and UG-170034)</w:t>
      </w:r>
    </w:p>
    <w:p w14:paraId="2A798243" w14:textId="77777777" w:rsidR="00424FE5" w:rsidRPr="00424FE5" w:rsidRDefault="00424FE5" w:rsidP="00424FE5">
      <w:pPr>
        <w:spacing w:after="0" w:line="240" w:lineRule="auto"/>
        <w:rPr>
          <w:rFonts w:ascii="Times New Roman" w:hAnsi="Times New Roman" w:cs="Times New Roman"/>
          <w:sz w:val="24"/>
          <w:szCs w:val="24"/>
        </w:rPr>
      </w:pPr>
    </w:p>
    <w:p w14:paraId="1286FAD1" w14:textId="77777777" w:rsidR="00424FE5" w:rsidRPr="00424FE5" w:rsidRDefault="00424FE5" w:rsidP="00424FE5">
      <w:pPr>
        <w:spacing w:after="0" w:line="240" w:lineRule="auto"/>
        <w:rPr>
          <w:rFonts w:ascii="Times New Roman" w:hAnsi="Times New Roman" w:cs="Times New Roman"/>
          <w:sz w:val="24"/>
          <w:szCs w:val="24"/>
        </w:rPr>
      </w:pPr>
      <w:r w:rsidRPr="00424FE5">
        <w:rPr>
          <w:rFonts w:ascii="Times New Roman" w:hAnsi="Times New Roman" w:cs="Times New Roman"/>
          <w:sz w:val="24"/>
          <w:szCs w:val="24"/>
        </w:rPr>
        <w:t>Exhibit PMR-9</w:t>
      </w:r>
      <w:r w:rsidRPr="00424FE5">
        <w:rPr>
          <w:rFonts w:ascii="Times New Roman" w:hAnsi="Times New Roman" w:cs="Times New Roman"/>
          <w:sz w:val="24"/>
          <w:szCs w:val="24"/>
        </w:rPr>
        <w:tab/>
      </w:r>
      <w:r w:rsidRPr="00424FE5">
        <w:rPr>
          <w:rFonts w:ascii="Times New Roman" w:hAnsi="Times New Roman" w:cs="Times New Roman"/>
          <w:sz w:val="24"/>
          <w:szCs w:val="24"/>
        </w:rPr>
        <w:tab/>
        <w:t xml:space="preserve">Washington Governor Executive Order 09-05 - </w:t>
      </w:r>
    </w:p>
    <w:p w14:paraId="5F50D96C" w14:textId="77777777" w:rsidR="00424FE5" w:rsidRPr="00424FE5" w:rsidRDefault="00424FE5" w:rsidP="00424FE5">
      <w:pPr>
        <w:spacing w:after="0" w:line="240" w:lineRule="auto"/>
        <w:rPr>
          <w:rFonts w:ascii="Times New Roman" w:hAnsi="Times New Roman" w:cs="Times New Roman"/>
          <w:sz w:val="24"/>
          <w:szCs w:val="24"/>
        </w:rPr>
      </w:pPr>
      <w:r w:rsidRPr="00424FE5">
        <w:rPr>
          <w:rFonts w:ascii="Times New Roman" w:hAnsi="Times New Roman" w:cs="Times New Roman"/>
          <w:sz w:val="24"/>
          <w:szCs w:val="24"/>
        </w:rPr>
        <w:tab/>
      </w:r>
      <w:r w:rsidRPr="00424FE5">
        <w:rPr>
          <w:rFonts w:ascii="Times New Roman" w:hAnsi="Times New Roman" w:cs="Times New Roman"/>
          <w:sz w:val="24"/>
          <w:szCs w:val="24"/>
        </w:rPr>
        <w:tab/>
      </w:r>
      <w:r w:rsidRPr="00424FE5">
        <w:rPr>
          <w:rFonts w:ascii="Times New Roman" w:hAnsi="Times New Roman" w:cs="Times New Roman"/>
          <w:sz w:val="24"/>
          <w:szCs w:val="24"/>
        </w:rPr>
        <w:tab/>
      </w:r>
      <w:r w:rsidRPr="00424FE5">
        <w:rPr>
          <w:rFonts w:ascii="Times New Roman" w:hAnsi="Times New Roman" w:cs="Times New Roman"/>
          <w:sz w:val="24"/>
          <w:szCs w:val="24"/>
        </w:rPr>
        <w:tab/>
        <w:t>“Washington’s Leadership on Climate Change”</w:t>
      </w:r>
    </w:p>
    <w:p w14:paraId="3BB1F899" w14:textId="77777777" w:rsidR="00424FE5" w:rsidRPr="00424FE5" w:rsidRDefault="00424FE5" w:rsidP="00424FE5">
      <w:pPr>
        <w:spacing w:after="0" w:line="240" w:lineRule="auto"/>
        <w:rPr>
          <w:rFonts w:ascii="Times New Roman" w:hAnsi="Times New Roman" w:cs="Times New Roman"/>
          <w:sz w:val="24"/>
          <w:szCs w:val="24"/>
        </w:rPr>
      </w:pPr>
    </w:p>
    <w:p w14:paraId="359AE2CB" w14:textId="77777777" w:rsidR="00424FE5" w:rsidRPr="00424FE5" w:rsidRDefault="00424FE5" w:rsidP="00424FE5">
      <w:pPr>
        <w:spacing w:after="0" w:line="240" w:lineRule="auto"/>
        <w:rPr>
          <w:rFonts w:ascii="Times New Roman" w:hAnsi="Times New Roman" w:cs="Times New Roman"/>
          <w:sz w:val="24"/>
          <w:szCs w:val="24"/>
        </w:rPr>
      </w:pPr>
      <w:r w:rsidRPr="00424FE5">
        <w:rPr>
          <w:rFonts w:ascii="Times New Roman" w:hAnsi="Times New Roman" w:cs="Times New Roman"/>
          <w:sz w:val="24"/>
          <w:szCs w:val="24"/>
        </w:rPr>
        <w:t>Exhibit PMR-10</w:t>
      </w:r>
      <w:r w:rsidRPr="00424FE5">
        <w:rPr>
          <w:rFonts w:ascii="Times New Roman" w:hAnsi="Times New Roman" w:cs="Times New Roman"/>
          <w:sz w:val="24"/>
          <w:szCs w:val="24"/>
        </w:rPr>
        <w:tab/>
      </w:r>
      <w:r w:rsidRPr="00424FE5">
        <w:rPr>
          <w:rFonts w:ascii="Times New Roman" w:hAnsi="Times New Roman" w:cs="Times New Roman"/>
          <w:sz w:val="24"/>
          <w:szCs w:val="24"/>
        </w:rPr>
        <w:tab/>
        <w:t>Washington Utilities and Transportation Commission</w:t>
      </w:r>
    </w:p>
    <w:p w14:paraId="11FB5E17" w14:textId="77777777" w:rsidR="00424FE5" w:rsidRPr="00424FE5" w:rsidRDefault="00424FE5" w:rsidP="00424FE5">
      <w:pPr>
        <w:spacing w:after="0" w:line="240" w:lineRule="auto"/>
        <w:rPr>
          <w:rFonts w:ascii="Times New Roman" w:hAnsi="Times New Roman" w:cs="Times New Roman"/>
          <w:sz w:val="24"/>
          <w:szCs w:val="24"/>
        </w:rPr>
      </w:pPr>
      <w:r w:rsidRPr="00424FE5">
        <w:rPr>
          <w:rFonts w:ascii="Times New Roman" w:hAnsi="Times New Roman" w:cs="Times New Roman"/>
          <w:sz w:val="24"/>
          <w:szCs w:val="24"/>
        </w:rPr>
        <w:tab/>
      </w:r>
      <w:r w:rsidRPr="00424FE5">
        <w:rPr>
          <w:rFonts w:ascii="Times New Roman" w:hAnsi="Times New Roman" w:cs="Times New Roman"/>
          <w:sz w:val="24"/>
          <w:szCs w:val="24"/>
        </w:rPr>
        <w:tab/>
      </w:r>
      <w:r w:rsidRPr="00424FE5">
        <w:rPr>
          <w:rFonts w:ascii="Times New Roman" w:hAnsi="Times New Roman" w:cs="Times New Roman"/>
          <w:sz w:val="24"/>
          <w:szCs w:val="24"/>
        </w:rPr>
        <w:tab/>
      </w:r>
      <w:r w:rsidRPr="00424FE5">
        <w:rPr>
          <w:rFonts w:ascii="Times New Roman" w:hAnsi="Times New Roman" w:cs="Times New Roman"/>
          <w:sz w:val="24"/>
          <w:szCs w:val="24"/>
        </w:rPr>
        <w:tab/>
        <w:t xml:space="preserve"> Docket UE-121373, Order 03 (January 9, 2013)</w:t>
      </w:r>
    </w:p>
    <w:p w14:paraId="735551BF" w14:textId="77777777" w:rsidR="00424FE5" w:rsidRPr="00424FE5" w:rsidRDefault="00424FE5" w:rsidP="00424FE5">
      <w:pPr>
        <w:spacing w:after="0" w:line="240" w:lineRule="auto"/>
        <w:rPr>
          <w:rFonts w:ascii="Times New Roman" w:hAnsi="Times New Roman" w:cs="Times New Roman"/>
          <w:sz w:val="24"/>
          <w:szCs w:val="24"/>
        </w:rPr>
      </w:pPr>
    </w:p>
    <w:p w14:paraId="2B2E11D6" w14:textId="77777777" w:rsidR="00424FE5" w:rsidRPr="00424FE5" w:rsidRDefault="00424FE5" w:rsidP="00424FE5">
      <w:pPr>
        <w:spacing w:after="0" w:line="240" w:lineRule="auto"/>
        <w:rPr>
          <w:rFonts w:ascii="Times New Roman" w:hAnsi="Times New Roman" w:cs="Times New Roman"/>
          <w:sz w:val="24"/>
          <w:szCs w:val="24"/>
        </w:rPr>
      </w:pPr>
      <w:r w:rsidRPr="00424FE5">
        <w:rPr>
          <w:rFonts w:ascii="Times New Roman" w:hAnsi="Times New Roman" w:cs="Times New Roman"/>
          <w:sz w:val="24"/>
          <w:szCs w:val="24"/>
        </w:rPr>
        <w:t>Exhibit PMR-11</w:t>
      </w:r>
      <w:r w:rsidRPr="00424FE5">
        <w:rPr>
          <w:rFonts w:ascii="Times New Roman" w:hAnsi="Times New Roman" w:cs="Times New Roman"/>
          <w:sz w:val="24"/>
          <w:szCs w:val="24"/>
        </w:rPr>
        <w:tab/>
      </w:r>
      <w:r w:rsidRPr="00424FE5">
        <w:rPr>
          <w:rFonts w:ascii="Times New Roman" w:hAnsi="Times New Roman" w:cs="Times New Roman"/>
          <w:sz w:val="24"/>
          <w:szCs w:val="24"/>
        </w:rPr>
        <w:tab/>
        <w:t>Memorandum of Understanding Between The State Of</w:t>
      </w:r>
    </w:p>
    <w:p w14:paraId="216F058D" w14:textId="77777777" w:rsidR="00424FE5" w:rsidRPr="00424FE5" w:rsidRDefault="00424FE5" w:rsidP="00424FE5">
      <w:pPr>
        <w:spacing w:after="0" w:line="240" w:lineRule="auto"/>
        <w:rPr>
          <w:rFonts w:ascii="Times New Roman" w:hAnsi="Times New Roman" w:cs="Times New Roman"/>
          <w:sz w:val="24"/>
          <w:szCs w:val="24"/>
        </w:rPr>
      </w:pPr>
      <w:r w:rsidRPr="00424FE5">
        <w:rPr>
          <w:rFonts w:ascii="Times New Roman" w:hAnsi="Times New Roman" w:cs="Times New Roman"/>
          <w:sz w:val="24"/>
          <w:szCs w:val="24"/>
        </w:rPr>
        <w:tab/>
      </w:r>
      <w:r w:rsidRPr="00424FE5">
        <w:rPr>
          <w:rFonts w:ascii="Times New Roman" w:hAnsi="Times New Roman" w:cs="Times New Roman"/>
          <w:sz w:val="24"/>
          <w:szCs w:val="24"/>
        </w:rPr>
        <w:tab/>
      </w:r>
      <w:r w:rsidRPr="00424FE5">
        <w:rPr>
          <w:rFonts w:ascii="Times New Roman" w:hAnsi="Times New Roman" w:cs="Times New Roman"/>
          <w:sz w:val="24"/>
          <w:szCs w:val="24"/>
        </w:rPr>
        <w:tab/>
      </w:r>
      <w:r w:rsidRPr="00424FE5">
        <w:rPr>
          <w:rFonts w:ascii="Times New Roman" w:hAnsi="Times New Roman" w:cs="Times New Roman"/>
          <w:sz w:val="24"/>
          <w:szCs w:val="24"/>
        </w:rPr>
        <w:tab/>
        <w:t>Washington and TransAlta Centralia Generation LLC</w:t>
      </w:r>
    </w:p>
    <w:p w14:paraId="3B34BEA6" w14:textId="77777777" w:rsidR="00424FE5" w:rsidRPr="00424FE5" w:rsidRDefault="00424FE5" w:rsidP="00424FE5">
      <w:pPr>
        <w:spacing w:after="0" w:line="240" w:lineRule="auto"/>
        <w:rPr>
          <w:rFonts w:ascii="Times New Roman" w:hAnsi="Times New Roman" w:cs="Times New Roman"/>
          <w:sz w:val="24"/>
          <w:szCs w:val="24"/>
        </w:rPr>
      </w:pPr>
      <w:r w:rsidRPr="00424FE5">
        <w:rPr>
          <w:rFonts w:ascii="Times New Roman" w:hAnsi="Times New Roman" w:cs="Times New Roman"/>
          <w:sz w:val="24"/>
          <w:szCs w:val="24"/>
        </w:rPr>
        <w:tab/>
      </w:r>
      <w:r w:rsidRPr="00424FE5">
        <w:rPr>
          <w:rFonts w:ascii="Times New Roman" w:hAnsi="Times New Roman" w:cs="Times New Roman"/>
          <w:sz w:val="24"/>
          <w:szCs w:val="24"/>
        </w:rPr>
        <w:tab/>
      </w:r>
      <w:r w:rsidRPr="00424FE5">
        <w:rPr>
          <w:rFonts w:ascii="Times New Roman" w:hAnsi="Times New Roman" w:cs="Times New Roman"/>
          <w:sz w:val="24"/>
          <w:szCs w:val="24"/>
        </w:rPr>
        <w:tab/>
      </w:r>
      <w:r w:rsidRPr="00424FE5">
        <w:rPr>
          <w:rFonts w:ascii="Times New Roman" w:hAnsi="Times New Roman" w:cs="Times New Roman"/>
          <w:sz w:val="24"/>
          <w:szCs w:val="24"/>
        </w:rPr>
        <w:tab/>
        <w:t>(April 26, 2010)</w:t>
      </w:r>
    </w:p>
    <w:p w14:paraId="7304AB58" w14:textId="77777777" w:rsidR="00424FE5" w:rsidRPr="00424FE5" w:rsidRDefault="00424FE5" w:rsidP="00424FE5">
      <w:pPr>
        <w:spacing w:after="0" w:line="240" w:lineRule="auto"/>
        <w:rPr>
          <w:rFonts w:ascii="Times New Roman" w:hAnsi="Times New Roman" w:cs="Times New Roman"/>
          <w:sz w:val="24"/>
          <w:szCs w:val="24"/>
        </w:rPr>
      </w:pPr>
    </w:p>
    <w:p w14:paraId="152E3A92" w14:textId="77777777" w:rsidR="00424FE5" w:rsidRPr="00424FE5" w:rsidRDefault="00424FE5" w:rsidP="00424FE5">
      <w:pPr>
        <w:spacing w:after="0" w:line="240" w:lineRule="auto"/>
        <w:rPr>
          <w:rFonts w:ascii="Times New Roman" w:hAnsi="Times New Roman" w:cs="Times New Roman"/>
          <w:sz w:val="24"/>
          <w:szCs w:val="24"/>
        </w:rPr>
      </w:pPr>
      <w:r w:rsidRPr="00424FE5">
        <w:rPr>
          <w:rFonts w:ascii="Times New Roman" w:hAnsi="Times New Roman" w:cs="Times New Roman"/>
          <w:sz w:val="24"/>
          <w:szCs w:val="24"/>
        </w:rPr>
        <w:t>Exhibit PMR-12</w:t>
      </w:r>
      <w:r w:rsidRPr="00424FE5">
        <w:rPr>
          <w:rFonts w:ascii="Times New Roman" w:hAnsi="Times New Roman" w:cs="Times New Roman"/>
          <w:sz w:val="24"/>
          <w:szCs w:val="24"/>
        </w:rPr>
        <w:tab/>
      </w:r>
      <w:r w:rsidRPr="00424FE5">
        <w:rPr>
          <w:rFonts w:ascii="Times New Roman" w:hAnsi="Times New Roman" w:cs="Times New Roman"/>
          <w:sz w:val="24"/>
          <w:szCs w:val="24"/>
        </w:rPr>
        <w:tab/>
        <w:t>Puget Sound Energy Response to NWEC et al.</w:t>
      </w:r>
    </w:p>
    <w:p w14:paraId="2989A039" w14:textId="77777777" w:rsidR="00424FE5" w:rsidRPr="00424FE5" w:rsidRDefault="00424FE5" w:rsidP="00424FE5">
      <w:pPr>
        <w:spacing w:after="0" w:line="240" w:lineRule="auto"/>
        <w:rPr>
          <w:rFonts w:ascii="Times New Roman" w:hAnsi="Times New Roman" w:cs="Times New Roman"/>
          <w:sz w:val="24"/>
          <w:szCs w:val="24"/>
        </w:rPr>
      </w:pPr>
      <w:r w:rsidRPr="00424FE5">
        <w:rPr>
          <w:rFonts w:ascii="Times New Roman" w:hAnsi="Times New Roman" w:cs="Times New Roman"/>
          <w:sz w:val="24"/>
          <w:szCs w:val="24"/>
        </w:rPr>
        <w:tab/>
      </w:r>
      <w:r w:rsidRPr="00424FE5">
        <w:rPr>
          <w:rFonts w:ascii="Times New Roman" w:hAnsi="Times New Roman" w:cs="Times New Roman"/>
          <w:sz w:val="24"/>
          <w:szCs w:val="24"/>
        </w:rPr>
        <w:tab/>
      </w:r>
      <w:r w:rsidRPr="00424FE5">
        <w:rPr>
          <w:rFonts w:ascii="Times New Roman" w:hAnsi="Times New Roman" w:cs="Times New Roman"/>
          <w:sz w:val="24"/>
          <w:szCs w:val="24"/>
        </w:rPr>
        <w:tab/>
      </w:r>
      <w:r w:rsidRPr="00424FE5">
        <w:rPr>
          <w:rFonts w:ascii="Times New Roman" w:hAnsi="Times New Roman" w:cs="Times New Roman"/>
          <w:sz w:val="24"/>
          <w:szCs w:val="24"/>
        </w:rPr>
        <w:tab/>
        <w:t>Data Request No. 012 (UE-170033 and UG-170034)</w:t>
      </w:r>
    </w:p>
    <w:p w14:paraId="1FD4727E" w14:textId="77777777" w:rsidR="00424FE5" w:rsidRPr="00424FE5" w:rsidRDefault="00424FE5" w:rsidP="00424FE5">
      <w:pPr>
        <w:spacing w:after="0" w:line="240" w:lineRule="auto"/>
        <w:rPr>
          <w:rFonts w:ascii="Times New Roman" w:hAnsi="Times New Roman" w:cs="Times New Roman"/>
          <w:sz w:val="24"/>
          <w:szCs w:val="24"/>
        </w:rPr>
      </w:pPr>
    </w:p>
    <w:p w14:paraId="3438FFB3" w14:textId="77777777" w:rsidR="00424FE5" w:rsidRPr="00424FE5" w:rsidRDefault="00424FE5" w:rsidP="00424FE5">
      <w:pPr>
        <w:spacing w:after="0" w:line="240" w:lineRule="auto"/>
        <w:rPr>
          <w:rFonts w:ascii="Times New Roman" w:hAnsi="Times New Roman" w:cs="Times New Roman"/>
          <w:sz w:val="24"/>
          <w:szCs w:val="24"/>
        </w:rPr>
      </w:pPr>
      <w:r w:rsidRPr="00424FE5">
        <w:rPr>
          <w:rFonts w:ascii="Times New Roman" w:hAnsi="Times New Roman" w:cs="Times New Roman"/>
          <w:sz w:val="24"/>
          <w:szCs w:val="24"/>
        </w:rPr>
        <w:t>Exhibit PMR-13</w:t>
      </w:r>
      <w:r w:rsidRPr="00424FE5">
        <w:rPr>
          <w:rFonts w:ascii="Times New Roman" w:hAnsi="Times New Roman" w:cs="Times New Roman"/>
          <w:sz w:val="24"/>
          <w:szCs w:val="24"/>
        </w:rPr>
        <w:tab/>
      </w:r>
      <w:r w:rsidRPr="00424FE5">
        <w:rPr>
          <w:rFonts w:ascii="Times New Roman" w:hAnsi="Times New Roman" w:cs="Times New Roman"/>
          <w:sz w:val="24"/>
          <w:szCs w:val="24"/>
        </w:rPr>
        <w:tab/>
        <w:t xml:space="preserve">WUTC “Notice of Ex Parte Communication” - email from </w:t>
      </w:r>
    </w:p>
    <w:p w14:paraId="09B64B26" w14:textId="77777777" w:rsidR="00424FE5" w:rsidRPr="00424FE5" w:rsidRDefault="00424FE5" w:rsidP="00424FE5">
      <w:pPr>
        <w:spacing w:after="0" w:line="240" w:lineRule="auto"/>
        <w:rPr>
          <w:rFonts w:ascii="Times New Roman" w:hAnsi="Times New Roman" w:cs="Times New Roman"/>
          <w:sz w:val="24"/>
          <w:szCs w:val="24"/>
        </w:rPr>
      </w:pPr>
      <w:r w:rsidRPr="00424FE5">
        <w:rPr>
          <w:rFonts w:ascii="Times New Roman" w:hAnsi="Times New Roman" w:cs="Times New Roman"/>
          <w:sz w:val="24"/>
          <w:szCs w:val="24"/>
        </w:rPr>
        <w:tab/>
      </w:r>
      <w:r w:rsidRPr="00424FE5">
        <w:rPr>
          <w:rFonts w:ascii="Times New Roman" w:hAnsi="Times New Roman" w:cs="Times New Roman"/>
          <w:sz w:val="24"/>
          <w:szCs w:val="24"/>
        </w:rPr>
        <w:tab/>
      </w:r>
      <w:r w:rsidRPr="00424FE5">
        <w:rPr>
          <w:rFonts w:ascii="Times New Roman" w:hAnsi="Times New Roman" w:cs="Times New Roman"/>
          <w:sz w:val="24"/>
          <w:szCs w:val="24"/>
        </w:rPr>
        <w:tab/>
      </w:r>
      <w:r w:rsidRPr="00424FE5">
        <w:rPr>
          <w:rFonts w:ascii="Times New Roman" w:hAnsi="Times New Roman" w:cs="Times New Roman"/>
          <w:sz w:val="24"/>
          <w:szCs w:val="24"/>
        </w:rPr>
        <w:tab/>
        <w:t xml:space="preserve">Russell Borgman (July 31, 2017) </w:t>
      </w:r>
    </w:p>
    <w:p w14:paraId="369AFC1B" w14:textId="610BCDA5" w:rsidR="00424FE5" w:rsidRPr="00424FE5" w:rsidRDefault="00424FE5" w:rsidP="00CF26AE">
      <w:pPr>
        <w:pStyle w:val="O-BodyText"/>
        <w:tabs>
          <w:tab w:val="left" w:pos="180"/>
        </w:tabs>
        <w:spacing w:after="0" w:line="480" w:lineRule="exact"/>
        <w:rPr>
          <w:rFonts w:ascii="Times New Roman" w:hAnsi="Times New Roman"/>
          <w:sz w:val="24"/>
          <w:szCs w:val="24"/>
        </w:rPr>
      </w:pPr>
    </w:p>
    <w:sectPr w:rsidR="00424FE5" w:rsidRPr="00424FE5" w:rsidSect="00424FE5">
      <w:headerReference w:type="default" r:id="rId22"/>
      <w:pgSz w:w="12240" w:h="15840" w:code="1"/>
      <w:pgMar w:top="1325" w:right="720" w:bottom="1080" w:left="1710" w:header="432" w:footer="555"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8A168" w14:textId="77777777" w:rsidR="00DA169F" w:rsidRDefault="00DA169F" w:rsidP="00DA169F">
      <w:pPr>
        <w:spacing w:after="0" w:line="240" w:lineRule="auto"/>
      </w:pPr>
      <w:r>
        <w:separator/>
      </w:r>
    </w:p>
  </w:endnote>
  <w:endnote w:type="continuationSeparator" w:id="0">
    <w:p w14:paraId="5CD7D091" w14:textId="77777777" w:rsidR="00DA169F" w:rsidRDefault="00DA169F" w:rsidP="00DA1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33694" w14:textId="77777777" w:rsidR="00424FE5" w:rsidRDefault="00424F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A0598" w14:textId="5FACF771" w:rsidR="0058437C" w:rsidRPr="00ED0234" w:rsidRDefault="00ED0234" w:rsidP="00ED0234">
    <w:pPr>
      <w:pStyle w:val="Footer"/>
      <w:jc w:val="center"/>
      <w:rPr>
        <w:rFonts w:ascii="Times New Roman" w:hAnsi="Times New Roman" w:cs="Times New Roman"/>
        <w:sz w:val="24"/>
        <w:szCs w:val="24"/>
      </w:rPr>
    </w:pPr>
    <w:r w:rsidRPr="00ED0234">
      <w:rPr>
        <w:rFonts w:ascii="Times New Roman" w:hAnsi="Times New Roman" w:cs="Times New Roman"/>
        <w:sz w:val="24"/>
        <w:szCs w:val="24"/>
      </w:rPr>
      <w:fldChar w:fldCharType="begin"/>
    </w:r>
    <w:r w:rsidRPr="00ED0234">
      <w:rPr>
        <w:rFonts w:ascii="Times New Roman" w:hAnsi="Times New Roman" w:cs="Times New Roman"/>
        <w:sz w:val="24"/>
        <w:szCs w:val="24"/>
      </w:rPr>
      <w:instrText xml:space="preserve"> PAGE   \* MERGEFORMAT </w:instrText>
    </w:r>
    <w:r w:rsidRPr="00ED0234">
      <w:rPr>
        <w:rFonts w:ascii="Times New Roman" w:hAnsi="Times New Roman" w:cs="Times New Roman"/>
        <w:sz w:val="24"/>
        <w:szCs w:val="24"/>
      </w:rPr>
      <w:fldChar w:fldCharType="separate"/>
    </w:r>
    <w:r w:rsidR="00773442">
      <w:rPr>
        <w:rFonts w:ascii="Times New Roman" w:hAnsi="Times New Roman" w:cs="Times New Roman"/>
        <w:noProof/>
        <w:sz w:val="24"/>
        <w:szCs w:val="24"/>
      </w:rPr>
      <w:t>6</w:t>
    </w:r>
    <w:r w:rsidRPr="00ED0234">
      <w:rPr>
        <w:rFonts w:ascii="Times New Roman" w:hAnsi="Times New Roman" w:cs="Times New Roman"/>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5B9BA" w14:textId="77777777" w:rsidR="00424FE5" w:rsidRDefault="00424F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E1853" w14:textId="77777777" w:rsidR="00773442" w:rsidRPr="00773442" w:rsidRDefault="00773442" w:rsidP="0077344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D3A7E" w14:textId="7C87D904" w:rsidR="00773442" w:rsidRPr="00A554DB" w:rsidRDefault="00773442" w:rsidP="00A554D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8" w:type="dxa"/>
      <w:tblInd w:w="-108" w:type="dxa"/>
      <w:tblLayout w:type="fixed"/>
      <w:tblCellMar>
        <w:left w:w="0" w:type="dxa"/>
        <w:right w:w="0" w:type="dxa"/>
      </w:tblCellMar>
      <w:tblLook w:val="04A0" w:firstRow="1" w:lastRow="0" w:firstColumn="1" w:lastColumn="0" w:noHBand="0" w:noVBand="1"/>
    </w:tblPr>
    <w:tblGrid>
      <w:gridCol w:w="4041"/>
      <w:gridCol w:w="1575"/>
      <w:gridCol w:w="4032"/>
    </w:tblGrid>
    <w:tr w:rsidR="00773442" w14:paraId="6B6D0C2B" w14:textId="77777777">
      <w:trPr>
        <w:trHeight w:val="317"/>
      </w:trPr>
      <w:tc>
        <w:tcPr>
          <w:tcW w:w="4041" w:type="dxa"/>
          <w:tcBorders>
            <w:bottom w:val="single" w:sz="4" w:space="0" w:color="000000"/>
          </w:tcBorders>
        </w:tcPr>
        <w:p w14:paraId="503DD0B4" w14:textId="1050C6D0" w:rsidR="00773442" w:rsidRDefault="00773442">
          <w:pPr>
            <w:ind w:left="108" w:right="108"/>
          </w:pPr>
          <w:bookmarkStart w:id="15" w:name="_mps005889120000000000000003405000000000"/>
        </w:p>
      </w:tc>
      <w:tc>
        <w:tcPr>
          <w:tcW w:w="1575" w:type="dxa"/>
          <w:tcBorders>
            <w:bottom w:val="single" w:sz="4" w:space="0" w:color="000000"/>
          </w:tcBorders>
        </w:tcPr>
        <w:p w14:paraId="6E7C66AD" w14:textId="77777777" w:rsidR="00773442" w:rsidRDefault="00773442">
          <w:pPr>
            <w:pStyle w:val="Footer"/>
            <w:jc w:val="center"/>
          </w:pPr>
        </w:p>
      </w:tc>
      <w:tc>
        <w:tcPr>
          <w:tcW w:w="4032" w:type="dxa"/>
          <w:tcBorders>
            <w:bottom w:val="single" w:sz="4" w:space="0" w:color="000000"/>
          </w:tcBorders>
        </w:tcPr>
        <w:p w14:paraId="357BDA28" w14:textId="77777777" w:rsidR="00773442" w:rsidRDefault="00773442">
          <w:pPr>
            <w:pStyle w:val="Footer"/>
            <w:jc w:val="right"/>
          </w:pPr>
        </w:p>
      </w:tc>
    </w:tr>
    <w:tr w:rsidR="00773442" w14:paraId="1D94C1FE" w14:textId="77777777">
      <w:sdt>
        <w:sdtPr>
          <w:tag w:val="mpv645949010000040000000000000000000000"/>
          <w:id w:val="-118454904"/>
          <w:showingPlcHdr/>
        </w:sdtPr>
        <w:sdtEndPr/>
        <w:sdtContent>
          <w:tc>
            <w:tcPr>
              <w:tcW w:w="9648" w:type="dxa"/>
              <w:gridSpan w:val="3"/>
              <w:tcBorders>
                <w:top w:val="single" w:sz="4" w:space="0" w:color="000000"/>
                <w:bottom w:val="single" w:sz="4" w:space="0" w:color="000000"/>
              </w:tcBorders>
            </w:tcPr>
            <w:p w14:paraId="5178AD14" w14:textId="77777777" w:rsidR="00773442" w:rsidRDefault="00773442">
              <w:pPr>
                <w:pStyle w:val="FooterDocumentTitle"/>
                <w:ind w:left="108" w:right="108"/>
              </w:pPr>
            </w:p>
          </w:tc>
          <w:bookmarkStart w:id="16" w:name="_mpv645949010000040000000000000000000000" w:displacedByCustomXml="next"/>
          <w:bookmarkEnd w:id="16" w:displacedByCustomXml="next"/>
        </w:sdtContent>
      </w:sdt>
    </w:tr>
  </w:tbl>
  <w:p w14:paraId="6EE2EC10" w14:textId="36EF2AFC" w:rsidR="00773442" w:rsidRDefault="00773442">
    <w:pPr>
      <w:spacing w:line="120" w:lineRule="exact"/>
    </w:pPr>
    <w:r>
      <w:t> </w:t>
    </w:r>
    <w:bookmarkEnd w:id="1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207F3" w14:textId="77777777" w:rsidR="00DA169F" w:rsidRDefault="00DA169F" w:rsidP="00DA169F">
      <w:pPr>
        <w:spacing w:after="0" w:line="240" w:lineRule="auto"/>
      </w:pPr>
      <w:r>
        <w:separator/>
      </w:r>
    </w:p>
  </w:footnote>
  <w:footnote w:type="continuationSeparator" w:id="0">
    <w:p w14:paraId="72C93927" w14:textId="77777777" w:rsidR="00DA169F" w:rsidRDefault="00DA169F" w:rsidP="00DA169F">
      <w:pPr>
        <w:spacing w:after="0" w:line="240" w:lineRule="auto"/>
      </w:pPr>
      <w:r>
        <w:continuationSeparator/>
      </w:r>
    </w:p>
  </w:footnote>
  <w:footnote w:id="1">
    <w:p w14:paraId="44C4EEC3" w14:textId="05561334" w:rsidR="00DA169F" w:rsidRPr="00DA169F" w:rsidRDefault="00DA169F">
      <w:pPr>
        <w:pStyle w:val="FootnoteText"/>
        <w:rPr>
          <w:rFonts w:ascii="Century Schoolbook" w:hAnsi="Century Schoolbook"/>
          <w:sz w:val="24"/>
          <w:szCs w:val="24"/>
        </w:rPr>
      </w:pPr>
      <w:r w:rsidRPr="00B43A2D">
        <w:rPr>
          <w:rStyle w:val="FootnoteReference"/>
          <w:rFonts w:ascii="Century Schoolbook" w:hAnsi="Century Schoolbook"/>
          <w:sz w:val="24"/>
          <w:szCs w:val="24"/>
        </w:rPr>
        <w:footnoteRef/>
      </w:r>
      <w:r w:rsidRPr="00B43A2D">
        <w:rPr>
          <w:rFonts w:ascii="Century Schoolbook" w:hAnsi="Century Schoolbook"/>
          <w:sz w:val="24"/>
          <w:szCs w:val="24"/>
        </w:rPr>
        <w:t xml:space="preserve"> </w:t>
      </w:r>
      <w:r w:rsidRPr="00791181">
        <w:rPr>
          <w:rFonts w:ascii="Times New Roman" w:hAnsi="Times New Roman" w:cs="Times New Roman"/>
          <w:sz w:val="24"/>
          <w:szCs w:val="24"/>
        </w:rPr>
        <w:t xml:space="preserve">Dr. Hausman does recognize that PSE’s witness John Spanos testified that Colstrip Units 3 &amp; 4 are scheduled to fully depreciate in 2044 and 2045, respectively. </w:t>
      </w:r>
      <w:r w:rsidR="00B156A7" w:rsidRPr="00791181">
        <w:rPr>
          <w:rFonts w:ascii="Times New Roman" w:hAnsi="Times New Roman" w:cs="Times New Roman"/>
          <w:sz w:val="24"/>
          <w:szCs w:val="24"/>
        </w:rPr>
        <w:t xml:space="preserve">Ex. EDH-1T at 7, l. 17 through 8, </w:t>
      </w:r>
      <w:r w:rsidRPr="00791181">
        <w:rPr>
          <w:rFonts w:ascii="Times New Roman" w:hAnsi="Times New Roman" w:cs="Times New Roman"/>
          <w:sz w:val="24"/>
          <w:szCs w:val="24"/>
        </w:rPr>
        <w:t>l.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292C7" w14:textId="77777777" w:rsidR="00424FE5" w:rsidRDefault="00424F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F1EC9" w14:textId="77777777" w:rsidR="00424FE5" w:rsidRDefault="00424F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48AF3" w14:textId="77777777" w:rsidR="00424FE5" w:rsidRDefault="00424F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9BABD" w14:textId="77777777" w:rsidR="00773442" w:rsidRPr="00773442" w:rsidRDefault="00773442" w:rsidP="007734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5A479" w14:textId="32F5D098" w:rsidR="00A554DB" w:rsidRPr="00A554DB" w:rsidRDefault="00015D47" w:rsidP="00A554DB">
    <w:pPr>
      <w:pStyle w:val="Footer"/>
      <w:ind w:left="5760"/>
      <w:jc w:val="right"/>
      <w:rPr>
        <w:rFonts w:ascii="Times New Roman" w:hAnsi="Times New Roman" w:cs="Times New Roman"/>
        <w:caps/>
      </w:rPr>
    </w:pPr>
    <w:bookmarkStart w:id="7" w:name="_mps053293650000000000000003405000000000"/>
    <w:r>
      <w:rPr>
        <w:noProof/>
        <w:lang w:eastAsia="ja-JP"/>
      </w:rPr>
      <w:pict w14:anchorId="52266894">
        <v:shapetype id="_x0000_t202" coordsize="21600,21600" o:spt="202" path="m,l,21600r21600,l21600,xe">
          <v:stroke joinstyle="miter"/>
          <v:path gradientshapeok="t" o:connecttype="rect"/>
        </v:shapetype>
        <v:shape id="Text Box 10" o:spid="_x0000_s2049" type="#_x0000_t202" style="position:absolute;left:0;text-align:left;margin-left:39.35pt;margin-top:23.85pt;width:31.7pt;height:743.75pt;z-index:251659264;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" filled="f" stroked="f">
          <v:textbox style="mso-next-textbox:#Text Box 10" inset="0,0,0,0">
            <w:txbxContent>
              <w:p w14:paraId="199CBC0F" w14:textId="3E01CE0C" w:rsidR="00773442" w:rsidRDefault="00773442">
                <w:pPr>
                  <w:pStyle w:val="Pleading28LineNumbers"/>
                </w:pPr>
                <w:bookmarkStart w:id="8" w:name="_mps192150950000000000000003405000000000"/>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bookmarkEnd w:id="8"/>
              </w:p>
            </w:txbxContent>
          </v:textbox>
          <w10:wrap anchorx="page" anchory="page"/>
        </v:shape>
      </w:pict>
    </w:r>
    <w:sdt>
      <w:sdtPr>
        <w:tag w:val="mpb775579040000010000000000000000000000"/>
        <w:id w:val="1595275850"/>
        <w:placeholder>
          <w:docPart w:val="5C34EBF74A154BBCA42E98D208995CEC"/>
        </w:placeholder>
      </w:sdtPr>
      <w:sdtEndPr/>
      <w:sdtContent>
        <w:bookmarkStart w:id="9" w:name="_mpb775579040000010000000000000000000000"/>
        <w:r>
          <w:rPr>
            <w:noProof/>
            <w:lang w:eastAsia="ja-JP"/>
          </w:rPr>
          <w:pict w14:anchorId="2686D9B9">
            <v:shapetype id="_x0000_t32" coordsize="21600,21600" o:spt="32" o:oned="t" path="m,l21600,21600e" filled="f">
              <v:path arrowok="t" fillok="f" o:connecttype="none"/>
              <o:lock v:ext="edit" shapetype="t"/>
            </v:shapetype>
            <v:shape id="Straight Arrow Connector 9" o:spid="_x0000_s2050" type="#_x0000_t32" style="position:absolute;left:0;text-align:left;margin-left:583.2pt;margin-top:21.6pt;width:0;height:743.75p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" stroked="f">
              <w10:wrap anchorx="page" anchory="page"/>
              <w10:anchorlock/>
            </v:shape>
          </w:pict>
        </w:r>
        <w:bookmarkEnd w:id="9"/>
      </w:sdtContent>
    </w:sdt>
    <w:r w:rsidR="00A554DB" w:rsidRPr="00A554DB">
      <w:t xml:space="preserve"> </w:t>
    </w:r>
    <w:r w:rsidR="00A554DB" w:rsidRPr="00A554DB">
      <w:rPr>
        <w:rFonts w:ascii="Times New Roman" w:hAnsi="Times New Roman" w:cs="Times New Roman"/>
      </w:rPr>
      <w:t>Docket UE-170033/UG-170034</w:t>
    </w:r>
  </w:p>
  <w:p w14:paraId="0CF362B1" w14:textId="1ED43AE5" w:rsidR="00A554DB" w:rsidRPr="00A554DB" w:rsidRDefault="00A554DB" w:rsidP="00A554DB">
    <w:pPr>
      <w:pStyle w:val="Footer"/>
      <w:ind w:left="5040"/>
      <w:jc w:val="right"/>
      <w:rPr>
        <w:rFonts w:ascii="Times New Roman" w:hAnsi="Times New Roman" w:cs="Times New Roman"/>
      </w:rPr>
    </w:pPr>
    <w:r w:rsidRPr="00A554DB">
      <w:rPr>
        <w:rFonts w:ascii="Times New Roman" w:hAnsi="Times New Roman" w:cs="Times New Roman"/>
        <w:caps/>
      </w:rPr>
      <w:t>C</w:t>
    </w:r>
    <w:r w:rsidRPr="00A554DB">
      <w:rPr>
        <w:rFonts w:ascii="Times New Roman" w:hAnsi="Times New Roman" w:cs="Times New Roman"/>
      </w:rPr>
      <w:t>ross-Answering Testimony of Patrick M. Risken</w:t>
    </w:r>
  </w:p>
  <w:p w14:paraId="701DE4A2" w14:textId="561C5280" w:rsidR="00A554DB" w:rsidRPr="00A554DB" w:rsidRDefault="00A554DB" w:rsidP="00A554DB">
    <w:pPr>
      <w:pStyle w:val="Footer"/>
      <w:ind w:left="7200"/>
      <w:jc w:val="right"/>
      <w:rPr>
        <w:rFonts w:ascii="Times New Roman" w:hAnsi="Times New Roman" w:cs="Times New Roman"/>
        <w:caps/>
      </w:rPr>
    </w:pPr>
    <w:r w:rsidRPr="00A554DB">
      <w:rPr>
        <w:rFonts w:ascii="Times New Roman" w:hAnsi="Times New Roman" w:cs="Times New Roman"/>
      </w:rPr>
      <w:t>Exhibit PMR-1T</w:t>
    </w:r>
  </w:p>
  <w:p w14:paraId="32DE4B9D" w14:textId="6E0B933A" w:rsidR="00773442" w:rsidRPr="00A554DB" w:rsidRDefault="00A554DB" w:rsidP="00A554DB">
    <w:pPr>
      <w:pStyle w:val="Header"/>
      <w:jc w:val="right"/>
      <w:rPr>
        <w:rFonts w:ascii="Times New Roman" w:hAnsi="Times New Roman" w:cs="Times New Roman"/>
      </w:rPr>
    </w:pPr>
    <w:r w:rsidRPr="00A554DB">
      <w:rPr>
        <w:rFonts w:ascii="Times New Roman" w:hAnsi="Times New Roman" w:cs="Times New Roman"/>
      </w:rPr>
      <w:t>Page</w:t>
    </w:r>
    <w:r w:rsidR="00015D47">
      <w:rPr>
        <w:rFonts w:ascii="Times New Roman" w:hAnsi="Times New Roman" w:cs="Times New Roman"/>
        <w:noProof/>
        <w:lang w:eastAsia="ja-JP"/>
      </w:rPr>
      <w:pict w14:anchorId="06FFAD01">
        <v:shape id="Text Box 6" o:spid="_x0000_s2053" type="#_x0000_t202" style="position:absolute;left:0;text-align:left;margin-left:15.85pt;margin-top:732.95pt;width:73.45pt;height:2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FsAIAAK8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" filled="f" stroked="f">
          <v:textbox style="mso-next-textbox:#Text Box 6" inset="0,0,0,0">
            <w:txbxContent>
              <w:p w14:paraId="3F23933C" w14:textId="3A15974F" w:rsidR="00773442" w:rsidRDefault="00773442">
                <w:pPr>
                  <w:pStyle w:val="SidebarFirmName"/>
                </w:pPr>
                <w:bookmarkStart w:id="10" w:name="_mps822032450000000000000003434000000000"/>
                <w:r>
                  <w:t xml:space="preserve"> </w:t>
                </w:r>
                <w:bookmarkEnd w:id="10"/>
              </w:p>
            </w:txbxContent>
          </v:textbox>
          <w10:wrap anchorx="page" anchory="page"/>
          <w10:anchorlock/>
        </v:shape>
      </w:pict>
    </w:r>
    <w:bookmarkEnd w:id="7"/>
    <w:r w:rsidRPr="00A554DB">
      <w:rPr>
        <w:rFonts w:ascii="Times New Roman" w:hAnsi="Times New Roman" w:cs="Times New Roman"/>
      </w:rPr>
      <w:t xml:space="preserve"> </w:t>
    </w:r>
    <w:r w:rsidRPr="00A554DB">
      <w:rPr>
        <w:rFonts w:ascii="Times New Roman" w:hAnsi="Times New Roman" w:cs="Times New Roman"/>
      </w:rPr>
      <w:fldChar w:fldCharType="begin"/>
    </w:r>
    <w:r w:rsidRPr="00A554DB">
      <w:rPr>
        <w:rFonts w:ascii="Times New Roman" w:hAnsi="Times New Roman" w:cs="Times New Roman"/>
      </w:rPr>
      <w:instrText xml:space="preserve"> PAGE   \* MERGEFORMAT </w:instrText>
    </w:r>
    <w:r w:rsidRPr="00A554DB">
      <w:rPr>
        <w:rFonts w:ascii="Times New Roman" w:hAnsi="Times New Roman" w:cs="Times New Roman"/>
      </w:rPr>
      <w:fldChar w:fldCharType="separate"/>
    </w:r>
    <w:r w:rsidR="00015D47">
      <w:rPr>
        <w:rFonts w:ascii="Times New Roman" w:hAnsi="Times New Roman" w:cs="Times New Roman"/>
        <w:noProof/>
      </w:rPr>
      <w:t>3</w:t>
    </w:r>
    <w:r w:rsidRPr="00A554DB">
      <w:rPr>
        <w:rFonts w:ascii="Times New Roman" w:hAnsi="Times New Roman" w:cs="Times New Roman"/>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F81CF" w14:textId="70F0DD25" w:rsidR="00773442" w:rsidRDefault="00015D47">
    <w:pPr>
      <w:pStyle w:val="Header"/>
    </w:pPr>
    <w:bookmarkStart w:id="11" w:name="_mps807305990000000000000003405000000000"/>
    <w:r>
      <w:rPr>
        <w:noProof/>
        <w:lang w:eastAsia="ja-JP"/>
      </w:rPr>
      <w:pict w14:anchorId="02BE4501">
        <v:shapetype id="_x0000_t202" coordsize="21600,21600" o:spt="202" path="m,l,21600r21600,l21600,xe">
          <v:stroke joinstyle="miter"/>
          <v:path gradientshapeok="t" o:connecttype="rect"/>
        </v:shapetype>
        <v:shape id="Text Box 5" o:spid="_x0000_s2054" type="#_x0000_t202" style="position:absolute;margin-left:44.15pt;margin-top:23.1pt;width:31.7pt;height:743.75pt;z-index:25166540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" filled="f" stroked="f">
          <v:textbox style="mso-next-textbox:#Text Box 5" inset="0,0,0,0">
            <w:txbxContent>
              <w:p w14:paraId="1B2D6985" w14:textId="72123534" w:rsidR="00773442" w:rsidRDefault="00773442">
                <w:pPr>
                  <w:pStyle w:val="Pleading28LineNumbers"/>
                </w:pPr>
                <w:bookmarkStart w:id="12" w:name="_mps117064600000000000000003405000000000"/>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bookmarkEnd w:id="12"/>
              </w:p>
            </w:txbxContent>
          </v:textbox>
          <w10:wrap anchorx="page" anchory="page"/>
        </v:shape>
      </w:pict>
    </w:r>
    <w:r>
      <w:rPr>
        <w:noProof/>
        <w:lang w:eastAsia="ja-JP"/>
      </w:rPr>
      <w:pict w14:anchorId="5869E96A">
        <v:shapetype id="_x0000_t32" coordsize="21600,21600" o:spt="32" o:oned="t" path="m,l21600,21600e" filled="f">
          <v:path arrowok="t" fillok="f" o:connecttype="none"/>
          <o:lock v:ext="edit" shapetype="t"/>
        </v:shapetype>
        <v:shape id="Straight Arrow Connector 4" o:spid="_x0000_s2055" type="#_x0000_t32" style="position:absolute;margin-left:583.2pt;margin-top:21.6pt;width:0;height:743.75pt;flip:x;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" stroked="f">
          <w10:wrap anchorx="page" anchory="page"/>
          <w10:anchorlock/>
        </v:shape>
      </w:pict>
    </w:r>
    <w:sdt>
      <w:sdtPr>
        <w:tag w:val="mpb922209560000030000000000000000000000"/>
        <w:id w:val="1742369942"/>
        <w:showingPlcHdr/>
      </w:sdtPr>
      <w:sdtEndPr/>
      <w:sdtContent>
        <w:bookmarkStart w:id="13" w:name="_mpb922209560000030000000000000000000000"/>
        <w:bookmarkEnd w:id="13"/>
      </w:sdtContent>
    </w:sdt>
    <w:r>
      <w:rPr>
        <w:noProof/>
        <w:lang w:eastAsia="ja-JP"/>
      </w:rPr>
      <w:pict w14:anchorId="37B44E52">
        <v:shape id="Text Box 1" o:spid="_x0000_s2058" type="#_x0000_t202" style="position:absolute;margin-left:15.85pt;margin-top:732.95pt;width:73.45pt;height:2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X9sQIAAK8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" filled="f" stroked="f">
          <v:textbox style="mso-next-textbox:#Text Box 1" inset="0,0,0,0">
            <w:txbxContent>
              <w:p w14:paraId="0650FACC" w14:textId="0FE46421" w:rsidR="00773442" w:rsidRDefault="00773442">
                <w:pPr>
                  <w:pStyle w:val="SidebarFirmName"/>
                </w:pPr>
                <w:bookmarkStart w:id="14" w:name="_mps975616220000000000000003434000000000"/>
                <w:r>
                  <w:t xml:space="preserve"> </w:t>
                </w:r>
                <w:bookmarkEnd w:id="14"/>
              </w:p>
            </w:txbxContent>
          </v:textbox>
          <w10:wrap anchorx="page" anchory="page"/>
          <w10:anchorlock/>
        </v:shape>
      </w:pict>
    </w:r>
    <w:bookmarkEnd w:id="11"/>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B055B" w14:textId="5431F624" w:rsidR="00424FE5" w:rsidRPr="00A554DB" w:rsidRDefault="00424FE5" w:rsidP="00A554DB">
    <w:pPr>
      <w:pStyle w:val="Footer"/>
      <w:ind w:left="5760"/>
      <w:jc w:val="right"/>
      <w:rPr>
        <w:rFonts w:ascii="Times New Roman" w:hAnsi="Times New Roman" w:cs="Times New Roman"/>
        <w:caps/>
      </w:rPr>
    </w:pPr>
    <w:r>
      <w:rPr>
        <w:noProof/>
      </w:rPr>
      <mc:AlternateContent>
        <mc:Choice Requires="wps">
          <w:drawing>
            <wp:anchor distT="0" distB="0" distL="114300" distR="114300" simplePos="0" relativeHeight="251671552" behindDoc="0" locked="0" layoutInCell="1" allowOverlap="1" wp14:anchorId="1F56D37D" wp14:editId="35247F3C">
              <wp:simplePos x="0" y="0"/>
              <wp:positionH relativeFrom="page">
                <wp:posOffset>499745</wp:posOffset>
              </wp:positionH>
              <wp:positionV relativeFrom="page">
                <wp:posOffset>302895</wp:posOffset>
              </wp:positionV>
              <wp:extent cx="402590" cy="9445625"/>
              <wp:effectExtent l="0" t="0" r="1651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944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C1951" w14:textId="6E6CA547" w:rsidR="00424FE5" w:rsidRDefault="00424FE5" w:rsidP="00424FE5">
                          <w:pPr>
                            <w:pStyle w:val="Pleading28LineNumbers"/>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6D37D" id="_x0000_t202" coordsize="21600,21600" o:spt="202" path="m,l,21600r21600,l21600,xe">
              <v:stroke joinstyle="miter"/>
              <v:path gradientshapeok="t" o:connecttype="rect"/>
            </v:shapetype>
            <v:shape id="Text Box 10" o:spid="_x0000_s1026" type="#_x0000_t202" style="position:absolute;left:0;text-align:left;margin-left:39.35pt;margin-top:23.85pt;width:31.7pt;height:743.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" filled="f" stroked="f">
              <v:textbox inset="0,0,0,0">
                <w:txbxContent>
                  <w:p w14:paraId="74DC1951" w14:textId="6E6CA547" w:rsidR="00424FE5" w:rsidRDefault="00424FE5" w:rsidP="00424FE5">
                    <w:pPr>
                      <w:pStyle w:val="Pleading28LineNumbers"/>
                      <w:jc w:val="left"/>
                    </w:pPr>
                  </w:p>
                </w:txbxContent>
              </v:textbox>
              <w10:wrap anchorx="page" anchory="page"/>
            </v:shape>
          </w:pict>
        </mc:Fallback>
      </mc:AlternateContent>
    </w:r>
    <w:sdt>
      <w:sdtPr>
        <w:tag w:val="mpb775579040000010000000000000000000000"/>
        <w:id w:val="867102942"/>
        <w:placeholder>
          <w:docPart w:val="1202CD02F4254EF48AE81FCD74661EA8"/>
        </w:placeholder>
      </w:sdtPr>
      <w:sdtEndPr/>
      <w:sdtContent>
        <w:r>
          <w:rPr>
            <w:noProof/>
          </w:rPr>
          <mc:AlternateContent>
            <mc:Choice Requires="wps">
              <w:drawing>
                <wp:anchor distT="0" distB="0" distL="114299" distR="114299" simplePos="0" relativeHeight="251672576" behindDoc="0" locked="1" layoutInCell="1" allowOverlap="1" wp14:anchorId="60FC2804" wp14:editId="3EFF7EE6">
                  <wp:simplePos x="0" y="0"/>
                  <wp:positionH relativeFrom="page">
                    <wp:posOffset>7406639</wp:posOffset>
                  </wp:positionH>
                  <wp:positionV relativeFrom="page">
                    <wp:posOffset>274320</wp:posOffset>
                  </wp:positionV>
                  <wp:extent cx="0" cy="9445625"/>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44562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F3115B4" id="_x0000_t32" coordsize="21600,21600" o:spt="32" o:oned="t" path="m,l21600,21600e" filled="f">
                  <v:path arrowok="t" fillok="f" o:connecttype="none"/>
                  <o:lock v:ext="edit" shapetype="t"/>
                </v:shapetype>
                <v:shape id="Straight Arrow Connector 9" o:spid="_x0000_s1026" type="#_x0000_t32" style="position:absolute;margin-left:583.2pt;margin-top:21.6pt;width:0;height:743.75pt;flip:x;z-index:25167257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" stroked="f">
                  <w10:wrap anchorx="page" anchory="page"/>
                  <w10:anchorlock/>
                </v:shape>
              </w:pict>
            </mc:Fallback>
          </mc:AlternateContent>
        </w:r>
      </w:sdtContent>
    </w:sdt>
    <w:r w:rsidRPr="00A554DB">
      <w:t xml:space="preserve"> </w:t>
    </w:r>
    <w:r w:rsidRPr="00A554DB">
      <w:rPr>
        <w:rFonts w:ascii="Times New Roman" w:hAnsi="Times New Roman" w:cs="Times New Roman"/>
      </w:rPr>
      <w:t>Docket UE-170033/UG-170034</w:t>
    </w:r>
  </w:p>
  <w:p w14:paraId="0BE93F24" w14:textId="77777777" w:rsidR="00424FE5" w:rsidRPr="00A554DB" w:rsidRDefault="00424FE5" w:rsidP="00A554DB">
    <w:pPr>
      <w:pStyle w:val="Footer"/>
      <w:ind w:left="5040"/>
      <w:jc w:val="right"/>
      <w:rPr>
        <w:rFonts w:ascii="Times New Roman" w:hAnsi="Times New Roman" w:cs="Times New Roman"/>
      </w:rPr>
    </w:pPr>
    <w:r w:rsidRPr="00A554DB">
      <w:rPr>
        <w:rFonts w:ascii="Times New Roman" w:hAnsi="Times New Roman" w:cs="Times New Roman"/>
        <w:caps/>
      </w:rPr>
      <w:t>C</w:t>
    </w:r>
    <w:r w:rsidRPr="00A554DB">
      <w:rPr>
        <w:rFonts w:ascii="Times New Roman" w:hAnsi="Times New Roman" w:cs="Times New Roman"/>
      </w:rPr>
      <w:t>ross-Answering Testimony of Patrick M. Risken</w:t>
    </w:r>
  </w:p>
  <w:p w14:paraId="0E27FBB5" w14:textId="77777777" w:rsidR="00424FE5" w:rsidRPr="00A554DB" w:rsidRDefault="00424FE5" w:rsidP="00A554DB">
    <w:pPr>
      <w:pStyle w:val="Footer"/>
      <w:ind w:left="7200"/>
      <w:jc w:val="right"/>
      <w:rPr>
        <w:rFonts w:ascii="Times New Roman" w:hAnsi="Times New Roman" w:cs="Times New Roman"/>
        <w:caps/>
      </w:rPr>
    </w:pPr>
    <w:r w:rsidRPr="00A554DB">
      <w:rPr>
        <w:rFonts w:ascii="Times New Roman" w:hAnsi="Times New Roman" w:cs="Times New Roman"/>
      </w:rPr>
      <w:t>Exhibit PMR-1T</w:t>
    </w:r>
  </w:p>
  <w:p w14:paraId="2EF00800" w14:textId="6CAEB9F6" w:rsidR="00424FE5" w:rsidRPr="00A554DB" w:rsidRDefault="00424FE5" w:rsidP="00A554DB">
    <w:pPr>
      <w:pStyle w:val="Header"/>
      <w:jc w:val="right"/>
      <w:rPr>
        <w:rFonts w:ascii="Times New Roman" w:hAnsi="Times New Roman" w:cs="Times New Roman"/>
      </w:rPr>
    </w:pPr>
    <w:r w:rsidRPr="00A554DB">
      <w:rPr>
        <w:rFonts w:ascii="Times New Roman" w:hAnsi="Times New Roman" w:cs="Times New Roman"/>
      </w:rPr>
      <w:t>Page</w:t>
    </w:r>
    <w:r>
      <w:rPr>
        <w:rFonts w:ascii="Times New Roman" w:hAnsi="Times New Roman" w:cs="Times New Roman"/>
        <w:noProof/>
      </w:rPr>
      <mc:AlternateContent>
        <mc:Choice Requires="wps">
          <w:drawing>
            <wp:anchor distT="0" distB="0" distL="114300" distR="114300" simplePos="0" relativeHeight="251673600" behindDoc="0" locked="1" layoutInCell="1" allowOverlap="1" wp14:anchorId="449817D7" wp14:editId="5BBFEB32">
              <wp:simplePos x="0" y="0"/>
              <wp:positionH relativeFrom="page">
                <wp:posOffset>201295</wp:posOffset>
              </wp:positionH>
              <wp:positionV relativeFrom="page">
                <wp:posOffset>9308465</wp:posOffset>
              </wp:positionV>
              <wp:extent cx="932815" cy="374650"/>
              <wp:effectExtent l="0" t="0" r="63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920BE" w14:textId="77777777" w:rsidR="00424FE5" w:rsidRDefault="00424FE5">
                          <w:pPr>
                            <w:pStyle w:val="SidebarFirmName"/>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17D7" id="Text Box 6" o:spid="_x0000_s1027" type="#_x0000_t202" style="position:absolute;left:0;text-align:left;margin-left:15.85pt;margin-top:732.95pt;width:73.45pt;height:2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UIsgIAAK8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" filled="f" stroked="f">
              <v:textbox inset="0,0,0,0">
                <w:txbxContent>
                  <w:p w14:paraId="12C920BE" w14:textId="77777777" w:rsidR="00424FE5" w:rsidRDefault="00424FE5">
                    <w:pPr>
                      <w:pStyle w:val="SidebarFirmName"/>
                    </w:pPr>
                    <w:r>
                      <w:t xml:space="preserve"> </w:t>
                    </w:r>
                  </w:p>
                </w:txbxContent>
              </v:textbox>
              <w10:wrap anchorx="page" anchory="page"/>
              <w10:anchorlock/>
            </v:shape>
          </w:pict>
        </mc:Fallback>
      </mc:AlternateContent>
    </w:r>
    <w:r w:rsidRPr="00A554DB">
      <w:rPr>
        <w:rFonts w:ascii="Times New Roman" w:hAnsi="Times New Roman" w:cs="Times New Roman"/>
      </w:rPr>
      <w:t xml:space="preserve"> </w:t>
    </w:r>
    <w:r w:rsidRPr="00A554DB">
      <w:rPr>
        <w:rFonts w:ascii="Times New Roman" w:hAnsi="Times New Roman" w:cs="Times New Roman"/>
      </w:rPr>
      <w:fldChar w:fldCharType="begin"/>
    </w:r>
    <w:r w:rsidRPr="00A554DB">
      <w:rPr>
        <w:rFonts w:ascii="Times New Roman" w:hAnsi="Times New Roman" w:cs="Times New Roman"/>
      </w:rPr>
      <w:instrText xml:space="preserve"> PAGE   \* MERGEFORMAT </w:instrText>
    </w:r>
    <w:r w:rsidRPr="00A554DB">
      <w:rPr>
        <w:rFonts w:ascii="Times New Roman" w:hAnsi="Times New Roman" w:cs="Times New Roman"/>
      </w:rPr>
      <w:fldChar w:fldCharType="separate"/>
    </w:r>
    <w:r w:rsidR="00015D47">
      <w:rPr>
        <w:rFonts w:ascii="Times New Roman" w:hAnsi="Times New Roman" w:cs="Times New Roman"/>
        <w:noProof/>
      </w:rPr>
      <w:t>13</w:t>
    </w:r>
    <w:r w:rsidRPr="00A554DB">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defaultTabStop w:val="720"/>
  <w:bookFoldPrintingSheets w:val="-4"/>
  <w:characterSpacingControl w:val="doNotCompress"/>
  <w:hdrShapeDefaults>
    <o:shapedefaults v:ext="edit" spidmax="2061"/>
    <o:shapelayout v:ext="edit">
      <o:idmap v:ext="edit" data="2"/>
      <o:rules v:ext="edit">
        <o:r id="V:Rule3" type="connector" idref="#Straight Arrow Connector 9"/>
        <o:r id="V:Rule4" type="connector" idref="#Straight Arrow Connector 4"/>
      </o:rules>
    </o:shapelayout>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po00588912" w:val="PleadingPaper28Lines_{85F042BA7D7B4FFCB006E9B9A6CF3B19}ÌÍ^`~#mp!@Kc(#P┝┨;;=@|mśæ[uX×X⌟BGpî¾⌙MC⌊f»ÉÉ8!⌐˥ÈK⌌⌑(Ï⌖,-@X²ß¬⌐(Ögþ^ˎF⌉+ƀüàvv»⌆pũ·ë⌚ƆÀæøa[cv+ºðÓ¶Y‛¿ü`V‛èöO⌙´⌈⌏P⌑⌄ý⌠⌂kÀ&amp;¹sìQÒ8ÀO©bWJ×‘&amp;±yxV•½'⌟&quot;êìé;I⌑₰5X⌋$.tôL§RÖ‥⌛ã‛P})₴·O´dèÇ⌜[²Û$Þ”⌎:&gt;ÄJ⌛q%@'6&quot;…ÓìA»è\0_Û‥‛⌂S~⌑⌖⌠ZSKS⌓m⌚ï·Bòˎ:⌞ÊD\é&quot;É~'%5¸ Ô·“rÒ3#å8‗û0ð7gÒ ?․Ø`kś=^rT⌝ÞM‴õs‪êxÍ`⌝Z6 ·B^⌒Ô&lt; 'z`h‡ôiX⌑:*ìÔsk~⌋ÆD²=ÈÒŚ}⌓⌂⌡ðv₵§Ëe_á°|⌡Üß⌑Ýj|ô#Iÿý‣¿Ô‥ŗÇp⌉Çl¬@à⌓]ťHî⌊Òo ?È₴⌅Ü¯Òóh⌝Eƀ:ã⌌.⌊⌈ƇÙªzri¶µ&amp;Y†O⌄_x$÷7çJZ2]#E~&amp;;wÎÝ⌘#sØÚ‥GÞƁ2²Ý⌘QmmÙƁ°øƂF ðqd7ó©90”úª‪\­áû]żu½9⌕¿: •îÜxC±·ØëjÖ}àWE}Ŗw‥÷Í×⌍⁂h_õÐ°)¾1ÔÝ¥⌙ťƀLôº₴Ûaà⌛Çò9ÍÎYb»(Ùƅ'ç®¿mo†å»Úõ¹”&lt;⁃}⌙⌡óö]G¾⁃÷æ7²u⌖Ã9®xZFD&gt;´9ç⌐:V_ÓU⌝ż:⌅ãm…&quot;ûu~Ò®KBeN⌍V]´áWü⌝l⌅µ⁁ã,ëƖÓ⌌ÀT·⌔Ɔnð÷ƛº⌘±⌓À⌖|!ü¬‮ãxøö₰ê×‮å⌎K⌖&lt;õãà_Fˠ|ô‛ùƂÖö.ü~†]l⌙ãL{Z×&quot;8Ś⌌ñ´t⌛?¨4Æ⌝inýaSû×*E”Ťô‹⌂Á⌡ÍÀP@ØóàeOçkÄ⌇àŚÿhÛÏ«íUµ⌙bk=wÎŜj2ú⌞FS4B†oéàƚ+Ü±ù´AÙŜØ¿ŗ⌇~½․·⌠¼Z‥¯Ú‛¸ˠ`ð0d Iôj·÷;ëũ⌄:y]⌡cΩ]I⌡è4·rS¤µºJb⌇ZøÞ!N•ëÒhælí⌃ ƀï7;ŜíKx&lt;Q⌗j ïýŨù&quot;ÅÃ( “⌄“⁁M]ÖÈþˏWÌƇìƆäü:*lƂ¶¾4⁂ø⌘jlŖ¥ƛ~rçônyÉ¶¸w ‗ïéþ%oë)x4ŗÂÿ⌔†Îª⌜7)ÎÇ³(7⌇3åj×‥s:d=NGn⌗°k⌟ß³øÄ°þ⌍âÌ¸'çZeî§0Hì×⌊ì⁂4ý^º_»a\Ŝß]ÿ­øÇ⌝y{⌋øSgü?“ýƁÑťZò@”@x⌙₰y‥¶ëÝhØ=WGçC⌂0M⌂ˠÆâ2ùm}A cJ⌡⌚Cn.&lt;Ý․⌍'b⌋ÒƆO⌋V³⌓T‧ylÓ%m”«_˥½¥ ü⌙«Ë⌅…úôdô&quot;érÜÜ³Ýúlũ/jÊªÞŗUXW[⌄⌌¼…d´011"/>
    <w:docVar w:name="mpo05329365" w:val="PleadingPaper28Lines_{85F042BA7D7B4FFCB006E9B9A6CF3B19}ÌÍ^`~#mp!@(&lt;⌄#Q┚┤;928xmśãWátÓH⌜½ƀp8ä©†‡¾ƃØ⌍Y!°s@⌞«%rI⌓JVe@yaƒQHí⌌⌝áwV^é\Iàƀ&gt;÷Śé%SÏ3Ũrß⌕ÁáÜ,-ñÎµ,x,?øQZÂ⌚`í‿‘Â⌄–Gø⌄ˤýÀýXÆÑ⌊m‚Ï⌏öKřÊWÿ…ï⌜ÔVSN⌈:⌈õ⌚b¾X⌕⌑ Æ-ÿ¶&lt;äÐ⌊¸ë©ƚÉ⌅Ï74²º/5‶ðõXN_JîºÌÀC⌈qqmašÌ⌎⌔K¬⌃I@⌎-⌌ÍmIƘòK⌚ç&amp;ÂJìP†ØxŒT%ø“¶ ⌓⌡õ=¨Ô`ƃ°⌈`âƅG©LøŒd)X'₲#⌋ü⌄⌄ÛÒeßäWýKì⌄⌐6⌅= ;⌛ú⌟:T⌜5»¥⌙qâÜ|µJ÷7aì‶)KF×⌚±⌙Ø:…kx×í'#⌛Æž⌘j&quot;Ø‚Ë÷iu⌏ÄÏdq†¥?é⌐ö⌟àã⌆O¹¾¸wù´¦⌐¨Óî⌞è#B⌅‧⌗_$Á~Ï.äS°ŧAv⌎y!ZK©h¶⌙nC⌌nˆ`üƅ¸⌊⌐Řù&amp;.⌓øeX5 ç⌘Ü⌜ó⌙5⌃‣¿⌋½1⌉èm® R¼Ç§ï⌙3oR#½§A5⌋9é]íà,µà⌉9µ⌎Ú1û}©U⌓ÃàÖÔ⌞hUÐåÅî#^?ö⌟*Õo!mÕ†­Õ·äBû;T±+ÿ~œ~ã‡K$jëáâ…·óÉì×^›=ª¶M‬:¸ÙAûy⌄æUÐ⌠Xº⌙!⌔`#¥á⌠Ë⌝ü£â7`äÚ6õÒ~ÂaÑÂ⌋V‡l³ôÇêå£k0|sááÕ½óá¥VJ/Û-l‿ZÓc`ëjõd­ñ±§ÿeLiKm³[4ç#Ñ⌛;⌚’²`íŧ¿¸ÖÚ†⌑P⌂6⌏ðB¿z⌂³c⌉⌈´5F]ÈÀóˢG%Ú¦ƚu⌑⌞‧œ6ê&amp;ÐbÈqÝåÆðÁjřƒÏÉóng¼ˢ×⁁ºB⌑Ö⌠(‟óäBË․gD⌌_gÓ⌎Àb⌆HLµ⌉ëq×Ù¬íR‪CQFÝbKü⌊ÖLsÐãµ¿zçkÌ+0ÓhgƄfÅBI°ÕÉiŒnÔ˜?‬Š¥EE×YKæÐ=x$ÁÆ9jÜVśpl¯ûm+mß6}Ò]⌛OÙ⌒onsù²¯uÖÐuYË⌠&gt;⌃.{´™÷È⌉“{¡‪¿⌏p⌏|=\⌑àCÞN‡ç@¾ÂÉDÒw&lt;Óìm\N×÷YF9ÇKžù •Äh|hƆµ⌊'×«SxØ ¯Ï⌡«H‥]Û‮ÞžzŦØ⌝ã—ßř&gt;Îêq4Ùµ⌠ìóõ'6ÎÞ9°­æ=u⌈_òúKÔ°x⌡⌆⌗°FçLÄ⌌nƚY×æ'ŠàbÂ­ÊÔÿ⌕Ä-j…ãòùúSæ3ÍÈCäïº¹⌌óÍx·±½₴}ñ~ê;2rYF°òƚ⌆üÄ¹º²¯ŨÃRô¨êÊ´²Ç@ï7'_⌐¯&lt;L·­yI÷Þ'´/µï9ç‡⌗Î⌛6[ð’⌜÷Ï⌐hßíÅé¥žª´!ÛQ¸ÌÓÞ~ÝxâBšÉµ!;Ŧ]L;Ùśü¥Ê.W₴¹{\&gt;½~fù⌠¸çø”/`TÀ·W⌂µbÈA–þ÷sø àv₲Ó®Ô&lt;Ù‪Å2o×fÑ¬»±¿?⌉Ê1fö011"/>
    <w:docVar w:name="mpo11706460" w:val="PleadingPaper28Lines_{85F042BA7D7B4FFCB006E9B9A6CF3B19}ÌÍ^`~#mp!@⌟[Y#2┝┬8&lt;9=mŘæ_rxÚU⌟FDpîÒ…NGq4⌏!⁃q!Ñ%ũfáN⌟× ¨ “@s´~₱t?*ëÇ6Ý$)«⌉ÎðD¼Ù⌠Ýí»&amp;öE⌜üÅåøSXCz2º$Ðd'N`ñEyêÀ⌆”⌞ôD⌍Û⌊⌂Æ⌐Ã!⌎õ©ŘÓWþ ï⌛Ý⌕WÍ⌄:⌇¾⌘3XRW⌡O/;ÑÎÀm61,È‘°⌌Ƃ⌝@ƂªYªFqOˏ½(P⌓¥ô⌌⌂⌙⌃´jSZ#Ìÿ⌝I«⌑@J⌉6⌎ÌA«F⌄TƂ|'CÎz.Lp&gt;ÏÃN⌖⌇3]Ù₴ŗ&quot;Ws*LáÒzO¥…I&gt;D-ß⌏ß⌅åˏB‪º}W»⌄Ûøk⌃u⌇7`Ù!ÈÏ⌚ÿóŚ‡OSròËŦ1¹b¶X⌃⌘['SÎÕ&gt;Ìó⌏ũkyLóũDk-ÝÜQ⌓⌄âû×µÄ⌎ä6ÿŦhoNÃ⌐⌒~&lt;ÉÙh·µñÄðò%⌉ó:?⌒⌎Ù⌈nÖ[[R¶C¼ü⌗2Ó*⌕‫îUB·âF¥⌘9¥*Ön{%Ò,ð8ï⌅¥‧Èj½mŜCÝt´LÝìV⌉⌐áÏ⌆‾À†YSÞ⌍Ɔ…Õś6¾Ì‥#½⌓­ÍZö°„Ūõ₱…^⌍ö‥ÿÇØ¬Ertn⌎½⌐êÛfù⌛³⌛⌆&quot;„ó»¿nÆßîI[¥¿⌙․ïSEƃ-eür©…ã`‿Ŝ7{Gà⌃ãrt¼ Ù¿8X⌒~?q_é⌇⌓v⌋ª⌆¸&amp; Ýf•‵EoD³%⌊ÏUrÜÖñ0¯j¶Ce.q;ü&amp;±èå® t&lt;ðÅbhãCç9ª}Z*⁂ÚŪ÷⌉$/°ðB‵X!⌄ø:O»AíWÇ‸Ř:+⌈²²ÚƇ¯þ⌖:⌄áOr…HöÊí⌇ç,\⌚ÇRŜ÷Ɨ¿⌍­⌖À⌖⌝ø±ƚß}¸ûIyÍòJsũÔ⌌Ŝ~bƇ³#µÎ&gt;R}ç¶ñ.øƆYñ⌊ßLwb×@qˤ÷⌙ÚLê*qŪJ\‧g₱²=eFµ¿⁃üc3º,ûÿ_-»#úH°ü|ò6Eþ˥ù÷|;ß‥⌡øgƆ+HÝïé9K&lt;oÑäTÊ7ç§(⌜PçÑ⌊y&amp;ÆÇ;oÝ[Ŝrq0ýr,oä7W×f⌍TßŨ×Ëæ÷⌠⌝ðŜ½ð«ˎ8uþbïd8è‮⌖7óG4»⌑q⌡n^R⌔¼Ìµ†⌕à⌔[Fi/⌄@ƃÖïr^Ó÷ùJG»ÉÅæþ ․Éi~mƇ7⌐(Ù°⌖zÝ!±ÔðÁMíÚUtTBMñöÎ$V$lÚ=ïñ_⌖Óþ7);Ïà&gt;±¿ë&gt;Ç⌓7áú~Öµ4⌏⌉OÝÀ@⌚8₴àëÜºè⌚^u2æ[jë⌆⌠ç⌝¸ÇvþA⌄.Ð‫kéÆÞu_f⌊⌞ôV½⌞ù&amp;ãƆL å‧ª⌃©G⌆¬w³åÝ\âfÎYvn_Þh‮ä⌛,`⌊´=NèåÅ©èà2ß‥ß|Ó¾íx⌏T⌠F\êMÝ~º⁁ìÇçñ⁃℧«o¹&quot;ÝV{⌛‹c⌃ãååvûi⌌ÇÕ0{⌠ÝÑð¼,⌐N¾⌋śB¬Èî¾⁁.ºƚñB¬Áé⌝oÆÝ⌖⌆\:è&lt;“þöTø⌡év₱Ü­Ý»þm_⌅Ë‡JäA‿÷¯«⌉⌆⌌⌓veã011"/>
    <w:docVar w:name="mpo19215095" w:val="PleadingPaper28Lines_{85F042BA7D7B4FFCB006E9B9A6CF3B19}ÌÍ^`~#mp!@&lt;&quot;0#Y┗┨;65@|mśà[áq×H⌙Áƀp5è⌋ÄG⁁‗¨#µT!qC1RÞ¬⌗H⌎⌋Íæ@¾⌋;⌓¸ßZ⌖⌄⌐è⌛FR⌉⌄‸vÓ@´¡¬(Ó0µMïqwÿ℥8­0‘‡ÍdÌ‪8|'È2⌕[Î#AÇþ⌝3aØVîäSô⌊ÈñÎ¹ÿ‡g{ƁI@Ɩ\d+XúÄ⌟ˉ3]t¨.¦”Nr8m⌍Üú×Äéƕç⌊⌟YBªÌûº­X*⌗| eå)⌅­{¶)⌒fKL$[⌌ŗO₴⌛Ɩë¹¤IüP‸v⌡F¨v6⌈lAÃ¿P⌑ÿo`Ó₰Ś}⌠[m(⌅[5t+¨WEáL(Û⌚Ù‥èKE ½wOƆó«⌅¨öù!ÿ&lt;_¤7‮5üð5V⌟1½¨⌍s“Ð~¸FùZè]Q+ΩJÚ⌆³FlũÃ⌏Án¶ÎK•¸ª⌓K⌝øÃèżkx⌔Æn²=ÂÒśw!⌂9ðv₯§Ó__áþ|“Ö?⌊×e|yôƅ£⌃û“¿4“`Äj⌉÷⌎èV$s⌔üW°ŤEÍoóØ‣⌚Ø⌅ÿ&lt;ü!V&amp;⌞:éß¨ÇÄç³^&lt;Ñq´8ÚKm⌐0⌋vf⌄ÍÞÌ2¨lKCÓkiÒˤ}jK ^⌄uÈ·ÝµImµ⌍u^⌟·gò¾¥W4âÙÐBk⌓ÒèÁ°ƂkâDZºÙÙ0àÝ Q±WÇƕ°ÂuO\ÛƁí©⌛ÂUÑ⌝C&quot;pp¹¿[Gr^`°⌈?%7COã⌃⌌p⌗­~´) Ùy‖†¿dG­!ÉQuÖÒôh¿⌟°ßi(m&gt;Î&quot;4âáÁ‣f?‗Áeaß&gt;á-­wVåEº°¸à⌏9R^Òi⌠Ż.⌄âg‥ñötyÎí'AdJ*UY³àSû⌜⌛⌄´‥âóE⌓Äé⌊a%_⌜Ã⌟ï#•¹⌔°⌈¼⌑{⌋û«âwôõ”æÖƖä⌝Ω⁁;ñBß[E[Ŗ{óüá1ô*û}ť]k#âFHzaÓk⌞û⌑ÖOd⌝&gt;¥3Ä3Ê×î»Ɓ⌜¥P~6¼ð‸õ½‛Ë¨O⌇Ôþ»¿þ‖òÃ|‮¨⌟%ËÏq2»Żn}ó⌞«℥7î`¥jêSÙΩ-òé⌋;ûiâ⌏=mA3Q9¾µþ¾‛·w?ñ­¯k‪G¶ºqj¥¶xe»ÜËiãkÑ9û üè´2¼5;⌊p„·Í®ùD_k¸⌃°å³&gt;Ŗ­⌡Ë․ìÀõÕÎÑ&lt;BÓjê@ö7çs” Ï⌔Õö=é~}I⌔#&amp;ù⌃·⌚‸õn«⌕ßkQ⌗¥⌍ú‖×Ï˟@ƅh¾ÞÅÆÈÎ⌝?⌑øØÄçÑèŖaÇÊ⌟~$È⌄⌞ó&amp;ÒÌ6ä^&lt;yõ ¦ˎÐ)DMPbId%ZÀÐb(âhÆuŖÓ⌠ÖÒ.´ŻåÅ¥ú⌌áÆã‛ó°³¿úäÎ⌙ý÷GýêÑ`]ï…j⌜½⌕¾Î⌈mÀ÷(ŗd⌖ÀÚ⌝á‛Ñ)Åf#¹©ØƆnÒ­⌅ŗKc@|˟ÏÏjSAú⌄.zòţòÙeX Üíiòú»ºá ?qƆÑä'%7Ũ`H=Ö=%K‪Y±⌆oú¬x}qÊ⌃ylÒ%í(S¼»tk²ôgHż/ñëZä=Ãa⌋ªýX¬ëÛÌ²⌆‥=⁁Ɓ‡t½żũþ÷⌡ö5hÖ011"/>
    <w:docVar w:name="mpo64594901" w:val="FooterTextÌÍ^`~#mp!@\&quot;_#0┗┭8&lt;A{Ŝm‪‛Vn⌇J⌖ èUp=⌒4¹ox“Éð'-!⌖⌕«h.¶ç£ëSˉ/@¼óE·⌒Mñ…³}Y8Y⌍ª|8¸¯a⌈Pz`GÐ=⌐ÚK$y⌙ùE℥Ã~WXcÝƛ3[%øťå‪ť¦õ₰”ü⌘oÉ⌐-‖⌜½‛`®⌛Ã⌈×é⌋Í%‗ÒVy⌌¼`‽b⌜.⌃Ɓ;⌐¶DÀxÒÞ8T¬⌒&gt;±ñ@is#Â żJæMßƛ*T;a~g¿§ð³}½ë»øäe⌊oPùI⌑÷.?;ðvÏ²ã⌠°jƁť⌔s®¼‫Pû´¯Ŗ&gt;#⌈`ßUÖ⌃wAñ®Í¦Âø¬⌝H5ô¼ÎpÀ°ś1áé-Ý?{Ý‣)s¸ç‧6⌅r?Ç⌃Û¾Aúz℥⌇ƕg`⌖]011"/>
    <w:docVar w:name="mpo74208099" w:val="PleadingPaper28Lines_{85F042BA7D7B4FFCB006E9B9A6CF3B19}ÌÍ^`~#mp!@J⌉'#⌉└┧32&lt;8|{mœÝZÛNÞ@⌒ OpÙé⌃µ⌔€ã'Ü*®!⌄RGª⌂⌖Pª⌏Q”‼@⌃⌙‟¤ØCQÓÂ©òÝ~&quot;HþO=vÖ‰ð$Ð?W–ð⌐Ù¹ðÜ×qHSq%–¹“⌠Ti‰•'(ù-ä⌂îÏÀ·AC¯”/Æð⌃».GòV~áA⌄õ⌗Vr¾wA­KeÎâHH⌈9ücy†;&gt;`ÎS⌃J⌋⌞þÐ¨Õž4'Ä»,⌟V⌋£ë⌔î&amp;ùrÅ•8©⌕îK⌆℥*à⌍I´⌒⌡⌛⌒Êguœ›ó)–.éAÎ&gt;ž SàßÆ‚:gÔÓR⌅ÜÃúnŽ;⌇¥⌎Í.J¹ý°Þ⌌G⌎ï⌇ô®¥⌝µÌKú‹åÿ⌛û‗6 3‣!÷Õ⌚*–ÝÒ8Qb¾Z¡û;òG`”Œ¤«‡Ø⌃4àˆß⌗Yd$|ÛÓ„O⌊úÖò[[]òžkÐ¯3(]⌇Á⌋»îàh6×Vù9Þüôö⌅µ⌚ m&lt;⌈h¿Ɓs—\’³ú¬ã&lt;‚ŠfÈ⌟F¥1WN o¶·lC⌎«‡}⌟|÷Ê⌓ô⌞óMSBà&quot;X-⌟ç&amp;Ù⌜ëA5y†¿⌅º1ÿå­'‥’µÄ£ç$3gO5±¤J-`9ä^íX&amp;5Û⌆)­⌑Ú⌓ø=Ðª=pkf⌚´:èÒ^÷⌒«⌙û⌃“ê³¶fÄÖæCRýî%Ø•z?Hºñz¢․Žñqp¾Ûù`ök«⌂˜5§¶…℥:°ÖAóv⌊Þ2Ð⌘Sº⌅⌠bX &amp;Ù⌝È[ù£ÚÔeÜ×6íÏN²^ÖºpV’i3ïÄüÝ jÈysÞÞùµpâ⌛VJ'Ø#d¶Zó``ãgõÜ)ñ)¦ÿ]Ié)Ò&amp;§_Ê7⌕f' U¸Úý7A©⌡;«⌔+&gt;¸⌡À‹çjã]ÄþAh«₯Z€&gt;€⌙4š«M⌉ò6(⌓9]Ë⌏‘¼€Ó±Å}ØƒÙ;⌉w⌎÷éÏþh3¯⌙L…v¤ÝG'§õŖAÃgá⌌⌙dÓ⌒½&quot;\⌆¦V‗õ4îlÒv©ÈƁÈŸn‘Œ}Ä⌅°ÆÝ¸·tê}ÆÎÏÍkOvÉ½&lt;O.Õíà6I3gÏi¦e§OÔóÄ“3y⌆Î=ÛwBZÏţSÊI}ÞÈÙªËwUÇ µ¢7±¶ÅÄ=gî½(b⌔›}‗9×Ï·àƕËºÓÊ\⌈´⌐Á2«©⌆Ú⌏k¤Ìw⌇rÝa+ù8ƁŒçp›VƀÎñL&gt;3È™žü†“Ç`vkž¯⌍ïÑ®KrÛ⌚©Ò⌙¹KäWn™Ø!qŠÛ⌕Ý‟œAÆ¤tÌÓ¸⌘¦ö]BoŒ±vPOÐ[~⌞\±îkœd7ò⌗ü¯³&gt;äO¼⌆q‰SÚ~Cg±©‡K‰‛ïKˉKÀ⌏·Ùöä›OWŽ‛OZÆéY õ⌝?⌙ÕaÀ⌝{:ò ⌗öW&gt;Šõƒþÿ¾¼òTbe{(ÛEÈ™]h¯⌌Â÷&quot;Q®⌂aiŒ!sç“~c&quot;²¦×ž{Ñ%⌑Ŗ}`YÑ?=)t©®ãuž½IßÜÖ⌖ÝfòËy'Îë⌋ÿ⌄²£ØYW3žÌž⌖⌝Ñ⌄sö4-pR°ÃâXdÊ$e‡ªW˜ü:/ó⌑¢Îï)ðÙwã5Àà⌃§´W©°ñ⌖ZþÂ†EË&lt;›žª¦þÿ⌇®T\°011"/>
    <w:docVar w:name="mpo77557904" w:val="VerticalLine2ÌÍ^`~#mp!@⌒⌖⌜#^┖┦&lt;76zŕmM⌕ÄB⌛FíKpþ=¼ÊËaR⌛⌆⌞!å)⌞‣¤$O⌈SØ¦⌋@Ú=ûoXì+6ß]YÙ]C9„³ÒH®―&lt;rªŕŪ-XI³³èêK7˞ êÙj{o7⌗⌐ïãß⌞p0ℤa¸•⌄Ç(E\´Q`Û9Å0&lt;aV³äº⌞f¢‖\çţtÍ²-ðä£/yò⌙ãÜc5äyzu˥⌡⌝×ÈwË1ÆÃ´ÛY(x'ãé±§ ⌂¸C*~F~êIñ½&quot;O⌚¢W)1_èGê°⌚¶¢BMM&lt;Z011"/>
    <w:docVar w:name="mpo80730599" w:val="PleadingPaper28Lines_{85F042BA7D7B4FFCB006E9B9A6CF3B19}ÌÍ^`~#mp!@⌟9N#.┙┫7894mŗâ^ÝsÚD⌛Äżp7ë⌇ÆJ‽h.á‭!N⌊qUßMq-I⌎U⌟@»:¿M­ä‗ť÷;-¶ô⌡&amp;÷SŘÊö†¨*Ö,·-ëszû℧»¨(‛”Í`Î‭2x*ÇÎ⌞*o÷b⌄Í(4Ž₳ï⌆ª⌇Ó⌍⌖ó²!ÒSþ‭ë⌟ÛY7M⌏6⌇|⌕aÅ|W⌜Kï92Î¾8é[M₰2V!!%&lt;⌕§UªmN‥sPL⌃⌘GÞ⌟Û$ödŧ/ Ù(;⌞7⌖LÄ6o⌗=u⌑⌡․Ó•?»æ\&amp;ì9•‘⌌PÀ⌂ÇÃ‥⌎QÍ¯³⌘¬Ê·ùÜ⌛{⌓Q⌓D•dvg⌇Ƅ⌊ÝZì\R»é⌒¿f&amp;$ö9µ⌞&gt;⌚ß⌞Fæ&quot;è«ÕWbþµ-Rr^/⌛]Iƃˣ”⌐{⌓¶A•«0 ‡ÂƁ⌓p(⌉ß×S⌊ÿäöÔ¸&gt;⌎æ9ÜŨelU¾⌈⌍{&gt;ÅÖj²²óÁÒí&quot;⌋î7A?} Ô⌅Íb⌟M3å·‵þ⌚¯m‿Hb⌍ÜV­ˣñ&quot;á⌇!fŽ⌟Ã¨3„⌈jÂ⌔Q⌊⌃⌖¯JêàÆagB©*Žù[å=êdÃÑ¹YŤ;ÿøAiêŗp¨;;¬j'K⌃±! «⌜@'«ÚG?«Å⌡ÿ⌝µ°tÑ±ƙÚ©câ‾Ef‧jãEY»ØÚ1ßÞ!R²XÆÇ¹ÁvÎmÜƂî¨:Ã4R⌟B#qqº¾]Hq_Y¯⌉@$8DNä⌄⌋q&amp;¬ÿµ(ÚXť¸ÀeF®&quot;⌌ÊRt×Óó«À⌞±àh)n=Ï#3ãâÀ․g&gt;‘Âdbà=â⌐¬xWäF»¯¹á⌎:S]Ój!ż⌡⌃ãj․ò÷szÏìh@eKIVZ²áTú⌝⌝⌃µáôE⌒Äê⌉b&amp;^⌕Ä⌞ð$₳º⌕¯⌑½⌘|⌌ú¬Ɨáxõôç×‫ã⌊℧⌔=òÁà\D\ŗzô}â2ó⌝ú~Ŧ]ì⌇á⌉IybÔlˡ÷⌒×Nå/sťE^Ŗdˍ­:gA2A‾ùc®·.Îìa0Ø%ÅÞoú½Âú‘õÅ⌋ª ñÐÒ°’.íT¼&gt;}řÕÑ ÷³Wµø®ìÌÛ”üù⌆Ř⌄´ô‥⌠ºƅ⌛¬!ßnßÍà»Ð¤xÚËW¹É‾^bÂoq¡¸{aY¸‥ÒÅÏŘrêÀ÷Åjdlju⌆ß⌍c\ç½Ê⌡ðô`Î[|ˣL&gt;Ƅ+ÞÃñÖÑí&gt;EÏlí&lt;ø:ãu†⌞Ñ⌗Ñø@åyK⌗⌡(üý¹⌝‴÷q§⌗âgS⌚§⌄ö‘ÚËˡCƁjÁÚÇÂBËÊ⌟B⌍úÛÀéÔäŘdÃÌ z&amp;Ä⌆⌡ï(ÕÈ8çZ&gt;|ñ&quot;©ˊÒ,`OSdL`G]¼Òƅ3äkÂwřå⌆2@²´‧ûťá⌑}⌔sLÅ§ÇõÎL\Õſ⌅Ö&gt;[óñ¯g¶⌚À¯¾µ²ð´ÕÿcÓÍ⌜É/ØqîcÖ@ý⌗pQñ¾í`÷È=⌉ÍE…ð'n‴äûÒBVÕBáŖï/ABcækv¿⌖ÞA¤ÅDKj⌛Âˊo¹=òR‪Vµ⌆lþ¬uqÇ yiÖ%ê,S¹¯th¶ôdÌ₰|3ñè^ä:Ça⌈®ýU°ëÞk[⌅ÑŗJVN;äSÒ⌆ý⌒ÇGeí011"/>
    <w:docVar w:name="mpo82203245" w:val="PleadingSidebarNone_{35710435147B4E6ABA7330ED3C29AC5F}ÌÍ^`~#mp!@N⌛G#:┖┫68==~mŘ․․ätÙU⌔ÍÄpIh½ê ßò®ªêë!⌉ªSðbh⌑`BU*Ì@«'ŨUgřÔ¦⌘§ñëô)n₳+₮¤?ℤ+xÆB½⌄O¢ßÚØRf⌛íI⌒ßp©⌍24dg⌆Û!|^Ix ⌆⌛^Óð⌞¥DXaFú※¾wŧäFþ]ÑH\þ¬¯oq†ø!o®⌔@Ê⌠°É„¯8lÓZô⌅ùygö.BBÙZ:qUÊ‫R―b^)ñˡx©M!ü¢÷‟ßôˍ]XZO⌔×ß¦•[JÝ]⌒Ëê&gt;ØbÚ‚ò%ſØP»Ë¸N⌒|⌄&quot;‣ü [Éuñ@⌈6ţ‟êF|¨¾ÇUˋ4*Ɨ⌔ûÜ%⌄õÿGÈª⌈É¸&lt;sZ®⌂:Û⌎,õ₱vÓ⌎z.Ññ`⌒&quot;℧⌂Ó]⌗#CR²Îí°‷ét²E!18Řæ:}Ç56»⌎ñsuQ=Å¢SùÊy3]c¬a⌡+4µhøx¾y‷¿―*H‖³⌅⌍ ⌓ó⌑µ⌂âÀËñ⌍Þƙ²_~~=å¬êäîyGa[®ªÀ⌇ƃJrñõý¢%ŗ§⌟ä⌝Âä@:Ï@Ö⌄3BÙYn% &lt;Tl(W^Wø{`―Jŗ6.SÑ⌇æ•ÈÎìû⌂•⌇⌑Ü⌆ì-Ƅõb]y¬XsÂÚ;⌌⌅Û0P­ST~gQ¼ú⌑4s©⌗ï^¹K⌠N¿l⌛Î\bÀ)¼ë⌂ℤß8EÎ:m3“\⌌ÝZÖ8ã¢ÏN?;6{2dûÁ=ë¹®,ünj÷ÏÒRã⌛äþKIÈ⌂ŗ·⁀¿ÎxïpÈP­Ç¶ÿgzû'H6.uZ‧¬⌎æ/yüæºÃ⌙~20Íû¶&amp;]⌓ÅÞÔ&amp;Õ÷UÀÑa¥àûÛô\ÙM⌃µˈ5BÍ©â¸|sÇ!º}mn]ſ⌎ℤ°j~⌃¿üa⌄é&quot;Ú⌋¿⌉AÌŕúo⌞Nð_⁀@⌝$ëtßü_Ôaöe-&amp;011"/>
    <w:docVar w:name="mpo92220956" w:val="VerticalLine1ÌÍ^`~#mp!@⌚:%#?┙┧8&lt;;}Ŗm‬Ä⌒Ç3⌘Iâ-pª⌏ä,(⌑ †⌝ò!¯OTZÉM§ÕØ⌖Ô@wy⌗J2ÐµÌj{5!DWSweÊ… V¨ÛKPÆŖ⌠⌝|!°º½]î~'Jx¶¶⌃º‣⌃m4«l³9XÃ¼ÇA℥T⌞ºâ/î»&gt;°8áWÐ=çÌ‿ª{Xé_®{°ú£é°Ú⌔Mℨ⌏″õfÃ3þƗ⌄‧Ò+ q¬⌓⌄EÐ ëŘ5ÁRKKF8X011"/>
    <w:docVar w:name="mpo97561622" w:val="PleadingSidebarNone_{35710435147B4E6ABA7330ED3C29AC5F}ÌÍ^`~#mp!@Sa⌈#$┝┤4?6;xmŖ‫”â{ÒS⌛ÆúpZ⌚1¥9Y(¥‥⌍!£;­ƕ ){ö@L26@0Ú„]ÏøO⌅ ýWþy?⌚Ð⌉k§Q/ÉƁæo⌄çCï&quot;È[ÇJ%ð²†d™KÉÊ=‗,ù0¤Ò⌅3ŤTì*é⌔a⌊(í¬⌗åª⌇â kä È ß3[Só[¶@Íüd(⌜²ÆÝ¥Å‥Ê9Ã»;ò⌜òov⌡Kˏv/\™f⁃⌛1P»Ú­ûZ}¯⌏'“Oõ¦u`Ãâ‛º*NprIƕ⌓⌏§#Ú±}?Ƈc|0Mç/ˆQf½]muSF\~SPJ⌄lëfH÷⌊⌖ÐDÍj@”…èWÉ5°‚⌍ý˜á'ýö⌃RÉ¬⌇;Ê‹\¶q⌙þ‘ƀ ‥⌄⌒ò]&gt;³ÈdlÓ^Ż#&quot;”°⌂~‣îţUZî$9·PyLé$bÊ+¥-Ô⌛⌝ãÏ˥VÁÞ&gt;(l8`-²ó—‣‹î‧8]Ÿ¯$99}Åý⌚¨cśGˉþßávVÚéîp¶§ÎäóAJ¯¾è⌅tr'Ð⌄ú⌊Å6ÛðÅ`)Mŕ®⌐âBÑrƇ™¨Ñ³;pòOªo®êYCÚM¾µ†æÝƀÞ#6È6¹·n0[øþÓÙßCô´ïØ:È¥ 77⌚@;*pÄBDe±T·æ,cU⌂+Ï¹á)Ù³Ö⌝g3ZA⌙î+·cR¼éû åsFV©;j.Å~⌉¾\Ñ8å­Ð‪›Ŗ {˟Gñ²śùàò‰⌄l⌜]⌕öÛ)_ê›ŻˏØ;Ɓ³Ùµ«⌡°z⌐gX⌌ÓöÀþåƕśÐ7Âeíå%⌚ç*⌂ä¶Â⌗ú6šfÚ⌔õ⌎ÁæÑ&quot;yêXdd0Ú¯¾¾|,ÔK­3£vY¹äVîvÐ¾p–±¦ó3|o‥öŽÂ¼3⌜‣x⌔¿„q‹N℥\¯¹z´″cÞ®ñ0ZÜÓÙÐ~⌃⌍⌇H4,011"/>
    <w:docVar w:name="zzmp10mSEGsValidated" w:val="1"/>
    <w:docVar w:name="zzmp10NoTrailerPromptID" w:val="USA.767216101.3"/>
    <w:docVar w:name="zzmp10TP" w:val="398912"/>
    <w:docVar w:name="zzmpCompatibilityMode" w:val="15"/>
  </w:docVars>
  <w:rsids>
    <w:rsidRoot w:val="00CA26CC"/>
    <w:rsid w:val="00015D47"/>
    <w:rsid w:val="00101F37"/>
    <w:rsid w:val="00186CFA"/>
    <w:rsid w:val="00246E86"/>
    <w:rsid w:val="00247404"/>
    <w:rsid w:val="002B7F9A"/>
    <w:rsid w:val="002C0581"/>
    <w:rsid w:val="00424FE5"/>
    <w:rsid w:val="00431FD0"/>
    <w:rsid w:val="00451BDF"/>
    <w:rsid w:val="00472F9B"/>
    <w:rsid w:val="004F0451"/>
    <w:rsid w:val="00562AF6"/>
    <w:rsid w:val="00575830"/>
    <w:rsid w:val="0058437C"/>
    <w:rsid w:val="0072532F"/>
    <w:rsid w:val="00752928"/>
    <w:rsid w:val="00773442"/>
    <w:rsid w:val="00781E7C"/>
    <w:rsid w:val="00785D30"/>
    <w:rsid w:val="00791181"/>
    <w:rsid w:val="007A3B61"/>
    <w:rsid w:val="008B54CD"/>
    <w:rsid w:val="00906947"/>
    <w:rsid w:val="0091626F"/>
    <w:rsid w:val="00946B71"/>
    <w:rsid w:val="009473D3"/>
    <w:rsid w:val="00A554DB"/>
    <w:rsid w:val="00AB0EFD"/>
    <w:rsid w:val="00AF06CC"/>
    <w:rsid w:val="00B02358"/>
    <w:rsid w:val="00B156A7"/>
    <w:rsid w:val="00B43A2D"/>
    <w:rsid w:val="00BC7E3D"/>
    <w:rsid w:val="00C24FEC"/>
    <w:rsid w:val="00CA26CC"/>
    <w:rsid w:val="00CB4F60"/>
    <w:rsid w:val="00CF26AE"/>
    <w:rsid w:val="00D643C6"/>
    <w:rsid w:val="00DA169F"/>
    <w:rsid w:val="00EB7561"/>
    <w:rsid w:val="00ED0234"/>
    <w:rsid w:val="00EE7952"/>
    <w:rsid w:val="00F111C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187A354"/>
  <w15:chartTrackingRefBased/>
  <w15:docId w15:val="{617F911F-A3C5-48AB-820C-5CB12409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34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odyText">
    <w:name w:val="O-Body Text ()"/>
    <w:aliases w:val="1Body,s1"/>
    <w:basedOn w:val="Normal"/>
    <w:link w:val="O-BodyTextChar"/>
    <w:qFormat/>
    <w:rsid w:val="00CA26CC"/>
    <w:pPr>
      <w:spacing w:after="240" w:line="288" w:lineRule="auto"/>
    </w:pPr>
    <w:rPr>
      <w:rFonts w:ascii="Arial" w:eastAsia="Times New Roman" w:hAnsi="Arial" w:cs="Times New Roman"/>
      <w:sz w:val="20"/>
      <w:szCs w:val="20"/>
    </w:rPr>
  </w:style>
  <w:style w:type="character" w:customStyle="1" w:styleId="O-BodyTextChar">
    <w:name w:val="O-Body Text () Char"/>
    <w:aliases w:val="1Body Char,s1 Char"/>
    <w:basedOn w:val="DefaultParagraphFont"/>
    <w:link w:val="O-BodyText"/>
    <w:rsid w:val="00CA26CC"/>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CA26CC"/>
    <w:rPr>
      <w:sz w:val="16"/>
      <w:szCs w:val="16"/>
    </w:rPr>
  </w:style>
  <w:style w:type="paragraph" w:styleId="CommentText">
    <w:name w:val="annotation text"/>
    <w:basedOn w:val="Normal"/>
    <w:link w:val="CommentTextChar"/>
    <w:uiPriority w:val="99"/>
    <w:semiHidden/>
    <w:unhideWhenUsed/>
    <w:rsid w:val="00CA26CC"/>
    <w:pPr>
      <w:spacing w:after="0" w:line="240" w:lineRule="auto"/>
    </w:pPr>
    <w:rPr>
      <w:rFonts w:ascii="Arial" w:hAnsi="Arial" w:cs="Times New Roman"/>
      <w:sz w:val="20"/>
      <w:szCs w:val="20"/>
    </w:rPr>
  </w:style>
  <w:style w:type="character" w:customStyle="1" w:styleId="CommentTextChar">
    <w:name w:val="Comment Text Char"/>
    <w:basedOn w:val="DefaultParagraphFont"/>
    <w:link w:val="CommentText"/>
    <w:uiPriority w:val="99"/>
    <w:semiHidden/>
    <w:rsid w:val="00CA26CC"/>
    <w:rPr>
      <w:rFonts w:ascii="Arial" w:hAnsi="Arial" w:cs="Times New Roman"/>
      <w:sz w:val="20"/>
      <w:szCs w:val="20"/>
    </w:rPr>
  </w:style>
  <w:style w:type="paragraph" w:styleId="FootnoteText">
    <w:name w:val="footnote text"/>
    <w:basedOn w:val="Normal"/>
    <w:link w:val="FootnoteTextChar"/>
    <w:uiPriority w:val="99"/>
    <w:semiHidden/>
    <w:unhideWhenUsed/>
    <w:rsid w:val="00DA16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169F"/>
    <w:rPr>
      <w:sz w:val="20"/>
      <w:szCs w:val="20"/>
    </w:rPr>
  </w:style>
  <w:style w:type="character" w:styleId="FootnoteReference">
    <w:name w:val="footnote reference"/>
    <w:basedOn w:val="DefaultParagraphFont"/>
    <w:uiPriority w:val="99"/>
    <w:semiHidden/>
    <w:unhideWhenUsed/>
    <w:rsid w:val="00DA169F"/>
    <w:rPr>
      <w:vertAlign w:val="superscript"/>
    </w:rPr>
  </w:style>
  <w:style w:type="paragraph" w:styleId="Header">
    <w:name w:val="header"/>
    <w:basedOn w:val="Normal"/>
    <w:link w:val="HeaderChar"/>
    <w:uiPriority w:val="99"/>
    <w:unhideWhenUsed/>
    <w:rsid w:val="00584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37C"/>
  </w:style>
  <w:style w:type="paragraph" w:styleId="Footer">
    <w:name w:val="footer"/>
    <w:basedOn w:val="Normal"/>
    <w:link w:val="FooterChar"/>
    <w:uiPriority w:val="99"/>
    <w:unhideWhenUsed/>
    <w:qFormat/>
    <w:rsid w:val="00584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37C"/>
  </w:style>
  <w:style w:type="paragraph" w:styleId="BalloonText">
    <w:name w:val="Balloon Text"/>
    <w:basedOn w:val="Normal"/>
    <w:link w:val="BalloonTextChar"/>
    <w:uiPriority w:val="99"/>
    <w:semiHidden/>
    <w:unhideWhenUsed/>
    <w:rsid w:val="00781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E7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B7F9A"/>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B7F9A"/>
    <w:rPr>
      <w:rFonts w:ascii="Arial" w:hAnsi="Arial" w:cs="Times New Roman"/>
      <w:b/>
      <w:bCs/>
      <w:sz w:val="20"/>
      <w:szCs w:val="20"/>
    </w:rPr>
  </w:style>
  <w:style w:type="table" w:styleId="TableGrid">
    <w:name w:val="Table Grid"/>
    <w:basedOn w:val="TableNormal"/>
    <w:uiPriority w:val="59"/>
    <w:rsid w:val="00ED0234"/>
    <w:pPr>
      <w:spacing w:after="0" w:line="240" w:lineRule="auto"/>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D02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023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7344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73442"/>
    <w:pPr>
      <w:outlineLvl w:val="9"/>
    </w:pPr>
  </w:style>
  <w:style w:type="paragraph" w:styleId="TOC1">
    <w:name w:val="toc 1"/>
    <w:basedOn w:val="Normal"/>
    <w:next w:val="Normal"/>
    <w:autoRedefine/>
    <w:uiPriority w:val="39"/>
    <w:unhideWhenUsed/>
    <w:rsid w:val="00773442"/>
    <w:pPr>
      <w:spacing w:after="100"/>
    </w:pPr>
  </w:style>
  <w:style w:type="character" w:styleId="Hyperlink">
    <w:name w:val="Hyperlink"/>
    <w:basedOn w:val="DefaultParagraphFont"/>
    <w:uiPriority w:val="99"/>
    <w:unhideWhenUsed/>
    <w:rsid w:val="00773442"/>
    <w:rPr>
      <w:color w:val="0563C1" w:themeColor="hyperlink"/>
      <w:u w:val="single"/>
    </w:rPr>
  </w:style>
  <w:style w:type="paragraph" w:customStyle="1" w:styleId="SidebarFirmName">
    <w:name w:val="Sidebar Firm Name"/>
    <w:basedOn w:val="Normal"/>
    <w:rsid w:val="00773442"/>
    <w:pPr>
      <w:spacing w:line="160" w:lineRule="exact"/>
      <w:jc w:val="center"/>
    </w:pPr>
    <w:rPr>
      <w:rFonts w:ascii="Book Antiqua" w:eastAsia="Times New Roman" w:hAnsi="Book Antiqua"/>
      <w:smallCaps/>
      <w:sz w:val="14"/>
    </w:rPr>
  </w:style>
  <w:style w:type="paragraph" w:customStyle="1" w:styleId="Pleading28LineNumbers">
    <w:name w:val="Pleading 28 Line Numbers"/>
    <w:basedOn w:val="Normal"/>
    <w:rsid w:val="00773442"/>
    <w:pPr>
      <w:spacing w:before="700" w:line="480" w:lineRule="exact"/>
      <w:ind w:right="144"/>
      <w:jc w:val="right"/>
    </w:pPr>
  </w:style>
  <w:style w:type="paragraph" w:customStyle="1" w:styleId="FooterDocumentTitle">
    <w:name w:val="Footer Document Title"/>
    <w:basedOn w:val="Footer"/>
    <w:rsid w:val="00773442"/>
    <w:pPr>
      <w:ind w:left="216" w:right="216"/>
      <w:jc w:val="center"/>
    </w:pPr>
    <w:rPr>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34EBF74A154BBCA42E98D208995CEC"/>
        <w:category>
          <w:name w:val="General"/>
          <w:gallery w:val="placeholder"/>
        </w:category>
        <w:types>
          <w:type w:val="bbPlcHdr"/>
        </w:types>
        <w:behaviors>
          <w:behavior w:val="content"/>
        </w:behaviors>
        <w:guid w:val="{02F1CB76-D8BF-49EA-8050-29451A91651D}"/>
      </w:docPartPr>
      <w:docPartBody>
        <w:p w:rsidR="006425B4" w:rsidRDefault="006425B4"/>
      </w:docPartBody>
    </w:docPart>
    <w:docPart>
      <w:docPartPr>
        <w:name w:val="1202CD02F4254EF48AE81FCD74661EA8"/>
        <w:category>
          <w:name w:val="General"/>
          <w:gallery w:val="placeholder"/>
        </w:category>
        <w:types>
          <w:type w:val="bbPlcHdr"/>
        </w:types>
        <w:behaviors>
          <w:behavior w:val="content"/>
        </w:behaviors>
        <w:guid w:val="{B6D89AC5-641E-4DAA-BCDA-2E09B3752029}"/>
      </w:docPartPr>
      <w:docPartBody>
        <w:p w:rsidR="00E46154" w:rsidRDefault="00E461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5B4"/>
    <w:rsid w:val="006425B4"/>
    <w:rsid w:val="00905088"/>
    <w:rsid w:val="00E4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RelyOnCS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2017-08-09T07:00:00+00:00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3162D4-CCF6-447F-A1F5-585E150C23B6}">
  <ds:schemaRefs>
    <ds:schemaRef ds:uri="6a7bd91e-004b-490a-8704-e368d63d59a0"/>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EA4EB1A-1EF6-4F80-A953-94EA9E470217}">
  <ds:schemaRefs>
    <ds:schemaRef ds:uri="http://schemas.microsoft.com/sharepoint/v3/contenttype/forms"/>
  </ds:schemaRefs>
</ds:datastoreItem>
</file>

<file path=customXml/itemProps3.xml><?xml version="1.0" encoding="utf-8"?>
<ds:datastoreItem xmlns:ds="http://schemas.openxmlformats.org/officeDocument/2006/customXml" ds:itemID="{32DB9EC6-7DDF-4996-9760-7D8EF3F418A4}"/>
</file>

<file path=customXml/itemProps4.xml><?xml version="1.0" encoding="utf-8"?>
<ds:datastoreItem xmlns:ds="http://schemas.openxmlformats.org/officeDocument/2006/customXml" ds:itemID="{E2165E74-6CC6-4149-9243-F1380FC4FDA7}">
  <ds:schemaRefs>
    <ds:schemaRef ds:uri="http://schemas.openxmlformats.org/officeDocument/2006/bibliography"/>
  </ds:schemaRefs>
</ds:datastoreItem>
</file>

<file path=customXml/itemProps5.xml><?xml version="1.0" encoding="utf-8"?>
<ds:datastoreItem xmlns:ds="http://schemas.openxmlformats.org/officeDocument/2006/customXml" ds:itemID="{407D32EA-AAED-48C2-98A5-86E412952343}"/>
</file>

<file path=docProps/app.xml><?xml version="1.0" encoding="utf-8"?>
<Properties xmlns="http://schemas.openxmlformats.org/officeDocument/2006/extended-properties" xmlns:vt="http://schemas.openxmlformats.org/officeDocument/2006/docPropsVTypes">
  <Template>Normal</Template>
  <TotalTime>0</TotalTime>
  <Pages>15</Pages>
  <Words>4293</Words>
  <Characters>24473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Riskin, Pat</dc:creator>
  <cp:keywords/>
  <dc:description/>
  <cp:lastModifiedBy>Huff, Ashley (UTC)</cp:lastModifiedBy>
  <cp:revision>2</cp:revision>
  <cp:lastPrinted>2017-08-09T20:29:00Z</cp:lastPrinted>
  <dcterms:created xsi:type="dcterms:W3CDTF">2017-08-09T21:26:00Z</dcterms:created>
  <dcterms:modified xsi:type="dcterms:W3CDTF">2017-08-09T21:26:00Z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