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BA" w:rsidRDefault="00B364E8" w:rsidP="00BC4721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January 2</w:t>
      </w:r>
      <w:r w:rsidR="00EA1DCB">
        <w:t>5</w:t>
      </w:r>
      <w:r>
        <w:t>, 2017</w:t>
      </w:r>
    </w:p>
    <w:p w:rsidR="00B364E8" w:rsidRDefault="00B364E8" w:rsidP="00BC4721">
      <w:pPr>
        <w:pStyle w:val="NoSpacing"/>
      </w:pPr>
    </w:p>
    <w:p w:rsidR="00B364E8" w:rsidRDefault="00B364E8" w:rsidP="00BC4721">
      <w:pPr>
        <w:pStyle w:val="NoSpacing"/>
      </w:pPr>
    </w:p>
    <w:p w:rsidR="00B364E8" w:rsidRPr="00B364E8" w:rsidRDefault="00B364E8" w:rsidP="00B364E8">
      <w:pPr>
        <w:pStyle w:val="NoSpacing"/>
        <w:jc w:val="center"/>
        <w:rPr>
          <w:b/>
        </w:rPr>
      </w:pPr>
      <w:r w:rsidRPr="00B364E8">
        <w:rPr>
          <w:b/>
        </w:rPr>
        <w:t xml:space="preserve">NOTICE </w:t>
      </w:r>
      <w:r w:rsidR="00C4393A">
        <w:rPr>
          <w:b/>
        </w:rPr>
        <w:t xml:space="preserve">OF CORRECTIONS </w:t>
      </w:r>
      <w:r w:rsidRPr="00B364E8">
        <w:rPr>
          <w:b/>
        </w:rPr>
        <w:t xml:space="preserve">TO </w:t>
      </w:r>
      <w:r w:rsidR="0034575A">
        <w:rPr>
          <w:b/>
        </w:rPr>
        <w:t xml:space="preserve">HOUSEHOLD GOODS </w:t>
      </w:r>
      <w:r w:rsidRPr="00B364E8">
        <w:rPr>
          <w:b/>
        </w:rPr>
        <w:t>TARIFF 15-C</w:t>
      </w:r>
    </w:p>
    <w:p w:rsidR="00B364E8" w:rsidRDefault="00B364E8" w:rsidP="00BC4721">
      <w:pPr>
        <w:pStyle w:val="NoSpacing"/>
      </w:pPr>
    </w:p>
    <w:p w:rsidR="00B364E8" w:rsidRPr="006605EE" w:rsidRDefault="00B364E8" w:rsidP="00184894">
      <w:pPr>
        <w:pStyle w:val="NoSpacing"/>
        <w:ind w:left="450" w:hanging="450"/>
        <w:rPr>
          <w:i/>
        </w:rPr>
      </w:pPr>
      <w:r>
        <w:t xml:space="preserve">RE: </w:t>
      </w:r>
      <w:r w:rsidR="006605EE" w:rsidRPr="006605EE">
        <w:rPr>
          <w:i/>
        </w:rPr>
        <w:t>Corr</w:t>
      </w:r>
      <w:r w:rsidR="0034575A">
        <w:rPr>
          <w:i/>
        </w:rPr>
        <w:t>e</w:t>
      </w:r>
      <w:r w:rsidR="006605EE" w:rsidRPr="006605EE">
        <w:rPr>
          <w:i/>
        </w:rPr>
        <w:t xml:space="preserve">ction to </w:t>
      </w:r>
      <w:r w:rsidR="0034575A">
        <w:rPr>
          <w:i/>
        </w:rPr>
        <w:t>R</w:t>
      </w:r>
      <w:r w:rsidR="006605EE" w:rsidRPr="006605EE">
        <w:rPr>
          <w:i/>
        </w:rPr>
        <w:t xml:space="preserve">ate </w:t>
      </w:r>
      <w:r w:rsidR="0034575A">
        <w:rPr>
          <w:i/>
        </w:rPr>
        <w:t>E</w:t>
      </w:r>
      <w:r w:rsidR="006605EE" w:rsidRPr="006605EE">
        <w:rPr>
          <w:i/>
        </w:rPr>
        <w:t xml:space="preserve">xamples </w:t>
      </w:r>
      <w:r w:rsidR="00184894">
        <w:rPr>
          <w:i/>
        </w:rPr>
        <w:t xml:space="preserve">and Page Revision Numbers </w:t>
      </w:r>
      <w:r w:rsidR="006605EE" w:rsidRPr="006605EE">
        <w:rPr>
          <w:i/>
        </w:rPr>
        <w:t>for</w:t>
      </w:r>
      <w:r w:rsidR="00C4393A">
        <w:rPr>
          <w:i/>
        </w:rPr>
        <w:t xml:space="preserve"> Household Goods Tariff 15-C</w:t>
      </w:r>
      <w:r w:rsidR="006605EE" w:rsidRPr="006605EE">
        <w:rPr>
          <w:i/>
        </w:rPr>
        <w:t xml:space="preserve"> Item 201, Docket TV-151474 </w:t>
      </w:r>
      <w:r w:rsidR="00184894">
        <w:rPr>
          <w:i/>
        </w:rPr>
        <w:t xml:space="preserve">and </w:t>
      </w:r>
      <w:r w:rsidR="006605EE" w:rsidRPr="006605EE">
        <w:rPr>
          <w:i/>
        </w:rPr>
        <w:t>Item 200, Docket TV-160432</w:t>
      </w:r>
    </w:p>
    <w:p w:rsidR="00B364E8" w:rsidRDefault="00B364E8" w:rsidP="00BC4721">
      <w:pPr>
        <w:pStyle w:val="NoSpacing"/>
      </w:pPr>
    </w:p>
    <w:p w:rsidR="0031714C" w:rsidRDefault="00B364E8" w:rsidP="00BC4721">
      <w:pPr>
        <w:pStyle w:val="NoSpacing"/>
      </w:pPr>
      <w:r>
        <w:t>TO ALL PARTIES:</w:t>
      </w:r>
    </w:p>
    <w:p w:rsidR="0031714C" w:rsidRDefault="0031714C" w:rsidP="00BC4721">
      <w:pPr>
        <w:pStyle w:val="NoSpacing"/>
      </w:pPr>
    </w:p>
    <w:p w:rsidR="0034575A" w:rsidRDefault="009D1055" w:rsidP="00BC4721">
      <w:pPr>
        <w:pStyle w:val="NoSpacing"/>
      </w:pPr>
      <w:r>
        <w:t>On October 6</w:t>
      </w:r>
      <w:r w:rsidR="006605EE">
        <w:t>, 2016,</w:t>
      </w:r>
      <w:r>
        <w:t xml:space="preserve"> the Washington Util</w:t>
      </w:r>
      <w:r w:rsidR="006605EE">
        <w:t>i</w:t>
      </w:r>
      <w:r>
        <w:t>ties and Transportation Commission</w:t>
      </w:r>
      <w:r w:rsidR="006605EE">
        <w:t xml:space="preserve"> (Commission)</w:t>
      </w:r>
      <w:r>
        <w:t xml:space="preserve"> </w:t>
      </w:r>
      <w:r w:rsidR="006605EE">
        <w:t>approved revised</w:t>
      </w:r>
      <w:r>
        <w:t xml:space="preserve"> rates for </w:t>
      </w:r>
      <w:r w:rsidR="0034575A">
        <w:t>Item 201-Mileage Rates For Shipments Using Storage-in-Transit</w:t>
      </w:r>
      <w:r w:rsidR="00F130F3">
        <w:t xml:space="preserve"> in</w:t>
      </w:r>
      <w:r w:rsidR="0034575A">
        <w:t xml:space="preserve"> Docket TV-151474. On October 28, 2016, the Commission approved revised rates for Item 200-Mileage Rates</w:t>
      </w:r>
      <w:r w:rsidR="00F130F3">
        <w:t xml:space="preserve"> in</w:t>
      </w:r>
      <w:r w:rsidR="0034575A">
        <w:t xml:space="preserve"> Docket TV-160432. It came to the </w:t>
      </w:r>
      <w:r w:rsidR="00F130F3">
        <w:t xml:space="preserve">Commission’s </w:t>
      </w:r>
      <w:r w:rsidR="0034575A">
        <w:t>attention that Item</w:t>
      </w:r>
      <w:r w:rsidR="00F130F3">
        <w:t>s</w:t>
      </w:r>
      <w:r w:rsidR="0034575A">
        <w:t xml:space="preserve"> </w:t>
      </w:r>
      <w:r w:rsidR="00F130F3">
        <w:t xml:space="preserve">200 </w:t>
      </w:r>
      <w:r w:rsidR="0034575A">
        <w:t xml:space="preserve">and </w:t>
      </w:r>
      <w:r w:rsidR="00F130F3">
        <w:t xml:space="preserve">201 </w:t>
      </w:r>
      <w:r w:rsidR="0034575A">
        <w:t>contain error</w:t>
      </w:r>
      <w:r w:rsidR="00F130F3">
        <w:t>s</w:t>
      </w:r>
      <w:r w:rsidR="0034575A">
        <w:t>. Th</w:t>
      </w:r>
      <w:r w:rsidR="00C4393A">
        <w:t>e</w:t>
      </w:r>
      <w:r w:rsidR="0034575A">
        <w:t xml:space="preserve"> </w:t>
      </w:r>
      <w:r w:rsidR="00C4393A">
        <w:t xml:space="preserve">Notice corrects the </w:t>
      </w:r>
      <w:r w:rsidR="0034575A">
        <w:t>following errors:</w:t>
      </w:r>
    </w:p>
    <w:p w:rsidR="0034575A" w:rsidRDefault="0034575A" w:rsidP="00BC4721">
      <w:pPr>
        <w:pStyle w:val="NoSpacing"/>
      </w:pPr>
    </w:p>
    <w:p w:rsidR="009D715D" w:rsidRDefault="00F130F3" w:rsidP="007C66FA">
      <w:pPr>
        <w:pStyle w:val="ListParagraph"/>
        <w:numPr>
          <w:ilvl w:val="0"/>
          <w:numId w:val="1"/>
        </w:numPr>
      </w:pPr>
      <w:r w:rsidRPr="007C66FA">
        <w:rPr>
          <w:b/>
        </w:rPr>
        <w:t>Item 200:</w:t>
      </w:r>
      <w:r>
        <w:t xml:space="preserve"> </w:t>
      </w:r>
      <w:r w:rsidR="009D715D">
        <w:t xml:space="preserve">The example on page 41demonstrating how to calculate mileage rates was not updated consistent with </w:t>
      </w:r>
      <w:r>
        <w:t xml:space="preserve">the </w:t>
      </w:r>
      <w:r w:rsidR="00C4393A">
        <w:t>revised rates</w:t>
      </w:r>
      <w:r w:rsidR="009D715D">
        <w:t xml:space="preserve">. The rates used in the example and the </w:t>
      </w:r>
      <w:r>
        <w:t xml:space="preserve">Tariff </w:t>
      </w:r>
      <w:r w:rsidR="009D715D">
        <w:t xml:space="preserve">revision number have been </w:t>
      </w:r>
      <w:r w:rsidR="00C4393A">
        <w:t>corrected</w:t>
      </w:r>
      <w:r w:rsidR="009D715D">
        <w:t>.</w:t>
      </w:r>
    </w:p>
    <w:p w:rsidR="00F130F3" w:rsidRDefault="00F130F3" w:rsidP="005E39A8"/>
    <w:p w:rsidR="00F130F3" w:rsidRDefault="00F130F3" w:rsidP="007C66FA">
      <w:pPr>
        <w:pStyle w:val="ListParagraph"/>
        <w:numPr>
          <w:ilvl w:val="0"/>
          <w:numId w:val="1"/>
        </w:numPr>
      </w:pPr>
      <w:r w:rsidRPr="007C66FA">
        <w:rPr>
          <w:b/>
        </w:rPr>
        <w:t>Item 201:</w:t>
      </w:r>
      <w:r>
        <w:t xml:space="preserve"> The example on page 46 demonstrating how to calculate shipments using storage-in-transit was not updated consistent with the </w:t>
      </w:r>
      <w:r w:rsidR="00C4393A">
        <w:t>revised rates</w:t>
      </w:r>
      <w:r>
        <w:t xml:space="preserve">. The rates used in the example and the Tariff revision number have been </w:t>
      </w:r>
      <w:r w:rsidR="00C4393A">
        <w:t>corrected.</w:t>
      </w:r>
    </w:p>
    <w:p w:rsidR="00F130F3" w:rsidRDefault="00F130F3" w:rsidP="005E39A8"/>
    <w:p w:rsidR="009D715D" w:rsidRDefault="009D715D" w:rsidP="005E39A8"/>
    <w:p w:rsidR="00F130F3" w:rsidRDefault="00184894" w:rsidP="005E39A8">
      <w:pPr>
        <w:rPr>
          <w:rStyle w:val="Hyperlink"/>
        </w:rPr>
      </w:pPr>
      <w:r>
        <w:t>The</w:t>
      </w:r>
      <w:r w:rsidR="009D715D">
        <w:t xml:space="preserve"> </w:t>
      </w:r>
      <w:r w:rsidR="00C4393A">
        <w:t>updated</w:t>
      </w:r>
      <w:r w:rsidR="00F130F3">
        <w:t xml:space="preserve"> version of </w:t>
      </w:r>
      <w:r w:rsidR="009D715D">
        <w:t xml:space="preserve"> Tari</w:t>
      </w:r>
      <w:r>
        <w:t>f</w:t>
      </w:r>
      <w:r w:rsidR="009D715D">
        <w:t>f 15-C</w:t>
      </w:r>
      <w:r w:rsidR="00E17365">
        <w:t>,</w:t>
      </w:r>
      <w:r w:rsidR="009D715D">
        <w:t xml:space="preserve"> </w:t>
      </w:r>
      <w:r>
        <w:t>Household Goods</w:t>
      </w:r>
      <w:r w:rsidR="00E17365">
        <w:t>, can be found</w:t>
      </w:r>
      <w:r>
        <w:t xml:space="preserve"> </w:t>
      </w:r>
      <w:r w:rsidR="009D715D">
        <w:t xml:space="preserve">at: </w:t>
      </w:r>
      <w:hyperlink r:id="rId11" w:history="1">
        <w:r w:rsidR="00F130F3" w:rsidRPr="005B04DF">
          <w:rPr>
            <w:rStyle w:val="Hyperlink"/>
          </w:rPr>
          <w:t>https://www.utc.wa.gov/regulatedIndustries/transportation/TransportationDocuments/Licensing%20Documents/Tariff%2015-C.pdf</w:t>
        </w:r>
      </w:hyperlink>
      <w:r w:rsidR="00F130F3">
        <w:t xml:space="preserve">. If you have any questions about this Notice or Tariff 15-C, please contact </w:t>
      </w:r>
      <w:r w:rsidR="007C66FA">
        <w:t>Andrew Roberts, Regulatory Analyst, at (360) 664-1101</w:t>
      </w:r>
      <w:r w:rsidR="00F130F3">
        <w:t>.</w:t>
      </w:r>
    </w:p>
    <w:p w:rsidR="00F130F3" w:rsidRDefault="00F130F3" w:rsidP="005E39A8">
      <w:pPr>
        <w:rPr>
          <w:rStyle w:val="Hyperlink"/>
        </w:rPr>
      </w:pPr>
    </w:p>
    <w:p w:rsidR="009D715D" w:rsidRDefault="00F130F3" w:rsidP="005E39A8">
      <w:r w:rsidRPr="007C66FA">
        <w:rPr>
          <w:rStyle w:val="Hyperlink"/>
          <w:color w:val="auto"/>
          <w:u w:val="none"/>
        </w:rPr>
        <w:t>Sincerely,</w:t>
      </w:r>
      <w:r w:rsidR="009D715D" w:rsidRPr="007C66FA">
        <w:t xml:space="preserve">  </w:t>
      </w:r>
    </w:p>
    <w:p w:rsidR="00383141" w:rsidRPr="00383141" w:rsidRDefault="00383141" w:rsidP="005E39A8">
      <w:pPr>
        <w:rPr>
          <w:sz w:val="8"/>
          <w:szCs w:val="8"/>
        </w:rPr>
      </w:pPr>
    </w:p>
    <w:p w:rsidR="009D715D" w:rsidRDefault="00383141" w:rsidP="005E39A8">
      <w:r w:rsidRPr="00680C55">
        <w:rPr>
          <w:noProof/>
        </w:rPr>
        <w:drawing>
          <wp:inline distT="0" distB="0" distL="0" distR="0" wp14:anchorId="1E872DA4" wp14:editId="42EEA573">
            <wp:extent cx="1255398" cy="29261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30" cy="42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141" w:rsidRPr="00383141" w:rsidRDefault="00383141" w:rsidP="005E39A8">
      <w:pPr>
        <w:rPr>
          <w:sz w:val="8"/>
          <w:szCs w:val="8"/>
        </w:rPr>
      </w:pPr>
    </w:p>
    <w:p w:rsidR="00242441" w:rsidRDefault="00F130F3" w:rsidP="00F84BFD">
      <w:r>
        <w:t>Bridgit Feeser</w:t>
      </w:r>
    </w:p>
    <w:p w:rsidR="00F84BFD" w:rsidRPr="00F84BFD" w:rsidRDefault="00242441" w:rsidP="00F84BFD">
      <w:r>
        <w:t>Consumer Protection Assistant Director</w:t>
      </w:r>
      <w:bookmarkStart w:id="0" w:name="_GoBack"/>
      <w:bookmarkEnd w:id="0"/>
    </w:p>
    <w:p w:rsidR="00F84BFD" w:rsidRPr="00F84BFD" w:rsidRDefault="00F84BFD" w:rsidP="00F84BFD"/>
    <w:p w:rsidR="00F84BFD" w:rsidRDefault="00F84BFD" w:rsidP="00F84BFD"/>
    <w:p w:rsidR="00F84BFD" w:rsidRDefault="00F84BFD" w:rsidP="00F84BFD"/>
    <w:p w:rsidR="00121610" w:rsidRPr="00F84BFD" w:rsidRDefault="00F84BFD" w:rsidP="00F84BFD">
      <w:pPr>
        <w:tabs>
          <w:tab w:val="left" w:pos="6262"/>
        </w:tabs>
      </w:pPr>
      <w:r>
        <w:tab/>
      </w:r>
    </w:p>
    <w:sectPr w:rsidR="00121610" w:rsidRPr="00F84BFD" w:rsidSect="00AB61BF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64" w:rsidRDefault="00D53664" w:rsidP="00AB61BF">
      <w:r>
        <w:separator/>
      </w:r>
    </w:p>
  </w:endnote>
  <w:endnote w:type="continuationSeparator" w:id="0">
    <w:p w:rsidR="00D53664" w:rsidRDefault="00D536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64" w:rsidRDefault="00D53664" w:rsidP="00AB61BF">
      <w:r>
        <w:separator/>
      </w:r>
    </w:p>
  </w:footnote>
  <w:footnote w:type="continuationSeparator" w:id="0">
    <w:p w:rsidR="00D53664" w:rsidRDefault="00D536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BF" w:rsidRDefault="00616CFA" w:rsidP="00616CFA">
    <w:pPr>
      <w:ind w:left="2160" w:firstLine="72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32615F" wp14:editId="7369777B">
              <wp:simplePos x="0" y="0"/>
              <wp:positionH relativeFrom="page">
                <wp:posOffset>5149850</wp:posOffset>
              </wp:positionH>
              <wp:positionV relativeFrom="paragraph">
                <wp:posOffset>-82550</wp:posOffset>
              </wp:positionV>
              <wp:extent cx="226695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6CFA" w:rsidRDefault="00616CFA">
                          <w:r>
                            <w:t>Service Date: January 2</w:t>
                          </w:r>
                          <w:r w:rsidR="00EA1DCB">
                            <w:t>5</w:t>
                          </w:r>
                          <w:r>
                            <w:t xml:space="preserve">, 2017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61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5.5pt;margin-top:-6.5pt;width:178.5pt;height:24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" stroked="f">
              <v:textbox>
                <w:txbxContent>
                  <w:p w:rsidR="00616CFA" w:rsidRDefault="00616CFA">
                    <w:r>
                      <w:t>Service Date: January 2</w:t>
                    </w:r>
                    <w:r w:rsidR="00EA1DCB">
                      <w:t>5</w:t>
                    </w:r>
                    <w:r>
                      <w:t xml:space="preserve">, 2017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B61BF"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1BF" w:rsidRDefault="00AB61BF" w:rsidP="00AB61BF">
    <w:pPr>
      <w:rPr>
        <w:sz w:val="14"/>
      </w:rPr>
    </w:pPr>
  </w:p>
  <w:p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AB61BF" w:rsidRDefault="00AB61BF" w:rsidP="00AB61BF">
    <w:pPr>
      <w:jc w:val="center"/>
      <w:rPr>
        <w:color w:val="008000"/>
        <w:sz w:val="8"/>
      </w:rPr>
    </w:pPr>
  </w:p>
  <w:p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AB61BF" w:rsidRDefault="00AB61BF" w:rsidP="00AB61BF">
    <w:pPr>
      <w:jc w:val="center"/>
      <w:rPr>
        <w:i/>
        <w:color w:val="008000"/>
        <w:sz w:val="8"/>
      </w:rPr>
    </w:pPr>
  </w:p>
  <w:p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BE2"/>
    <w:multiLevelType w:val="hybridMultilevel"/>
    <w:tmpl w:val="1ADE3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218DF"/>
    <w:rsid w:val="00040682"/>
    <w:rsid w:val="000527DD"/>
    <w:rsid w:val="0005771D"/>
    <w:rsid w:val="00063930"/>
    <w:rsid w:val="000876F5"/>
    <w:rsid w:val="00096996"/>
    <w:rsid w:val="000D3D22"/>
    <w:rsid w:val="000D603A"/>
    <w:rsid w:val="000E0C1D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84894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42441"/>
    <w:rsid w:val="00250E07"/>
    <w:rsid w:val="002640EA"/>
    <w:rsid w:val="00273D2C"/>
    <w:rsid w:val="0027539A"/>
    <w:rsid w:val="00275591"/>
    <w:rsid w:val="002C67BA"/>
    <w:rsid w:val="002D6081"/>
    <w:rsid w:val="0031714C"/>
    <w:rsid w:val="003225B5"/>
    <w:rsid w:val="0034575A"/>
    <w:rsid w:val="00353540"/>
    <w:rsid w:val="0035627B"/>
    <w:rsid w:val="0036446F"/>
    <w:rsid w:val="00364DA6"/>
    <w:rsid w:val="00383141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39A8"/>
    <w:rsid w:val="005E4873"/>
    <w:rsid w:val="006032AE"/>
    <w:rsid w:val="00603E96"/>
    <w:rsid w:val="00616CFA"/>
    <w:rsid w:val="00625126"/>
    <w:rsid w:val="006267CA"/>
    <w:rsid w:val="00627305"/>
    <w:rsid w:val="00637DAF"/>
    <w:rsid w:val="0064615A"/>
    <w:rsid w:val="006563B8"/>
    <w:rsid w:val="006605EE"/>
    <w:rsid w:val="00694401"/>
    <w:rsid w:val="00694800"/>
    <w:rsid w:val="006956BB"/>
    <w:rsid w:val="00697458"/>
    <w:rsid w:val="006A1E01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C66FA"/>
    <w:rsid w:val="007F6D68"/>
    <w:rsid w:val="008230E3"/>
    <w:rsid w:val="00826FEA"/>
    <w:rsid w:val="0083782A"/>
    <w:rsid w:val="00856CAA"/>
    <w:rsid w:val="008C283E"/>
    <w:rsid w:val="008D4F02"/>
    <w:rsid w:val="008F1B59"/>
    <w:rsid w:val="00921F0F"/>
    <w:rsid w:val="009246E4"/>
    <w:rsid w:val="0094065E"/>
    <w:rsid w:val="00944B34"/>
    <w:rsid w:val="00963952"/>
    <w:rsid w:val="0097341B"/>
    <w:rsid w:val="009765B2"/>
    <w:rsid w:val="009D1055"/>
    <w:rsid w:val="009D14CC"/>
    <w:rsid w:val="009D715D"/>
    <w:rsid w:val="009F496B"/>
    <w:rsid w:val="009F69BF"/>
    <w:rsid w:val="009F6D8C"/>
    <w:rsid w:val="00A11808"/>
    <w:rsid w:val="00A22724"/>
    <w:rsid w:val="00A538E2"/>
    <w:rsid w:val="00A602B6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364E8"/>
    <w:rsid w:val="00B46551"/>
    <w:rsid w:val="00B52988"/>
    <w:rsid w:val="00B54BA4"/>
    <w:rsid w:val="00B56634"/>
    <w:rsid w:val="00B6047C"/>
    <w:rsid w:val="00B639B4"/>
    <w:rsid w:val="00B7406F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393A"/>
    <w:rsid w:val="00C443C0"/>
    <w:rsid w:val="00C905EF"/>
    <w:rsid w:val="00C9626E"/>
    <w:rsid w:val="00CA017A"/>
    <w:rsid w:val="00CE234C"/>
    <w:rsid w:val="00CE37D5"/>
    <w:rsid w:val="00CF33A3"/>
    <w:rsid w:val="00CF7C80"/>
    <w:rsid w:val="00D10F9D"/>
    <w:rsid w:val="00D32561"/>
    <w:rsid w:val="00D53664"/>
    <w:rsid w:val="00D57864"/>
    <w:rsid w:val="00D91265"/>
    <w:rsid w:val="00DB7A1B"/>
    <w:rsid w:val="00E142E7"/>
    <w:rsid w:val="00E17365"/>
    <w:rsid w:val="00E228DB"/>
    <w:rsid w:val="00E95575"/>
    <w:rsid w:val="00EA03FE"/>
    <w:rsid w:val="00EA1DCB"/>
    <w:rsid w:val="00ED1C3A"/>
    <w:rsid w:val="00ED6A9F"/>
    <w:rsid w:val="00EE231D"/>
    <w:rsid w:val="00EE5575"/>
    <w:rsid w:val="00EF79E8"/>
    <w:rsid w:val="00F0157C"/>
    <w:rsid w:val="00F04610"/>
    <w:rsid w:val="00F130F3"/>
    <w:rsid w:val="00F40076"/>
    <w:rsid w:val="00F84BFD"/>
    <w:rsid w:val="00FA2D09"/>
    <w:rsid w:val="00FA561C"/>
    <w:rsid w:val="00FB12F8"/>
    <w:rsid w:val="00FC6260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tc.wa.gov/regulatedIndustries/transportation/TransportationDocuments/Licensing%20Documents/Tariff%2015-C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Testimony - Errata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207</IndustryCode>
    <CaseStatus xmlns="dc463f71-b30c-4ab2-9473-d307f9d35888">Closed</CaseStatus>
    <OpenedDate xmlns="dc463f71-b30c-4ab2-9473-d307f9d35888">2016-04-22T07:00:00+00:00</OpenedDate>
    <Date1 xmlns="dc463f71-b30c-4ab2-9473-d307f9d35888">2017-01-25T22:17:31+00:00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160432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B23FEEA814614D905EA1C15F3F6A6A" ma:contentTypeVersion="104" ma:contentTypeDescription="" ma:contentTypeScope="" ma:versionID="e8b60b7accd683dda243f2323eed3d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ACA5C-5047-4F77-AC47-140CFB15A79A}"/>
</file>

<file path=customXml/itemProps3.xml><?xml version="1.0" encoding="utf-8"?>
<ds:datastoreItem xmlns:ds="http://schemas.openxmlformats.org/officeDocument/2006/customXml" ds:itemID="{D4D21186-BB63-4DE9-8AF1-40396A9E1C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76663E-A172-4876-B79B-64D1363D63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2B8B52-68CF-4BF2-85EF-93BD06796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Feeser, Bridgit (UTC)</cp:lastModifiedBy>
  <cp:revision>4</cp:revision>
  <cp:lastPrinted>2009-09-23T22:56:00Z</cp:lastPrinted>
  <dcterms:created xsi:type="dcterms:W3CDTF">2017-01-24T16:06:00Z</dcterms:created>
  <dcterms:modified xsi:type="dcterms:W3CDTF">2017-01-25T00:25:00Z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0x0101006E56B4D1795A2E4DB2F0B01679ED314A009CB23FEEA814614D905EA1C15F3F6A6A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