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D2FF" w14:textId="77562571" w:rsidR="00430C07" w:rsidRPr="00430C07" w:rsidRDefault="00430C07" w:rsidP="00D14816">
      <w:pPr>
        <w:tabs>
          <w:tab w:val="left" w:pos="5620"/>
        </w:tabs>
        <w:rPr>
          <w:rFonts w:ascii="Times New Roman" w:hAnsi="Times New Roman"/>
          <w:sz w:val="24"/>
        </w:rPr>
      </w:pPr>
      <w:r w:rsidRPr="00430C07">
        <w:rPr>
          <w:rFonts w:ascii="Times New Roman" w:hAnsi="Times New Roman"/>
          <w:sz w:val="24"/>
        </w:rPr>
        <w:t>J</w:t>
      </w:r>
      <w:r>
        <w:rPr>
          <w:rFonts w:ascii="Times New Roman" w:hAnsi="Times New Roman"/>
          <w:sz w:val="24"/>
        </w:rPr>
        <w:t>une 16, 2017</w:t>
      </w:r>
      <w:r w:rsidR="00D14816">
        <w:rPr>
          <w:rFonts w:ascii="Times New Roman" w:hAnsi="Times New Roman"/>
          <w:sz w:val="24"/>
        </w:rPr>
        <w:tab/>
      </w:r>
    </w:p>
    <w:p w14:paraId="41DC18AB" w14:textId="4B604836" w:rsidR="00430C07" w:rsidRDefault="00E54199" w:rsidP="00430C07">
      <w:pPr>
        <w:rPr>
          <w:rFonts w:ascii="Times New Roman" w:hAnsi="Times New Roman"/>
          <w:sz w:val="24"/>
        </w:rPr>
      </w:pPr>
      <w:r>
        <w:rPr>
          <w:rFonts w:ascii="Times New Roman" w:hAnsi="Times New Roman"/>
          <w:sz w:val="24"/>
        </w:rPr>
        <w:br/>
      </w:r>
      <w:r w:rsidR="00430C07" w:rsidRPr="00430C07">
        <w:rPr>
          <w:rFonts w:ascii="Times New Roman" w:hAnsi="Times New Roman"/>
          <w:sz w:val="24"/>
        </w:rPr>
        <w:t>Steven V. King</w:t>
      </w:r>
      <w:r w:rsidR="00430C07">
        <w:rPr>
          <w:rFonts w:ascii="Times New Roman" w:hAnsi="Times New Roman"/>
          <w:sz w:val="24"/>
        </w:rPr>
        <w:br/>
      </w:r>
      <w:r w:rsidR="00430C07" w:rsidRPr="00430C07">
        <w:rPr>
          <w:rFonts w:ascii="Times New Roman" w:hAnsi="Times New Roman"/>
          <w:sz w:val="24"/>
        </w:rPr>
        <w:t xml:space="preserve">Executive Director and Secretary </w:t>
      </w:r>
      <w:r w:rsidR="00430C07">
        <w:rPr>
          <w:rFonts w:ascii="Times New Roman" w:hAnsi="Times New Roman"/>
          <w:sz w:val="24"/>
        </w:rPr>
        <w:br/>
      </w:r>
      <w:r w:rsidR="00430C07" w:rsidRPr="00430C07">
        <w:rPr>
          <w:rFonts w:ascii="Times New Roman" w:hAnsi="Times New Roman"/>
          <w:sz w:val="24"/>
        </w:rPr>
        <w:t>Washington Utilities and Transportation Commission</w:t>
      </w:r>
      <w:r w:rsidR="00430C07">
        <w:rPr>
          <w:rFonts w:ascii="Times New Roman" w:hAnsi="Times New Roman"/>
          <w:sz w:val="24"/>
        </w:rPr>
        <w:br/>
      </w:r>
      <w:r w:rsidR="00430C07" w:rsidRPr="00430C07">
        <w:rPr>
          <w:rFonts w:ascii="Times New Roman" w:hAnsi="Times New Roman"/>
          <w:sz w:val="24"/>
        </w:rPr>
        <w:t>P.O. Box 47250</w:t>
      </w:r>
      <w:r w:rsidR="00430C07">
        <w:rPr>
          <w:rFonts w:ascii="Times New Roman" w:hAnsi="Times New Roman"/>
          <w:sz w:val="24"/>
        </w:rPr>
        <w:br/>
      </w:r>
      <w:r w:rsidR="00430C07" w:rsidRPr="00430C07">
        <w:rPr>
          <w:rFonts w:ascii="Times New Roman" w:hAnsi="Times New Roman"/>
          <w:sz w:val="24"/>
        </w:rPr>
        <w:t>Olympia, Washington 98504-7250</w:t>
      </w:r>
    </w:p>
    <w:p w14:paraId="33AB1F61" w14:textId="5DD83B1A" w:rsidR="00430C07" w:rsidRPr="00430C07" w:rsidRDefault="00E54199" w:rsidP="00430C07">
      <w:pPr>
        <w:rPr>
          <w:rFonts w:ascii="Times New Roman" w:hAnsi="Times New Roman"/>
          <w:sz w:val="24"/>
        </w:rPr>
      </w:pPr>
      <w:r>
        <w:rPr>
          <w:rFonts w:ascii="Times New Roman" w:hAnsi="Times New Roman"/>
          <w:sz w:val="24"/>
        </w:rPr>
        <w:br/>
      </w:r>
      <w:r w:rsidR="00430C07" w:rsidRPr="00430C07">
        <w:rPr>
          <w:rFonts w:ascii="Times New Roman" w:hAnsi="Times New Roman"/>
          <w:sz w:val="24"/>
        </w:rPr>
        <w:t xml:space="preserve">Subject: </w:t>
      </w:r>
      <w:r w:rsidR="00430C07">
        <w:rPr>
          <w:rFonts w:ascii="Times New Roman" w:hAnsi="Times New Roman"/>
          <w:sz w:val="24"/>
        </w:rPr>
        <w:t xml:space="preserve"> </w:t>
      </w:r>
      <w:r w:rsidR="00430C07" w:rsidRPr="00430C07">
        <w:rPr>
          <w:rFonts w:ascii="Times New Roman" w:hAnsi="Times New Roman"/>
          <w:sz w:val="24"/>
        </w:rPr>
        <w:t xml:space="preserve">Comments of NW Energy Coalition regarding </w:t>
      </w:r>
      <w:r w:rsidR="00430C07">
        <w:rPr>
          <w:rFonts w:ascii="Times New Roman" w:hAnsi="Times New Roman"/>
          <w:sz w:val="24"/>
        </w:rPr>
        <w:t xml:space="preserve">PacifiCorp’s </w:t>
      </w:r>
      <w:r>
        <w:rPr>
          <w:rFonts w:ascii="Times New Roman" w:hAnsi="Times New Roman"/>
          <w:sz w:val="24"/>
        </w:rPr>
        <w:br/>
      </w:r>
      <w:r>
        <w:rPr>
          <w:rFonts w:ascii="Times New Roman" w:hAnsi="Times New Roman"/>
          <w:sz w:val="24"/>
        </w:rPr>
        <w:t xml:space="preserve">               </w:t>
      </w:r>
      <w:r w:rsidR="00430C07">
        <w:rPr>
          <w:rFonts w:ascii="Times New Roman" w:hAnsi="Times New Roman"/>
          <w:sz w:val="24"/>
        </w:rPr>
        <w:t xml:space="preserve">2017 </w:t>
      </w:r>
      <w:r w:rsidR="00430C07" w:rsidRPr="00430C07">
        <w:rPr>
          <w:rFonts w:ascii="Times New Roman" w:hAnsi="Times New Roman"/>
          <w:sz w:val="24"/>
        </w:rPr>
        <w:t xml:space="preserve">Integrated Resource Plan, Docket No. </w:t>
      </w:r>
      <w:bookmarkStart w:id="0" w:name="_Hlk485389314"/>
      <w:r w:rsidR="005D52BF" w:rsidRPr="005D52BF">
        <w:rPr>
          <w:rFonts w:ascii="Times New Roman" w:hAnsi="Times New Roman"/>
          <w:sz w:val="24"/>
        </w:rPr>
        <w:t>UE-160353</w:t>
      </w:r>
      <w:bookmarkEnd w:id="0"/>
      <w:r w:rsidR="00430C07" w:rsidRPr="00430C07">
        <w:rPr>
          <w:rFonts w:ascii="Times New Roman" w:hAnsi="Times New Roman"/>
          <w:sz w:val="24"/>
        </w:rPr>
        <w:t>.</w:t>
      </w:r>
      <w:r>
        <w:rPr>
          <w:rFonts w:ascii="Times New Roman" w:hAnsi="Times New Roman"/>
          <w:sz w:val="24"/>
        </w:rPr>
        <w:br/>
      </w:r>
    </w:p>
    <w:p w14:paraId="0B74D024" w14:textId="0726E75D" w:rsidR="00430C07" w:rsidRDefault="00430C07" w:rsidP="00430C07">
      <w:pPr>
        <w:rPr>
          <w:rFonts w:ascii="Times New Roman" w:hAnsi="Times New Roman"/>
          <w:sz w:val="24"/>
        </w:rPr>
      </w:pPr>
      <w:r w:rsidRPr="00430C07">
        <w:rPr>
          <w:rFonts w:ascii="Times New Roman" w:hAnsi="Times New Roman"/>
          <w:sz w:val="24"/>
        </w:rPr>
        <w:t xml:space="preserve">NW Energy Coalition (“NWEC”) appreciates the opportunity to comment on </w:t>
      </w:r>
      <w:r w:rsidR="005D52BF">
        <w:rPr>
          <w:rFonts w:ascii="Times New Roman" w:hAnsi="Times New Roman"/>
          <w:sz w:val="24"/>
        </w:rPr>
        <w:t>PacifiCorp’s 2017</w:t>
      </w:r>
      <w:r w:rsidRPr="00430C07">
        <w:rPr>
          <w:rFonts w:ascii="Times New Roman" w:hAnsi="Times New Roman"/>
          <w:sz w:val="24"/>
        </w:rPr>
        <w:t xml:space="preserve"> Integrated Resource Plan (“IRP”) in response to the Commission’s notice dated December 9, 2015 and the Commission’s notice of comment dated </w:t>
      </w:r>
      <w:r w:rsidR="003A1804">
        <w:rPr>
          <w:rFonts w:ascii="Times New Roman" w:hAnsi="Times New Roman"/>
          <w:sz w:val="24"/>
        </w:rPr>
        <w:t>April 26, 2017</w:t>
      </w:r>
      <w:r w:rsidRPr="00430C07">
        <w:rPr>
          <w:rFonts w:ascii="Times New Roman" w:hAnsi="Times New Roman"/>
          <w:sz w:val="24"/>
        </w:rPr>
        <w:t xml:space="preserve">.  </w:t>
      </w:r>
    </w:p>
    <w:p w14:paraId="0E216F07" w14:textId="430EBBC2" w:rsidR="00503178" w:rsidRDefault="00503178">
      <w:pPr>
        <w:rPr>
          <w:rFonts w:ascii="Times New Roman" w:hAnsi="Times New Roman"/>
          <w:sz w:val="24"/>
        </w:rPr>
      </w:pPr>
      <w:r>
        <w:rPr>
          <w:rFonts w:ascii="Times New Roman" w:hAnsi="Times New Roman"/>
          <w:sz w:val="24"/>
        </w:rPr>
        <w:t>In general, NWEC appreciates the improvements in the process leading to the</w:t>
      </w:r>
      <w:r w:rsidR="0063376D">
        <w:rPr>
          <w:rFonts w:ascii="Times New Roman" w:hAnsi="Times New Roman"/>
          <w:sz w:val="24"/>
        </w:rPr>
        <w:t xml:space="preserve"> 2017</w:t>
      </w:r>
      <w:r>
        <w:rPr>
          <w:rFonts w:ascii="Times New Roman" w:hAnsi="Times New Roman"/>
          <w:sz w:val="24"/>
        </w:rPr>
        <w:t xml:space="preserve"> IRP.  Consid</w:t>
      </w:r>
      <w:r w:rsidR="00723921">
        <w:rPr>
          <w:rFonts w:ascii="Times New Roman" w:hAnsi="Times New Roman"/>
          <w:sz w:val="24"/>
        </w:rPr>
        <w:t>erable advances were made in system</w:t>
      </w:r>
      <w:r>
        <w:rPr>
          <w:rFonts w:ascii="Times New Roman" w:hAnsi="Times New Roman"/>
          <w:sz w:val="24"/>
        </w:rPr>
        <w:t xml:space="preserve"> modeling, the development of scenarios and sensitivities, and the thoroughness of presentations and exchange of views in the stakeholder review process.  In certain areas, for example, the assessment of the capacity value of solar and wind resources, important new technical advances have been made.</w:t>
      </w:r>
    </w:p>
    <w:p w14:paraId="33AD0CF3" w14:textId="77777777" w:rsidR="00613E9D" w:rsidRDefault="00613E9D">
      <w:pPr>
        <w:rPr>
          <w:rFonts w:ascii="Times New Roman" w:hAnsi="Times New Roman"/>
          <w:sz w:val="24"/>
        </w:rPr>
      </w:pPr>
      <w:r>
        <w:rPr>
          <w:rFonts w:ascii="Times New Roman" w:hAnsi="Times New Roman"/>
          <w:sz w:val="24"/>
        </w:rPr>
        <w:t>As always, NWEC believes the foundation of the Preferred Portfolio in the IRP should be the acquisition of all cost-effective energy efficiency.  Not only is energy efficiency the least cost of all available</w:t>
      </w:r>
      <w:r w:rsidR="001465F9">
        <w:rPr>
          <w:rFonts w:ascii="Times New Roman" w:hAnsi="Times New Roman"/>
          <w:sz w:val="24"/>
        </w:rPr>
        <w:t xml:space="preserve"> resource classes, it is an increasing resource due to technological innovation, program improvements and market changes.  Furthermore, the capacity value of energy efficiency has become clearer, for example in recent analysis by the NW Power and Conservation Council.</w:t>
      </w:r>
    </w:p>
    <w:p w14:paraId="10D6A2F8" w14:textId="77777777" w:rsidR="001465F9" w:rsidRDefault="001465F9">
      <w:pPr>
        <w:rPr>
          <w:rFonts w:ascii="Times New Roman" w:hAnsi="Times New Roman"/>
          <w:sz w:val="24"/>
        </w:rPr>
      </w:pPr>
      <w:r>
        <w:rPr>
          <w:rFonts w:ascii="Times New Roman" w:hAnsi="Times New Roman"/>
          <w:sz w:val="24"/>
        </w:rPr>
        <w:t xml:space="preserve">To its credit, PacifiCorp has generally achieved its overall energy efficiency (DSM Class 2) targets in recent years.  However, NWEC continues to have concerns that achievement of the targets is starting to slip outside of Oregon (where delivery is accomplished through program management by the Energy Trust of Oregon).  It is important that </w:t>
      </w:r>
      <w:r w:rsidR="00616535">
        <w:rPr>
          <w:rFonts w:ascii="Times New Roman" w:hAnsi="Times New Roman"/>
          <w:sz w:val="24"/>
        </w:rPr>
        <w:t>energy efficiency be acquired in a consistent manner across all parts of the Company’s service territory, recognizing differences for example in building stock and climate zone, so that shortfalls in acquiring all cost effective energy efficiency do not occur, resulting in higher system costs that must be paid for by all PacifiCorp customers.</w:t>
      </w:r>
    </w:p>
    <w:p w14:paraId="1536ABA9" w14:textId="77777777" w:rsidR="0063376D" w:rsidRDefault="0063376D" w:rsidP="0063376D">
      <w:pPr>
        <w:rPr>
          <w:rFonts w:ascii="Times New Roman" w:hAnsi="Times New Roman"/>
          <w:sz w:val="24"/>
        </w:rPr>
      </w:pPr>
      <w:r>
        <w:rPr>
          <w:rFonts w:ascii="Times New Roman" w:hAnsi="Times New Roman"/>
          <w:sz w:val="24"/>
        </w:rPr>
        <w:t>Additionally, we are concerned by the reduction in energy efficiency goals in the 2017 IRP relative to the 2015 IRP. This reduction in identified cost-effective energy efficiency is not a trend we see in any other utility that we work with throughout the region. Indeed, the Northwest Power and Conservation Council’s 7</w:t>
      </w:r>
      <w:r w:rsidRPr="00414C46">
        <w:rPr>
          <w:rFonts w:ascii="Times New Roman" w:hAnsi="Times New Roman"/>
          <w:sz w:val="24"/>
          <w:vertAlign w:val="superscript"/>
        </w:rPr>
        <w:t>th</w:t>
      </w:r>
      <w:r>
        <w:rPr>
          <w:rFonts w:ascii="Times New Roman" w:hAnsi="Times New Roman"/>
          <w:sz w:val="24"/>
        </w:rPr>
        <w:t xml:space="preserve"> Plan shows cost-effective energy efficiency opportunities growing, rather than receding. We encourage PacifiCorp to reexamine its energy efficiency analysis, with an emphasis on the technical aspects such as avoided cost calculations, ramp rates </w:t>
      </w:r>
      <w:r>
        <w:rPr>
          <w:rFonts w:ascii="Times New Roman" w:hAnsi="Times New Roman"/>
          <w:sz w:val="24"/>
        </w:rPr>
        <w:lastRenderedPageBreak/>
        <w:t>and other factors that could be erroneously influencing the energy efficiency analysis. We believe opportunities for energy efficiency across PacifiCorp’s service territories should be growing rather than diminishing.</w:t>
      </w:r>
    </w:p>
    <w:p w14:paraId="6D642245" w14:textId="1B79435D" w:rsidR="00616535" w:rsidRDefault="00616535">
      <w:pPr>
        <w:rPr>
          <w:rFonts w:ascii="Times New Roman" w:hAnsi="Times New Roman"/>
          <w:sz w:val="24"/>
        </w:rPr>
      </w:pPr>
      <w:r>
        <w:rPr>
          <w:rFonts w:ascii="Times New Roman" w:hAnsi="Times New Roman"/>
          <w:sz w:val="24"/>
        </w:rPr>
        <w:t>The remainder of our comments focus on three</w:t>
      </w:r>
      <w:r w:rsidR="00641700">
        <w:rPr>
          <w:rFonts w:ascii="Times New Roman" w:hAnsi="Times New Roman"/>
          <w:sz w:val="24"/>
        </w:rPr>
        <w:t xml:space="preserve"> major </w:t>
      </w:r>
      <w:r>
        <w:rPr>
          <w:rFonts w:ascii="Times New Roman" w:hAnsi="Times New Roman"/>
          <w:sz w:val="24"/>
        </w:rPr>
        <w:t xml:space="preserve">and interrelated </w:t>
      </w:r>
      <w:r w:rsidR="00641700">
        <w:rPr>
          <w:rFonts w:ascii="Times New Roman" w:hAnsi="Times New Roman"/>
          <w:sz w:val="24"/>
        </w:rPr>
        <w:t xml:space="preserve">developments in the </w:t>
      </w:r>
      <w:r w:rsidR="00443D6B">
        <w:rPr>
          <w:rFonts w:ascii="Times New Roman" w:hAnsi="Times New Roman"/>
          <w:sz w:val="24"/>
        </w:rPr>
        <w:br/>
      </w:r>
      <w:r w:rsidR="0063376D">
        <w:rPr>
          <w:rFonts w:ascii="Times New Roman" w:hAnsi="Times New Roman"/>
          <w:sz w:val="24"/>
        </w:rPr>
        <w:t xml:space="preserve">2017 </w:t>
      </w:r>
      <w:r w:rsidR="00641700">
        <w:rPr>
          <w:rFonts w:ascii="Times New Roman" w:hAnsi="Times New Roman"/>
          <w:sz w:val="24"/>
        </w:rPr>
        <w:t xml:space="preserve">IRP.  </w:t>
      </w:r>
    </w:p>
    <w:p w14:paraId="3583B3E4" w14:textId="268157E2" w:rsidR="00641700" w:rsidRDefault="00641700">
      <w:pPr>
        <w:rPr>
          <w:rFonts w:ascii="Times New Roman" w:hAnsi="Times New Roman"/>
          <w:sz w:val="24"/>
        </w:rPr>
      </w:pPr>
      <w:r>
        <w:rPr>
          <w:rFonts w:ascii="Times New Roman" w:hAnsi="Times New Roman"/>
          <w:sz w:val="24"/>
        </w:rPr>
        <w:t>First,</w:t>
      </w:r>
      <w:r w:rsidR="00616535">
        <w:rPr>
          <w:rFonts w:ascii="Times New Roman" w:hAnsi="Times New Roman"/>
          <w:sz w:val="24"/>
        </w:rPr>
        <w:t xml:space="preserve"> the </w:t>
      </w:r>
      <w:r w:rsidR="0063376D">
        <w:rPr>
          <w:rFonts w:ascii="Times New Roman" w:hAnsi="Times New Roman"/>
          <w:sz w:val="24"/>
        </w:rPr>
        <w:t xml:space="preserve">2017 </w:t>
      </w:r>
      <w:r w:rsidR="00616535">
        <w:rPr>
          <w:rFonts w:ascii="Times New Roman" w:hAnsi="Times New Roman"/>
          <w:sz w:val="24"/>
        </w:rPr>
        <w:t>IRP</w:t>
      </w:r>
      <w:r>
        <w:rPr>
          <w:rFonts w:ascii="Times New Roman" w:hAnsi="Times New Roman"/>
          <w:sz w:val="24"/>
        </w:rPr>
        <w:t xml:space="preserve"> </w:t>
      </w:r>
      <w:r w:rsidR="00503178">
        <w:rPr>
          <w:rFonts w:ascii="Times New Roman" w:hAnsi="Times New Roman"/>
          <w:sz w:val="24"/>
        </w:rPr>
        <w:t>includes numerous refinements relatin</w:t>
      </w:r>
      <w:r>
        <w:rPr>
          <w:rFonts w:ascii="Times New Roman" w:hAnsi="Times New Roman"/>
          <w:sz w:val="24"/>
        </w:rPr>
        <w:t>g to analysis of the coal fleet.</w:t>
      </w:r>
      <w:r w:rsidR="00503178">
        <w:rPr>
          <w:rFonts w:ascii="Times New Roman" w:hAnsi="Times New Roman"/>
          <w:sz w:val="24"/>
        </w:rPr>
        <w:t xml:space="preserve"> </w:t>
      </w:r>
      <w:r>
        <w:rPr>
          <w:rFonts w:ascii="Times New Roman" w:hAnsi="Times New Roman"/>
          <w:sz w:val="24"/>
        </w:rPr>
        <w:t>Responding in part to directives from this and other Commissions</w:t>
      </w:r>
      <w:r w:rsidR="0063376D">
        <w:rPr>
          <w:rFonts w:ascii="Times New Roman" w:hAnsi="Times New Roman"/>
          <w:sz w:val="24"/>
        </w:rPr>
        <w:t>,</w:t>
      </w:r>
      <w:r>
        <w:rPr>
          <w:rFonts w:ascii="Times New Roman" w:hAnsi="Times New Roman"/>
          <w:sz w:val="24"/>
        </w:rPr>
        <w:t xml:space="preserve"> as well as stakeholder input, </w:t>
      </w:r>
      <w:r w:rsidR="00503178">
        <w:rPr>
          <w:rFonts w:ascii="Times New Roman" w:hAnsi="Times New Roman"/>
          <w:sz w:val="24"/>
        </w:rPr>
        <w:t xml:space="preserve">PacifiCorp has made improvements to the scope and depth of the </w:t>
      </w:r>
      <w:r>
        <w:rPr>
          <w:rFonts w:ascii="Times New Roman" w:hAnsi="Times New Roman"/>
          <w:sz w:val="24"/>
        </w:rPr>
        <w:t xml:space="preserve">coal resource </w:t>
      </w:r>
      <w:r w:rsidR="00503178">
        <w:rPr>
          <w:rFonts w:ascii="Times New Roman" w:hAnsi="Times New Roman"/>
          <w:sz w:val="24"/>
        </w:rPr>
        <w:t>analysis</w:t>
      </w:r>
      <w:r>
        <w:rPr>
          <w:rFonts w:ascii="Times New Roman" w:hAnsi="Times New Roman"/>
          <w:sz w:val="24"/>
        </w:rPr>
        <w:t xml:space="preserve">. </w:t>
      </w:r>
    </w:p>
    <w:p w14:paraId="1899115D" w14:textId="77777777" w:rsidR="00503178" w:rsidRDefault="00641700">
      <w:pPr>
        <w:rPr>
          <w:rFonts w:ascii="Times New Roman" w:hAnsi="Times New Roman"/>
          <w:sz w:val="24"/>
        </w:rPr>
      </w:pPr>
      <w:r>
        <w:rPr>
          <w:rFonts w:ascii="Times New Roman" w:hAnsi="Times New Roman"/>
          <w:sz w:val="24"/>
        </w:rPr>
        <w:t xml:space="preserve">Second, </w:t>
      </w:r>
      <w:r w:rsidR="00503178">
        <w:rPr>
          <w:rFonts w:ascii="Times New Roman" w:hAnsi="Times New Roman"/>
          <w:sz w:val="24"/>
        </w:rPr>
        <w:t>the Company</w:t>
      </w:r>
      <w:r>
        <w:rPr>
          <w:rFonts w:ascii="Times New Roman" w:hAnsi="Times New Roman"/>
          <w:sz w:val="24"/>
        </w:rPr>
        <w:t xml:space="preserve"> proposes taking a major step to acquire a</w:t>
      </w:r>
      <w:r w:rsidR="00503178">
        <w:rPr>
          <w:rFonts w:ascii="Times New Roman" w:hAnsi="Times New Roman"/>
          <w:sz w:val="24"/>
        </w:rPr>
        <w:t xml:space="preserve"> large </w:t>
      </w:r>
      <w:r w:rsidR="00133AF9">
        <w:rPr>
          <w:rFonts w:ascii="Times New Roman" w:hAnsi="Times New Roman"/>
          <w:sz w:val="24"/>
        </w:rPr>
        <w:t>amount</w:t>
      </w:r>
      <w:r w:rsidR="00503178">
        <w:rPr>
          <w:rFonts w:ascii="Times New Roman" w:hAnsi="Times New Roman"/>
          <w:sz w:val="24"/>
        </w:rPr>
        <w:t xml:space="preserve"> of wind resources during the five-year Action Plan period,</w:t>
      </w:r>
      <w:r w:rsidR="00616535">
        <w:rPr>
          <w:rFonts w:ascii="Times New Roman" w:hAnsi="Times New Roman"/>
          <w:sz w:val="24"/>
        </w:rPr>
        <w:t xml:space="preserve"> in order to capture the benefits of the remaining federal production tax credits (PTC).  This includes</w:t>
      </w:r>
      <w:r w:rsidR="00503178">
        <w:rPr>
          <w:rFonts w:ascii="Times New Roman" w:hAnsi="Times New Roman"/>
          <w:sz w:val="24"/>
        </w:rPr>
        <w:t xml:space="preserve"> both repowering of </w:t>
      </w:r>
      <w:r w:rsidR="00133AF9">
        <w:rPr>
          <w:rFonts w:ascii="Times New Roman" w:hAnsi="Times New Roman"/>
          <w:sz w:val="24"/>
        </w:rPr>
        <w:t xml:space="preserve">over 900 MW of </w:t>
      </w:r>
      <w:r w:rsidR="00503178">
        <w:rPr>
          <w:rFonts w:ascii="Times New Roman" w:hAnsi="Times New Roman"/>
          <w:sz w:val="24"/>
        </w:rPr>
        <w:t>existing wind facilities</w:t>
      </w:r>
      <w:r w:rsidR="00133AF9">
        <w:rPr>
          <w:rFonts w:ascii="Times New Roman" w:hAnsi="Times New Roman"/>
          <w:sz w:val="24"/>
        </w:rPr>
        <w:t xml:space="preserve"> (potentially adding about 20% to net energy generation at those sites)</w:t>
      </w:r>
      <w:r w:rsidR="00503178">
        <w:rPr>
          <w:rFonts w:ascii="Times New Roman" w:hAnsi="Times New Roman"/>
          <w:sz w:val="24"/>
        </w:rPr>
        <w:t xml:space="preserve"> and </w:t>
      </w:r>
      <w:r>
        <w:rPr>
          <w:rFonts w:ascii="Times New Roman" w:hAnsi="Times New Roman"/>
          <w:sz w:val="24"/>
        </w:rPr>
        <w:t xml:space="preserve">the </w:t>
      </w:r>
      <w:r w:rsidR="00503178">
        <w:rPr>
          <w:rFonts w:ascii="Times New Roman" w:hAnsi="Times New Roman"/>
          <w:sz w:val="24"/>
        </w:rPr>
        <w:t xml:space="preserve">addition of </w:t>
      </w:r>
      <w:r w:rsidR="00133AF9">
        <w:rPr>
          <w:rFonts w:ascii="Times New Roman" w:hAnsi="Times New Roman"/>
          <w:sz w:val="24"/>
        </w:rPr>
        <w:t>1100 MW or more</w:t>
      </w:r>
      <w:r w:rsidR="00616535">
        <w:rPr>
          <w:rFonts w:ascii="Times New Roman" w:hAnsi="Times New Roman"/>
          <w:sz w:val="24"/>
        </w:rPr>
        <w:t xml:space="preserve"> of new wind by the end of 2020</w:t>
      </w:r>
      <w:r w:rsidR="00133AF9">
        <w:rPr>
          <w:rFonts w:ascii="Times New Roman" w:hAnsi="Times New Roman"/>
          <w:sz w:val="24"/>
        </w:rPr>
        <w:t>.</w:t>
      </w:r>
    </w:p>
    <w:p w14:paraId="433BE6F7" w14:textId="77777777" w:rsidR="008D33DF" w:rsidRDefault="008D33DF">
      <w:pPr>
        <w:rPr>
          <w:rFonts w:ascii="Times New Roman" w:hAnsi="Times New Roman"/>
          <w:sz w:val="24"/>
        </w:rPr>
      </w:pPr>
      <w:r>
        <w:rPr>
          <w:rFonts w:ascii="Times New Roman" w:hAnsi="Times New Roman"/>
          <w:sz w:val="24"/>
        </w:rPr>
        <w:t>Third, the Company requests acknowledgement for accelerated construction and placement into service by the end of 2020 for a new 140-mile transmission line in Wyoming, primarily to accommodate repowered and new wind and to improve transmission network performance in that area.</w:t>
      </w:r>
    </w:p>
    <w:p w14:paraId="6C1864D3" w14:textId="3568C9BD" w:rsidR="008D33DF" w:rsidRDefault="00F051FC">
      <w:pPr>
        <w:rPr>
          <w:rFonts w:ascii="Times New Roman" w:hAnsi="Times New Roman"/>
          <w:sz w:val="24"/>
        </w:rPr>
      </w:pPr>
      <w:r>
        <w:rPr>
          <w:rFonts w:ascii="Times New Roman" w:hAnsi="Times New Roman"/>
          <w:sz w:val="24"/>
        </w:rPr>
        <w:t xml:space="preserve">The economic case presented by PacifiCorp regarding the benefits of repowering and new wind procurement is convincing. </w:t>
      </w:r>
      <w:r w:rsidR="00641700">
        <w:rPr>
          <w:rFonts w:ascii="Times New Roman" w:hAnsi="Times New Roman"/>
          <w:sz w:val="24"/>
        </w:rPr>
        <w:t xml:space="preserve">NWEC’s concern is that the </w:t>
      </w:r>
      <w:r w:rsidR="008D33DF">
        <w:rPr>
          <w:rFonts w:ascii="Times New Roman" w:hAnsi="Times New Roman"/>
          <w:sz w:val="24"/>
        </w:rPr>
        <w:t xml:space="preserve">three </w:t>
      </w:r>
      <w:r w:rsidR="00641700">
        <w:rPr>
          <w:rFonts w:ascii="Times New Roman" w:hAnsi="Times New Roman"/>
          <w:sz w:val="24"/>
        </w:rPr>
        <w:t xml:space="preserve">major elements of the </w:t>
      </w:r>
      <w:r w:rsidR="0063376D">
        <w:rPr>
          <w:rFonts w:ascii="Times New Roman" w:hAnsi="Times New Roman"/>
          <w:sz w:val="24"/>
        </w:rPr>
        <w:t xml:space="preserve">2017 </w:t>
      </w:r>
      <w:r w:rsidR="00616535">
        <w:rPr>
          <w:rFonts w:ascii="Times New Roman" w:hAnsi="Times New Roman"/>
          <w:sz w:val="24"/>
        </w:rPr>
        <w:t xml:space="preserve">IRP </w:t>
      </w:r>
      <w:r w:rsidR="00133AF9">
        <w:rPr>
          <w:rFonts w:ascii="Times New Roman" w:hAnsi="Times New Roman"/>
          <w:sz w:val="24"/>
        </w:rPr>
        <w:t xml:space="preserve">are not effectively aligned. </w:t>
      </w:r>
      <w:r w:rsidR="0063376D">
        <w:rPr>
          <w:rFonts w:ascii="Times New Roman" w:hAnsi="Times New Roman"/>
          <w:sz w:val="24"/>
        </w:rPr>
        <w:t>T</w:t>
      </w:r>
      <w:r w:rsidR="00133AF9">
        <w:rPr>
          <w:rFonts w:ascii="Times New Roman" w:hAnsi="Times New Roman"/>
          <w:sz w:val="24"/>
        </w:rPr>
        <w:t xml:space="preserve">here is relatively little proposed change in coal fleet </w:t>
      </w:r>
      <w:r w:rsidR="008D33DF">
        <w:rPr>
          <w:rFonts w:ascii="Times New Roman" w:hAnsi="Times New Roman"/>
          <w:sz w:val="24"/>
        </w:rPr>
        <w:t>deployment and retirement</w:t>
      </w:r>
      <w:r w:rsidR="00133AF9">
        <w:rPr>
          <w:rFonts w:ascii="Times New Roman" w:hAnsi="Times New Roman"/>
          <w:sz w:val="24"/>
        </w:rPr>
        <w:t xml:space="preserve"> for the next 20 years</w:t>
      </w:r>
      <w:r w:rsidR="008D33DF">
        <w:rPr>
          <w:rFonts w:ascii="Times New Roman" w:hAnsi="Times New Roman"/>
          <w:sz w:val="24"/>
        </w:rPr>
        <w:t xml:space="preserve"> compared to </w:t>
      </w:r>
      <w:r>
        <w:rPr>
          <w:rFonts w:ascii="Times New Roman" w:hAnsi="Times New Roman"/>
          <w:sz w:val="24"/>
        </w:rPr>
        <w:t xml:space="preserve">the 2015 </w:t>
      </w:r>
      <w:r w:rsidR="008D33DF">
        <w:rPr>
          <w:rFonts w:ascii="Times New Roman" w:hAnsi="Times New Roman"/>
          <w:sz w:val="24"/>
        </w:rPr>
        <w:t>IRP</w:t>
      </w:r>
      <w:r w:rsidR="00133AF9">
        <w:rPr>
          <w:rFonts w:ascii="Times New Roman" w:hAnsi="Times New Roman"/>
          <w:sz w:val="24"/>
        </w:rPr>
        <w:t xml:space="preserve">.  At the same time, </w:t>
      </w:r>
      <w:r w:rsidR="008D33DF">
        <w:rPr>
          <w:rFonts w:ascii="Times New Roman" w:hAnsi="Times New Roman"/>
          <w:sz w:val="24"/>
        </w:rPr>
        <w:t xml:space="preserve">the addition of well over 1000 MW of repowered and new wind in the same area as a large part of the coal fleet raises questions about duplication of </w:t>
      </w:r>
      <w:r w:rsidR="00616535">
        <w:rPr>
          <w:rFonts w:ascii="Times New Roman" w:hAnsi="Times New Roman"/>
          <w:sz w:val="24"/>
        </w:rPr>
        <w:t xml:space="preserve">generation </w:t>
      </w:r>
      <w:r w:rsidR="008D33DF">
        <w:rPr>
          <w:rFonts w:ascii="Times New Roman" w:hAnsi="Times New Roman"/>
          <w:sz w:val="24"/>
        </w:rPr>
        <w:t xml:space="preserve">resources and the actual need for new transmission.  </w:t>
      </w:r>
    </w:p>
    <w:p w14:paraId="7EE0DD59" w14:textId="39A5E8C8" w:rsidR="00C95712" w:rsidRDefault="008D33DF">
      <w:pPr>
        <w:rPr>
          <w:rFonts w:ascii="Times New Roman" w:hAnsi="Times New Roman"/>
          <w:sz w:val="24"/>
        </w:rPr>
      </w:pPr>
      <w:r>
        <w:rPr>
          <w:rFonts w:ascii="Times New Roman" w:hAnsi="Times New Roman"/>
          <w:sz w:val="24"/>
        </w:rPr>
        <w:t xml:space="preserve">What is missing from the </w:t>
      </w:r>
      <w:r w:rsidR="00F051FC">
        <w:rPr>
          <w:rFonts w:ascii="Times New Roman" w:hAnsi="Times New Roman"/>
          <w:sz w:val="24"/>
        </w:rPr>
        <w:t xml:space="preserve">2017 </w:t>
      </w:r>
      <w:r>
        <w:rPr>
          <w:rFonts w:ascii="Times New Roman" w:hAnsi="Times New Roman"/>
          <w:sz w:val="24"/>
        </w:rPr>
        <w:t xml:space="preserve">IRP is an assessment of whether alternative approaches to supply and transmission could provide a truly least cost, least risk outcome. </w:t>
      </w:r>
      <w:r w:rsidR="00A60A7E">
        <w:rPr>
          <w:rFonts w:ascii="Times New Roman" w:hAnsi="Times New Roman"/>
          <w:sz w:val="24"/>
        </w:rPr>
        <w:t xml:space="preserve"> </w:t>
      </w:r>
    </w:p>
    <w:p w14:paraId="1398925A" w14:textId="77777777" w:rsidR="00A60A7E" w:rsidRDefault="00A60A7E">
      <w:pPr>
        <w:rPr>
          <w:rFonts w:ascii="Times New Roman" w:hAnsi="Times New Roman"/>
          <w:sz w:val="24"/>
        </w:rPr>
      </w:pPr>
      <w:r>
        <w:rPr>
          <w:rFonts w:ascii="Times New Roman" w:hAnsi="Times New Roman"/>
          <w:sz w:val="24"/>
        </w:rPr>
        <w:t xml:space="preserve">The question NWEC </w:t>
      </w:r>
      <w:r w:rsidR="00616535">
        <w:rPr>
          <w:rFonts w:ascii="Times New Roman" w:hAnsi="Times New Roman"/>
          <w:sz w:val="24"/>
        </w:rPr>
        <w:t xml:space="preserve">poses </w:t>
      </w:r>
      <w:r>
        <w:rPr>
          <w:rFonts w:ascii="Times New Roman" w:hAnsi="Times New Roman"/>
          <w:sz w:val="24"/>
        </w:rPr>
        <w:t xml:space="preserve">is whether the addition of repowered and new wind alongside reduced coal fleet deployment could </w:t>
      </w:r>
      <w:r w:rsidR="00C95712">
        <w:rPr>
          <w:rFonts w:ascii="Times New Roman" w:hAnsi="Times New Roman"/>
          <w:sz w:val="24"/>
        </w:rPr>
        <w:t xml:space="preserve">use existing transmission capacity for new wind, and defer or eliminate the need for an expensive new transmission line, </w:t>
      </w:r>
      <w:r>
        <w:rPr>
          <w:rFonts w:ascii="Times New Roman" w:hAnsi="Times New Roman"/>
          <w:sz w:val="24"/>
        </w:rPr>
        <w:t>while also reducing over</w:t>
      </w:r>
      <w:r w:rsidR="00C95712">
        <w:rPr>
          <w:rFonts w:ascii="Times New Roman" w:hAnsi="Times New Roman"/>
          <w:sz w:val="24"/>
        </w:rPr>
        <w:t>all</w:t>
      </w:r>
      <w:r>
        <w:rPr>
          <w:rFonts w:ascii="Times New Roman" w:hAnsi="Times New Roman"/>
          <w:sz w:val="24"/>
        </w:rPr>
        <w:t xml:space="preserve"> system emissions.  </w:t>
      </w:r>
      <w:r w:rsidR="00C95712">
        <w:rPr>
          <w:rFonts w:ascii="Times New Roman" w:hAnsi="Times New Roman"/>
          <w:sz w:val="24"/>
        </w:rPr>
        <w:t>Reduction in coal fleet deployment could involve earlier retirement of individual units, seasonal operation of some units, or shifting the dispatch pattern of the coal fleet as a whole to complement the new wind.</w:t>
      </w:r>
    </w:p>
    <w:p w14:paraId="5F333347" w14:textId="77777777" w:rsidR="00C95712" w:rsidRDefault="00A60A7E">
      <w:pPr>
        <w:rPr>
          <w:rFonts w:ascii="Times New Roman" w:hAnsi="Times New Roman"/>
          <w:sz w:val="24"/>
        </w:rPr>
      </w:pPr>
      <w:r>
        <w:rPr>
          <w:rFonts w:ascii="Times New Roman" w:hAnsi="Times New Roman"/>
          <w:sz w:val="24"/>
        </w:rPr>
        <w:t xml:space="preserve">Furthermore, </w:t>
      </w:r>
      <w:r w:rsidR="00616535">
        <w:rPr>
          <w:rFonts w:ascii="Times New Roman" w:hAnsi="Times New Roman"/>
          <w:sz w:val="24"/>
        </w:rPr>
        <w:t xml:space="preserve">it is important to assess </w:t>
      </w:r>
      <w:r>
        <w:rPr>
          <w:rFonts w:ascii="Times New Roman" w:hAnsi="Times New Roman"/>
          <w:sz w:val="24"/>
        </w:rPr>
        <w:t>other options PacifiCorp ha</w:t>
      </w:r>
      <w:r w:rsidR="00616535">
        <w:rPr>
          <w:rFonts w:ascii="Times New Roman" w:hAnsi="Times New Roman"/>
          <w:sz w:val="24"/>
        </w:rPr>
        <w:t>s</w:t>
      </w:r>
      <w:r>
        <w:rPr>
          <w:rFonts w:ascii="Times New Roman" w:hAnsi="Times New Roman"/>
          <w:sz w:val="24"/>
        </w:rPr>
        <w:t xml:space="preserve"> to address system adequacy and reliability </w:t>
      </w:r>
      <w:r w:rsidR="00616535">
        <w:rPr>
          <w:rFonts w:ascii="Times New Roman" w:hAnsi="Times New Roman"/>
          <w:sz w:val="24"/>
        </w:rPr>
        <w:t xml:space="preserve">in the context of </w:t>
      </w:r>
      <w:r w:rsidR="00B43AED">
        <w:rPr>
          <w:rFonts w:ascii="Times New Roman" w:hAnsi="Times New Roman"/>
          <w:sz w:val="24"/>
        </w:rPr>
        <w:t xml:space="preserve">significant new wind and </w:t>
      </w:r>
      <w:r w:rsidR="00616535">
        <w:rPr>
          <w:rFonts w:ascii="Times New Roman" w:hAnsi="Times New Roman"/>
          <w:sz w:val="24"/>
        </w:rPr>
        <w:t xml:space="preserve">reduced dispatch or </w:t>
      </w:r>
      <w:r w:rsidR="00B43AED">
        <w:rPr>
          <w:rFonts w:ascii="Times New Roman" w:hAnsi="Times New Roman"/>
          <w:sz w:val="24"/>
        </w:rPr>
        <w:t>early coal retirement</w:t>
      </w:r>
      <w:r w:rsidR="00616535">
        <w:rPr>
          <w:rFonts w:ascii="Times New Roman" w:hAnsi="Times New Roman"/>
          <w:sz w:val="24"/>
        </w:rPr>
        <w:t>.</w:t>
      </w:r>
      <w:r>
        <w:rPr>
          <w:rFonts w:ascii="Times New Roman" w:hAnsi="Times New Roman"/>
          <w:sz w:val="24"/>
        </w:rPr>
        <w:t xml:space="preserve">  </w:t>
      </w:r>
    </w:p>
    <w:p w14:paraId="4A43078E" w14:textId="2C73AB2A" w:rsidR="00C95712" w:rsidRDefault="00C95712">
      <w:pPr>
        <w:rPr>
          <w:rFonts w:ascii="Times New Roman" w:hAnsi="Times New Roman"/>
          <w:sz w:val="24"/>
        </w:rPr>
      </w:pPr>
      <w:r>
        <w:rPr>
          <w:rFonts w:ascii="Times New Roman" w:hAnsi="Times New Roman"/>
          <w:sz w:val="24"/>
        </w:rPr>
        <w:t>For example, t</w:t>
      </w:r>
      <w:r w:rsidR="00A60A7E">
        <w:rPr>
          <w:rFonts w:ascii="Times New Roman" w:hAnsi="Times New Roman"/>
          <w:sz w:val="24"/>
        </w:rPr>
        <w:t xml:space="preserve">he </w:t>
      </w:r>
      <w:r w:rsidR="00F051FC">
        <w:rPr>
          <w:rFonts w:ascii="Times New Roman" w:hAnsi="Times New Roman"/>
          <w:sz w:val="24"/>
        </w:rPr>
        <w:t xml:space="preserve">2017 </w:t>
      </w:r>
      <w:r w:rsidR="00A60A7E">
        <w:rPr>
          <w:rFonts w:ascii="Times New Roman" w:hAnsi="Times New Roman"/>
          <w:sz w:val="24"/>
        </w:rPr>
        <w:t xml:space="preserve">IRP proposes a significant increase in </w:t>
      </w:r>
      <w:r w:rsidR="00B43AED">
        <w:rPr>
          <w:rFonts w:ascii="Times New Roman" w:hAnsi="Times New Roman"/>
          <w:sz w:val="24"/>
        </w:rPr>
        <w:t xml:space="preserve">DSM Class 1 (dispatchable </w:t>
      </w:r>
      <w:r w:rsidR="00A60A7E">
        <w:rPr>
          <w:rFonts w:ascii="Times New Roman" w:hAnsi="Times New Roman"/>
          <w:sz w:val="24"/>
        </w:rPr>
        <w:t>demand response</w:t>
      </w:r>
      <w:r w:rsidR="00B43AED">
        <w:rPr>
          <w:rFonts w:ascii="Times New Roman" w:hAnsi="Times New Roman"/>
          <w:sz w:val="24"/>
        </w:rPr>
        <w:t>) and Class 3 (price responsive demand response)</w:t>
      </w:r>
      <w:r w:rsidR="00A60A7E">
        <w:rPr>
          <w:rFonts w:ascii="Times New Roman" w:hAnsi="Times New Roman"/>
          <w:sz w:val="24"/>
        </w:rPr>
        <w:t xml:space="preserve"> during the 20-year planning period</w:t>
      </w:r>
      <w:r w:rsidR="00B43AED">
        <w:rPr>
          <w:rFonts w:ascii="Times New Roman" w:hAnsi="Times New Roman"/>
          <w:sz w:val="24"/>
        </w:rPr>
        <w:t xml:space="preserve">, </w:t>
      </w:r>
      <w:r w:rsidR="00B43AED">
        <w:rPr>
          <w:rFonts w:ascii="Times New Roman" w:hAnsi="Times New Roman"/>
          <w:sz w:val="24"/>
        </w:rPr>
        <w:lastRenderedPageBreak/>
        <w:t xml:space="preserve">but only starting in 2028, </w:t>
      </w:r>
      <w:r w:rsidR="003A1804">
        <w:rPr>
          <w:rFonts w:ascii="Times New Roman" w:hAnsi="Times New Roman"/>
          <w:sz w:val="24"/>
        </w:rPr>
        <w:t xml:space="preserve">at the same time as </w:t>
      </w:r>
      <w:r w:rsidR="00B43AED">
        <w:rPr>
          <w:rFonts w:ascii="Times New Roman" w:hAnsi="Times New Roman"/>
          <w:sz w:val="24"/>
        </w:rPr>
        <w:t xml:space="preserve">the four Dave Johnston coal units are indicated to retire.  </w:t>
      </w:r>
    </w:p>
    <w:p w14:paraId="0885A77C" w14:textId="77777777" w:rsidR="00C95712" w:rsidRDefault="00B43AED">
      <w:pPr>
        <w:rPr>
          <w:rFonts w:ascii="Times New Roman" w:hAnsi="Times New Roman"/>
          <w:sz w:val="24"/>
        </w:rPr>
      </w:pPr>
      <w:r>
        <w:rPr>
          <w:rFonts w:ascii="Times New Roman" w:hAnsi="Times New Roman"/>
          <w:sz w:val="24"/>
        </w:rPr>
        <w:t xml:space="preserve">In addition, although the PAC-E control area is summer peaking, the Preferred Portfolio shows no eastside solar acquisition until 2031, despite the fact that solar prices have plummeted in recent years, will continue to decline, and the solar resource in the PAC-E area is </w:t>
      </w:r>
      <w:r w:rsidR="00613E9D">
        <w:rPr>
          <w:rFonts w:ascii="Times New Roman" w:hAnsi="Times New Roman"/>
          <w:sz w:val="24"/>
        </w:rPr>
        <w:t xml:space="preserve">widely available and high quality.  </w:t>
      </w:r>
    </w:p>
    <w:p w14:paraId="0A76EBCF" w14:textId="77777777" w:rsidR="00613E9D" w:rsidRDefault="00613E9D">
      <w:pPr>
        <w:rPr>
          <w:rFonts w:ascii="Times New Roman" w:hAnsi="Times New Roman"/>
          <w:sz w:val="24"/>
        </w:rPr>
      </w:pPr>
      <w:r>
        <w:rPr>
          <w:rFonts w:ascii="Times New Roman" w:hAnsi="Times New Roman"/>
          <w:sz w:val="24"/>
        </w:rPr>
        <w:t>Finally, the oncoming availability and pricing of storage resources including batteries for time-shifting new renewable resources to align better with daily load shapes is an important consideration.</w:t>
      </w:r>
    </w:p>
    <w:p w14:paraId="0F411AAD" w14:textId="77777777" w:rsidR="00A60A7E" w:rsidRDefault="00C95712">
      <w:pPr>
        <w:rPr>
          <w:rFonts w:ascii="Times New Roman" w:hAnsi="Times New Roman"/>
          <w:sz w:val="24"/>
        </w:rPr>
      </w:pPr>
      <w:r>
        <w:rPr>
          <w:rFonts w:ascii="Times New Roman" w:hAnsi="Times New Roman"/>
          <w:sz w:val="24"/>
        </w:rPr>
        <w:t>T</w:t>
      </w:r>
      <w:r w:rsidR="00613E9D">
        <w:rPr>
          <w:rFonts w:ascii="Times New Roman" w:hAnsi="Times New Roman"/>
          <w:sz w:val="24"/>
        </w:rPr>
        <w:t>he modeling approach chosen by PacifiCorp, while providing clearer results than in previous IRPs, is predicated on a static approach to the coal fleet which pushes aside full consideration of alternative resource strategies that could bring in a wider range of new clean energy resources, not just wind, while retaining system adequacy and reliability.</w:t>
      </w:r>
      <w:r w:rsidR="00B43AED">
        <w:rPr>
          <w:rFonts w:ascii="Times New Roman" w:hAnsi="Times New Roman"/>
          <w:sz w:val="24"/>
        </w:rPr>
        <w:t xml:space="preserve"> </w:t>
      </w:r>
    </w:p>
    <w:p w14:paraId="4FA91459" w14:textId="77777777" w:rsidR="00641700" w:rsidRDefault="00723921">
      <w:pPr>
        <w:rPr>
          <w:rFonts w:ascii="Times New Roman" w:hAnsi="Times New Roman"/>
          <w:sz w:val="24"/>
        </w:rPr>
      </w:pPr>
      <w:r>
        <w:rPr>
          <w:rFonts w:ascii="Times New Roman" w:hAnsi="Times New Roman"/>
          <w:sz w:val="24"/>
        </w:rPr>
        <w:t>We recognize</w:t>
      </w:r>
      <w:r w:rsidR="00613E9D">
        <w:rPr>
          <w:rFonts w:ascii="Times New Roman" w:hAnsi="Times New Roman"/>
          <w:sz w:val="24"/>
        </w:rPr>
        <w:t xml:space="preserve"> the time constraint for new wind deployment resulting from the current expiration schedule of the federal PTC</w:t>
      </w:r>
      <w:r>
        <w:rPr>
          <w:rFonts w:ascii="Times New Roman" w:hAnsi="Times New Roman"/>
          <w:sz w:val="24"/>
        </w:rPr>
        <w:t>, and support taking advantage of that opportunity</w:t>
      </w:r>
      <w:r w:rsidR="00613E9D">
        <w:rPr>
          <w:rFonts w:ascii="Times New Roman" w:hAnsi="Times New Roman"/>
          <w:sz w:val="24"/>
        </w:rPr>
        <w:t xml:space="preserve">.  However, because of the very substantial investments contemplated by PacifiCorp during the Action Plan period – into the billions of dollars for new wind </w:t>
      </w:r>
      <w:r>
        <w:rPr>
          <w:rFonts w:ascii="Times New Roman" w:hAnsi="Times New Roman"/>
          <w:sz w:val="24"/>
        </w:rPr>
        <w:t xml:space="preserve">generation </w:t>
      </w:r>
      <w:r w:rsidR="00613E9D">
        <w:rPr>
          <w:rFonts w:ascii="Times New Roman" w:hAnsi="Times New Roman"/>
          <w:sz w:val="24"/>
        </w:rPr>
        <w:t xml:space="preserve">and a new transmission line – the status quo operation of the coal fleet must be re-examined alongside </w:t>
      </w:r>
      <w:r w:rsidR="00C95712">
        <w:rPr>
          <w:rFonts w:ascii="Times New Roman" w:hAnsi="Times New Roman"/>
          <w:sz w:val="24"/>
        </w:rPr>
        <w:t xml:space="preserve">accelerated deployment of </w:t>
      </w:r>
      <w:r w:rsidR="00613E9D">
        <w:rPr>
          <w:rFonts w:ascii="Times New Roman" w:hAnsi="Times New Roman"/>
          <w:sz w:val="24"/>
        </w:rPr>
        <w:t>demand response, solar and storage resource</w:t>
      </w:r>
      <w:r w:rsidR="00C95712">
        <w:rPr>
          <w:rFonts w:ascii="Times New Roman" w:hAnsi="Times New Roman"/>
          <w:sz w:val="24"/>
        </w:rPr>
        <w:t>s</w:t>
      </w:r>
      <w:r w:rsidR="00613E9D">
        <w:rPr>
          <w:rFonts w:ascii="Times New Roman" w:hAnsi="Times New Roman"/>
          <w:sz w:val="24"/>
        </w:rPr>
        <w:t xml:space="preserve"> to determine the true least cost, least risk path forward.</w:t>
      </w:r>
    </w:p>
    <w:p w14:paraId="247E6856" w14:textId="6C7A2F0A" w:rsidR="00C95712" w:rsidRDefault="00C95712" w:rsidP="00C95712">
      <w:pPr>
        <w:rPr>
          <w:rFonts w:ascii="Times New Roman" w:hAnsi="Times New Roman"/>
          <w:sz w:val="24"/>
        </w:rPr>
      </w:pPr>
      <w:r>
        <w:rPr>
          <w:rFonts w:ascii="Times New Roman" w:hAnsi="Times New Roman"/>
          <w:sz w:val="24"/>
        </w:rPr>
        <w:t xml:space="preserve">We do not </w:t>
      </w:r>
      <w:r w:rsidR="003A1804">
        <w:rPr>
          <w:rFonts w:ascii="Times New Roman" w:hAnsi="Times New Roman"/>
          <w:sz w:val="24"/>
        </w:rPr>
        <w:t>expect</w:t>
      </w:r>
      <w:r>
        <w:rPr>
          <w:rFonts w:ascii="Times New Roman" w:hAnsi="Times New Roman"/>
          <w:sz w:val="24"/>
        </w:rPr>
        <w:t xml:space="preserve"> that assessing decreased use of the coal fleet or earlier retirement of coal units is a simple matter.  But NWEC believes this is a necessity given the substantial capital expenditures at stake and the path dependence of future resource development and system management based on those choices.  </w:t>
      </w:r>
      <w:r w:rsidR="00363BD3">
        <w:rPr>
          <w:rFonts w:ascii="Times New Roman" w:hAnsi="Times New Roman"/>
          <w:sz w:val="24"/>
        </w:rPr>
        <w:t>It will be much harder to achieve our reliability, clean energy, climate and system cost goals over time if the full range of possibilities for transitioning away from coal dependence is not considered now.</w:t>
      </w:r>
    </w:p>
    <w:p w14:paraId="20756218" w14:textId="27E484D1" w:rsidR="00503178" w:rsidRDefault="00503178">
      <w:pPr>
        <w:rPr>
          <w:rFonts w:ascii="Times New Roman" w:hAnsi="Times New Roman"/>
          <w:sz w:val="24"/>
        </w:rPr>
      </w:pPr>
    </w:p>
    <w:p w14:paraId="04C81F3F" w14:textId="7ED9C85A" w:rsidR="00254F6F" w:rsidRDefault="00254F6F">
      <w:pPr>
        <w:rPr>
          <w:rFonts w:ascii="Times New Roman" w:hAnsi="Times New Roman"/>
          <w:sz w:val="24"/>
        </w:rPr>
      </w:pPr>
      <w:r>
        <w:rPr>
          <w:rFonts w:ascii="Times New Roman" w:hAnsi="Times New Roman"/>
          <w:sz w:val="24"/>
        </w:rPr>
        <w:t>Submitted by:</w:t>
      </w:r>
    </w:p>
    <w:p w14:paraId="688B3425" w14:textId="0D53E153" w:rsidR="00254F6F" w:rsidRPr="00503178" w:rsidRDefault="00254F6F">
      <w:pPr>
        <w:rPr>
          <w:rFonts w:ascii="Times New Roman" w:hAnsi="Times New Roman"/>
          <w:sz w:val="24"/>
        </w:rPr>
      </w:pPr>
      <w:r>
        <w:rPr>
          <w:rFonts w:ascii="Times New Roman" w:hAnsi="Times New Roman"/>
          <w:sz w:val="24"/>
        </w:rPr>
        <w:t>Fred Heutte</w:t>
      </w:r>
      <w:r>
        <w:rPr>
          <w:rFonts w:ascii="Times New Roman" w:hAnsi="Times New Roman"/>
          <w:sz w:val="24"/>
        </w:rPr>
        <w:br/>
        <w:t>Senior Policy Associate</w:t>
      </w:r>
      <w:r>
        <w:rPr>
          <w:rFonts w:ascii="Times New Roman" w:hAnsi="Times New Roman"/>
          <w:sz w:val="24"/>
        </w:rPr>
        <w:br/>
        <w:t>NW Energy Coalition</w:t>
      </w:r>
      <w:r>
        <w:rPr>
          <w:rFonts w:ascii="Times New Roman" w:hAnsi="Times New Roman"/>
          <w:sz w:val="24"/>
        </w:rPr>
        <w:br/>
        <w:t>fred@nwenergy.org</w:t>
      </w:r>
    </w:p>
    <w:sectPr w:rsidR="00254F6F" w:rsidRPr="00503178" w:rsidSect="00D148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93B8" w14:textId="77777777" w:rsidR="006F732B" w:rsidRDefault="006F732B" w:rsidP="00D0555D">
      <w:pPr>
        <w:spacing w:after="0" w:line="240" w:lineRule="auto"/>
      </w:pPr>
      <w:r>
        <w:separator/>
      </w:r>
    </w:p>
  </w:endnote>
  <w:endnote w:type="continuationSeparator" w:id="0">
    <w:p w14:paraId="0CF2424B" w14:textId="77777777" w:rsidR="006F732B" w:rsidRDefault="006F732B" w:rsidP="00D0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E09A" w14:textId="77777777" w:rsidR="00D14816" w:rsidRDefault="00D14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BA0B" w14:textId="77777777" w:rsidR="00D14816" w:rsidRDefault="00D14816">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33C4" w14:textId="77777777" w:rsidR="00D14816" w:rsidRDefault="00D14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0EC0" w14:textId="77777777" w:rsidR="006F732B" w:rsidRDefault="006F732B" w:rsidP="00D0555D">
      <w:pPr>
        <w:spacing w:after="0" w:line="240" w:lineRule="auto"/>
      </w:pPr>
      <w:r>
        <w:separator/>
      </w:r>
    </w:p>
  </w:footnote>
  <w:footnote w:type="continuationSeparator" w:id="0">
    <w:p w14:paraId="04B723E6" w14:textId="77777777" w:rsidR="006F732B" w:rsidRDefault="006F732B" w:rsidP="00D05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8E64" w14:textId="77777777" w:rsidR="00D14816" w:rsidRDefault="00D14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D1D3" w14:textId="37B0CBD0" w:rsidR="00122764" w:rsidRPr="00D14816" w:rsidRDefault="00D14816" w:rsidP="00D14816">
    <w:pPr>
      <w:pStyle w:val="Header"/>
    </w:pPr>
    <w:r>
      <w:br/>
      <w:t>NWEC Comments – UE-160353</w:t>
    </w:r>
    <w:r>
      <w:br/>
      <w:t xml:space="preserve">June 16, 2017 – Page </w:t>
    </w:r>
    <w:r>
      <w:fldChar w:fldCharType="begin"/>
    </w:r>
    <w:r>
      <w:instrText xml:space="preserve"> PAGE   \* MERGEFORMAT </w:instrText>
    </w:r>
    <w:r>
      <w:fldChar w:fldCharType="separate"/>
    </w:r>
    <w:r>
      <w:rPr>
        <w:noProof/>
      </w:rPr>
      <w:t>3</w:t>
    </w:r>
    <w:r>
      <w:rPr>
        <w:noProof/>
      </w:rPr>
      <w:fldChar w:fldCharType="end"/>
    </w:r>
    <w:r>
      <w:rPr>
        <w:noProo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B10F" w14:textId="77777777" w:rsidR="00D14816" w:rsidRDefault="00D14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1C"/>
    <w:rsid w:val="00022979"/>
    <w:rsid w:val="00122764"/>
    <w:rsid w:val="0013011C"/>
    <w:rsid w:val="00133AF9"/>
    <w:rsid w:val="001465F9"/>
    <w:rsid w:val="00254F6F"/>
    <w:rsid w:val="00305D17"/>
    <w:rsid w:val="00363BD3"/>
    <w:rsid w:val="003A1804"/>
    <w:rsid w:val="00414C46"/>
    <w:rsid w:val="00430C07"/>
    <w:rsid w:val="004427A5"/>
    <w:rsid w:val="00443D6B"/>
    <w:rsid w:val="00480E94"/>
    <w:rsid w:val="004F3959"/>
    <w:rsid w:val="00503178"/>
    <w:rsid w:val="00532AD0"/>
    <w:rsid w:val="005D52BF"/>
    <w:rsid w:val="00613E9D"/>
    <w:rsid w:val="00616535"/>
    <w:rsid w:val="0063376D"/>
    <w:rsid w:val="00641700"/>
    <w:rsid w:val="006F732B"/>
    <w:rsid w:val="00723921"/>
    <w:rsid w:val="008D33DF"/>
    <w:rsid w:val="009D734B"/>
    <w:rsid w:val="00A60A7E"/>
    <w:rsid w:val="00B43AED"/>
    <w:rsid w:val="00BE1A8D"/>
    <w:rsid w:val="00C95712"/>
    <w:rsid w:val="00D0555D"/>
    <w:rsid w:val="00D14816"/>
    <w:rsid w:val="00DB735F"/>
    <w:rsid w:val="00E54199"/>
    <w:rsid w:val="00F05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7B023"/>
  <w15:docId w15:val="{3440E5F5-02AB-4E51-BAFB-92100D72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7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76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3376D"/>
    <w:rPr>
      <w:sz w:val="18"/>
      <w:szCs w:val="18"/>
    </w:rPr>
  </w:style>
  <w:style w:type="paragraph" w:styleId="CommentText">
    <w:name w:val="annotation text"/>
    <w:basedOn w:val="Normal"/>
    <w:link w:val="CommentTextChar"/>
    <w:uiPriority w:val="99"/>
    <w:semiHidden/>
    <w:unhideWhenUsed/>
    <w:rsid w:val="0063376D"/>
    <w:pPr>
      <w:spacing w:line="240" w:lineRule="auto"/>
    </w:pPr>
    <w:rPr>
      <w:sz w:val="24"/>
      <w:szCs w:val="24"/>
    </w:rPr>
  </w:style>
  <w:style w:type="character" w:customStyle="1" w:styleId="CommentTextChar">
    <w:name w:val="Comment Text Char"/>
    <w:basedOn w:val="DefaultParagraphFont"/>
    <w:link w:val="CommentText"/>
    <w:uiPriority w:val="99"/>
    <w:semiHidden/>
    <w:rsid w:val="0063376D"/>
    <w:rPr>
      <w:sz w:val="24"/>
      <w:szCs w:val="24"/>
    </w:rPr>
  </w:style>
  <w:style w:type="paragraph" w:styleId="CommentSubject">
    <w:name w:val="annotation subject"/>
    <w:basedOn w:val="CommentText"/>
    <w:next w:val="CommentText"/>
    <w:link w:val="CommentSubjectChar"/>
    <w:uiPriority w:val="99"/>
    <w:semiHidden/>
    <w:unhideWhenUsed/>
    <w:rsid w:val="0063376D"/>
    <w:rPr>
      <w:b/>
      <w:bCs/>
      <w:sz w:val="20"/>
      <w:szCs w:val="20"/>
    </w:rPr>
  </w:style>
  <w:style w:type="character" w:customStyle="1" w:styleId="CommentSubjectChar">
    <w:name w:val="Comment Subject Char"/>
    <w:basedOn w:val="CommentTextChar"/>
    <w:link w:val="CommentSubject"/>
    <w:uiPriority w:val="99"/>
    <w:semiHidden/>
    <w:rsid w:val="0063376D"/>
    <w:rPr>
      <w:b/>
      <w:bCs/>
      <w:sz w:val="20"/>
      <w:szCs w:val="20"/>
    </w:rPr>
  </w:style>
  <w:style w:type="paragraph" w:styleId="Header">
    <w:name w:val="header"/>
    <w:basedOn w:val="Normal"/>
    <w:link w:val="HeaderChar"/>
    <w:uiPriority w:val="99"/>
    <w:unhideWhenUsed/>
    <w:rsid w:val="00D0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5D"/>
  </w:style>
  <w:style w:type="paragraph" w:styleId="Footer">
    <w:name w:val="footer"/>
    <w:basedOn w:val="Normal"/>
    <w:link w:val="FooterChar"/>
    <w:uiPriority w:val="99"/>
    <w:unhideWhenUsed/>
    <w:rsid w:val="00D0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CFA278C815EE47ACFBABF05B21CD2B" ma:contentTypeVersion="104" ma:contentTypeDescription="" ma:contentTypeScope="" ma:versionID="b358b08b3791dd5087bd7bf145f390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2016-03-30T07:00:00+00:00</OpenedDate>
    <Date1 xmlns="dc463f71-b30c-4ab2-9473-d307f9d35888">2017-06-16T07:00:00+00:00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2017 IRP</Nickname>
    <DocketNumber xmlns="dc463f71-b30c-4ab2-9473-d307f9d35888">160353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5BF2328-C3DB-478A-8575-056F15342301}"/>
</file>

<file path=customXml/itemProps2.xml><?xml version="1.0" encoding="utf-8"?>
<ds:datastoreItem xmlns:ds="http://schemas.openxmlformats.org/officeDocument/2006/customXml" ds:itemID="{975D3A71-8D3E-4FE5-8C9C-8F518C86566F}"/>
</file>

<file path=customXml/itemProps3.xml><?xml version="1.0" encoding="utf-8"?>
<ds:datastoreItem xmlns:ds="http://schemas.openxmlformats.org/officeDocument/2006/customXml" ds:itemID="{367444C7-93DF-4D6C-AB37-B57D153615C6}"/>
</file>

<file path=customXml/itemProps4.xml><?xml version="1.0" encoding="utf-8"?>
<ds:datastoreItem xmlns:ds="http://schemas.openxmlformats.org/officeDocument/2006/customXml" ds:itemID="{50EDACEA-6335-457F-91F4-86EBC670B690}"/>
</file>

<file path=docProps/app.xml><?xml version="1.0" encoding="utf-8"?>
<Properties xmlns="http://schemas.openxmlformats.org/officeDocument/2006/extended-properties" xmlns:vt="http://schemas.openxmlformats.org/officeDocument/2006/docPropsVTypes">
  <Template>Normal</Template>
  <TotalTime>50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8</cp:revision>
  <cp:lastPrinted>2017-06-16T22:16:00Z</cp:lastPrinted>
  <dcterms:created xsi:type="dcterms:W3CDTF">2017-06-16T21:16:00Z</dcterms:created>
  <dcterms:modified xsi:type="dcterms:W3CDTF">2017-06-16T22:21:00Z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0x0101006E56B4D1795A2E4DB2F0B01679ED314A00BBCFA278C815EE47ACFBABF05B21CD2B</vt:lpwstr>
  </property>
  <property fmtid="{D5CDD505-2E9C-101B-9397-08002B2CF9AE}" pid="3" name="_docset_NoMedatataSyncRequired">
    <vt:lpwstr>False</vt:lpwstr>
  </property>
  <property fmtid="{D5CDD505-2E9C-101B-9397-08002B2CF9AE}" pid="4" name="IsEFSEC">
    <vt:bool>false</vt:bool>
  </property>
</Properties>
</file>