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D526A1" w:rsidRPr="00770E9A" w:rsidTr="00C42132">
        <w:trPr>
          <w:cantSplit/>
          <w:trHeight w:hRule="exact" w:val="288"/>
        </w:trPr>
        <w:tc>
          <w:tcPr>
            <w:tcW w:w="306" w:type="dxa"/>
            <w:tcMar>
              <w:left w:w="14" w:type="dxa"/>
              <w:right w:w="14" w:type="dxa"/>
            </w:tcMar>
            <w:vAlign w:val="center"/>
          </w:tcPr>
          <w:p w:rsidR="00D526A1" w:rsidRPr="00936AE2" w:rsidRDefault="00936AE2" w:rsidP="005241EE">
            <w:pPr>
              <w:spacing w:after="0" w:line="240" w:lineRule="auto"/>
              <w:jc w:val="center"/>
              <w:rPr>
                <w:rFonts w:ascii="Arial" w:hAnsi="Arial" w:cs="Arial"/>
                <w:sz w:val="20"/>
                <w:szCs w:val="20"/>
              </w:rPr>
            </w:pPr>
            <w:r w:rsidRPr="00936AE2">
              <w:rPr>
                <w:rFonts w:ascii="Arial" w:hAnsi="Arial" w:cs="Arial"/>
                <w:sz w:val="20"/>
                <w:szCs w:val="20"/>
              </w:rPr>
              <w:t>(T)</w:t>
            </w:r>
          </w:p>
        </w:tc>
        <w:tc>
          <w:tcPr>
            <w:tcW w:w="306" w:type="dxa"/>
            <w:tcMar>
              <w:left w:w="14" w:type="dxa"/>
              <w:right w:w="14" w:type="dxa"/>
            </w:tcMar>
            <w:vAlign w:val="center"/>
          </w:tcPr>
          <w:p w:rsidR="00D526A1" w:rsidRPr="00770E9A" w:rsidRDefault="00D526A1"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5241EE">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17EBF" w:rsidP="00C850A3">
            <w:pPr>
              <w:spacing w:after="0" w:line="240" w:lineRule="auto"/>
              <w:jc w:val="center"/>
              <w:rPr>
                <w:rFonts w:ascii="Arial" w:hAnsi="Arial" w:cs="Arial"/>
                <w:sz w:val="20"/>
                <w:szCs w:val="20"/>
              </w:rPr>
            </w:pPr>
            <w:r w:rsidRPr="00936AE2">
              <w:rPr>
                <w:rFonts w:ascii="Arial" w:hAnsi="Arial" w:cs="Arial"/>
                <w:sz w:val="20"/>
                <w:szCs w:val="20"/>
              </w:rPr>
              <w:t>(T)</w:t>
            </w:r>
          </w:p>
        </w:tc>
        <w:tc>
          <w:tcPr>
            <w:tcW w:w="306"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17EBF" w:rsidP="0047056F">
            <w:pPr>
              <w:spacing w:after="0" w:line="240" w:lineRule="auto"/>
              <w:jc w:val="center"/>
              <w:rPr>
                <w:rFonts w:ascii="Arial" w:hAnsi="Arial" w:cs="Arial"/>
                <w:sz w:val="20"/>
                <w:szCs w:val="20"/>
              </w:rPr>
            </w:pPr>
            <w:r w:rsidRPr="00936AE2">
              <w:rPr>
                <w:rFonts w:ascii="Arial" w:hAnsi="Arial" w:cs="Arial"/>
                <w:sz w:val="20"/>
                <w:szCs w:val="20"/>
              </w:rPr>
              <w:t>(T)</w:t>
            </w: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17EBF" w:rsidP="0047056F">
            <w:pPr>
              <w:spacing w:after="0" w:line="240" w:lineRule="auto"/>
              <w:jc w:val="center"/>
              <w:rPr>
                <w:rFonts w:ascii="Arial" w:hAnsi="Arial" w:cs="Arial"/>
                <w:sz w:val="20"/>
                <w:szCs w:val="20"/>
              </w:rPr>
            </w:pPr>
            <w:r w:rsidRPr="00936AE2">
              <w:rPr>
                <w:rFonts w:ascii="Arial" w:hAnsi="Arial" w:cs="Arial"/>
                <w:sz w:val="20"/>
                <w:szCs w:val="20"/>
              </w:rPr>
              <w:t>(T)</w:t>
            </w: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936AE2" w:rsidRPr="00770E9A" w:rsidTr="002C09C5">
        <w:trPr>
          <w:trHeight w:val="288"/>
        </w:trPr>
        <w:tc>
          <w:tcPr>
            <w:tcW w:w="306" w:type="dxa"/>
            <w:tcMar>
              <w:left w:w="14" w:type="dxa"/>
              <w:right w:w="14" w:type="dxa"/>
            </w:tcMar>
            <w:vAlign w:val="center"/>
          </w:tcPr>
          <w:p w:rsidR="00936AE2" w:rsidRPr="00936AE2" w:rsidRDefault="00936AE2" w:rsidP="00936AE2">
            <w:pPr>
              <w:spacing w:after="0" w:line="240" w:lineRule="auto"/>
              <w:jc w:val="center"/>
              <w:rPr>
                <w:rFonts w:ascii="Arial" w:hAnsi="Arial" w:cs="Arial"/>
                <w:sz w:val="20"/>
                <w:szCs w:val="20"/>
              </w:rPr>
            </w:pPr>
            <w:r w:rsidRPr="00936AE2">
              <w:rPr>
                <w:rFonts w:ascii="Arial" w:hAnsi="Arial" w:cs="Arial"/>
                <w:sz w:val="20"/>
                <w:szCs w:val="20"/>
              </w:rPr>
              <w:t>(D)</w:t>
            </w:r>
          </w:p>
        </w:tc>
        <w:tc>
          <w:tcPr>
            <w:tcW w:w="306" w:type="dxa"/>
            <w:tcMar>
              <w:left w:w="14" w:type="dxa"/>
              <w:right w:w="14" w:type="dxa"/>
            </w:tcMar>
            <w:vAlign w:val="center"/>
          </w:tcPr>
          <w:p w:rsidR="00936AE2" w:rsidRDefault="00936AE2" w:rsidP="00936AE2">
            <w:pPr>
              <w:spacing w:after="0" w:line="240" w:lineRule="auto"/>
              <w:jc w:val="center"/>
              <w:rPr>
                <w:rFonts w:ascii="Arial" w:hAnsi="Arial" w:cs="Arial"/>
                <w:sz w:val="20"/>
                <w:szCs w:val="20"/>
              </w:rPr>
            </w:pPr>
          </w:p>
        </w:tc>
        <w:tc>
          <w:tcPr>
            <w:tcW w:w="288" w:type="dxa"/>
            <w:tcMar>
              <w:left w:w="14" w:type="dxa"/>
              <w:right w:w="14" w:type="dxa"/>
            </w:tcMar>
            <w:vAlign w:val="center"/>
          </w:tcPr>
          <w:p w:rsidR="00936AE2" w:rsidRDefault="00936AE2" w:rsidP="00936AE2">
            <w:pPr>
              <w:spacing w:after="0" w:line="240" w:lineRule="auto"/>
              <w:jc w:val="center"/>
              <w:rPr>
                <w:rFonts w:ascii="Arial" w:hAnsi="Arial" w:cs="Arial"/>
                <w:sz w:val="20"/>
                <w:szCs w:val="20"/>
              </w:rPr>
            </w:pPr>
          </w:p>
        </w:tc>
      </w:tr>
      <w:tr w:rsidR="00936AE2" w:rsidRPr="00770E9A" w:rsidTr="002C09C5">
        <w:trPr>
          <w:trHeight w:val="288"/>
        </w:trPr>
        <w:tc>
          <w:tcPr>
            <w:tcW w:w="306" w:type="dxa"/>
            <w:tcMar>
              <w:left w:w="14" w:type="dxa"/>
              <w:right w:w="14" w:type="dxa"/>
            </w:tcMar>
            <w:vAlign w:val="center"/>
          </w:tcPr>
          <w:p w:rsidR="00936AE2" w:rsidRPr="00936AE2" w:rsidRDefault="00936AE2" w:rsidP="00936AE2">
            <w:pPr>
              <w:spacing w:after="0" w:line="240" w:lineRule="auto"/>
              <w:jc w:val="center"/>
              <w:rPr>
                <w:rFonts w:ascii="Arial" w:hAnsi="Arial" w:cs="Arial"/>
                <w:sz w:val="20"/>
                <w:szCs w:val="20"/>
              </w:rPr>
            </w:pPr>
            <w:r w:rsidRPr="00936AE2">
              <w:rPr>
                <w:rFonts w:ascii="Arial" w:hAnsi="Arial" w:cs="Arial"/>
                <w:sz w:val="20"/>
                <w:szCs w:val="20"/>
              </w:rPr>
              <w:t>I</w:t>
            </w:r>
          </w:p>
        </w:tc>
        <w:tc>
          <w:tcPr>
            <w:tcW w:w="306" w:type="dxa"/>
            <w:tcMar>
              <w:left w:w="14" w:type="dxa"/>
              <w:right w:w="14" w:type="dxa"/>
            </w:tcMar>
            <w:vAlign w:val="center"/>
          </w:tcPr>
          <w:p w:rsidR="00936AE2" w:rsidRDefault="00936AE2" w:rsidP="00936AE2">
            <w:pPr>
              <w:spacing w:after="0" w:line="240" w:lineRule="auto"/>
              <w:jc w:val="center"/>
              <w:rPr>
                <w:rFonts w:ascii="Arial" w:hAnsi="Arial" w:cs="Arial"/>
                <w:sz w:val="20"/>
                <w:szCs w:val="20"/>
              </w:rPr>
            </w:pPr>
          </w:p>
        </w:tc>
        <w:tc>
          <w:tcPr>
            <w:tcW w:w="288" w:type="dxa"/>
            <w:tcMar>
              <w:left w:w="14" w:type="dxa"/>
              <w:right w:w="14" w:type="dxa"/>
            </w:tcMar>
            <w:vAlign w:val="center"/>
          </w:tcPr>
          <w:p w:rsidR="00936AE2" w:rsidRDefault="00936AE2" w:rsidP="00936AE2">
            <w:pPr>
              <w:spacing w:after="0" w:line="240" w:lineRule="auto"/>
              <w:jc w:val="center"/>
              <w:rPr>
                <w:rFonts w:ascii="Arial" w:hAnsi="Arial" w:cs="Arial"/>
                <w:sz w:val="20"/>
                <w:szCs w:val="20"/>
              </w:rPr>
            </w:pPr>
          </w:p>
        </w:tc>
      </w:tr>
      <w:tr w:rsidR="00936AE2" w:rsidRPr="00770E9A" w:rsidTr="002C09C5">
        <w:trPr>
          <w:trHeight w:val="288"/>
        </w:trPr>
        <w:tc>
          <w:tcPr>
            <w:tcW w:w="306" w:type="dxa"/>
            <w:tcMar>
              <w:left w:w="14" w:type="dxa"/>
              <w:right w:w="14" w:type="dxa"/>
            </w:tcMar>
            <w:vAlign w:val="center"/>
          </w:tcPr>
          <w:p w:rsidR="00936AE2" w:rsidRPr="00936AE2" w:rsidRDefault="00936AE2" w:rsidP="00936AE2">
            <w:pPr>
              <w:spacing w:after="0" w:line="240" w:lineRule="auto"/>
              <w:jc w:val="center"/>
              <w:rPr>
                <w:rFonts w:ascii="Arial" w:hAnsi="Arial" w:cs="Arial"/>
                <w:sz w:val="20"/>
                <w:szCs w:val="20"/>
              </w:rPr>
            </w:pPr>
            <w:r w:rsidRPr="00936AE2">
              <w:rPr>
                <w:rFonts w:ascii="Arial" w:hAnsi="Arial" w:cs="Arial"/>
                <w:sz w:val="20"/>
                <w:szCs w:val="20"/>
              </w:rPr>
              <w:t>I</w:t>
            </w:r>
          </w:p>
        </w:tc>
        <w:tc>
          <w:tcPr>
            <w:tcW w:w="306" w:type="dxa"/>
            <w:tcMar>
              <w:left w:w="14" w:type="dxa"/>
              <w:right w:w="14" w:type="dxa"/>
            </w:tcMar>
            <w:vAlign w:val="center"/>
          </w:tcPr>
          <w:p w:rsidR="00936AE2" w:rsidRDefault="00936AE2" w:rsidP="00936AE2">
            <w:pPr>
              <w:spacing w:after="0" w:line="240" w:lineRule="auto"/>
              <w:jc w:val="center"/>
              <w:rPr>
                <w:rFonts w:ascii="Arial" w:hAnsi="Arial" w:cs="Arial"/>
                <w:sz w:val="20"/>
                <w:szCs w:val="20"/>
              </w:rPr>
            </w:pPr>
          </w:p>
        </w:tc>
        <w:tc>
          <w:tcPr>
            <w:tcW w:w="288" w:type="dxa"/>
            <w:tcMar>
              <w:left w:w="14" w:type="dxa"/>
              <w:right w:w="14" w:type="dxa"/>
            </w:tcMar>
            <w:vAlign w:val="center"/>
          </w:tcPr>
          <w:p w:rsidR="00936AE2" w:rsidRDefault="00936AE2" w:rsidP="00936AE2">
            <w:pPr>
              <w:spacing w:after="0" w:line="240" w:lineRule="auto"/>
              <w:jc w:val="center"/>
              <w:rPr>
                <w:rFonts w:ascii="Arial" w:hAnsi="Arial" w:cs="Arial"/>
                <w:sz w:val="20"/>
                <w:szCs w:val="20"/>
              </w:rPr>
            </w:pPr>
          </w:p>
        </w:tc>
      </w:tr>
      <w:tr w:rsidR="00936AE2" w:rsidRPr="00770E9A" w:rsidTr="002C09C5">
        <w:trPr>
          <w:trHeight w:val="288"/>
        </w:trPr>
        <w:tc>
          <w:tcPr>
            <w:tcW w:w="306" w:type="dxa"/>
            <w:tcMar>
              <w:left w:w="14" w:type="dxa"/>
              <w:right w:w="14" w:type="dxa"/>
            </w:tcMar>
            <w:vAlign w:val="center"/>
          </w:tcPr>
          <w:p w:rsidR="00936AE2" w:rsidRPr="00936AE2" w:rsidRDefault="00936AE2" w:rsidP="00936AE2">
            <w:pPr>
              <w:spacing w:after="0" w:line="240" w:lineRule="auto"/>
              <w:jc w:val="center"/>
              <w:rPr>
                <w:rFonts w:ascii="Arial" w:hAnsi="Arial" w:cs="Arial"/>
                <w:sz w:val="20"/>
                <w:szCs w:val="20"/>
              </w:rPr>
            </w:pPr>
            <w:r w:rsidRPr="00936AE2">
              <w:rPr>
                <w:rFonts w:ascii="Arial" w:hAnsi="Arial" w:cs="Arial"/>
                <w:sz w:val="20"/>
                <w:szCs w:val="20"/>
              </w:rPr>
              <w:t>(D)</w:t>
            </w:r>
          </w:p>
        </w:tc>
        <w:tc>
          <w:tcPr>
            <w:tcW w:w="306" w:type="dxa"/>
            <w:tcMar>
              <w:left w:w="14" w:type="dxa"/>
              <w:right w:w="14" w:type="dxa"/>
            </w:tcMar>
            <w:vAlign w:val="center"/>
          </w:tcPr>
          <w:p w:rsidR="00936AE2" w:rsidRDefault="00936AE2" w:rsidP="00936AE2">
            <w:pPr>
              <w:spacing w:after="0" w:line="240" w:lineRule="auto"/>
              <w:jc w:val="center"/>
              <w:rPr>
                <w:rFonts w:ascii="Arial" w:hAnsi="Arial" w:cs="Arial"/>
                <w:sz w:val="20"/>
                <w:szCs w:val="20"/>
              </w:rPr>
            </w:pPr>
          </w:p>
        </w:tc>
        <w:tc>
          <w:tcPr>
            <w:tcW w:w="288" w:type="dxa"/>
            <w:tcMar>
              <w:left w:w="14" w:type="dxa"/>
              <w:right w:w="14" w:type="dxa"/>
            </w:tcMar>
            <w:vAlign w:val="center"/>
          </w:tcPr>
          <w:p w:rsidR="00936AE2" w:rsidRDefault="00936AE2" w:rsidP="00936AE2">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0D0CBCB263FD45D4959CD3A53DF5C3B8"/>
            </w:placeholder>
            <w:text/>
          </w:sdtPr>
          <w:sdtEndPr>
            <w:rPr>
              <w:rStyle w:val="DefaultParagraphFont"/>
              <w:rFonts w:ascii="Calibri" w:hAnsi="Calibri" w:cs="Arial"/>
              <w:b w:val="0"/>
              <w:sz w:val="22"/>
              <w:szCs w:val="20"/>
            </w:rPr>
          </w:sdtEndPr>
          <w:sdtContent>
            <w:tc>
              <w:tcPr>
                <w:tcW w:w="8887" w:type="dxa"/>
              </w:tcPr>
              <w:p w:rsidR="000D2886" w:rsidRPr="000D2886" w:rsidRDefault="00D526A1" w:rsidP="00D526A1">
                <w:pPr>
                  <w:spacing w:after="0" w:line="286" w:lineRule="exact"/>
                  <w:jc w:val="center"/>
                  <w:rPr>
                    <w:rFonts w:ascii="Arial" w:hAnsi="Arial" w:cs="Arial"/>
                    <w:b/>
                    <w:sz w:val="20"/>
                    <w:szCs w:val="20"/>
                  </w:rPr>
                </w:pPr>
                <w:r>
                  <w:rPr>
                    <w:rStyle w:val="Custom1"/>
                  </w:rPr>
                  <w:t>SCHEDULE NO. 74</w:t>
                </w:r>
              </w:p>
            </w:tc>
          </w:sdtContent>
        </w:sdt>
      </w:tr>
      <w:tr w:rsidR="000D2886" w:rsidTr="000D2886">
        <w:sdt>
          <w:sdtPr>
            <w:rPr>
              <w:rStyle w:val="Custom1"/>
            </w:rPr>
            <w:alias w:val="Title Two"/>
            <w:tag w:val="Title Two"/>
            <w:id w:val="8844822"/>
            <w:placeholder>
              <w:docPart w:val="B3028FC71B8847A19154F27792C7616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D526A1" w:rsidP="00D526A1">
                <w:pPr>
                  <w:spacing w:after="0" w:line="286" w:lineRule="exact"/>
                  <w:jc w:val="center"/>
                  <w:rPr>
                    <w:rFonts w:ascii="Arial" w:hAnsi="Arial" w:cs="Arial"/>
                    <w:b/>
                    <w:color w:val="000000" w:themeColor="text1"/>
                    <w:sz w:val="20"/>
                    <w:szCs w:val="20"/>
                  </w:rPr>
                </w:pPr>
                <w:r>
                  <w:rPr>
                    <w:rStyle w:val="Custom1"/>
                  </w:rPr>
                  <w:t>Gas Conversion Burner Rental Service</w:t>
                </w:r>
              </w:p>
            </w:tc>
          </w:sdtContent>
        </w:sdt>
      </w:tr>
    </w:tbl>
    <w:p w:rsidR="00B70BA0" w:rsidRDefault="00B70BA0" w:rsidP="00282FCF">
      <w:pPr>
        <w:spacing w:after="0" w:line="286" w:lineRule="exact"/>
        <w:rPr>
          <w:rFonts w:ascii="Arial" w:hAnsi="Arial" w:cs="Arial"/>
          <w:sz w:val="20"/>
          <w:szCs w:val="20"/>
        </w:rPr>
      </w:pPr>
    </w:p>
    <w:p w:rsidR="00C06D5B" w:rsidRPr="00D17EBF" w:rsidRDefault="00D526A1" w:rsidP="00D526A1">
      <w:pPr>
        <w:pStyle w:val="ListParagraph"/>
        <w:numPr>
          <w:ilvl w:val="0"/>
          <w:numId w:val="1"/>
        </w:numPr>
        <w:spacing w:after="0" w:line="286" w:lineRule="exact"/>
        <w:ind w:left="360"/>
        <w:rPr>
          <w:rFonts w:ascii="Arial" w:hAnsi="Arial" w:cs="Arial"/>
          <w:sz w:val="20"/>
          <w:szCs w:val="20"/>
        </w:rPr>
      </w:pPr>
      <w:r w:rsidRPr="00936AE2">
        <w:rPr>
          <w:rFonts w:ascii="Arial" w:hAnsi="Arial" w:cs="Arial"/>
          <w:b/>
          <w:caps/>
          <w:sz w:val="20"/>
          <w:szCs w:val="20"/>
        </w:rPr>
        <w:t>Availability; Closed to New Accounts</w:t>
      </w:r>
      <w:r>
        <w:rPr>
          <w:rFonts w:ascii="Arial" w:hAnsi="Arial" w:cs="Arial"/>
          <w:b/>
          <w:sz w:val="20"/>
          <w:szCs w:val="20"/>
        </w:rPr>
        <w:t>:</w:t>
      </w:r>
    </w:p>
    <w:p w:rsidR="00D17EBF" w:rsidRDefault="00D17EBF" w:rsidP="00D17EBF">
      <w:pPr>
        <w:pStyle w:val="ListParagraph"/>
        <w:spacing w:after="0" w:line="286" w:lineRule="exact"/>
        <w:ind w:left="360"/>
        <w:rPr>
          <w:rFonts w:ascii="Arial" w:hAnsi="Arial" w:cs="Arial"/>
          <w:sz w:val="20"/>
          <w:szCs w:val="20"/>
        </w:rPr>
      </w:pPr>
    </w:p>
    <w:p w:rsidR="00D526A1" w:rsidRDefault="00D526A1" w:rsidP="00D526A1">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Throughout territory served, at the option of the Company, to only those residential Customers on Rate Schedule No. 23 and commercial Customers on Rate Schedule Nos. 31 or 41 whose premises are adjacent to any street, alley, or lane in which the Company’s mains with adequate capacity to serve the load are located, who qualify for and have entered into an agreement with the Company for the rental of gas conversion burners owned and maintained by the Company.</w:t>
      </w:r>
    </w:p>
    <w:p w:rsidR="00D17EBF" w:rsidRDefault="00D17EBF" w:rsidP="00D17EBF">
      <w:pPr>
        <w:pStyle w:val="ListParagraph"/>
        <w:spacing w:after="0" w:line="286" w:lineRule="exact"/>
        <w:rPr>
          <w:rFonts w:ascii="Arial" w:hAnsi="Arial" w:cs="Arial"/>
          <w:sz w:val="20"/>
          <w:szCs w:val="20"/>
        </w:rPr>
      </w:pPr>
    </w:p>
    <w:p w:rsidR="00D17EBF" w:rsidRPr="00D17EBF" w:rsidRDefault="00D526A1" w:rsidP="00D17EBF">
      <w:pPr>
        <w:pStyle w:val="ListParagraph"/>
        <w:numPr>
          <w:ilvl w:val="1"/>
          <w:numId w:val="1"/>
        </w:numPr>
        <w:spacing w:after="0" w:line="286" w:lineRule="exact"/>
        <w:ind w:left="720"/>
        <w:rPr>
          <w:rFonts w:ascii="Arial" w:hAnsi="Arial" w:cs="Arial"/>
          <w:sz w:val="20"/>
          <w:szCs w:val="20"/>
        </w:rPr>
      </w:pPr>
      <w:r w:rsidRPr="00D17EBF">
        <w:rPr>
          <w:rFonts w:ascii="Arial" w:hAnsi="Arial" w:cs="Arial"/>
          <w:sz w:val="20"/>
          <w:szCs w:val="20"/>
        </w:rPr>
        <w:t>The availability of this schedule is limited to those existing installations where the equipment is owned and maintained by the Company and was being served under this schedule as of October 9, 1993.</w:t>
      </w:r>
    </w:p>
    <w:p w:rsidR="00D17EBF" w:rsidRDefault="00D17EBF" w:rsidP="00D17EBF">
      <w:pPr>
        <w:pStyle w:val="ListParagraph"/>
        <w:spacing w:after="0" w:line="286" w:lineRule="exact"/>
        <w:rPr>
          <w:rFonts w:ascii="Arial" w:hAnsi="Arial" w:cs="Arial"/>
          <w:sz w:val="20"/>
          <w:szCs w:val="20"/>
        </w:rPr>
      </w:pPr>
    </w:p>
    <w:p w:rsidR="00D526A1" w:rsidRDefault="00E621EE" w:rsidP="00D526A1">
      <w:pPr>
        <w:pStyle w:val="ListParagraph"/>
        <w:numPr>
          <w:ilvl w:val="0"/>
          <w:numId w:val="1"/>
        </w:numPr>
        <w:spacing w:after="0" w:line="286" w:lineRule="exact"/>
        <w:ind w:left="360"/>
        <w:rPr>
          <w:rFonts w:ascii="Arial" w:hAnsi="Arial" w:cs="Arial"/>
          <w:sz w:val="20"/>
          <w:szCs w:val="20"/>
        </w:rPr>
      </w:pPr>
      <w:r w:rsidRPr="00936AE2">
        <w:rPr>
          <w:rFonts w:ascii="Arial" w:hAnsi="Arial" w:cs="Arial"/>
          <w:b/>
          <w:caps/>
          <w:sz w:val="20"/>
          <w:szCs w:val="20"/>
        </w:rPr>
        <w:t>General Rules and Regulations</w:t>
      </w:r>
      <w:r>
        <w:rPr>
          <w:rFonts w:ascii="Arial" w:hAnsi="Arial" w:cs="Arial"/>
          <w:b/>
          <w:sz w:val="20"/>
          <w:szCs w:val="20"/>
        </w:rPr>
        <w:t>:</w:t>
      </w:r>
      <w:r>
        <w:rPr>
          <w:rFonts w:ascii="Arial" w:hAnsi="Arial" w:cs="Arial"/>
          <w:sz w:val="20"/>
          <w:szCs w:val="20"/>
        </w:rPr>
        <w:t xml:space="preserve">  Service under this schedule is subject to the rules and regulations contained in the Company’s tariff.</w:t>
      </w:r>
    </w:p>
    <w:p w:rsidR="00D17EBF" w:rsidRDefault="00D17EBF" w:rsidP="00D17EBF">
      <w:pPr>
        <w:pStyle w:val="ListParagraph"/>
        <w:spacing w:after="0" w:line="286" w:lineRule="exact"/>
        <w:ind w:left="360"/>
        <w:rPr>
          <w:rFonts w:ascii="Arial" w:hAnsi="Arial" w:cs="Arial"/>
          <w:sz w:val="20"/>
          <w:szCs w:val="20"/>
        </w:rPr>
      </w:pPr>
    </w:p>
    <w:p w:rsidR="00E621EE" w:rsidRPr="00D17EBF" w:rsidRDefault="00E621EE" w:rsidP="00D526A1">
      <w:pPr>
        <w:pStyle w:val="ListParagraph"/>
        <w:numPr>
          <w:ilvl w:val="0"/>
          <w:numId w:val="1"/>
        </w:numPr>
        <w:spacing w:after="0" w:line="286" w:lineRule="exact"/>
        <w:ind w:left="360"/>
        <w:rPr>
          <w:rFonts w:ascii="Arial" w:hAnsi="Arial" w:cs="Arial"/>
          <w:sz w:val="20"/>
          <w:szCs w:val="20"/>
        </w:rPr>
      </w:pPr>
      <w:r w:rsidRPr="00936AE2">
        <w:rPr>
          <w:rFonts w:ascii="Arial" w:hAnsi="Arial" w:cs="Arial"/>
          <w:b/>
          <w:caps/>
          <w:sz w:val="20"/>
          <w:szCs w:val="20"/>
        </w:rPr>
        <w:t>Rates</w:t>
      </w:r>
      <w:r>
        <w:rPr>
          <w:rFonts w:ascii="Arial" w:hAnsi="Arial" w:cs="Arial"/>
          <w:b/>
          <w:sz w:val="20"/>
          <w:szCs w:val="20"/>
        </w:rPr>
        <w:t>:</w:t>
      </w:r>
    </w:p>
    <w:p w:rsidR="00D17EBF" w:rsidRPr="00D17EBF" w:rsidRDefault="00D17EBF" w:rsidP="00D17EBF">
      <w:pPr>
        <w:spacing w:after="0" w:line="286" w:lineRule="exact"/>
        <w:rPr>
          <w:rFonts w:ascii="Arial" w:hAnsi="Arial" w:cs="Arial"/>
          <w:sz w:val="20"/>
          <w:szCs w:val="20"/>
        </w:rPr>
      </w:pPr>
    </w:p>
    <w:p w:rsidR="00E621EE" w:rsidRDefault="00E621EE" w:rsidP="00E621EE">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Monthly rental charge for residential an</w:t>
      </w:r>
      <w:r w:rsidR="002D51A7">
        <w:rPr>
          <w:rFonts w:ascii="Arial" w:hAnsi="Arial" w:cs="Arial"/>
          <w:sz w:val="20"/>
          <w:szCs w:val="20"/>
        </w:rPr>
        <w:t>d commercial conversion burners:</w:t>
      </w:r>
    </w:p>
    <w:p w:rsidR="00D17EBF" w:rsidRDefault="00D17EBF" w:rsidP="00D17EBF">
      <w:pPr>
        <w:pStyle w:val="ListParagraph"/>
        <w:spacing w:after="0" w:line="286" w:lineRule="exact"/>
        <w:rPr>
          <w:rFonts w:ascii="Arial" w:hAnsi="Arial" w:cs="Arial"/>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628"/>
        <w:gridCol w:w="1840"/>
        <w:gridCol w:w="2206"/>
      </w:tblGrid>
      <w:tr w:rsidR="00D17EBF" w:rsidTr="00D17EBF">
        <w:tc>
          <w:tcPr>
            <w:tcW w:w="1428" w:type="dxa"/>
          </w:tcPr>
          <w:p w:rsidR="00E621EE" w:rsidRDefault="00E621EE" w:rsidP="00E621EE">
            <w:pPr>
              <w:spacing w:after="0" w:line="286" w:lineRule="exact"/>
              <w:rPr>
                <w:rFonts w:ascii="Arial" w:hAnsi="Arial" w:cs="Arial"/>
                <w:sz w:val="20"/>
                <w:szCs w:val="20"/>
              </w:rPr>
            </w:pPr>
            <w:r>
              <w:rPr>
                <w:rFonts w:ascii="Arial" w:hAnsi="Arial" w:cs="Arial"/>
                <w:sz w:val="20"/>
                <w:szCs w:val="20"/>
              </w:rPr>
              <w:t>Burner Input</w:t>
            </w:r>
          </w:p>
        </w:tc>
        <w:tc>
          <w:tcPr>
            <w:tcW w:w="1628" w:type="dxa"/>
          </w:tcPr>
          <w:p w:rsidR="00E621EE" w:rsidRDefault="00E621EE" w:rsidP="00E621EE">
            <w:pPr>
              <w:spacing w:after="0" w:line="286" w:lineRule="exact"/>
              <w:rPr>
                <w:rFonts w:ascii="Arial" w:hAnsi="Arial" w:cs="Arial"/>
                <w:sz w:val="20"/>
                <w:szCs w:val="20"/>
              </w:rPr>
            </w:pPr>
            <w:r>
              <w:rPr>
                <w:rFonts w:ascii="Arial" w:hAnsi="Arial" w:cs="Arial"/>
                <w:sz w:val="20"/>
                <w:szCs w:val="20"/>
              </w:rPr>
              <w:t>Btu’s Per Hour</w:t>
            </w:r>
          </w:p>
        </w:tc>
        <w:tc>
          <w:tcPr>
            <w:tcW w:w="1840" w:type="dxa"/>
          </w:tcPr>
          <w:p w:rsidR="00E621EE" w:rsidRDefault="00E621EE" w:rsidP="00E621EE">
            <w:pPr>
              <w:spacing w:after="0" w:line="286" w:lineRule="exact"/>
              <w:rPr>
                <w:rFonts w:ascii="Arial" w:hAnsi="Arial" w:cs="Arial"/>
                <w:sz w:val="20"/>
                <w:szCs w:val="20"/>
              </w:rPr>
            </w:pPr>
            <w:r>
              <w:rPr>
                <w:rFonts w:ascii="Arial" w:hAnsi="Arial" w:cs="Arial"/>
                <w:sz w:val="20"/>
                <w:szCs w:val="20"/>
              </w:rPr>
              <w:t>Standard Models</w:t>
            </w:r>
          </w:p>
        </w:tc>
        <w:tc>
          <w:tcPr>
            <w:tcW w:w="2206" w:type="dxa"/>
          </w:tcPr>
          <w:p w:rsidR="00E621EE" w:rsidRDefault="00E621EE" w:rsidP="00E621EE">
            <w:pPr>
              <w:spacing w:after="0" w:line="286" w:lineRule="exact"/>
              <w:rPr>
                <w:rFonts w:ascii="Arial" w:hAnsi="Arial" w:cs="Arial"/>
                <w:sz w:val="20"/>
                <w:szCs w:val="20"/>
              </w:rPr>
            </w:pPr>
            <w:r>
              <w:rPr>
                <w:rFonts w:ascii="Arial" w:hAnsi="Arial" w:cs="Arial"/>
                <w:sz w:val="20"/>
                <w:szCs w:val="20"/>
              </w:rPr>
              <w:t>Conservation Models</w:t>
            </w:r>
          </w:p>
        </w:tc>
      </w:tr>
      <w:tr w:rsidR="00D17EBF" w:rsidTr="00D17EBF">
        <w:tc>
          <w:tcPr>
            <w:tcW w:w="1428" w:type="dxa"/>
          </w:tcPr>
          <w:p w:rsidR="00E621EE" w:rsidRDefault="00D17EBF" w:rsidP="00D17EBF">
            <w:pPr>
              <w:spacing w:after="0" w:line="286" w:lineRule="exact"/>
              <w:jc w:val="right"/>
              <w:rPr>
                <w:rFonts w:ascii="Arial" w:hAnsi="Arial" w:cs="Arial"/>
                <w:sz w:val="20"/>
                <w:szCs w:val="20"/>
              </w:rPr>
            </w:pPr>
            <w:r>
              <w:rPr>
                <w:rFonts w:ascii="Arial" w:hAnsi="Arial" w:cs="Arial"/>
                <w:sz w:val="20"/>
                <w:szCs w:val="20"/>
              </w:rPr>
              <w:t>45,000 to</w:t>
            </w:r>
          </w:p>
        </w:tc>
        <w:tc>
          <w:tcPr>
            <w:tcW w:w="1628" w:type="dxa"/>
          </w:tcPr>
          <w:p w:rsidR="00E621EE" w:rsidRDefault="00D17EBF" w:rsidP="00D17EBF">
            <w:pPr>
              <w:spacing w:after="0" w:line="286" w:lineRule="exact"/>
              <w:ind w:right="320"/>
              <w:jc w:val="right"/>
              <w:rPr>
                <w:rFonts w:ascii="Arial" w:hAnsi="Arial" w:cs="Arial"/>
                <w:sz w:val="20"/>
                <w:szCs w:val="20"/>
              </w:rPr>
            </w:pPr>
            <w:r>
              <w:rPr>
                <w:rFonts w:ascii="Arial" w:hAnsi="Arial" w:cs="Arial"/>
                <w:sz w:val="20"/>
                <w:szCs w:val="20"/>
              </w:rPr>
              <w:t>400,000</w:t>
            </w:r>
          </w:p>
        </w:tc>
        <w:tc>
          <w:tcPr>
            <w:tcW w:w="1840" w:type="dxa"/>
          </w:tcPr>
          <w:p w:rsidR="00E621EE" w:rsidRDefault="00D17EBF" w:rsidP="00D17EBF">
            <w:pPr>
              <w:spacing w:after="0" w:line="286" w:lineRule="exact"/>
              <w:jc w:val="center"/>
              <w:rPr>
                <w:rFonts w:ascii="Arial" w:hAnsi="Arial" w:cs="Arial"/>
                <w:sz w:val="20"/>
                <w:szCs w:val="20"/>
              </w:rPr>
            </w:pPr>
            <w:r>
              <w:rPr>
                <w:rFonts w:ascii="Arial" w:hAnsi="Arial" w:cs="Arial"/>
                <w:sz w:val="20"/>
                <w:szCs w:val="20"/>
              </w:rPr>
              <w:t>$10.33</w:t>
            </w:r>
          </w:p>
        </w:tc>
        <w:tc>
          <w:tcPr>
            <w:tcW w:w="2206" w:type="dxa"/>
          </w:tcPr>
          <w:p w:rsidR="00E621EE" w:rsidRDefault="00D17EBF" w:rsidP="00D17EBF">
            <w:pPr>
              <w:spacing w:after="0" w:line="286" w:lineRule="exact"/>
              <w:jc w:val="center"/>
              <w:rPr>
                <w:rFonts w:ascii="Arial" w:hAnsi="Arial" w:cs="Arial"/>
                <w:sz w:val="20"/>
                <w:szCs w:val="20"/>
              </w:rPr>
            </w:pPr>
            <w:r>
              <w:rPr>
                <w:rFonts w:ascii="Arial" w:hAnsi="Arial" w:cs="Arial"/>
                <w:sz w:val="20"/>
                <w:szCs w:val="20"/>
              </w:rPr>
              <w:t>$15.77</w:t>
            </w:r>
          </w:p>
        </w:tc>
      </w:tr>
      <w:tr w:rsidR="00D17EBF" w:rsidTr="00D17EBF">
        <w:tc>
          <w:tcPr>
            <w:tcW w:w="1428" w:type="dxa"/>
          </w:tcPr>
          <w:p w:rsidR="00E621EE" w:rsidRDefault="00D17EBF" w:rsidP="00D17EBF">
            <w:pPr>
              <w:spacing w:after="0" w:line="286" w:lineRule="exact"/>
              <w:jc w:val="right"/>
              <w:rPr>
                <w:rFonts w:ascii="Arial" w:hAnsi="Arial" w:cs="Arial"/>
                <w:sz w:val="20"/>
                <w:szCs w:val="20"/>
              </w:rPr>
            </w:pPr>
            <w:r>
              <w:rPr>
                <w:rFonts w:ascii="Arial" w:hAnsi="Arial" w:cs="Arial"/>
                <w:sz w:val="20"/>
                <w:szCs w:val="20"/>
              </w:rPr>
              <w:t>401,000 to</w:t>
            </w:r>
          </w:p>
        </w:tc>
        <w:tc>
          <w:tcPr>
            <w:tcW w:w="1628" w:type="dxa"/>
          </w:tcPr>
          <w:p w:rsidR="00E621EE" w:rsidRDefault="00D17EBF" w:rsidP="00D17EBF">
            <w:pPr>
              <w:spacing w:after="0" w:line="286" w:lineRule="exact"/>
              <w:ind w:right="320"/>
              <w:jc w:val="right"/>
              <w:rPr>
                <w:rFonts w:ascii="Arial" w:hAnsi="Arial" w:cs="Arial"/>
                <w:sz w:val="20"/>
                <w:szCs w:val="20"/>
              </w:rPr>
            </w:pPr>
            <w:r>
              <w:rPr>
                <w:rFonts w:ascii="Arial" w:hAnsi="Arial" w:cs="Arial"/>
                <w:sz w:val="20"/>
                <w:szCs w:val="20"/>
              </w:rPr>
              <w:t>700,000</w:t>
            </w:r>
          </w:p>
        </w:tc>
        <w:tc>
          <w:tcPr>
            <w:tcW w:w="1840" w:type="dxa"/>
          </w:tcPr>
          <w:p w:rsidR="00E621EE" w:rsidRDefault="00D17EBF" w:rsidP="00D17EBF">
            <w:pPr>
              <w:spacing w:after="0" w:line="286" w:lineRule="exact"/>
              <w:jc w:val="center"/>
              <w:rPr>
                <w:rFonts w:ascii="Arial" w:hAnsi="Arial" w:cs="Arial"/>
                <w:sz w:val="20"/>
                <w:szCs w:val="20"/>
              </w:rPr>
            </w:pPr>
            <w:r>
              <w:rPr>
                <w:rFonts w:ascii="Arial" w:hAnsi="Arial" w:cs="Arial"/>
                <w:sz w:val="20"/>
                <w:szCs w:val="20"/>
              </w:rPr>
              <w:t>$28.17</w:t>
            </w:r>
          </w:p>
        </w:tc>
        <w:tc>
          <w:tcPr>
            <w:tcW w:w="2206" w:type="dxa"/>
          </w:tcPr>
          <w:p w:rsidR="00E621EE" w:rsidRDefault="00E621EE" w:rsidP="00D17EBF">
            <w:pPr>
              <w:spacing w:after="0" w:line="286" w:lineRule="exact"/>
              <w:jc w:val="center"/>
              <w:rPr>
                <w:rFonts w:ascii="Arial" w:hAnsi="Arial" w:cs="Arial"/>
                <w:sz w:val="20"/>
                <w:szCs w:val="20"/>
              </w:rPr>
            </w:pPr>
          </w:p>
        </w:tc>
      </w:tr>
      <w:tr w:rsidR="00D17EBF" w:rsidTr="00D17EBF">
        <w:tc>
          <w:tcPr>
            <w:tcW w:w="1428" w:type="dxa"/>
          </w:tcPr>
          <w:p w:rsidR="00E621EE" w:rsidRDefault="00D17EBF" w:rsidP="00D17EBF">
            <w:pPr>
              <w:spacing w:after="0" w:line="286" w:lineRule="exact"/>
              <w:jc w:val="right"/>
              <w:rPr>
                <w:rFonts w:ascii="Arial" w:hAnsi="Arial" w:cs="Arial"/>
                <w:sz w:val="20"/>
                <w:szCs w:val="20"/>
              </w:rPr>
            </w:pPr>
            <w:r>
              <w:rPr>
                <w:rFonts w:ascii="Arial" w:hAnsi="Arial" w:cs="Arial"/>
                <w:sz w:val="20"/>
                <w:szCs w:val="20"/>
              </w:rPr>
              <w:t>701,000 to</w:t>
            </w:r>
          </w:p>
        </w:tc>
        <w:tc>
          <w:tcPr>
            <w:tcW w:w="1628" w:type="dxa"/>
          </w:tcPr>
          <w:p w:rsidR="00E621EE" w:rsidRDefault="00D17EBF" w:rsidP="00D17EBF">
            <w:pPr>
              <w:spacing w:after="0" w:line="286" w:lineRule="exact"/>
              <w:ind w:right="320"/>
              <w:jc w:val="right"/>
              <w:rPr>
                <w:rFonts w:ascii="Arial" w:hAnsi="Arial" w:cs="Arial"/>
                <w:sz w:val="20"/>
                <w:szCs w:val="20"/>
              </w:rPr>
            </w:pPr>
            <w:r>
              <w:rPr>
                <w:rFonts w:ascii="Arial" w:hAnsi="Arial" w:cs="Arial"/>
                <w:sz w:val="20"/>
                <w:szCs w:val="20"/>
              </w:rPr>
              <w:t>1,300,000</w:t>
            </w:r>
          </w:p>
        </w:tc>
        <w:tc>
          <w:tcPr>
            <w:tcW w:w="1840" w:type="dxa"/>
          </w:tcPr>
          <w:p w:rsidR="00E621EE" w:rsidRDefault="00D17EBF" w:rsidP="00D17EBF">
            <w:pPr>
              <w:spacing w:after="0" w:line="286" w:lineRule="exact"/>
              <w:jc w:val="center"/>
              <w:rPr>
                <w:rFonts w:ascii="Arial" w:hAnsi="Arial" w:cs="Arial"/>
                <w:sz w:val="20"/>
                <w:szCs w:val="20"/>
              </w:rPr>
            </w:pPr>
            <w:r>
              <w:rPr>
                <w:rFonts w:ascii="Arial" w:hAnsi="Arial" w:cs="Arial"/>
                <w:sz w:val="20"/>
                <w:szCs w:val="20"/>
              </w:rPr>
              <w:t>$38.20</w:t>
            </w:r>
          </w:p>
        </w:tc>
        <w:tc>
          <w:tcPr>
            <w:tcW w:w="2206" w:type="dxa"/>
          </w:tcPr>
          <w:p w:rsidR="00E621EE" w:rsidRDefault="00E621EE" w:rsidP="00D17EBF">
            <w:pPr>
              <w:spacing w:after="0" w:line="286" w:lineRule="exact"/>
              <w:jc w:val="center"/>
              <w:rPr>
                <w:rFonts w:ascii="Arial" w:hAnsi="Arial" w:cs="Arial"/>
                <w:sz w:val="20"/>
                <w:szCs w:val="20"/>
              </w:rPr>
            </w:pPr>
          </w:p>
        </w:tc>
      </w:tr>
    </w:tbl>
    <w:p w:rsidR="00D17EBF" w:rsidRDefault="00D17EBF" w:rsidP="00D17EBF">
      <w:pPr>
        <w:pStyle w:val="ListParagraph"/>
        <w:spacing w:after="0" w:line="286" w:lineRule="exact"/>
        <w:rPr>
          <w:rFonts w:ascii="Arial" w:hAnsi="Arial" w:cs="Arial"/>
          <w:sz w:val="20"/>
          <w:szCs w:val="20"/>
        </w:rPr>
      </w:pPr>
    </w:p>
    <w:p w:rsidR="00E621EE" w:rsidRDefault="00D17EBF" w:rsidP="00D17EB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The rates named herein are subject to subsequent tariff revisions and to additions as set forth in Schedule No. 1.</w:t>
      </w: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6A1" w:rsidRDefault="00D526A1" w:rsidP="00B963E0">
      <w:pPr>
        <w:spacing w:after="0" w:line="240" w:lineRule="auto"/>
      </w:pPr>
      <w:r>
        <w:separator/>
      </w:r>
    </w:p>
  </w:endnote>
  <w:endnote w:type="continuationSeparator" w:id="0">
    <w:p w:rsidR="00D526A1" w:rsidRDefault="00D526A1"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A7" w:rsidRDefault="007218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DD6CD3">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7218A7">
          <w:rPr>
            <w:rFonts w:ascii="Arial" w:hAnsi="Arial" w:cs="Arial"/>
            <w:sz w:val="20"/>
            <w:szCs w:val="20"/>
          </w:rPr>
          <w:t>October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526A1">
          <w:rPr>
            <w:rFonts w:ascii="Arial" w:hAnsi="Arial" w:cs="Arial"/>
            <w:sz w:val="20"/>
            <w:szCs w:val="20"/>
          </w:rPr>
          <w:t>201</w:t>
        </w:r>
        <w:r w:rsidR="00936AE2">
          <w:rPr>
            <w:rFonts w:ascii="Arial" w:hAnsi="Arial" w:cs="Arial"/>
            <w:sz w:val="20"/>
            <w:szCs w:val="20"/>
          </w:rPr>
          <w:t>5-</w:t>
        </w:r>
        <w:r w:rsidR="00DB3084">
          <w:rPr>
            <w:rFonts w:ascii="Arial" w:hAnsi="Arial" w:cs="Arial"/>
            <w:sz w:val="20"/>
            <w:szCs w:val="20"/>
          </w:rPr>
          <w:t>17</w:t>
        </w:r>
      </w:sdtContent>
    </w:sdt>
  </w:p>
  <w:p w:rsidR="00D526A1" w:rsidRDefault="00D526A1"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DB3084"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A7" w:rsidRDefault="00721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6A1" w:rsidRDefault="00D526A1" w:rsidP="00B963E0">
      <w:pPr>
        <w:spacing w:after="0" w:line="240" w:lineRule="auto"/>
      </w:pPr>
      <w:r>
        <w:separator/>
      </w:r>
    </w:p>
  </w:footnote>
  <w:footnote w:type="continuationSeparator" w:id="0">
    <w:p w:rsidR="00D526A1" w:rsidRDefault="00D526A1"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A7" w:rsidRDefault="007218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936AE2" w:rsidP="00D02C25">
    <w:pPr>
      <w:pStyle w:val="NoSpacing"/>
      <w:ind w:right="3600"/>
      <w:jc w:val="right"/>
    </w:pPr>
    <w:r>
      <w:t>20</w:t>
    </w:r>
    <w:r w:rsidRPr="00936AE2">
      <w:rPr>
        <w:vertAlign w:val="superscript"/>
      </w:rPr>
      <w:t>th</w:t>
    </w:r>
    <w:r>
      <w:t xml:space="preserve"> </w:t>
    </w:r>
    <w:r w:rsidR="00B42E7C">
      <w:t xml:space="preserve">Revision of Sheet No. </w:t>
    </w:r>
    <w:sdt>
      <w:sdtPr>
        <w:id w:val="1297169"/>
        <w:placeholder>
          <w:docPart w:val="0D0CBCB263FD45D4959CD3A53DF5C3B8"/>
        </w:placeholder>
        <w:text/>
      </w:sdtPr>
      <w:sdtEndPr/>
      <w:sdtContent>
        <w:r w:rsidR="00D526A1">
          <w:t>174</w:t>
        </w:r>
      </w:sdtContent>
    </w:sdt>
  </w:p>
  <w:p w:rsidR="00B42E7C" w:rsidRPr="00B42E7C" w:rsidRDefault="00B42E7C" w:rsidP="00D02C25">
    <w:pPr>
      <w:pStyle w:val="NoSpacing"/>
      <w:ind w:right="3600"/>
      <w:jc w:val="right"/>
    </w:pPr>
    <w:r>
      <w:t xml:space="preserve">Canceling </w:t>
    </w:r>
    <w:r w:rsidR="00936AE2">
      <w:t>19</w:t>
    </w:r>
    <w:r w:rsidR="00936AE2" w:rsidRPr="00936AE2">
      <w:rPr>
        <w:vertAlign w:val="superscript"/>
      </w:rPr>
      <w:t>th</w:t>
    </w:r>
    <w:r w:rsidR="00936AE2">
      <w:t xml:space="preserve"> </w:t>
    </w:r>
    <w:r>
      <w:t>Revision</w:t>
    </w:r>
  </w:p>
  <w:p w:rsidR="00B963E0" w:rsidRPr="00E61AEC" w:rsidRDefault="00D526A1"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174</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9664AF">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31BAD35" wp14:editId="67D0BAF2">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9664AF">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A7" w:rsidRDefault="007218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823DD"/>
    <w:multiLevelType w:val="hybridMultilevel"/>
    <w:tmpl w:val="DFC29F9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6A1"/>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E2D87"/>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D51A7"/>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218A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36AE2"/>
    <w:rsid w:val="00941F3E"/>
    <w:rsid w:val="00957A0B"/>
    <w:rsid w:val="009664AF"/>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17EBF"/>
    <w:rsid w:val="00D261F2"/>
    <w:rsid w:val="00D4002E"/>
    <w:rsid w:val="00D408AA"/>
    <w:rsid w:val="00D5139F"/>
    <w:rsid w:val="00D526A1"/>
    <w:rsid w:val="00D6353E"/>
    <w:rsid w:val="00D712C1"/>
    <w:rsid w:val="00D736F2"/>
    <w:rsid w:val="00D768B3"/>
    <w:rsid w:val="00D80755"/>
    <w:rsid w:val="00D81917"/>
    <w:rsid w:val="00DB3084"/>
    <w:rsid w:val="00DB3D30"/>
    <w:rsid w:val="00DB60D7"/>
    <w:rsid w:val="00DC040E"/>
    <w:rsid w:val="00DC2AAE"/>
    <w:rsid w:val="00DD6CD3"/>
    <w:rsid w:val="00DF04B6"/>
    <w:rsid w:val="00E002F2"/>
    <w:rsid w:val="00E07D30"/>
    <w:rsid w:val="00E12B4A"/>
    <w:rsid w:val="00E526ED"/>
    <w:rsid w:val="00E61AEC"/>
    <w:rsid w:val="00E621EE"/>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526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52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0CBCB263FD45D4959CD3A53DF5C3B8"/>
        <w:category>
          <w:name w:val="General"/>
          <w:gallery w:val="placeholder"/>
        </w:category>
        <w:types>
          <w:type w:val="bbPlcHdr"/>
        </w:types>
        <w:behaviors>
          <w:behavior w:val="content"/>
        </w:behaviors>
        <w:guid w:val="{20EE11B8-96BD-4DC0-A983-7C4A57C504AE}"/>
      </w:docPartPr>
      <w:docPartBody>
        <w:p w:rsidR="00E22ED7" w:rsidRDefault="00E22ED7">
          <w:pPr>
            <w:pStyle w:val="0D0CBCB263FD45D4959CD3A53DF5C3B8"/>
          </w:pPr>
          <w:r w:rsidRPr="000D2886">
            <w:rPr>
              <w:rStyle w:val="PlaceholderText"/>
              <w:rFonts w:ascii="Arial" w:hAnsi="Arial" w:cs="Arial"/>
              <w:sz w:val="20"/>
              <w:szCs w:val="20"/>
            </w:rPr>
            <w:t>Click here to enter text.</w:t>
          </w:r>
        </w:p>
      </w:docPartBody>
    </w:docPart>
    <w:docPart>
      <w:docPartPr>
        <w:name w:val="B3028FC71B8847A19154F27792C76164"/>
        <w:category>
          <w:name w:val="General"/>
          <w:gallery w:val="placeholder"/>
        </w:category>
        <w:types>
          <w:type w:val="bbPlcHdr"/>
        </w:types>
        <w:behaviors>
          <w:behavior w:val="content"/>
        </w:behaviors>
        <w:guid w:val="{A8497132-5D6F-4ED7-8A13-C653C652BE04}"/>
      </w:docPartPr>
      <w:docPartBody>
        <w:p w:rsidR="00E22ED7" w:rsidRDefault="00E22ED7">
          <w:pPr>
            <w:pStyle w:val="B3028FC71B8847A19154F27792C7616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D7"/>
    <w:rsid w:val="00E2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0CBCB263FD45D4959CD3A53DF5C3B8">
    <w:name w:val="0D0CBCB263FD45D4959CD3A53DF5C3B8"/>
  </w:style>
  <w:style w:type="paragraph" w:customStyle="1" w:styleId="B3028FC71B8847A19154F27792C76164">
    <w:name w:val="B3028FC71B8847A19154F27792C76164"/>
  </w:style>
  <w:style w:type="paragraph" w:customStyle="1" w:styleId="3C312C98A6274473B471F50F754E2565">
    <w:name w:val="3C312C98A6274473B471F50F754E2565"/>
  </w:style>
  <w:style w:type="paragraph" w:customStyle="1" w:styleId="79FFBF06B2E943368300C114A1D534DA">
    <w:name w:val="79FFBF06B2E943368300C114A1D534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0CBCB263FD45D4959CD3A53DF5C3B8">
    <w:name w:val="0D0CBCB263FD45D4959CD3A53DF5C3B8"/>
  </w:style>
  <w:style w:type="paragraph" w:customStyle="1" w:styleId="B3028FC71B8847A19154F27792C76164">
    <w:name w:val="B3028FC71B8847A19154F27792C76164"/>
  </w:style>
  <w:style w:type="paragraph" w:customStyle="1" w:styleId="3C312C98A6274473B471F50F754E2565">
    <w:name w:val="3C312C98A6274473B471F50F754E2565"/>
  </w:style>
  <w:style w:type="paragraph" w:customStyle="1" w:styleId="79FFBF06B2E943368300C114A1D534DA">
    <w:name w:val="79FFBF06B2E943368300C114A1D53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EB392-C214-469E-AD64-A1F5BA1A40AF}"/>
</file>

<file path=customXml/itemProps2.xml><?xml version="1.0" encoding="utf-8"?>
<ds:datastoreItem xmlns:ds="http://schemas.openxmlformats.org/officeDocument/2006/customXml" ds:itemID="{2D6BEDC0-F8EA-4D9C-A019-76EF5FD10039}"/>
</file>

<file path=customXml/itemProps3.xml><?xml version="1.0" encoding="utf-8"?>
<ds:datastoreItem xmlns:ds="http://schemas.openxmlformats.org/officeDocument/2006/customXml" ds:itemID="{982ED008-681F-439A-B426-0B33B446CAF4}"/>
</file>

<file path=customXml/itemProps4.xml><?xml version="1.0" encoding="utf-8"?>
<ds:datastoreItem xmlns:ds="http://schemas.openxmlformats.org/officeDocument/2006/customXml" ds:itemID="{90957F75-2885-4C45-87FB-230007AE596B}"/>
</file>

<file path=docProps/app.xml><?xml version="1.0" encoding="utf-8"?>
<Properties xmlns="http://schemas.openxmlformats.org/officeDocument/2006/extended-properties" xmlns:vt="http://schemas.openxmlformats.org/officeDocument/2006/docPropsVTypes">
  <Template>Normal.dotm</Template>
  <TotalTime>46</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2011-08-19T16:17:00Z</cp:lastPrinted>
  <dcterms:created xsi:type="dcterms:W3CDTF">2014-02-18T17:19:00Z</dcterms:created>
  <dcterms:modified xsi:type="dcterms:W3CDTF">2015-08-20T21:20:00Z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