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customXml/itemProps1.xml" ContentType="application/vnd.openxmlformats-officedocument.customXmlProperties+xml"/>
  <Override PartName="/docProps/custom.xml" ContentType="application/vnd.openxmlformats-officedocument.custom-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A549DE" w14:textId="77777777" w:rsidR="00297D0E" w:rsidRPr="00E429E7" w:rsidRDefault="00297D0E" w:rsidP="00235B7B">
      <w:pPr>
        <w:pStyle w:val="BodyText"/>
        <w:keepLines/>
        <w:jc w:val="left"/>
      </w:pPr>
      <w:r w:rsidRPr="00E429E7">
        <w:t>BEFORE THE WASHINGTON UTILITIES AND TRANSPORTATION COMMISSION</w:t>
      </w:r>
    </w:p>
    <w:p w14:paraId="040FC5F5" w14:textId="77777777" w:rsidR="00141B47" w:rsidRPr="00E429E7" w:rsidRDefault="00141B47" w:rsidP="00141B47">
      <w:pPr>
        <w:jc w:val="both"/>
      </w:pPr>
    </w:p>
    <w:p w14:paraId="6C2A08AA" w14:textId="77777777" w:rsidR="00141B47" w:rsidRPr="00E429E7" w:rsidRDefault="00141B47" w:rsidP="00141B47">
      <w:pPr>
        <w:jc w:val="both"/>
      </w:pPr>
    </w:p>
    <w:tbl>
      <w:tblPr>
        <w:tblW w:w="0" w:type="auto"/>
        <w:tblInd w:w="124" w:type="dxa"/>
        <w:tblLayout w:type="fixed"/>
        <w:tblCellMar>
          <w:left w:w="124" w:type="dxa"/>
          <w:right w:w="124" w:type="dxa"/>
        </w:tblCellMar>
        <w:tblLook w:val="0000" w:firstRow="0" w:lastRow="0" w:firstColumn="0" w:lastColumn="0" w:noHBand="0" w:noVBand="0"/>
      </w:tblPr>
      <w:tblGrid>
        <w:gridCol w:w="4590"/>
        <w:gridCol w:w="4590"/>
      </w:tblGrid>
      <w:tr w:rsidR="00141B47" w:rsidRPr="00E429E7" w14:paraId="75A02DF6" w14:textId="77777777" w:rsidTr="00141B47">
        <w:tc>
          <w:tcPr>
            <w:tcW w:w="4590" w:type="dxa"/>
            <w:tcBorders>
              <w:top w:val="single" w:sz="6" w:space="0" w:color="FFFFFF"/>
              <w:left w:val="single" w:sz="6" w:space="0" w:color="FFFFFF"/>
              <w:bottom w:val="single" w:sz="7" w:space="0" w:color="000000"/>
              <w:right w:val="single" w:sz="6" w:space="0" w:color="FFFFFF"/>
            </w:tcBorders>
          </w:tcPr>
          <w:p w14:paraId="0951011E" w14:textId="02114AA9" w:rsidR="00A74988" w:rsidRPr="00E429E7" w:rsidRDefault="00AE3D79" w:rsidP="00A74988">
            <w:pPr>
              <w:spacing w:line="264" w:lineRule="auto"/>
            </w:pPr>
            <w:r w:rsidRPr="00E429E7">
              <w:t>WASHINGTON UTILITIES AND TRANSPORTATION COMMISSION,</w:t>
            </w:r>
          </w:p>
          <w:p w14:paraId="03A49872" w14:textId="77777777" w:rsidR="00A74988" w:rsidRPr="00E429E7" w:rsidRDefault="00A74988" w:rsidP="00A74988">
            <w:pPr>
              <w:spacing w:line="264" w:lineRule="auto"/>
            </w:pPr>
          </w:p>
          <w:p w14:paraId="5C78F7E6" w14:textId="77777777" w:rsidR="00A74988" w:rsidRPr="00E429E7" w:rsidRDefault="00A74988" w:rsidP="00A74988">
            <w:pPr>
              <w:spacing w:line="264" w:lineRule="auto"/>
            </w:pPr>
            <w:r w:rsidRPr="00E429E7">
              <w:tab/>
              <w:t>Complainant,</w:t>
            </w:r>
          </w:p>
          <w:p w14:paraId="27CB0C05" w14:textId="77777777" w:rsidR="00A74988" w:rsidRPr="00E429E7" w:rsidRDefault="00A74988" w:rsidP="00A74988">
            <w:pPr>
              <w:spacing w:line="264" w:lineRule="auto"/>
            </w:pPr>
          </w:p>
          <w:p w14:paraId="3398F103" w14:textId="77777777" w:rsidR="00A74988" w:rsidRPr="00E429E7" w:rsidRDefault="00A74988" w:rsidP="00A74988">
            <w:pPr>
              <w:spacing w:line="264" w:lineRule="auto"/>
            </w:pPr>
            <w:r w:rsidRPr="00E429E7">
              <w:t>v.</w:t>
            </w:r>
          </w:p>
          <w:p w14:paraId="0D62C7BA" w14:textId="77777777" w:rsidR="00A74988" w:rsidRPr="00E429E7" w:rsidRDefault="00A74988" w:rsidP="00A74988">
            <w:pPr>
              <w:spacing w:line="264" w:lineRule="auto"/>
            </w:pPr>
          </w:p>
          <w:p w14:paraId="2194D090" w14:textId="1E9C500D" w:rsidR="00A74988" w:rsidRPr="00E429E7" w:rsidRDefault="00AE3D79" w:rsidP="00A74988">
            <w:pPr>
              <w:spacing w:line="264" w:lineRule="auto"/>
            </w:pPr>
            <w:r w:rsidRPr="00E429E7">
              <w:t>ELLENSBURG TELEPHONE COMPANY D/B/A FAIRPOINT COMMUNICATIONS</w:t>
            </w:r>
          </w:p>
          <w:p w14:paraId="6511DB4F" w14:textId="77777777" w:rsidR="00A74988" w:rsidRPr="00E429E7" w:rsidRDefault="00A74988" w:rsidP="00A74988">
            <w:pPr>
              <w:spacing w:line="264" w:lineRule="auto"/>
            </w:pPr>
          </w:p>
          <w:p w14:paraId="79174BF9" w14:textId="77777777" w:rsidR="00A74988" w:rsidRPr="00E429E7" w:rsidRDefault="00A74988" w:rsidP="00A74988">
            <w:pPr>
              <w:spacing w:line="264" w:lineRule="auto"/>
            </w:pPr>
            <w:r w:rsidRPr="00E429E7">
              <w:tab/>
              <w:t>Respondent.</w:t>
            </w:r>
          </w:p>
          <w:p w14:paraId="4A68B9D1" w14:textId="77777777" w:rsidR="00141B47" w:rsidRPr="00E429E7" w:rsidRDefault="00141B47" w:rsidP="00141B47">
            <w:pPr>
              <w:spacing w:after="19"/>
            </w:pPr>
          </w:p>
        </w:tc>
        <w:tc>
          <w:tcPr>
            <w:tcW w:w="4590" w:type="dxa"/>
            <w:tcBorders>
              <w:top w:val="single" w:sz="6" w:space="0" w:color="FFFFFF"/>
              <w:left w:val="single" w:sz="7" w:space="0" w:color="000000"/>
              <w:bottom w:val="single" w:sz="6" w:space="0" w:color="FFFFFF"/>
              <w:right w:val="single" w:sz="6" w:space="0" w:color="FFFFFF"/>
            </w:tcBorders>
          </w:tcPr>
          <w:p w14:paraId="2EAD512E" w14:textId="4AAD5DCC" w:rsidR="00141B47" w:rsidRPr="00E429E7" w:rsidRDefault="00141B47" w:rsidP="00141B47">
            <w:pPr>
              <w:ind w:firstLine="720"/>
            </w:pPr>
            <w:r w:rsidRPr="00E429E7">
              <w:t xml:space="preserve">DOCKET </w:t>
            </w:r>
            <w:r w:rsidR="00E429E7" w:rsidRPr="00E429E7">
              <w:t>UT</w:t>
            </w:r>
            <w:r w:rsidR="00F71DFE" w:rsidRPr="00E429E7">
              <w:t>-</w:t>
            </w:r>
            <w:r w:rsidR="00A74988" w:rsidRPr="00E429E7">
              <w:t>143633</w:t>
            </w:r>
          </w:p>
          <w:p w14:paraId="4A102BC6" w14:textId="77777777" w:rsidR="00141B47" w:rsidRPr="00E429E7" w:rsidRDefault="00141B47" w:rsidP="00141B47"/>
          <w:p w14:paraId="696C3181" w14:textId="77777777" w:rsidR="007830C4" w:rsidRPr="00E429E7" w:rsidRDefault="007830C4" w:rsidP="00141B47"/>
          <w:p w14:paraId="76B41540" w14:textId="77777777" w:rsidR="00141B47" w:rsidRPr="00E429E7" w:rsidRDefault="00141B47" w:rsidP="00141B47">
            <w:pPr>
              <w:spacing w:after="19"/>
              <w:ind w:left="720"/>
            </w:pPr>
            <w:r w:rsidRPr="00E429E7">
              <w:t>NARRATIVE SUPPORTING SETTLEMENT AGREEMENT</w:t>
            </w:r>
          </w:p>
        </w:tc>
      </w:tr>
    </w:tbl>
    <w:p w14:paraId="1D101DFF" w14:textId="77777777" w:rsidR="000408BA" w:rsidRPr="00E429E7" w:rsidRDefault="000408BA">
      <w:pPr>
        <w:pStyle w:val="BodyTextIndent2"/>
        <w:spacing w:line="240" w:lineRule="auto"/>
        <w:ind w:firstLine="0"/>
      </w:pPr>
    </w:p>
    <w:p w14:paraId="0E5B7B35" w14:textId="77777777" w:rsidR="000408BA" w:rsidRPr="00E429E7" w:rsidRDefault="000408BA">
      <w:pPr>
        <w:pStyle w:val="Heading7"/>
        <w:numPr>
          <w:ilvl w:val="0"/>
          <w:numId w:val="1"/>
        </w:numPr>
        <w:tabs>
          <w:tab w:val="clear" w:pos="1440"/>
        </w:tabs>
        <w:spacing w:line="240" w:lineRule="auto"/>
        <w:ind w:left="0" w:firstLine="0"/>
      </w:pPr>
      <w:r w:rsidRPr="00E429E7">
        <w:t>INTRODUCTION</w:t>
      </w:r>
    </w:p>
    <w:p w14:paraId="6692633D" w14:textId="77777777" w:rsidR="000408BA" w:rsidRPr="00E429E7" w:rsidRDefault="000408BA"/>
    <w:p w14:paraId="0F00D948" w14:textId="2BEFA4BA" w:rsidR="006A7573" w:rsidRPr="00E429E7" w:rsidRDefault="000408BA" w:rsidP="006A7573">
      <w:pPr>
        <w:numPr>
          <w:ilvl w:val="0"/>
          <w:numId w:val="10"/>
        </w:numPr>
        <w:spacing w:line="480" w:lineRule="auto"/>
      </w:pPr>
      <w:r w:rsidRPr="00E429E7">
        <w:tab/>
        <w:t xml:space="preserve">This Narrative Supporting Settlement </w:t>
      </w:r>
      <w:r w:rsidR="00141B47" w:rsidRPr="00E429E7">
        <w:t>Agreement</w:t>
      </w:r>
      <w:r w:rsidRPr="00E429E7">
        <w:t xml:space="preserve"> (</w:t>
      </w:r>
      <w:r w:rsidR="006A7573" w:rsidRPr="00E429E7">
        <w:t>“</w:t>
      </w:r>
      <w:r w:rsidRPr="00E429E7">
        <w:t>Narrative</w:t>
      </w:r>
      <w:r w:rsidR="006A7573" w:rsidRPr="00E429E7">
        <w:t>”</w:t>
      </w:r>
      <w:r w:rsidRPr="00E429E7">
        <w:t xml:space="preserve">) is filed pursuant to WAC 480-07-740(2)(a) on behalf of both </w:t>
      </w:r>
      <w:r w:rsidR="00A74988" w:rsidRPr="00E429E7">
        <w:t xml:space="preserve">Ellensburg Telephone Company d/b/a FairPoint Communications (“FairPoint” or “Company”) </w:t>
      </w:r>
      <w:r w:rsidR="006A7573" w:rsidRPr="00E429E7">
        <w:t xml:space="preserve">and </w:t>
      </w:r>
      <w:r w:rsidR="00A74988" w:rsidRPr="00E429E7">
        <w:t xml:space="preserve">the </w:t>
      </w:r>
      <w:r w:rsidR="006A7573" w:rsidRPr="00E429E7">
        <w:t xml:space="preserve">staff of the Washington Utilities and Transportation Commission (“Staff”) (hereinafter collectively referred to as “Parties” and individually as a “Party”).  </w:t>
      </w:r>
      <w:r w:rsidRPr="00E429E7">
        <w:t xml:space="preserve">This Narrative summarizes the </w:t>
      </w:r>
      <w:r w:rsidR="00141B47" w:rsidRPr="00E429E7">
        <w:t>Settlement Agreement</w:t>
      </w:r>
      <w:r w:rsidR="006A7573" w:rsidRPr="00E429E7">
        <w:t xml:space="preserve"> (“Settlement”)</w:t>
      </w:r>
      <w:r w:rsidRPr="00E429E7">
        <w:t xml:space="preserve">.  It is not intended to modify any terms of the </w:t>
      </w:r>
      <w:r w:rsidR="00141B47" w:rsidRPr="00E429E7">
        <w:t>Settlement</w:t>
      </w:r>
      <w:r w:rsidRPr="00E429E7">
        <w:t>.</w:t>
      </w:r>
    </w:p>
    <w:p w14:paraId="30FDF911" w14:textId="77777777" w:rsidR="000408BA" w:rsidRPr="00E429E7" w:rsidRDefault="000408BA">
      <w:pPr>
        <w:spacing w:before="120" w:line="480" w:lineRule="auto"/>
        <w:jc w:val="center"/>
        <w:rPr>
          <w:b/>
        </w:rPr>
      </w:pPr>
      <w:r w:rsidRPr="00E429E7">
        <w:rPr>
          <w:b/>
        </w:rPr>
        <w:t>II.</w:t>
      </w:r>
      <w:r w:rsidRPr="00E429E7">
        <w:rPr>
          <w:b/>
        </w:rPr>
        <w:tab/>
        <w:t>PROPOSALS FOR REVIEW PROCEDURE</w:t>
      </w:r>
    </w:p>
    <w:p w14:paraId="2489B90C" w14:textId="77777777" w:rsidR="00E429E7" w:rsidRPr="00E429E7" w:rsidRDefault="000408BA" w:rsidP="00E429E7">
      <w:pPr>
        <w:numPr>
          <w:ilvl w:val="0"/>
          <w:numId w:val="10"/>
        </w:numPr>
        <w:tabs>
          <w:tab w:val="clear" w:pos="0"/>
          <w:tab w:val="num" w:pos="720"/>
        </w:tabs>
        <w:spacing w:line="480" w:lineRule="auto"/>
      </w:pPr>
      <w:r w:rsidRPr="00E429E7">
        <w:tab/>
      </w:r>
      <w:r w:rsidR="006A7573" w:rsidRPr="00E429E7">
        <w:t xml:space="preserve">The Parties do not request a hearing to present the Settlement. </w:t>
      </w:r>
      <w:r w:rsidR="00E429E7" w:rsidRPr="00E429E7">
        <w:t xml:space="preserve"> </w:t>
      </w:r>
      <w:r w:rsidR="006A7573" w:rsidRPr="00E429E7">
        <w:t>The Parties instead respectfully request a streamlined review of the proposed Settlement on a paper record.</w:t>
      </w:r>
      <w:r w:rsidR="00E429E7" w:rsidRPr="00E429E7">
        <w:t xml:space="preserve"> </w:t>
      </w:r>
      <w:r w:rsidR="006A7573" w:rsidRPr="00E429E7">
        <w:t xml:space="preserve"> If the Commission requires a hearing, the Parties are prepared to present one or more witnesses to testify in support of the Settlement. </w:t>
      </w:r>
      <w:r w:rsidR="00E429E7" w:rsidRPr="00E429E7">
        <w:t xml:space="preserve"> </w:t>
      </w:r>
      <w:r w:rsidR="006A7573" w:rsidRPr="00E429E7">
        <w:t>In addition, counsel for each Party will be available to respond to any legal questions that the Commission may have regarding the proposed</w:t>
      </w:r>
      <w:r w:rsidR="00E429E7" w:rsidRPr="00E429E7">
        <w:t xml:space="preserve"> Settlement.</w:t>
      </w:r>
    </w:p>
    <w:p w14:paraId="38E8C933" w14:textId="77777777" w:rsidR="00E429E7" w:rsidRPr="00E429E7" w:rsidRDefault="00E429E7" w:rsidP="00E429E7">
      <w:pPr>
        <w:pStyle w:val="Heading7"/>
        <w:keepNext w:val="0"/>
        <w:numPr>
          <w:ilvl w:val="2"/>
          <w:numId w:val="10"/>
        </w:numPr>
        <w:tabs>
          <w:tab w:val="clear" w:pos="2700"/>
        </w:tabs>
        <w:spacing w:before="120" w:line="240" w:lineRule="auto"/>
        <w:ind w:left="0" w:firstLine="0"/>
      </w:pPr>
      <w:r w:rsidRPr="00E429E7">
        <w:lastRenderedPageBreak/>
        <w:t>SCOPE OF THE UNDERLYING DISPUTE</w:t>
      </w:r>
    </w:p>
    <w:p w14:paraId="557B797A" w14:textId="77777777" w:rsidR="00E429E7" w:rsidRPr="00E429E7" w:rsidRDefault="00E429E7" w:rsidP="00E429E7"/>
    <w:p w14:paraId="0AE65DB8" w14:textId="6F514035" w:rsidR="00E429E7" w:rsidRPr="00E429E7" w:rsidRDefault="00E429E7" w:rsidP="00E429E7">
      <w:pPr>
        <w:numPr>
          <w:ilvl w:val="0"/>
          <w:numId w:val="10"/>
        </w:numPr>
        <w:tabs>
          <w:tab w:val="clear" w:pos="0"/>
          <w:tab w:val="num" w:pos="720"/>
        </w:tabs>
        <w:spacing w:line="480" w:lineRule="auto"/>
      </w:pPr>
      <w:r w:rsidRPr="00E429E7">
        <w:tab/>
      </w:r>
      <w:r w:rsidR="00A74988" w:rsidRPr="00E429E7">
        <w:t xml:space="preserve">The underlying dispute concerns a complaint issued by the Commission against </w:t>
      </w:r>
      <w:r w:rsidR="005F343F" w:rsidRPr="00E429E7">
        <w:t>FairPoint</w:t>
      </w:r>
      <w:r w:rsidR="00A74988" w:rsidRPr="00E429E7">
        <w:t xml:space="preserve"> at the request of Staff.</w:t>
      </w:r>
      <w:r w:rsidR="00A74988" w:rsidRPr="00E429E7">
        <w:rPr>
          <w:color w:val="000000"/>
        </w:rPr>
        <w:t xml:space="preserve"> FairPoint is a telecommunication company subject to regulation by the Washington Utilities and Transportation Commission (“Commission”) under Title 80 RCW.</w:t>
      </w:r>
      <w:r w:rsidR="00A74988" w:rsidRPr="00E429E7">
        <w:t xml:space="preserve"> </w:t>
      </w:r>
      <w:r>
        <w:t xml:space="preserve"> </w:t>
      </w:r>
      <w:r w:rsidR="00A74988" w:rsidRPr="00E429E7">
        <w:t>On May 23, 2014,</w:t>
      </w:r>
      <w:r w:rsidR="00A74988" w:rsidRPr="00E429E7">
        <w:rPr>
          <w:color w:val="000000"/>
        </w:rPr>
        <w:t xml:space="preserve"> FairPoint </w:t>
      </w:r>
      <w:r w:rsidR="00A74988" w:rsidRPr="00E429E7">
        <w:t xml:space="preserve">filed a proposed tariff revision with the Commission.  Upon review, Staff discovered that FairPoint’s billed rates for the Joint User Business Subscription and the Residential Foreign Listing services were different than the rates listed in its Commission-approved tariff for these services. </w:t>
      </w:r>
      <w:r>
        <w:t xml:space="preserve"> </w:t>
      </w:r>
      <w:r w:rsidR="00A74988" w:rsidRPr="00E429E7">
        <w:t>Staff initiated an investigation into FairPoint’s business practices to determine the scope and frequency of the improper charges.  During its investigation, Staff reviewed information that FairPoint provided in response to data requests, the Company’s tariff, an</w:t>
      </w:r>
      <w:r w:rsidRPr="00E429E7">
        <w:t>d relevant Commission records.</w:t>
      </w:r>
    </w:p>
    <w:p w14:paraId="6D768F5E" w14:textId="795B7ACD" w:rsidR="00A74988" w:rsidRPr="00E429E7" w:rsidRDefault="00E429E7" w:rsidP="00E429E7">
      <w:pPr>
        <w:numPr>
          <w:ilvl w:val="0"/>
          <w:numId w:val="10"/>
        </w:numPr>
        <w:tabs>
          <w:tab w:val="clear" w:pos="0"/>
          <w:tab w:val="num" w:pos="720"/>
        </w:tabs>
        <w:spacing w:line="480" w:lineRule="auto"/>
      </w:pPr>
      <w:r w:rsidRPr="00E429E7">
        <w:tab/>
      </w:r>
      <w:r w:rsidR="00A74988" w:rsidRPr="00E429E7">
        <w:t>On March 25, 2015, the Commission served on FairPoint a Complaint for Penalties; Notice of Brief Adjudicative Proceeding (“Complaint”).  The Complaint alleged that FairPoint committed violations of RCW 80.36.130 and RCW 80.36.110, and sought monetary penalties and customer refunds of improperly-billed charges.</w:t>
      </w:r>
    </w:p>
    <w:p w14:paraId="454BA439" w14:textId="1B191F53" w:rsidR="00132BF6" w:rsidRPr="00E429E7" w:rsidRDefault="00A74988" w:rsidP="008B13DD">
      <w:pPr>
        <w:numPr>
          <w:ilvl w:val="0"/>
          <w:numId w:val="10"/>
        </w:numPr>
        <w:spacing w:line="480" w:lineRule="auto"/>
      </w:pPr>
      <w:r w:rsidRPr="00E429E7">
        <w:t xml:space="preserve"> </w:t>
      </w:r>
      <w:r w:rsidRPr="00E429E7">
        <w:tab/>
      </w:r>
      <w:r w:rsidR="00B25A9E" w:rsidRPr="00E429E7">
        <w:t xml:space="preserve">The Parties subsequently engaged in settlement discussions, which resulted in a full settlement. </w:t>
      </w:r>
      <w:r w:rsidR="00E429E7">
        <w:t xml:space="preserve"> </w:t>
      </w:r>
      <w:r w:rsidR="00B25A9E" w:rsidRPr="00E429E7">
        <w:t xml:space="preserve">The Parties’ agreement is reflected in </w:t>
      </w:r>
      <w:r w:rsidR="00BE5C3C" w:rsidRPr="00E429E7">
        <w:t>the</w:t>
      </w:r>
      <w:r w:rsidR="00B25A9E" w:rsidRPr="00E429E7">
        <w:t xml:space="preserve"> Settlement</w:t>
      </w:r>
      <w:r w:rsidR="00BE5C3C" w:rsidRPr="00E429E7">
        <w:t xml:space="preserve"> document</w:t>
      </w:r>
      <w:r w:rsidR="00B25A9E" w:rsidRPr="00E429E7">
        <w:t>, which was entered into voluntarily to resolve all matters that were in dispute.</w:t>
      </w:r>
      <w:r w:rsidR="00A170DF" w:rsidRPr="00E429E7">
        <w:t xml:space="preserve"> </w:t>
      </w:r>
    </w:p>
    <w:p w14:paraId="1DE92C65" w14:textId="1EEAE5CB" w:rsidR="000408BA" w:rsidRPr="00E429E7" w:rsidRDefault="000850FE" w:rsidP="00D93E34">
      <w:pPr>
        <w:spacing w:line="480" w:lineRule="auto"/>
        <w:jc w:val="center"/>
        <w:rPr>
          <w:b/>
        </w:rPr>
      </w:pPr>
      <w:r w:rsidRPr="00E429E7">
        <w:rPr>
          <w:b/>
        </w:rPr>
        <w:t>IV.</w:t>
      </w:r>
      <w:r w:rsidRPr="00E429E7">
        <w:rPr>
          <w:b/>
        </w:rPr>
        <w:tab/>
        <w:t>SUMMARY</w:t>
      </w:r>
      <w:r w:rsidR="000408BA" w:rsidRPr="00E429E7">
        <w:rPr>
          <w:b/>
        </w:rPr>
        <w:t xml:space="preserve"> OF PROPOSED SETTLEMENT</w:t>
      </w:r>
    </w:p>
    <w:p w14:paraId="5011C9F3" w14:textId="58CC1584" w:rsidR="00E429E7" w:rsidRPr="00E429E7" w:rsidRDefault="00130F57" w:rsidP="00E429E7">
      <w:pPr>
        <w:numPr>
          <w:ilvl w:val="0"/>
          <w:numId w:val="10"/>
        </w:numPr>
        <w:spacing w:line="480" w:lineRule="auto"/>
      </w:pPr>
      <w:r w:rsidRPr="00E429E7">
        <w:t xml:space="preserve"> </w:t>
      </w:r>
      <w:r w:rsidRPr="00E429E7">
        <w:tab/>
      </w:r>
      <w:r w:rsidR="000408BA" w:rsidRPr="00E429E7">
        <w:t xml:space="preserve">The </w:t>
      </w:r>
      <w:r w:rsidR="00843753" w:rsidRPr="00E429E7">
        <w:t xml:space="preserve">Settlement </w:t>
      </w:r>
      <w:r w:rsidR="000408BA" w:rsidRPr="00E429E7">
        <w:t xml:space="preserve">resolves all </w:t>
      </w:r>
      <w:r w:rsidR="00236C0F" w:rsidRPr="00E429E7">
        <w:t xml:space="preserve">of the </w:t>
      </w:r>
      <w:r w:rsidR="000408BA" w:rsidRPr="00E429E7">
        <w:t>issues in dispute</w:t>
      </w:r>
      <w:r w:rsidR="00E03691" w:rsidRPr="00E429E7">
        <w:t xml:space="preserve"> between the Parties</w:t>
      </w:r>
      <w:r w:rsidR="000408BA" w:rsidRPr="00E429E7">
        <w:t xml:space="preserve">.  </w:t>
      </w:r>
      <w:r w:rsidR="00A74988" w:rsidRPr="00E429E7">
        <w:t xml:space="preserve">FairPoint admits that violations of RCW 80.36.130 and RCW 80.36.110 occurred, </w:t>
      </w:r>
      <w:r w:rsidR="005F343F" w:rsidRPr="00E429E7">
        <w:t xml:space="preserve">as alleged in the Complaint. </w:t>
      </w:r>
      <w:r w:rsidR="00A74988" w:rsidRPr="00E429E7">
        <w:t xml:space="preserve">The Parties agree that the Commission should assess penalties in the amount of $10,000. </w:t>
      </w:r>
      <w:r w:rsidR="00E429E7">
        <w:t xml:space="preserve"> </w:t>
      </w:r>
      <w:r w:rsidR="00A74988" w:rsidRPr="00E429E7">
        <w:t>The amount shall be ordered due and payable no later than ten (10) days</w:t>
      </w:r>
      <w:r w:rsidR="00624DA6" w:rsidRPr="00624DA6">
        <w:t xml:space="preserve"> </w:t>
      </w:r>
      <w:r w:rsidR="009E43CA">
        <w:t xml:space="preserve">after </w:t>
      </w:r>
      <w:r w:rsidR="00624DA6" w:rsidRPr="00624DA6">
        <w:t>a Commission order approving this Settlement becomes final</w:t>
      </w:r>
      <w:r w:rsidR="00A74988" w:rsidRPr="00E429E7">
        <w:t>.</w:t>
      </w:r>
    </w:p>
    <w:p w14:paraId="00F8689D" w14:textId="4C28BC19" w:rsidR="00A74988" w:rsidRPr="00E429E7" w:rsidRDefault="00E429E7" w:rsidP="00E429E7">
      <w:pPr>
        <w:numPr>
          <w:ilvl w:val="0"/>
          <w:numId w:val="10"/>
        </w:numPr>
        <w:spacing w:line="480" w:lineRule="auto"/>
      </w:pPr>
      <w:r w:rsidRPr="00E429E7">
        <w:tab/>
      </w:r>
      <w:r w:rsidR="00A74988" w:rsidRPr="00E429E7">
        <w:t>FairPoint will also issue refunds to customers who were overcharged for the Joint User Business Subscription service for the period beginning July 1, 2007, and ending July 1, 2014</w:t>
      </w:r>
      <w:r w:rsidR="005F343F" w:rsidRPr="00E429E7">
        <w:t>,</w:t>
      </w:r>
      <w:r w:rsidR="00A74988" w:rsidRPr="00E429E7">
        <w:t xml:space="preserve"> during its June 2015 billing cycle —a total refund of approximately $5,36</w:t>
      </w:r>
      <w:r w:rsidR="005F343F" w:rsidRPr="00E429E7">
        <w:t>8</w:t>
      </w:r>
      <w:r w:rsidR="00A74988" w:rsidRPr="00E429E7">
        <w:t xml:space="preserve">. </w:t>
      </w:r>
      <w:r>
        <w:t xml:space="preserve"> </w:t>
      </w:r>
      <w:r w:rsidR="00A74988" w:rsidRPr="00E429E7">
        <w:t>FairPoint will clearly explain the reasons for the refunds to applicable customers</w:t>
      </w:r>
      <w:r w:rsidR="009E43CA" w:rsidRPr="009E43CA">
        <w:t>, with language that has been reviewed and approved by Staff,</w:t>
      </w:r>
      <w:r w:rsidR="00A74988" w:rsidRPr="00E429E7">
        <w:t xml:space="preserve"> via bill inserts or other appropriate means at the time the refunds are issued.</w:t>
      </w:r>
      <w:r w:rsidR="009E43CA">
        <w:t xml:space="preserve"> </w:t>
      </w:r>
    </w:p>
    <w:p w14:paraId="09EAF48B" w14:textId="6D37DD0A" w:rsidR="00B25A9E" w:rsidRPr="00E429E7" w:rsidRDefault="000D7971" w:rsidP="000D7971">
      <w:pPr>
        <w:numPr>
          <w:ilvl w:val="0"/>
          <w:numId w:val="10"/>
        </w:numPr>
        <w:spacing w:line="480" w:lineRule="auto"/>
      </w:pPr>
      <w:r w:rsidRPr="00E429E7">
        <w:t xml:space="preserve"> </w:t>
      </w:r>
      <w:r w:rsidRPr="00E429E7">
        <w:tab/>
        <w:t xml:space="preserve">The Parties agree that, starting in the June 2015 billing cycle, FairPoint will start charging the rate in its published </w:t>
      </w:r>
      <w:r w:rsidR="005F343F" w:rsidRPr="00E429E7">
        <w:t>tariff for its Centrex service.</w:t>
      </w:r>
      <w:r w:rsidRPr="00E429E7">
        <w:t xml:space="preserve"> </w:t>
      </w:r>
      <w:r w:rsidR="00E429E7">
        <w:t xml:space="preserve"> </w:t>
      </w:r>
      <w:r w:rsidRPr="00E429E7">
        <w:t>FairPoint will provide its Centrex customers notice of the rate change and the reason for it</w:t>
      </w:r>
      <w:r w:rsidR="009E43CA" w:rsidRPr="009E43CA">
        <w:t>, with language that has been reviewed and approved by Staff,</w:t>
      </w:r>
      <w:r w:rsidRPr="00E429E7">
        <w:t xml:space="preserve"> via bill inserts or other appropriate means. </w:t>
      </w:r>
      <w:r w:rsidR="00E429E7">
        <w:t xml:space="preserve"> </w:t>
      </w:r>
      <w:r w:rsidRPr="00E429E7">
        <w:t xml:space="preserve">FairPoint agrees not to seek recovery from its ratepayers of any lost revenue due the undercharges for its Centrex service. </w:t>
      </w:r>
      <w:r w:rsidR="009E43CA">
        <w:t xml:space="preserve"> </w:t>
      </w:r>
    </w:p>
    <w:p w14:paraId="60CC7A49" w14:textId="5F32C4F0" w:rsidR="000A346E" w:rsidRPr="00E429E7" w:rsidRDefault="000408BA" w:rsidP="00E429E7">
      <w:pPr>
        <w:jc w:val="center"/>
        <w:rPr>
          <w:b/>
          <w:lang w:val="x-none"/>
        </w:rPr>
      </w:pPr>
      <w:r w:rsidRPr="00E429E7">
        <w:rPr>
          <w:b/>
        </w:rPr>
        <w:t>V.</w:t>
      </w:r>
      <w:r w:rsidRPr="00E429E7">
        <w:rPr>
          <w:b/>
        </w:rPr>
        <w:tab/>
      </w:r>
      <w:r w:rsidR="00B25A9E" w:rsidRPr="00E429E7">
        <w:rPr>
          <w:b/>
          <w:lang w:val="x-none"/>
        </w:rPr>
        <w:t xml:space="preserve">STATEMENT OF </w:t>
      </w:r>
      <w:r w:rsidR="00B25A9E" w:rsidRPr="00E429E7">
        <w:rPr>
          <w:b/>
        </w:rPr>
        <w:t>THE PARTIES</w:t>
      </w:r>
      <w:r w:rsidR="00B25A9E" w:rsidRPr="00E429E7">
        <w:rPr>
          <w:b/>
          <w:lang w:val="x-none"/>
        </w:rPr>
        <w:t xml:space="preserve"> THAT THE</w:t>
      </w:r>
      <w:r w:rsidR="00B25A9E" w:rsidRPr="00E429E7">
        <w:rPr>
          <w:b/>
        </w:rPr>
        <w:t xml:space="preserve"> </w:t>
      </w:r>
      <w:r w:rsidR="00B25A9E" w:rsidRPr="00E429E7">
        <w:rPr>
          <w:b/>
          <w:lang w:val="x-none"/>
        </w:rPr>
        <w:t>SETTLEMENT</w:t>
      </w:r>
      <w:r w:rsidR="00B25A9E" w:rsidRPr="00E429E7">
        <w:rPr>
          <w:b/>
        </w:rPr>
        <w:t xml:space="preserve"> </w:t>
      </w:r>
      <w:r w:rsidR="00B25A9E" w:rsidRPr="00E429E7">
        <w:rPr>
          <w:b/>
          <w:lang w:val="x-none"/>
        </w:rPr>
        <w:t xml:space="preserve">AGREEMENT SATISFIES </w:t>
      </w:r>
      <w:r w:rsidR="00B25A9E" w:rsidRPr="00E429E7">
        <w:rPr>
          <w:b/>
        </w:rPr>
        <w:t xml:space="preserve">THEIR </w:t>
      </w:r>
      <w:r w:rsidR="00B25A9E" w:rsidRPr="00E429E7">
        <w:rPr>
          <w:b/>
          <w:lang w:val="x-none"/>
        </w:rPr>
        <w:t>INTERESTS</w:t>
      </w:r>
      <w:r w:rsidR="00B25A9E" w:rsidRPr="00E429E7">
        <w:rPr>
          <w:b/>
        </w:rPr>
        <w:t xml:space="preserve"> </w:t>
      </w:r>
      <w:r w:rsidR="00B25A9E" w:rsidRPr="00E429E7">
        <w:rPr>
          <w:b/>
          <w:lang w:val="x-none"/>
        </w:rPr>
        <w:t>AND THE PUBLIC INTEREST</w:t>
      </w:r>
    </w:p>
    <w:p w14:paraId="6EEE954B" w14:textId="77777777" w:rsidR="00E429E7" w:rsidRPr="00E429E7" w:rsidRDefault="00E429E7" w:rsidP="00E429E7">
      <w:pPr>
        <w:jc w:val="center"/>
      </w:pPr>
    </w:p>
    <w:p w14:paraId="64CD5BCE" w14:textId="6EE7EA15" w:rsidR="00F202F6" w:rsidRPr="00E429E7" w:rsidRDefault="000408BA" w:rsidP="00F202F6">
      <w:pPr>
        <w:pStyle w:val="BodyTextIndent2"/>
        <w:numPr>
          <w:ilvl w:val="0"/>
          <w:numId w:val="10"/>
        </w:numPr>
        <w:tabs>
          <w:tab w:val="clear" w:pos="0"/>
          <w:tab w:val="num" w:pos="720"/>
        </w:tabs>
        <w:spacing w:line="480" w:lineRule="auto"/>
      </w:pPr>
      <w:r w:rsidRPr="00E429E7">
        <w:tab/>
      </w:r>
      <w:r w:rsidR="008938C7" w:rsidRPr="00E429E7">
        <w:t>T</w:t>
      </w:r>
      <w:r w:rsidRPr="00E429E7">
        <w:t xml:space="preserve">he </w:t>
      </w:r>
      <w:r w:rsidR="00525C0B" w:rsidRPr="00525C0B">
        <w:t xml:space="preserve">Settlement represents a compromise of the positions of the two Parties.  The Parties find it is in their best interests to avoid the expense, inconvenience, uncertainty, and delay inherent in a litigated outcome.  Likewise, the public interest is served by concluding this dispute without the further expenditure of public resources on litigation expenses.  For these reasons, and those contained in the individual statements of the Parties below, the Settlement as a whole is in the public interest, as well as the interests of the Parties.  Staff and FairPoint, therefore, recommend that the Commission approve the Settlement in its entirety. </w:t>
      </w:r>
      <w:r w:rsidR="00F202F6" w:rsidRPr="00E429E7">
        <w:t xml:space="preserve"> </w:t>
      </w:r>
    </w:p>
    <w:p w14:paraId="3547DE28" w14:textId="77777777" w:rsidR="00F202F6" w:rsidRPr="00E429E7" w:rsidRDefault="00F202F6" w:rsidP="00E429E7">
      <w:pPr>
        <w:pStyle w:val="answer"/>
        <w:keepNext/>
        <w:numPr>
          <w:ilvl w:val="0"/>
          <w:numId w:val="24"/>
        </w:numPr>
        <w:spacing w:before="0" w:after="0"/>
        <w:ind w:left="0" w:firstLine="0"/>
        <w:rPr>
          <w:b/>
          <w:lang w:val="en-US"/>
        </w:rPr>
      </w:pPr>
      <w:r w:rsidRPr="00E429E7">
        <w:rPr>
          <w:b/>
          <w:lang w:val="en-US"/>
        </w:rPr>
        <w:t>Statement of Staff</w:t>
      </w:r>
    </w:p>
    <w:p w14:paraId="2D9BDDE7" w14:textId="32C95202" w:rsidR="00F202F6" w:rsidRPr="00E429E7" w:rsidRDefault="008938C7" w:rsidP="00CF0335">
      <w:pPr>
        <w:pStyle w:val="BodyTextIndent2"/>
        <w:keepNext/>
        <w:numPr>
          <w:ilvl w:val="0"/>
          <w:numId w:val="10"/>
        </w:numPr>
        <w:spacing w:line="480" w:lineRule="auto"/>
      </w:pPr>
      <w:r w:rsidRPr="00E429E7">
        <w:tab/>
      </w:r>
      <w:r w:rsidR="00525C0B" w:rsidRPr="00525C0B">
        <w:t>The Settlement satisfies both Staff’s interest and the public interest because FairPoint admits to the violations, as alleged in the Complaint.  The Settlement also satisfies both Staff’s interest and the public interest by providing for a significant penalty assessment and full refunds to customers who were affected by the violations.  Staff is satisfied that the penalty amount and scope of the refunds appropriately captures the seriousness and extent of the violations and the impact on affected customers.  For these reasons, Staff finds that the Settlement satisfies both its interest and the public interest.</w:t>
      </w:r>
    </w:p>
    <w:p w14:paraId="4F9CAFD3" w14:textId="2AECA9DB" w:rsidR="00F202F6" w:rsidRPr="00E429E7" w:rsidRDefault="00F202F6" w:rsidP="00F202F6">
      <w:pPr>
        <w:pStyle w:val="answer"/>
        <w:numPr>
          <w:ilvl w:val="0"/>
          <w:numId w:val="24"/>
        </w:numPr>
        <w:spacing w:before="0" w:after="0"/>
        <w:ind w:left="0" w:firstLine="0"/>
        <w:rPr>
          <w:b/>
          <w:lang w:val="en-US"/>
        </w:rPr>
      </w:pPr>
      <w:r w:rsidRPr="00E429E7">
        <w:rPr>
          <w:b/>
          <w:lang w:val="en-US"/>
        </w:rPr>
        <w:t>Statement of FairPoint</w:t>
      </w:r>
    </w:p>
    <w:p w14:paraId="1B94FFAC" w14:textId="515E0BEB" w:rsidR="00DD27EE" w:rsidRPr="00E429E7" w:rsidRDefault="00525C0B" w:rsidP="00525C0B">
      <w:pPr>
        <w:pStyle w:val="BodyTextIndent2"/>
        <w:numPr>
          <w:ilvl w:val="0"/>
          <w:numId w:val="10"/>
        </w:numPr>
        <w:spacing w:line="480" w:lineRule="auto"/>
      </w:pPr>
      <w:bookmarkStart w:id="0" w:name="_GoBack"/>
      <w:bookmarkEnd w:id="0"/>
      <w:r>
        <w:t xml:space="preserve"> </w:t>
      </w:r>
      <w:r>
        <w:tab/>
      </w:r>
      <w:r w:rsidRPr="00525C0B">
        <w:t>The Company agrees that the Settlement is an efficient means for resolving this matter.  The Company has corrected the errors in its billing system brought to its attention by Staff, and has undertaken, on its own initiative, a complete review of all billed rates to ensure that tariffed rates are charged for all services.  No further overcharges were found; the Settlement corrects the remaining undercharge that the Company discovered.  The penalty and refunds agreed to in the Settlement are significant, however, the Company finds it in its best interest and the public interest to efficiently resolve this matter so that past errors are corrected and it can go forward in compliance.  Accordingly, the Company supports the Settlement, and requests that the Commission approve it.</w:t>
      </w:r>
    </w:p>
    <w:p w14:paraId="3E2129A0" w14:textId="77777777" w:rsidR="000408BA" w:rsidRPr="00E429E7" w:rsidRDefault="009B5FAA">
      <w:pPr>
        <w:pStyle w:val="Heading2"/>
        <w:spacing w:line="240" w:lineRule="auto"/>
        <w:jc w:val="center"/>
      </w:pPr>
      <w:r w:rsidRPr="00E429E7">
        <w:t>VI.</w:t>
      </w:r>
      <w:r w:rsidRPr="00E429E7">
        <w:tab/>
      </w:r>
      <w:r w:rsidR="000408BA" w:rsidRPr="00E429E7">
        <w:t>LEGAL POINTS THAT BEAR ON PROPOSED SETTLEMENT</w:t>
      </w:r>
    </w:p>
    <w:p w14:paraId="1946A530" w14:textId="77777777" w:rsidR="000408BA" w:rsidRPr="00E429E7" w:rsidRDefault="000408BA">
      <w:pPr>
        <w:pStyle w:val="BodyTextIndent2"/>
        <w:spacing w:line="240" w:lineRule="auto"/>
        <w:ind w:firstLine="0"/>
      </w:pPr>
    </w:p>
    <w:p w14:paraId="463BCF8B" w14:textId="77777777" w:rsidR="00235B7B" w:rsidRPr="00E429E7" w:rsidRDefault="000408BA" w:rsidP="00130F57">
      <w:pPr>
        <w:pStyle w:val="BodyTextIndent2"/>
        <w:numPr>
          <w:ilvl w:val="0"/>
          <w:numId w:val="10"/>
        </w:numPr>
        <w:tabs>
          <w:tab w:val="left" w:pos="720"/>
        </w:tabs>
        <w:spacing w:line="480" w:lineRule="auto"/>
      </w:pPr>
      <w:r w:rsidRPr="00E429E7">
        <w:tab/>
        <w:t xml:space="preserve">In WAC 480-07-700, the Commission </w:t>
      </w:r>
      <w:r w:rsidR="00DC2548" w:rsidRPr="00E429E7">
        <w:t>states</w:t>
      </w:r>
      <w:r w:rsidRPr="00E429E7">
        <w:t xml:space="preserve"> its support for parties’ informal efforts to resolve disputes without the need for contested hearings when doing so is lawful and consistent with the public interest.</w:t>
      </w:r>
      <w:r w:rsidR="00F57279" w:rsidRPr="00E429E7">
        <w:t xml:space="preserve">  </w:t>
      </w:r>
      <w:r w:rsidRPr="00E429E7">
        <w:t xml:space="preserve">The </w:t>
      </w:r>
      <w:r w:rsidR="000850FE" w:rsidRPr="00E429E7">
        <w:t>P</w:t>
      </w:r>
      <w:r w:rsidRPr="00E429E7">
        <w:t>arties have resolved all of the issues in dispute between them, and their resolution complies with Commission rules and, as explained above, is consistent with the public interest.</w:t>
      </w:r>
    </w:p>
    <w:p w14:paraId="7F95EEAB" w14:textId="77777777" w:rsidR="000408BA" w:rsidRPr="00E429E7" w:rsidRDefault="009B5FAA" w:rsidP="00FF4B35">
      <w:pPr>
        <w:pStyle w:val="BodyTextIndent2"/>
        <w:keepNext/>
        <w:keepLines/>
        <w:spacing w:before="120" w:line="240" w:lineRule="auto"/>
        <w:ind w:firstLine="0"/>
        <w:jc w:val="center"/>
        <w:rPr>
          <w:b/>
        </w:rPr>
      </w:pPr>
      <w:r w:rsidRPr="00E429E7">
        <w:rPr>
          <w:b/>
        </w:rPr>
        <w:t>VII.</w:t>
      </w:r>
      <w:r w:rsidRPr="00E429E7">
        <w:rPr>
          <w:b/>
        </w:rPr>
        <w:tab/>
      </w:r>
      <w:r w:rsidR="000408BA" w:rsidRPr="00E429E7">
        <w:rPr>
          <w:b/>
        </w:rPr>
        <w:t>CONCLUSION</w:t>
      </w:r>
    </w:p>
    <w:p w14:paraId="35F21AE5" w14:textId="77777777" w:rsidR="000408BA" w:rsidRPr="00E429E7" w:rsidRDefault="000408BA" w:rsidP="00FF4B35">
      <w:pPr>
        <w:keepNext/>
        <w:keepLines/>
      </w:pPr>
    </w:p>
    <w:p w14:paraId="23FE97F0" w14:textId="0EE55970" w:rsidR="000408BA" w:rsidRPr="00E429E7" w:rsidRDefault="00761A54" w:rsidP="00FF4B35">
      <w:pPr>
        <w:keepNext/>
        <w:keepLines/>
        <w:numPr>
          <w:ilvl w:val="0"/>
          <w:numId w:val="10"/>
        </w:numPr>
        <w:spacing w:line="480" w:lineRule="auto"/>
      </w:pPr>
      <w:r w:rsidRPr="00E429E7">
        <w:tab/>
        <w:t>Because the P</w:t>
      </w:r>
      <w:r w:rsidR="000408BA" w:rsidRPr="00E429E7">
        <w:t xml:space="preserve">arties have negotiated a compromise on all of the issues in this dispute and because the settlement is in the public interest, both </w:t>
      </w:r>
      <w:r w:rsidR="000850FE" w:rsidRPr="00E429E7">
        <w:t>P</w:t>
      </w:r>
      <w:r w:rsidR="000408BA" w:rsidRPr="00E429E7">
        <w:t>arties request that the Commission</w:t>
      </w:r>
      <w:r w:rsidR="00F66A03" w:rsidRPr="00E429E7">
        <w:t xml:space="preserve"> issue an order</w:t>
      </w:r>
      <w:r w:rsidR="000408BA" w:rsidRPr="00E429E7">
        <w:t xml:space="preserve"> approv</w:t>
      </w:r>
      <w:r w:rsidR="00F66A03" w:rsidRPr="00E429E7">
        <w:t>ing</w:t>
      </w:r>
      <w:r w:rsidR="000408BA" w:rsidRPr="00E429E7">
        <w:t xml:space="preserve"> the </w:t>
      </w:r>
      <w:r w:rsidR="00141B47" w:rsidRPr="00E429E7">
        <w:t xml:space="preserve">Settlement </w:t>
      </w:r>
      <w:r w:rsidR="00F66A03" w:rsidRPr="00E429E7">
        <w:t>in full</w:t>
      </w:r>
      <w:r w:rsidR="000408BA" w:rsidRPr="00E429E7">
        <w:t>.</w:t>
      </w:r>
    </w:p>
    <w:p w14:paraId="3A2F5908" w14:textId="08D62EA4" w:rsidR="001D257C" w:rsidRPr="00E429E7" w:rsidRDefault="001D257C" w:rsidP="007D7A21">
      <w:pPr>
        <w:pStyle w:val="ListParagraph"/>
        <w:numPr>
          <w:ilvl w:val="0"/>
          <w:numId w:val="10"/>
        </w:numPr>
      </w:pPr>
      <w:r w:rsidRPr="00E429E7">
        <w:tab/>
        <w:t xml:space="preserve">Respectfully submitted this _____ day of </w:t>
      </w:r>
      <w:r w:rsidR="007D7A21" w:rsidRPr="00E429E7">
        <w:softHyphen/>
      </w:r>
      <w:r w:rsidR="007D7A21" w:rsidRPr="00E429E7">
        <w:softHyphen/>
      </w:r>
      <w:r w:rsidR="007D7A21" w:rsidRPr="00E429E7">
        <w:softHyphen/>
      </w:r>
      <w:r w:rsidR="007D7A21" w:rsidRPr="00E429E7">
        <w:softHyphen/>
      </w:r>
      <w:r w:rsidR="005F343F" w:rsidRPr="00E429E7">
        <w:t>May,</w:t>
      </w:r>
      <w:r w:rsidRPr="00E429E7">
        <w:t xml:space="preserve"> 2015.</w:t>
      </w:r>
    </w:p>
    <w:p w14:paraId="3AA83B15" w14:textId="77777777" w:rsidR="007D7A21" w:rsidRPr="00E429E7" w:rsidRDefault="007D7A21" w:rsidP="007D7A21">
      <w:pPr>
        <w:pStyle w:val="ListParagraph"/>
        <w:ind w:left="0"/>
      </w:pPr>
    </w:p>
    <w:tbl>
      <w:tblPr>
        <w:tblW w:w="9378" w:type="dxa"/>
        <w:tblLook w:val="00A0" w:firstRow="1" w:lastRow="0" w:firstColumn="1" w:lastColumn="0" w:noHBand="0" w:noVBand="0"/>
      </w:tblPr>
      <w:tblGrid>
        <w:gridCol w:w="4878"/>
        <w:gridCol w:w="4500"/>
      </w:tblGrid>
      <w:tr w:rsidR="007D7A21" w:rsidRPr="00E429E7" w14:paraId="377912DA" w14:textId="77777777" w:rsidTr="00C778D4">
        <w:tc>
          <w:tcPr>
            <w:tcW w:w="4878" w:type="dxa"/>
          </w:tcPr>
          <w:p w14:paraId="723E3FC0" w14:textId="77777777" w:rsidR="007D7A21" w:rsidRPr="00E429E7" w:rsidRDefault="007D7A21" w:rsidP="00C778D4">
            <w:r w:rsidRPr="00E429E7">
              <w:t>WASHINGTON UTILITIES AND</w:t>
            </w:r>
          </w:p>
          <w:p w14:paraId="59209C83" w14:textId="77777777" w:rsidR="007D7A21" w:rsidRPr="00E429E7" w:rsidRDefault="007D7A21" w:rsidP="00C778D4">
            <w:r w:rsidRPr="00E429E7">
              <w:t>TRANSPORTATION COMMISSION</w:t>
            </w:r>
          </w:p>
          <w:p w14:paraId="53213FDB" w14:textId="77777777" w:rsidR="007D7A21" w:rsidRPr="00E429E7" w:rsidRDefault="007D7A21" w:rsidP="00C778D4"/>
        </w:tc>
        <w:tc>
          <w:tcPr>
            <w:tcW w:w="4500" w:type="dxa"/>
          </w:tcPr>
          <w:p w14:paraId="3D9B8E79" w14:textId="77777777" w:rsidR="007D7A21" w:rsidRPr="00E429E7" w:rsidRDefault="007D7A21" w:rsidP="00C778D4">
            <w:pPr>
              <w:pStyle w:val="Header"/>
              <w:keepLines/>
              <w:tabs>
                <w:tab w:val="clear" w:pos="4320"/>
                <w:tab w:val="clear" w:pos="8640"/>
              </w:tabs>
              <w:spacing w:line="264" w:lineRule="auto"/>
              <w:rPr>
                <w:caps/>
                <w:color w:val="000000"/>
              </w:rPr>
            </w:pPr>
            <w:r w:rsidRPr="00E429E7">
              <w:rPr>
                <w:caps/>
                <w:color w:val="000000"/>
              </w:rPr>
              <w:t>Ellensburg Telephone Company d/b/a fairpoint communications</w:t>
            </w:r>
          </w:p>
          <w:p w14:paraId="13B5909A" w14:textId="77777777" w:rsidR="007D7A21" w:rsidRPr="00E429E7" w:rsidRDefault="007D7A21" w:rsidP="00C778D4">
            <w:pPr>
              <w:keepLines/>
              <w:rPr>
                <w:caps/>
              </w:rPr>
            </w:pPr>
          </w:p>
        </w:tc>
      </w:tr>
      <w:tr w:rsidR="007D7A21" w:rsidRPr="00E429E7" w14:paraId="611C466C" w14:textId="77777777" w:rsidTr="00C778D4">
        <w:tc>
          <w:tcPr>
            <w:tcW w:w="4878" w:type="dxa"/>
          </w:tcPr>
          <w:p w14:paraId="3AD503CC" w14:textId="77777777" w:rsidR="007D7A21" w:rsidRPr="00E429E7" w:rsidRDefault="007D7A21" w:rsidP="00C778D4">
            <w:r w:rsidRPr="00E429E7">
              <w:t>ROBERT W. FERGUSON</w:t>
            </w:r>
          </w:p>
          <w:p w14:paraId="18FF7158" w14:textId="77777777" w:rsidR="007D7A21" w:rsidRPr="00E429E7" w:rsidRDefault="007D7A21" w:rsidP="00C778D4">
            <w:r w:rsidRPr="00E429E7">
              <w:t>Attorney General</w:t>
            </w:r>
          </w:p>
          <w:p w14:paraId="1AABF458" w14:textId="77777777" w:rsidR="007D7A21" w:rsidRPr="00E429E7" w:rsidRDefault="007D7A21" w:rsidP="00C778D4"/>
          <w:p w14:paraId="51C9905C" w14:textId="77777777" w:rsidR="007D7A21" w:rsidRPr="00E429E7" w:rsidRDefault="007D7A21" w:rsidP="00C778D4"/>
          <w:p w14:paraId="3CB402B2" w14:textId="77777777" w:rsidR="007D7A21" w:rsidRPr="00E429E7" w:rsidRDefault="007D7A21" w:rsidP="00C778D4">
            <w:r w:rsidRPr="00E429E7">
              <w:t>___________________________________</w:t>
            </w:r>
            <w:r w:rsidRPr="00E429E7">
              <w:tab/>
            </w:r>
          </w:p>
          <w:p w14:paraId="60D8485E" w14:textId="77777777" w:rsidR="007D7A21" w:rsidRPr="00E429E7" w:rsidRDefault="007D7A21" w:rsidP="00C778D4">
            <w:r w:rsidRPr="00E429E7">
              <w:t>CHRISTOPHER M. CASEY</w:t>
            </w:r>
          </w:p>
          <w:p w14:paraId="645D38F4" w14:textId="77777777" w:rsidR="007D7A21" w:rsidRPr="00E429E7" w:rsidRDefault="007D7A21" w:rsidP="00C778D4">
            <w:r w:rsidRPr="00E429E7">
              <w:t>Assistant Attorney General</w:t>
            </w:r>
          </w:p>
          <w:p w14:paraId="675EDDAD" w14:textId="77777777" w:rsidR="007D7A21" w:rsidRPr="00E429E7" w:rsidRDefault="007D7A21" w:rsidP="00C778D4">
            <w:r w:rsidRPr="00E429E7">
              <w:t xml:space="preserve">Counsel for the Utilities and </w:t>
            </w:r>
          </w:p>
          <w:p w14:paraId="3D6B2B69" w14:textId="77777777" w:rsidR="007D7A21" w:rsidRPr="00E429E7" w:rsidRDefault="007D7A21" w:rsidP="00C778D4">
            <w:r w:rsidRPr="00E429E7">
              <w:t>Transportation Commission Staff</w:t>
            </w:r>
          </w:p>
          <w:p w14:paraId="536D34C2" w14:textId="77777777" w:rsidR="007D7A21" w:rsidRPr="00E429E7" w:rsidRDefault="007D7A21" w:rsidP="00C778D4"/>
          <w:p w14:paraId="1F8DD99C" w14:textId="77777777" w:rsidR="007D7A21" w:rsidRPr="00E429E7" w:rsidRDefault="007D7A21" w:rsidP="00C778D4">
            <w:r w:rsidRPr="00E429E7">
              <w:t>Dated: ___________________, 2015</w:t>
            </w:r>
          </w:p>
          <w:p w14:paraId="1FE1F510" w14:textId="77777777" w:rsidR="007D7A21" w:rsidRPr="00E429E7" w:rsidRDefault="007D7A21" w:rsidP="00C778D4"/>
          <w:p w14:paraId="3A8333EA" w14:textId="77777777" w:rsidR="007D7A21" w:rsidRPr="00E429E7" w:rsidRDefault="007D7A21" w:rsidP="00C778D4"/>
          <w:p w14:paraId="566B6E53" w14:textId="77777777" w:rsidR="007D7A21" w:rsidRPr="00E429E7" w:rsidRDefault="007D7A21" w:rsidP="00C778D4"/>
        </w:tc>
        <w:tc>
          <w:tcPr>
            <w:tcW w:w="4500" w:type="dxa"/>
          </w:tcPr>
          <w:p w14:paraId="72744994" w14:textId="77777777" w:rsidR="007D7A21" w:rsidRPr="00E429E7" w:rsidRDefault="007D7A21" w:rsidP="00C778D4"/>
          <w:p w14:paraId="7237B464" w14:textId="77777777" w:rsidR="007D7A21" w:rsidRPr="00E429E7" w:rsidRDefault="007D7A21" w:rsidP="00C778D4">
            <w:r w:rsidRPr="00E429E7">
              <w:t>___________________________________</w:t>
            </w:r>
          </w:p>
          <w:p w14:paraId="5E104375" w14:textId="77777777" w:rsidR="007D7A21" w:rsidRPr="00E429E7" w:rsidRDefault="007D7A21" w:rsidP="00C778D4">
            <w:r w:rsidRPr="00E429E7">
              <w:t>PATRICK L. MORSE</w:t>
            </w:r>
          </w:p>
          <w:p w14:paraId="30F8C555" w14:textId="77777777" w:rsidR="007D7A21" w:rsidRPr="00E429E7" w:rsidRDefault="007D7A21" w:rsidP="00C778D4">
            <w:r w:rsidRPr="00E429E7">
              <w:t xml:space="preserve">Senior VP Governmental Affairs </w:t>
            </w:r>
          </w:p>
          <w:p w14:paraId="52B721F3" w14:textId="77777777" w:rsidR="007D7A21" w:rsidRPr="00E429E7" w:rsidRDefault="007D7A21" w:rsidP="00C778D4">
            <w:r w:rsidRPr="00E429E7">
              <w:rPr>
                <w:color w:val="000000"/>
              </w:rPr>
              <w:t>Ellensburg Telephone Company d/b/a FairPoint Communications</w:t>
            </w:r>
          </w:p>
          <w:p w14:paraId="569E3979" w14:textId="77777777" w:rsidR="007D7A21" w:rsidRPr="00E429E7" w:rsidRDefault="007D7A21" w:rsidP="00C778D4"/>
          <w:p w14:paraId="0F0FBAC4" w14:textId="77777777" w:rsidR="007D7A21" w:rsidRPr="00E429E7" w:rsidRDefault="007D7A21" w:rsidP="00C778D4">
            <w:r w:rsidRPr="00E429E7">
              <w:t>Dated: ___________________, 2015</w:t>
            </w:r>
          </w:p>
          <w:p w14:paraId="697CA294" w14:textId="77777777" w:rsidR="007D7A21" w:rsidRPr="00E429E7" w:rsidRDefault="007D7A21" w:rsidP="00C778D4"/>
          <w:p w14:paraId="6D75FC80" w14:textId="77777777" w:rsidR="007D7A21" w:rsidRPr="00E429E7" w:rsidRDefault="007D7A21" w:rsidP="00C778D4"/>
          <w:p w14:paraId="6264BA8D" w14:textId="77777777" w:rsidR="007D7A21" w:rsidRPr="00E429E7" w:rsidRDefault="007D7A21" w:rsidP="00C778D4"/>
          <w:p w14:paraId="4D559D65" w14:textId="77777777" w:rsidR="007D7A21" w:rsidRPr="00E429E7" w:rsidRDefault="007D7A21" w:rsidP="00C778D4">
            <w:r w:rsidRPr="00E429E7">
              <w:t>___________________________________</w:t>
            </w:r>
          </w:p>
          <w:p w14:paraId="6884144A" w14:textId="77777777" w:rsidR="007D7A21" w:rsidRPr="00E429E7" w:rsidRDefault="007D7A21" w:rsidP="00C778D4">
            <w:r w:rsidRPr="00E429E7">
              <w:t xml:space="preserve">RICHARD A. FINNIGAN </w:t>
            </w:r>
          </w:p>
          <w:p w14:paraId="2E0B4A9A" w14:textId="77777777" w:rsidR="007D7A21" w:rsidRPr="00E429E7" w:rsidRDefault="007D7A21" w:rsidP="00C778D4">
            <w:r w:rsidRPr="00E429E7">
              <w:t>Counsel for</w:t>
            </w:r>
            <w:r w:rsidRPr="00E429E7">
              <w:rPr>
                <w:color w:val="000000"/>
              </w:rPr>
              <w:t xml:space="preserve"> Ellensburg Telephone Company d/b/a FairPoint Communications</w:t>
            </w:r>
          </w:p>
          <w:p w14:paraId="0239C91F" w14:textId="77777777" w:rsidR="007D7A21" w:rsidRPr="00E429E7" w:rsidRDefault="007D7A21" w:rsidP="00C778D4"/>
          <w:p w14:paraId="7DE54F33" w14:textId="77777777" w:rsidR="007D7A21" w:rsidRPr="00E429E7" w:rsidRDefault="007D7A21" w:rsidP="00C778D4">
            <w:r w:rsidRPr="00E429E7">
              <w:t>Dated: ___________________, 2015</w:t>
            </w:r>
          </w:p>
        </w:tc>
      </w:tr>
    </w:tbl>
    <w:p w14:paraId="78C48692" w14:textId="77777777" w:rsidR="000408BA" w:rsidRPr="00E429E7" w:rsidRDefault="000408BA" w:rsidP="001D257C">
      <w:pPr>
        <w:keepNext/>
        <w:keepLines/>
        <w:ind w:firstLine="720"/>
      </w:pPr>
    </w:p>
    <w:sectPr w:rsidR="000408BA" w:rsidRPr="00E429E7" w:rsidSect="00FF4B35">
      <w:footerReference w:type="default" r:id="rId12"/>
      <w:pgSz w:w="12240" w:h="15840" w:code="1"/>
      <w:pgMar w:top="1440" w:right="1440" w:bottom="1008" w:left="1872" w:header="144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FB240D" w14:textId="77777777" w:rsidR="00EC1E6F" w:rsidRDefault="00EC1E6F">
      <w:r>
        <w:separator/>
      </w:r>
    </w:p>
  </w:endnote>
  <w:endnote w:type="continuationSeparator" w:id="0">
    <w:p w14:paraId="579280BD" w14:textId="77777777" w:rsidR="00EC1E6F" w:rsidRDefault="00EC1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8A74FD" w14:textId="77777777" w:rsidR="00EC1E6F" w:rsidRDefault="00EC1E6F">
    <w:pPr>
      <w:pStyle w:val="Footer"/>
      <w:rPr>
        <w:sz w:val="22"/>
        <w:szCs w:val="22"/>
      </w:rPr>
    </w:pPr>
  </w:p>
  <w:p w14:paraId="71B6D23E" w14:textId="77777777" w:rsidR="00EC1E6F" w:rsidRPr="00CA6D4C" w:rsidRDefault="00EC1E6F">
    <w:pPr>
      <w:pStyle w:val="Footer"/>
      <w:rPr>
        <w:sz w:val="22"/>
        <w:szCs w:val="22"/>
      </w:rPr>
    </w:pPr>
    <w:r w:rsidRPr="00CA6D4C">
      <w:rPr>
        <w:sz w:val="22"/>
        <w:szCs w:val="22"/>
      </w:rPr>
      <w:t>NARRATIVE SUPPORTING</w:t>
    </w:r>
  </w:p>
  <w:p w14:paraId="0DAC878B" w14:textId="77777777" w:rsidR="00EC1E6F" w:rsidRDefault="00EC1E6F">
    <w:pPr>
      <w:pStyle w:val="Footer"/>
      <w:rPr>
        <w:rStyle w:val="PageNumber"/>
        <w:sz w:val="22"/>
        <w:szCs w:val="22"/>
      </w:rPr>
    </w:pPr>
    <w:r w:rsidRPr="00CA6D4C">
      <w:rPr>
        <w:sz w:val="22"/>
        <w:szCs w:val="22"/>
      </w:rPr>
      <w:t xml:space="preserve">SETTLEMENT </w:t>
    </w:r>
    <w:r>
      <w:rPr>
        <w:sz w:val="22"/>
        <w:szCs w:val="22"/>
      </w:rPr>
      <w:t>AGREEMENT</w:t>
    </w:r>
    <w:r w:rsidRPr="00CA6D4C">
      <w:rPr>
        <w:sz w:val="22"/>
        <w:szCs w:val="22"/>
      </w:rPr>
      <w:t xml:space="preserve"> - Page </w:t>
    </w:r>
    <w:r w:rsidRPr="00CA6D4C">
      <w:rPr>
        <w:rStyle w:val="PageNumber"/>
        <w:sz w:val="22"/>
        <w:szCs w:val="22"/>
      </w:rPr>
      <w:fldChar w:fldCharType="begin"/>
    </w:r>
    <w:r w:rsidRPr="00CA6D4C">
      <w:rPr>
        <w:rStyle w:val="PageNumber"/>
        <w:sz w:val="22"/>
        <w:szCs w:val="22"/>
      </w:rPr>
      <w:instrText xml:space="preserve"> PAGE </w:instrText>
    </w:r>
    <w:r w:rsidRPr="00CA6D4C">
      <w:rPr>
        <w:rStyle w:val="PageNumber"/>
        <w:sz w:val="22"/>
        <w:szCs w:val="22"/>
      </w:rPr>
      <w:fldChar w:fldCharType="separate"/>
    </w:r>
    <w:r w:rsidR="00525C0B">
      <w:rPr>
        <w:rStyle w:val="PageNumber"/>
        <w:noProof/>
        <w:sz w:val="22"/>
        <w:szCs w:val="22"/>
      </w:rPr>
      <w:t>2</w:t>
    </w:r>
    <w:r w:rsidRPr="00CA6D4C">
      <w:rPr>
        <w:rStyle w:val="PageNumber"/>
        <w:sz w:val="22"/>
        <w:szCs w:val="22"/>
      </w:rPr>
      <w:fldChar w:fldCharType="end"/>
    </w:r>
    <w:r w:rsidRPr="00CA6D4C">
      <w:rPr>
        <w:rStyle w:val="PageNumber"/>
        <w:sz w:val="22"/>
        <w:szCs w:val="22"/>
      </w:rPr>
      <w:t xml:space="preserve"> of </w:t>
    </w:r>
    <w:r w:rsidRPr="00CA6D4C">
      <w:rPr>
        <w:rStyle w:val="PageNumber"/>
        <w:sz w:val="22"/>
        <w:szCs w:val="22"/>
      </w:rPr>
      <w:fldChar w:fldCharType="begin"/>
    </w:r>
    <w:r w:rsidRPr="00CA6D4C">
      <w:rPr>
        <w:rStyle w:val="PageNumber"/>
        <w:sz w:val="22"/>
        <w:szCs w:val="22"/>
      </w:rPr>
      <w:instrText xml:space="preserve"> NUMPAGES </w:instrText>
    </w:r>
    <w:r w:rsidRPr="00CA6D4C">
      <w:rPr>
        <w:rStyle w:val="PageNumber"/>
        <w:sz w:val="22"/>
        <w:szCs w:val="22"/>
      </w:rPr>
      <w:fldChar w:fldCharType="separate"/>
    </w:r>
    <w:r w:rsidR="00525C0B">
      <w:rPr>
        <w:rStyle w:val="PageNumber"/>
        <w:noProof/>
        <w:sz w:val="22"/>
        <w:szCs w:val="22"/>
      </w:rPr>
      <w:t>5</w:t>
    </w:r>
    <w:r w:rsidRPr="00CA6D4C">
      <w:rPr>
        <w:rStyle w:val="PageNumber"/>
        <w:sz w:val="22"/>
        <w:szCs w:val="22"/>
      </w:rPr>
      <w:fldChar w:fldCharType="end"/>
    </w:r>
  </w:p>
  <w:p w14:paraId="2ED88C14" w14:textId="77777777" w:rsidR="00EC1E6F" w:rsidRDefault="00EC1E6F" w:rsidP="00DF33A4">
    <w:pPr>
      <w:pStyle w:val="Footer"/>
      <w:spacing w:line="200" w:lineRule="exact"/>
      <w:jc w:val="right"/>
      <w:rPr>
        <w:rStyle w:val="PageNumber"/>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6B7C10" w14:textId="77777777" w:rsidR="00EC1E6F" w:rsidRDefault="00EC1E6F">
      <w:r>
        <w:separator/>
      </w:r>
    </w:p>
  </w:footnote>
  <w:footnote w:type="continuationSeparator" w:id="0">
    <w:p w14:paraId="37E3C66A" w14:textId="77777777" w:rsidR="00EC1E6F" w:rsidRDefault="00EC1E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F43062E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CB41A97"/>
    <w:multiLevelType w:val="hybridMultilevel"/>
    <w:tmpl w:val="573044B6"/>
    <w:lvl w:ilvl="0" w:tplc="54F23FB4">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7D450C6"/>
    <w:multiLevelType w:val="hybridMultilevel"/>
    <w:tmpl w:val="71680402"/>
    <w:lvl w:ilvl="0" w:tplc="3FD2AFD4">
      <w:start w:val="1"/>
      <w:numFmt w:val="decimal"/>
      <w:lvlText w:val="%1"/>
      <w:lvlJc w:val="left"/>
      <w:pPr>
        <w:ind w:hanging="720"/>
      </w:pPr>
      <w:rPr>
        <w:rFonts w:ascii="Times New Roman" w:hAnsi="Times New Roman" w:cs="Times New Roman" w:hint="default"/>
        <w:b w:val="0"/>
        <w:i/>
        <w:sz w:val="24"/>
      </w:rPr>
    </w:lvl>
    <w:lvl w:ilvl="1" w:tplc="04090019">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
    <w:nsid w:val="231B6BE7"/>
    <w:multiLevelType w:val="hybridMultilevel"/>
    <w:tmpl w:val="B6648ABC"/>
    <w:lvl w:ilvl="0" w:tplc="EA1A6E20">
      <w:start w:val="9"/>
      <w:numFmt w:val="decimal"/>
      <w:lvlText w:val="%1"/>
      <w:lvlJc w:val="left"/>
      <w:pPr>
        <w:tabs>
          <w:tab w:val="num" w:pos="0"/>
        </w:tabs>
        <w:ind w:left="0" w:hanging="720"/>
      </w:pPr>
      <w:rPr>
        <w:rFonts w:ascii="Times New Roman" w:hAnsi="Times New Roman"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8B43B55"/>
    <w:multiLevelType w:val="hybridMultilevel"/>
    <w:tmpl w:val="B5F62DD2"/>
    <w:lvl w:ilvl="0" w:tplc="9E4EA5FA">
      <w:start w:val="8"/>
      <w:numFmt w:val="decimal"/>
      <w:lvlText w:val="%1"/>
      <w:lvlJc w:val="left"/>
      <w:pPr>
        <w:tabs>
          <w:tab w:val="num" w:pos="0"/>
        </w:tabs>
        <w:ind w:left="0" w:hanging="720"/>
      </w:pPr>
      <w:rPr>
        <w:rFonts w:ascii="Times New Roman" w:hAnsi="Times New Roman" w:hint="default"/>
        <w:b w:val="0"/>
        <w:i/>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B481B84"/>
    <w:multiLevelType w:val="hybridMultilevel"/>
    <w:tmpl w:val="A7DAD4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CFF65C8"/>
    <w:multiLevelType w:val="hybridMultilevel"/>
    <w:tmpl w:val="017C2F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E9E27D4"/>
    <w:multiLevelType w:val="hybridMultilevel"/>
    <w:tmpl w:val="44CCB36C"/>
    <w:lvl w:ilvl="0" w:tplc="DE503812">
      <w:start w:val="17"/>
      <w:numFmt w:val="decimal"/>
      <w:lvlText w:val="%1"/>
      <w:lvlJc w:val="left"/>
      <w:pPr>
        <w:tabs>
          <w:tab w:val="num" w:pos="0"/>
        </w:tabs>
        <w:ind w:left="0" w:hanging="720"/>
      </w:pPr>
      <w:rPr>
        <w:rFonts w:ascii="Times New Roman" w:hAnsi="Times New Roman"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FFC2181"/>
    <w:multiLevelType w:val="hybridMultilevel"/>
    <w:tmpl w:val="5E02EAF0"/>
    <w:lvl w:ilvl="0" w:tplc="74904AFE">
      <w:start w:val="1"/>
      <w:numFmt w:val="decimal"/>
      <w:lvlText w:val="%1)"/>
      <w:lvlJc w:val="left"/>
      <w:pPr>
        <w:tabs>
          <w:tab w:val="num" w:pos="1080"/>
        </w:tabs>
        <w:ind w:left="1080" w:hanging="360"/>
      </w:pPr>
      <w:rPr>
        <w:rFonts w:hint="default"/>
      </w:rPr>
    </w:lvl>
    <w:lvl w:ilvl="1" w:tplc="6F349560">
      <w:start w:val="8"/>
      <w:numFmt w:val="decimal"/>
      <w:lvlText w:val="%2"/>
      <w:lvlJc w:val="left"/>
      <w:pPr>
        <w:tabs>
          <w:tab w:val="num" w:pos="0"/>
        </w:tabs>
        <w:ind w:left="0" w:hanging="720"/>
      </w:pPr>
      <w:rPr>
        <w:rFonts w:ascii="Times New Roman" w:hAnsi="Times New Roman" w:hint="default"/>
        <w:b w:val="0"/>
        <w:i/>
        <w:sz w:val="20"/>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331566BB"/>
    <w:multiLevelType w:val="multilevel"/>
    <w:tmpl w:val="B5F62DD2"/>
    <w:lvl w:ilvl="0">
      <w:start w:val="8"/>
      <w:numFmt w:val="decimal"/>
      <w:lvlText w:val="%1"/>
      <w:lvlJc w:val="left"/>
      <w:pPr>
        <w:tabs>
          <w:tab w:val="num" w:pos="0"/>
        </w:tabs>
        <w:ind w:left="0" w:hanging="720"/>
      </w:pPr>
      <w:rPr>
        <w:rFonts w:ascii="Times New Roman" w:hAnsi="Times New Roman" w:hint="default"/>
        <w:b w:val="0"/>
        <w:i/>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35D73E6F"/>
    <w:multiLevelType w:val="hybridMultilevel"/>
    <w:tmpl w:val="B06004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E2428D7"/>
    <w:multiLevelType w:val="hybridMultilevel"/>
    <w:tmpl w:val="02363E4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nsid w:val="46173533"/>
    <w:multiLevelType w:val="hybridMultilevel"/>
    <w:tmpl w:val="41FE3D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83F56E1"/>
    <w:multiLevelType w:val="hybridMultilevel"/>
    <w:tmpl w:val="63B22DF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4875782E"/>
    <w:multiLevelType w:val="multilevel"/>
    <w:tmpl w:val="D206B210"/>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5">
    <w:nsid w:val="5273508E"/>
    <w:multiLevelType w:val="hybridMultilevel"/>
    <w:tmpl w:val="7EBC5758"/>
    <w:lvl w:ilvl="0" w:tplc="9D66DD98">
      <w:start w:val="1"/>
      <w:numFmt w:val="upperRoman"/>
      <w:lvlText w:val="%1."/>
      <w:lvlJc w:val="left"/>
      <w:pPr>
        <w:tabs>
          <w:tab w:val="num" w:pos="1440"/>
        </w:tabs>
        <w:ind w:left="1440" w:hanging="720"/>
      </w:pPr>
      <w:rPr>
        <w:rFonts w:hint="default"/>
      </w:rPr>
    </w:lvl>
    <w:lvl w:ilvl="1" w:tplc="5A2A791C">
      <w:start w:val="3"/>
      <w:numFmt w:val="decimal"/>
      <w:lvlText w:val="%2"/>
      <w:lvlJc w:val="left"/>
      <w:pPr>
        <w:tabs>
          <w:tab w:val="num" w:pos="0"/>
        </w:tabs>
        <w:ind w:left="0" w:hanging="720"/>
      </w:pPr>
      <w:rPr>
        <w:rFonts w:hint="default"/>
        <w:b w:val="0"/>
        <w:i/>
        <w:sz w:val="20"/>
      </w:rPr>
    </w:lvl>
    <w:lvl w:ilvl="2" w:tplc="0409001B">
      <w:start w:val="1"/>
      <w:numFmt w:val="lowerRoman"/>
      <w:lvlText w:val="%3."/>
      <w:lvlJc w:val="right"/>
      <w:pPr>
        <w:tabs>
          <w:tab w:val="num" w:pos="2520"/>
        </w:tabs>
        <w:ind w:left="2520" w:hanging="180"/>
      </w:pPr>
    </w:lvl>
    <w:lvl w:ilvl="3" w:tplc="568A6052">
      <w:start w:val="1"/>
      <w:numFmt w:val="decimal"/>
      <w:lvlText w:val="%4)"/>
      <w:lvlJc w:val="left"/>
      <w:pPr>
        <w:tabs>
          <w:tab w:val="num" w:pos="3240"/>
        </w:tabs>
        <w:ind w:left="3240" w:hanging="36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52F71256"/>
    <w:multiLevelType w:val="hybridMultilevel"/>
    <w:tmpl w:val="20604BB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nsid w:val="54672E1B"/>
    <w:multiLevelType w:val="hybridMultilevel"/>
    <w:tmpl w:val="1EC25E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750724E"/>
    <w:multiLevelType w:val="hybridMultilevel"/>
    <w:tmpl w:val="636CB274"/>
    <w:lvl w:ilvl="0" w:tplc="8304A864">
      <w:start w:val="8"/>
      <w:numFmt w:val="decimal"/>
      <w:lvlText w:val="%1."/>
      <w:lvlJc w:val="left"/>
      <w:pPr>
        <w:tabs>
          <w:tab w:val="num" w:pos="1080"/>
        </w:tabs>
        <w:ind w:left="1080" w:hanging="360"/>
      </w:pPr>
      <w:rPr>
        <w:rFonts w:hint="default"/>
        <w:i w:val="0"/>
      </w:rPr>
    </w:lvl>
    <w:lvl w:ilvl="1" w:tplc="0409000F">
      <w:start w:val="1"/>
      <w:numFmt w:val="decimal"/>
      <w:lvlText w:val="%2."/>
      <w:lvlJc w:val="left"/>
      <w:pPr>
        <w:tabs>
          <w:tab w:val="num" w:pos="1800"/>
        </w:tabs>
        <w:ind w:left="1800" w:hanging="360"/>
      </w:pPr>
      <w:rPr>
        <w:rFonts w:hint="default"/>
        <w:i w:val="0"/>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588941F6"/>
    <w:multiLevelType w:val="hybridMultilevel"/>
    <w:tmpl w:val="B5F62DD2"/>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ABF2D48"/>
    <w:multiLevelType w:val="hybridMultilevel"/>
    <w:tmpl w:val="D206B21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6B043FCF"/>
    <w:multiLevelType w:val="hybridMultilevel"/>
    <w:tmpl w:val="9C4446C8"/>
    <w:lvl w:ilvl="0" w:tplc="5ACCBA0C">
      <w:start w:val="1"/>
      <w:numFmt w:val="decimal"/>
      <w:lvlText w:val="%1"/>
      <w:lvlJc w:val="left"/>
      <w:pPr>
        <w:tabs>
          <w:tab w:val="num" w:pos="0"/>
        </w:tabs>
        <w:ind w:left="0" w:hanging="720"/>
      </w:pPr>
      <w:rPr>
        <w:rFonts w:ascii="Times New Roman" w:hAnsi="Times New Roman" w:hint="default"/>
        <w:b w:val="0"/>
        <w:i/>
        <w:sz w:val="20"/>
      </w:rPr>
    </w:lvl>
    <w:lvl w:ilvl="1" w:tplc="74F6822C">
      <w:start w:val="2"/>
      <w:numFmt w:val="decimal"/>
      <w:lvlText w:val="(%2)"/>
      <w:lvlJc w:val="left"/>
      <w:pPr>
        <w:tabs>
          <w:tab w:val="num" w:pos="1800"/>
        </w:tabs>
        <w:ind w:left="1800" w:hanging="720"/>
      </w:pPr>
      <w:rPr>
        <w:rFonts w:hint="default"/>
      </w:rPr>
    </w:lvl>
    <w:lvl w:ilvl="2" w:tplc="CCE2AB96">
      <w:start w:val="3"/>
      <w:numFmt w:val="upperRoman"/>
      <w:lvlText w:val="%3."/>
      <w:lvlJc w:val="left"/>
      <w:pPr>
        <w:tabs>
          <w:tab w:val="num" w:pos="2700"/>
        </w:tabs>
        <w:ind w:left="2700" w:hanging="720"/>
      </w:pPr>
      <w:rPr>
        <w:rFonts w:hint="default"/>
      </w:rPr>
    </w:lvl>
    <w:lvl w:ilvl="3" w:tplc="04090001">
      <w:start w:val="1"/>
      <w:numFmt w:val="bullet"/>
      <w:lvlText w:val=""/>
      <w:lvlJc w:val="left"/>
      <w:pPr>
        <w:tabs>
          <w:tab w:val="num" w:pos="2880"/>
        </w:tabs>
        <w:ind w:left="2880" w:hanging="360"/>
      </w:pPr>
      <w:rPr>
        <w:rFonts w:ascii="Symbol" w:hAnsi="Symbo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70B05807"/>
    <w:multiLevelType w:val="hybridMultilevel"/>
    <w:tmpl w:val="99A036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BEA0869"/>
    <w:multiLevelType w:val="hybridMultilevel"/>
    <w:tmpl w:val="9C4446C8"/>
    <w:lvl w:ilvl="0" w:tplc="5ACCBA0C">
      <w:start w:val="1"/>
      <w:numFmt w:val="decimal"/>
      <w:lvlText w:val="%1"/>
      <w:lvlJc w:val="left"/>
      <w:pPr>
        <w:tabs>
          <w:tab w:val="num" w:pos="0"/>
        </w:tabs>
        <w:ind w:left="0" w:hanging="720"/>
      </w:pPr>
      <w:rPr>
        <w:rFonts w:ascii="Times New Roman" w:hAnsi="Times New Roman" w:hint="default"/>
        <w:b w:val="0"/>
        <w:i/>
        <w:sz w:val="20"/>
      </w:rPr>
    </w:lvl>
    <w:lvl w:ilvl="1" w:tplc="04090001">
      <w:start w:val="1"/>
      <w:numFmt w:val="bullet"/>
      <w:lvlText w:val=""/>
      <w:lvlJc w:val="left"/>
      <w:pPr>
        <w:tabs>
          <w:tab w:val="num" w:pos="1440"/>
        </w:tabs>
        <w:ind w:left="1440" w:hanging="360"/>
      </w:pPr>
      <w:rPr>
        <w:rFonts w:ascii="Symbol" w:hAnsi="Symbol" w:hint="default"/>
      </w:rPr>
    </w:lvl>
    <w:lvl w:ilvl="2" w:tplc="CCE2AB96">
      <w:start w:val="3"/>
      <w:numFmt w:val="upperRoman"/>
      <w:lvlText w:val="%3."/>
      <w:lvlJc w:val="left"/>
      <w:pPr>
        <w:tabs>
          <w:tab w:val="num" w:pos="2700"/>
        </w:tabs>
        <w:ind w:left="2700" w:hanging="720"/>
      </w:pPr>
      <w:rPr>
        <w:rFonts w:hint="default"/>
      </w:rPr>
    </w:lvl>
    <w:lvl w:ilvl="3" w:tplc="04090001">
      <w:start w:val="1"/>
      <w:numFmt w:val="bullet"/>
      <w:lvlText w:val=""/>
      <w:lvlJc w:val="left"/>
      <w:pPr>
        <w:tabs>
          <w:tab w:val="num" w:pos="2880"/>
        </w:tabs>
        <w:ind w:left="2880" w:hanging="360"/>
      </w:pPr>
      <w:rPr>
        <w:rFonts w:ascii="Symbol" w:hAnsi="Symbo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5"/>
  </w:num>
  <w:num w:numId="2">
    <w:abstractNumId w:val="12"/>
  </w:num>
  <w:num w:numId="3">
    <w:abstractNumId w:val="22"/>
  </w:num>
  <w:num w:numId="4">
    <w:abstractNumId w:val="5"/>
  </w:num>
  <w:num w:numId="5">
    <w:abstractNumId w:val="10"/>
  </w:num>
  <w:num w:numId="6">
    <w:abstractNumId w:val="8"/>
  </w:num>
  <w:num w:numId="7">
    <w:abstractNumId w:val="6"/>
  </w:num>
  <w:num w:numId="8">
    <w:abstractNumId w:val="11"/>
  </w:num>
  <w:num w:numId="9">
    <w:abstractNumId w:val="17"/>
  </w:num>
  <w:num w:numId="10">
    <w:abstractNumId w:val="21"/>
  </w:num>
  <w:num w:numId="11">
    <w:abstractNumId w:val="4"/>
  </w:num>
  <w:num w:numId="12">
    <w:abstractNumId w:val="3"/>
  </w:num>
  <w:num w:numId="13">
    <w:abstractNumId w:val="7"/>
  </w:num>
  <w:num w:numId="14">
    <w:abstractNumId w:val="16"/>
  </w:num>
  <w:num w:numId="15">
    <w:abstractNumId w:val="19"/>
  </w:num>
  <w:num w:numId="16">
    <w:abstractNumId w:val="20"/>
  </w:num>
  <w:num w:numId="17">
    <w:abstractNumId w:val="18"/>
  </w:num>
  <w:num w:numId="18">
    <w:abstractNumId w:val="14"/>
  </w:num>
  <w:num w:numId="19">
    <w:abstractNumId w:val="13"/>
  </w:num>
  <w:num w:numId="20">
    <w:abstractNumId w:val="9"/>
  </w:num>
  <w:num w:numId="21">
    <w:abstractNumId w:val="23"/>
  </w:num>
  <w:num w:numId="22">
    <w:abstractNumId w:val="0"/>
  </w:num>
  <w:num w:numId="23">
    <w:abstractNumId w:val="2"/>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ctiveWritingStyle w:appName="MSWord" w:lang="en-US" w:vendorID="64" w:dllVersion="131078" w:nlCheck="1" w:checkStyle="1"/>
  <w:activeWritingStyle w:appName="MSWord" w:lang="en-US"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AE5"/>
    <w:rsid w:val="00003044"/>
    <w:rsid w:val="0001635D"/>
    <w:rsid w:val="0002005E"/>
    <w:rsid w:val="00023251"/>
    <w:rsid w:val="00031176"/>
    <w:rsid w:val="00032F59"/>
    <w:rsid w:val="000408BA"/>
    <w:rsid w:val="00041E24"/>
    <w:rsid w:val="00047182"/>
    <w:rsid w:val="00057BED"/>
    <w:rsid w:val="000603F9"/>
    <w:rsid w:val="00082EF5"/>
    <w:rsid w:val="000850FE"/>
    <w:rsid w:val="000856C7"/>
    <w:rsid w:val="000A1870"/>
    <w:rsid w:val="000A1D06"/>
    <w:rsid w:val="000A346E"/>
    <w:rsid w:val="000A7BC8"/>
    <w:rsid w:val="000C784F"/>
    <w:rsid w:val="000C7EEA"/>
    <w:rsid w:val="000D1966"/>
    <w:rsid w:val="000D7971"/>
    <w:rsid w:val="000F0A81"/>
    <w:rsid w:val="001040F5"/>
    <w:rsid w:val="0011149C"/>
    <w:rsid w:val="00126F1A"/>
    <w:rsid w:val="00130F57"/>
    <w:rsid w:val="00132BF6"/>
    <w:rsid w:val="001363C4"/>
    <w:rsid w:val="00141B47"/>
    <w:rsid w:val="00161E54"/>
    <w:rsid w:val="00162D3E"/>
    <w:rsid w:val="00162E94"/>
    <w:rsid w:val="001708C2"/>
    <w:rsid w:val="001829C0"/>
    <w:rsid w:val="0019190B"/>
    <w:rsid w:val="00196FA7"/>
    <w:rsid w:val="001B7B90"/>
    <w:rsid w:val="001D1A65"/>
    <w:rsid w:val="001D257C"/>
    <w:rsid w:val="001E2811"/>
    <w:rsid w:val="00204059"/>
    <w:rsid w:val="00210812"/>
    <w:rsid w:val="00223A6A"/>
    <w:rsid w:val="00224C00"/>
    <w:rsid w:val="00235B7B"/>
    <w:rsid w:val="00235E5A"/>
    <w:rsid w:val="00236C0F"/>
    <w:rsid w:val="00240FE7"/>
    <w:rsid w:val="00242FE3"/>
    <w:rsid w:val="00245DE0"/>
    <w:rsid w:val="00247261"/>
    <w:rsid w:val="00247621"/>
    <w:rsid w:val="00254C54"/>
    <w:rsid w:val="002662BB"/>
    <w:rsid w:val="002907A1"/>
    <w:rsid w:val="00297D0E"/>
    <w:rsid w:val="002A3535"/>
    <w:rsid w:val="002B173A"/>
    <w:rsid w:val="002B3F21"/>
    <w:rsid w:val="002B7E97"/>
    <w:rsid w:val="002E0AAA"/>
    <w:rsid w:val="002E48E2"/>
    <w:rsid w:val="002E56A5"/>
    <w:rsid w:val="0031311A"/>
    <w:rsid w:val="00316224"/>
    <w:rsid w:val="00316A03"/>
    <w:rsid w:val="0032757A"/>
    <w:rsid w:val="00333BBF"/>
    <w:rsid w:val="0034370E"/>
    <w:rsid w:val="003550F2"/>
    <w:rsid w:val="00377F24"/>
    <w:rsid w:val="00380F4F"/>
    <w:rsid w:val="003C631D"/>
    <w:rsid w:val="003E2E45"/>
    <w:rsid w:val="003E32EF"/>
    <w:rsid w:val="003E3F6F"/>
    <w:rsid w:val="00414C8B"/>
    <w:rsid w:val="00424815"/>
    <w:rsid w:val="00427224"/>
    <w:rsid w:val="004277F5"/>
    <w:rsid w:val="0044158A"/>
    <w:rsid w:val="00451D70"/>
    <w:rsid w:val="00455C72"/>
    <w:rsid w:val="00487783"/>
    <w:rsid w:val="0048792E"/>
    <w:rsid w:val="00494475"/>
    <w:rsid w:val="004972AC"/>
    <w:rsid w:val="004A1B4E"/>
    <w:rsid w:val="004C26CF"/>
    <w:rsid w:val="004C54B1"/>
    <w:rsid w:val="004E1FAD"/>
    <w:rsid w:val="005163EE"/>
    <w:rsid w:val="00525C0B"/>
    <w:rsid w:val="00555BFA"/>
    <w:rsid w:val="00561DF6"/>
    <w:rsid w:val="00564AF9"/>
    <w:rsid w:val="005678AB"/>
    <w:rsid w:val="0057423A"/>
    <w:rsid w:val="00583089"/>
    <w:rsid w:val="005B6083"/>
    <w:rsid w:val="005C5041"/>
    <w:rsid w:val="005D2DA0"/>
    <w:rsid w:val="005D626E"/>
    <w:rsid w:val="005F343F"/>
    <w:rsid w:val="00600AFB"/>
    <w:rsid w:val="006018C8"/>
    <w:rsid w:val="00603077"/>
    <w:rsid w:val="00603DB2"/>
    <w:rsid w:val="00613CCC"/>
    <w:rsid w:val="00616667"/>
    <w:rsid w:val="00624DA6"/>
    <w:rsid w:val="00624E9F"/>
    <w:rsid w:val="00633087"/>
    <w:rsid w:val="00634412"/>
    <w:rsid w:val="00641C00"/>
    <w:rsid w:val="00643862"/>
    <w:rsid w:val="00644E0C"/>
    <w:rsid w:val="006530C0"/>
    <w:rsid w:val="00657C32"/>
    <w:rsid w:val="00693B71"/>
    <w:rsid w:val="006A7573"/>
    <w:rsid w:val="006C54A4"/>
    <w:rsid w:val="006D39F5"/>
    <w:rsid w:val="006E1ABE"/>
    <w:rsid w:val="006F1224"/>
    <w:rsid w:val="006F36FE"/>
    <w:rsid w:val="00712449"/>
    <w:rsid w:val="00720203"/>
    <w:rsid w:val="00724B4F"/>
    <w:rsid w:val="00734C6B"/>
    <w:rsid w:val="0074731E"/>
    <w:rsid w:val="0075298B"/>
    <w:rsid w:val="00761A54"/>
    <w:rsid w:val="00770651"/>
    <w:rsid w:val="007830C4"/>
    <w:rsid w:val="00784ACE"/>
    <w:rsid w:val="00792899"/>
    <w:rsid w:val="007A0C47"/>
    <w:rsid w:val="007A2187"/>
    <w:rsid w:val="007C29BD"/>
    <w:rsid w:val="007D7A21"/>
    <w:rsid w:val="007F3994"/>
    <w:rsid w:val="007F5F18"/>
    <w:rsid w:val="007F7C50"/>
    <w:rsid w:val="00800975"/>
    <w:rsid w:val="008145CA"/>
    <w:rsid w:val="008167D9"/>
    <w:rsid w:val="00821003"/>
    <w:rsid w:val="00821561"/>
    <w:rsid w:val="00827E73"/>
    <w:rsid w:val="00842458"/>
    <w:rsid w:val="00843753"/>
    <w:rsid w:val="00845D86"/>
    <w:rsid w:val="00852563"/>
    <w:rsid w:val="00855AE5"/>
    <w:rsid w:val="00892EC3"/>
    <w:rsid w:val="008938C7"/>
    <w:rsid w:val="008973A4"/>
    <w:rsid w:val="0089793E"/>
    <w:rsid w:val="008A5DA1"/>
    <w:rsid w:val="008D2CF7"/>
    <w:rsid w:val="008E5CDC"/>
    <w:rsid w:val="008F45BA"/>
    <w:rsid w:val="009005DB"/>
    <w:rsid w:val="00933D20"/>
    <w:rsid w:val="00973E8A"/>
    <w:rsid w:val="0099672C"/>
    <w:rsid w:val="009B5FAA"/>
    <w:rsid w:val="009E37F0"/>
    <w:rsid w:val="009E43CA"/>
    <w:rsid w:val="00A02F4F"/>
    <w:rsid w:val="00A170DF"/>
    <w:rsid w:val="00A26590"/>
    <w:rsid w:val="00A265C1"/>
    <w:rsid w:val="00A466D7"/>
    <w:rsid w:val="00A55FF6"/>
    <w:rsid w:val="00A74988"/>
    <w:rsid w:val="00A93674"/>
    <w:rsid w:val="00AA09A0"/>
    <w:rsid w:val="00AA1D5B"/>
    <w:rsid w:val="00AA7832"/>
    <w:rsid w:val="00AB6E28"/>
    <w:rsid w:val="00AC2770"/>
    <w:rsid w:val="00AD0A3A"/>
    <w:rsid w:val="00AE3D79"/>
    <w:rsid w:val="00B014B2"/>
    <w:rsid w:val="00B0633E"/>
    <w:rsid w:val="00B14A7D"/>
    <w:rsid w:val="00B25A9E"/>
    <w:rsid w:val="00B5345B"/>
    <w:rsid w:val="00B671CE"/>
    <w:rsid w:val="00B72126"/>
    <w:rsid w:val="00BA5B3F"/>
    <w:rsid w:val="00BB65A3"/>
    <w:rsid w:val="00BE15FF"/>
    <w:rsid w:val="00BE5C3C"/>
    <w:rsid w:val="00C13890"/>
    <w:rsid w:val="00C16B02"/>
    <w:rsid w:val="00C2479C"/>
    <w:rsid w:val="00C421DD"/>
    <w:rsid w:val="00C50684"/>
    <w:rsid w:val="00C50983"/>
    <w:rsid w:val="00C66065"/>
    <w:rsid w:val="00C86991"/>
    <w:rsid w:val="00C94752"/>
    <w:rsid w:val="00CA6D4C"/>
    <w:rsid w:val="00CB26F5"/>
    <w:rsid w:val="00CB4418"/>
    <w:rsid w:val="00CD62E7"/>
    <w:rsid w:val="00CE55A9"/>
    <w:rsid w:val="00D237A8"/>
    <w:rsid w:val="00D3462D"/>
    <w:rsid w:val="00D35107"/>
    <w:rsid w:val="00D40E48"/>
    <w:rsid w:val="00D46828"/>
    <w:rsid w:val="00D50A0D"/>
    <w:rsid w:val="00D7281D"/>
    <w:rsid w:val="00D72902"/>
    <w:rsid w:val="00D917FC"/>
    <w:rsid w:val="00D93E34"/>
    <w:rsid w:val="00DA201A"/>
    <w:rsid w:val="00DB6CC9"/>
    <w:rsid w:val="00DB769C"/>
    <w:rsid w:val="00DC2548"/>
    <w:rsid w:val="00DC299A"/>
    <w:rsid w:val="00DD13B4"/>
    <w:rsid w:val="00DD27EE"/>
    <w:rsid w:val="00DD39A6"/>
    <w:rsid w:val="00DD5934"/>
    <w:rsid w:val="00DF33A4"/>
    <w:rsid w:val="00E03691"/>
    <w:rsid w:val="00E429E7"/>
    <w:rsid w:val="00E474FF"/>
    <w:rsid w:val="00E47539"/>
    <w:rsid w:val="00E6220B"/>
    <w:rsid w:val="00E71519"/>
    <w:rsid w:val="00E91136"/>
    <w:rsid w:val="00EA6AF1"/>
    <w:rsid w:val="00EC1E6F"/>
    <w:rsid w:val="00ED7AE1"/>
    <w:rsid w:val="00EE34CA"/>
    <w:rsid w:val="00EF57C3"/>
    <w:rsid w:val="00EF65CB"/>
    <w:rsid w:val="00F012A3"/>
    <w:rsid w:val="00F0457C"/>
    <w:rsid w:val="00F111D7"/>
    <w:rsid w:val="00F202F6"/>
    <w:rsid w:val="00F32567"/>
    <w:rsid w:val="00F409AF"/>
    <w:rsid w:val="00F443CB"/>
    <w:rsid w:val="00F44D02"/>
    <w:rsid w:val="00F50CB2"/>
    <w:rsid w:val="00F57279"/>
    <w:rsid w:val="00F66A03"/>
    <w:rsid w:val="00F71DFE"/>
    <w:rsid w:val="00F85058"/>
    <w:rsid w:val="00FA43E7"/>
    <w:rsid w:val="00FB25FA"/>
    <w:rsid w:val="00FB5573"/>
    <w:rsid w:val="00FC1549"/>
    <w:rsid w:val="00FD7822"/>
    <w:rsid w:val="00FE037F"/>
    <w:rsid w:val="00FE04E7"/>
    <w:rsid w:val="00FF4B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4191509"/>
  <w15:docId w15:val="{51061719-7CB0-4104-82DD-94C81B919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2">
    <w:name w:val="heading 2"/>
    <w:basedOn w:val="Normal"/>
    <w:next w:val="Normal"/>
    <w:qFormat/>
    <w:pPr>
      <w:keepNext/>
      <w:spacing w:line="360" w:lineRule="auto"/>
      <w:outlineLvl w:val="1"/>
    </w:pPr>
    <w:rPr>
      <w:b/>
      <w:bCs/>
    </w:rPr>
  </w:style>
  <w:style w:type="paragraph" w:styleId="Heading6">
    <w:name w:val="heading 6"/>
    <w:basedOn w:val="Normal"/>
    <w:next w:val="Normal"/>
    <w:qFormat/>
    <w:pPr>
      <w:keepNext/>
      <w:widowControl w:val="0"/>
      <w:autoSpaceDE w:val="0"/>
      <w:autoSpaceDN w:val="0"/>
      <w:adjustRightInd w:val="0"/>
      <w:spacing w:line="360" w:lineRule="auto"/>
      <w:jc w:val="center"/>
      <w:outlineLvl w:val="5"/>
    </w:pPr>
    <w:rPr>
      <w:b/>
      <w:bCs/>
    </w:rPr>
  </w:style>
  <w:style w:type="paragraph" w:styleId="Heading7">
    <w:name w:val="heading 7"/>
    <w:basedOn w:val="Normal"/>
    <w:next w:val="Normal"/>
    <w:qFormat/>
    <w:pPr>
      <w:keepNext/>
      <w:spacing w:line="360" w:lineRule="auto"/>
      <w:ind w:firstLine="720"/>
      <w:jc w:val="center"/>
      <w:outlineLvl w:val="6"/>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widowControl w:val="0"/>
      <w:autoSpaceDE w:val="0"/>
      <w:autoSpaceDN w:val="0"/>
      <w:adjustRightInd w:val="0"/>
      <w:ind w:left="720"/>
    </w:pPr>
  </w:style>
  <w:style w:type="paragraph" w:styleId="BodyText">
    <w:name w:val="Body Text"/>
    <w:basedOn w:val="Normal"/>
    <w:pPr>
      <w:tabs>
        <w:tab w:val="center" w:pos="4680"/>
      </w:tabs>
      <w:jc w:val="center"/>
    </w:pPr>
  </w:style>
  <w:style w:type="paragraph" w:styleId="BodyTextIndent2">
    <w:name w:val="Body Text Indent 2"/>
    <w:basedOn w:val="Normal"/>
    <w:link w:val="BodyTextIndent2Char"/>
    <w:pPr>
      <w:spacing w:line="360" w:lineRule="auto"/>
      <w:ind w:firstLine="720"/>
    </w:p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BodyTextIndent3">
    <w:name w:val="Body Text Indent 3"/>
    <w:basedOn w:val="Normal"/>
    <w:pPr>
      <w:ind w:left="1440"/>
    </w:pPr>
  </w:style>
  <w:style w:type="character" w:customStyle="1" w:styleId="zzmpTrailerItem">
    <w:name w:val="zzmpTrailerItem"/>
    <w:rsid w:val="00DF33A4"/>
    <w:rPr>
      <w:rFonts w:ascii="Arial" w:hAnsi="Arial" w:cs="Times New Roman"/>
      <w:dstrike w:val="0"/>
      <w:noProof/>
      <w:color w:val="auto"/>
      <w:spacing w:val="0"/>
      <w:position w:val="0"/>
      <w:sz w:val="16"/>
      <w:szCs w:val="16"/>
      <w:u w:val="none"/>
      <w:effect w:val="none"/>
      <w:vertAlign w:val="baseline"/>
    </w:rPr>
  </w:style>
  <w:style w:type="paragraph" w:styleId="BalloonText">
    <w:name w:val="Balloon Text"/>
    <w:basedOn w:val="Normal"/>
    <w:semiHidden/>
    <w:rPr>
      <w:rFonts w:ascii="Tahoma" w:hAnsi="Tahoma" w:cs="Tahoma"/>
      <w:sz w:val="16"/>
      <w:szCs w:val="16"/>
    </w:rPr>
  </w:style>
  <w:style w:type="paragraph" w:customStyle="1" w:styleId="Numberedparagraph">
    <w:name w:val="Numbered paragraph"/>
    <w:basedOn w:val="Normal"/>
    <w:qFormat/>
    <w:rsid w:val="00141B47"/>
    <w:pPr>
      <w:tabs>
        <w:tab w:val="num" w:pos="0"/>
      </w:tabs>
      <w:spacing w:after="240"/>
      <w:ind w:hanging="720"/>
    </w:pPr>
  </w:style>
  <w:style w:type="paragraph" w:styleId="ListParagraph">
    <w:name w:val="List Paragraph"/>
    <w:basedOn w:val="Normal"/>
    <w:uiPriority w:val="72"/>
    <w:rsid w:val="001D257C"/>
    <w:pPr>
      <w:ind w:left="720"/>
      <w:contextualSpacing/>
    </w:pPr>
  </w:style>
  <w:style w:type="character" w:customStyle="1" w:styleId="BodyTextIndent2Char">
    <w:name w:val="Body Text Indent 2 Char"/>
    <w:link w:val="BodyTextIndent2"/>
    <w:rsid w:val="00F202F6"/>
    <w:rPr>
      <w:sz w:val="24"/>
      <w:szCs w:val="24"/>
    </w:rPr>
  </w:style>
  <w:style w:type="paragraph" w:customStyle="1" w:styleId="answer">
    <w:name w:val="answer"/>
    <w:basedOn w:val="Normal"/>
    <w:link w:val="answerChar"/>
    <w:uiPriority w:val="99"/>
    <w:rsid w:val="00F202F6"/>
    <w:pPr>
      <w:spacing w:before="120" w:after="120" w:line="480" w:lineRule="auto"/>
      <w:ind w:left="720" w:hanging="720"/>
    </w:pPr>
    <w:rPr>
      <w:rFonts w:eastAsia="SimSun"/>
      <w:lang w:val="x-none" w:eastAsia="zh-CN"/>
    </w:rPr>
  </w:style>
  <w:style w:type="character" w:customStyle="1" w:styleId="answerChar">
    <w:name w:val="answer Char"/>
    <w:link w:val="answer"/>
    <w:uiPriority w:val="99"/>
    <w:locked/>
    <w:rsid w:val="00F202F6"/>
    <w:rPr>
      <w:rFonts w:eastAsia="SimSun"/>
      <w:sz w:val="24"/>
      <w:szCs w:val="24"/>
      <w:lang w:val="x-none" w:eastAsia="zh-CN"/>
    </w:rPr>
  </w:style>
  <w:style w:type="character" w:customStyle="1" w:styleId="HeaderChar">
    <w:name w:val="Header Char"/>
    <w:basedOn w:val="DefaultParagraphFont"/>
    <w:link w:val="Header"/>
    <w:rsid w:val="007D7A2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037964">
      <w:bodyDiv w:val="1"/>
      <w:marLeft w:val="0"/>
      <w:marRight w:val="0"/>
      <w:marTop w:val="0"/>
      <w:marBottom w:val="0"/>
      <w:divBdr>
        <w:top w:val="none" w:sz="0" w:space="0" w:color="auto"/>
        <w:left w:val="none" w:sz="0" w:space="0" w:color="auto"/>
        <w:bottom w:val="none" w:sz="0" w:space="0" w:color="auto"/>
        <w:right w:val="none" w:sz="0" w:space="0" w:color="auto"/>
      </w:divBdr>
    </w:div>
    <w:div w:id="394738509">
      <w:bodyDiv w:val="1"/>
      <w:marLeft w:val="0"/>
      <w:marRight w:val="0"/>
      <w:marTop w:val="0"/>
      <w:marBottom w:val="0"/>
      <w:divBdr>
        <w:top w:val="none" w:sz="0" w:space="0" w:color="auto"/>
        <w:left w:val="none" w:sz="0" w:space="0" w:color="auto"/>
        <w:bottom w:val="none" w:sz="0" w:space="0" w:color="auto"/>
        <w:right w:val="none" w:sz="0" w:space="0" w:color="auto"/>
      </w:divBdr>
    </w:div>
    <w:div w:id="428430778">
      <w:bodyDiv w:val="1"/>
      <w:marLeft w:val="0"/>
      <w:marRight w:val="0"/>
      <w:marTop w:val="0"/>
      <w:marBottom w:val="0"/>
      <w:divBdr>
        <w:top w:val="none" w:sz="0" w:space="0" w:color="auto"/>
        <w:left w:val="none" w:sz="0" w:space="0" w:color="auto"/>
        <w:bottom w:val="none" w:sz="0" w:space="0" w:color="auto"/>
        <w:right w:val="none" w:sz="0" w:space="0" w:color="auto"/>
      </w:divBdr>
    </w:div>
    <w:div w:id="18744195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ustomXml" Target="../customXml/item6.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Agreement</DocumentSetType>
    <IsConfidential xmlns="dc463f71-b30c-4ab2-9473-d307f9d35888">false</IsConfidential>
    <AgendaOrder xmlns="dc463f71-b30c-4ab2-9473-d307f9d35888">false</AgendaOrder>
    <CaseType xmlns="dc463f71-b30c-4ab2-9473-d307f9d35888">Staff Investigation</CaseType>
    <IndustryCode xmlns="dc463f71-b30c-4ab2-9473-d307f9d35888">170</IndustryCode>
    <CaseStatus xmlns="dc463f71-b30c-4ab2-9473-d307f9d35888">Closed</CaseStatus>
    <OpenedDate xmlns="dc463f71-b30c-4ab2-9473-d307f9d35888">2014-10-07T07:00:00+00:00</OpenedDate>
    <Date1 xmlns="dc463f71-b30c-4ab2-9473-d307f9d35888">2015-05-12T22:55:32+00:00</Date1>
    <IsDocumentOrder xmlns="dc463f71-b30c-4ab2-9473-d307f9d35888" xsi:nil="true"/>
    <IsHighlyConfidential xmlns="dc463f71-b30c-4ab2-9473-d307f9d35888">false</IsHighlyConfidential>
    <CaseCompanyNames xmlns="dc463f71-b30c-4ab2-9473-d307f9d35888">Ellensburg Telephone Company</CaseCompanyNames>
    <DocketNumber xmlns="dc463f71-b30c-4ab2-9473-d307f9d35888">143633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LongProperties xmlns="http://schemas.microsoft.com/office/2006/metadata/longProperties"/>
</file>

<file path=customXml/item6.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EFB5F91D642B948B0D891FD46A54C9E" ma:contentTypeVersion="175" ma:contentTypeDescription="" ma:contentTypeScope="" ma:versionID="0cd800c5241e4054e6752d7dc8ce860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01C5C2-FCD5-424A-A552-7811DFFF1EBD}"/>
</file>

<file path=customXml/itemProps2.xml><?xml version="1.0" encoding="utf-8"?>
<ds:datastoreItem xmlns:ds="http://schemas.openxmlformats.org/officeDocument/2006/customXml" ds:itemID="{53D17BB5-FEB9-41AF-A578-8D0DEC58C8A0}"/>
</file>

<file path=customXml/itemProps3.xml><?xml version="1.0" encoding="utf-8"?>
<ds:datastoreItem xmlns:ds="http://schemas.openxmlformats.org/officeDocument/2006/customXml" ds:itemID="{85C972FE-A374-4D4A-9AD8-3B8B8DF2026F}"/>
</file>

<file path=customXml/itemProps4.xml><?xml version="1.0" encoding="utf-8"?>
<ds:datastoreItem xmlns:ds="http://schemas.openxmlformats.org/officeDocument/2006/customXml" ds:itemID="{6F03D140-67F6-41FA-8EF6-6E3FE4C3584B}"/>
</file>

<file path=customXml/itemProps5.xml><?xml version="1.0" encoding="utf-8"?>
<ds:datastoreItem xmlns:ds="http://schemas.openxmlformats.org/officeDocument/2006/customXml" ds:itemID="{0005958E-E612-4387-8541-1E817736C537}"/>
</file>

<file path=customXml/itemProps6.xml><?xml version="1.0" encoding="utf-8"?>
<ds:datastoreItem xmlns:ds="http://schemas.openxmlformats.org/officeDocument/2006/customXml" ds:itemID="{5A441B9B-6A2B-4733-BB81-BCE6A8F418DD}"/>
</file>

<file path=docProps/app.xml><?xml version="1.0" encoding="utf-8"?>
<Properties xmlns="http://schemas.openxmlformats.org/officeDocument/2006/extended-properties" xmlns:vt="http://schemas.openxmlformats.org/officeDocument/2006/docPropsVTypes">
  <Template>Normal</Template>
  <TotalTime>82</TotalTime>
  <Pages>5</Pages>
  <Words>1167</Words>
  <Characters>6657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lpstr>
    </vt:vector>
  </TitlesOfParts>
  <Company>Graham &amp; Dunn</Company>
  <LinksUpToDate>false</LinksUpToDate>
  <CharactersWithSpaces>7809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subject>
  <dc:creator>Young, Betty (UTC)</dc:creator>
  <cp:keywords> </cp:keywords>
  <dc:description/>
  <cp:lastModifiedBy>Casey, Chris (UTC)</cp:lastModifiedBy>
  <cp:revision>8</cp:revision>
  <cp:lastPrinted>2015-05-05T17:36:00Z</cp:lastPrinted>
  <dcterms:created xsi:type="dcterms:W3CDTF">2015-04-22T22:47:00Z</dcterms:created>
  <dcterms:modified xsi:type="dcterms:W3CDTF">2015-05-12T00:03:00Z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2">
    <vt:lpwstr>6M7kQngaMoFWzyG12agM4DybOkDEktvMdK+opdeK6s2FEgE7GvF6aNxjGPd_x000d_
VqsljsEYmYrBLF7XHKMaRmwH69HpggU3ofwltA==</vt:lpwstr>
  </property>
  <property fmtid="{D5CDD505-2E9C-101B-9397-08002B2CF9AE}" pid="3" name="RESPONSE_SENDER_NAME">
    <vt:lpwstr>sAAAE34RQVAK31kghHf/uhccKWed0ch1kQzDCsw6ufXTfNQ=</vt:lpwstr>
  </property>
  <property fmtid="{D5CDD505-2E9C-101B-9397-08002B2CF9AE}" pid="4" name="MAIL_MSG_ID1">
    <vt:lpwstr>sAAAE34RQVAK31nQC3xE/vcxIEbihGzYi5WIRNTNk5INNJs=</vt:lpwstr>
  </property>
  <property fmtid="{D5CDD505-2E9C-101B-9397-08002B2CF9AE}" pid="5" name="EMAIL_OWNER_ADDRESS">
    <vt:lpwstr>sAAAE34RQVAK31m+OrUq6tBc4Iak7Nh5EZSf/siWEMcLYuU=</vt:lpwstr>
  </property>
  <property fmtid="{D5CDD505-2E9C-101B-9397-08002B2CF9AE}" pid="6" name="EmailFrom">
    <vt:lpwstr/>
  </property>
  <property fmtid="{D5CDD505-2E9C-101B-9397-08002B2CF9AE}" pid="7" name="display_urn:schemas-microsoft-com:office:office#Editor">
    <vt:lpwstr>Young, Betty (UTC)</vt:lpwstr>
  </property>
  <property fmtid="{D5CDD505-2E9C-101B-9397-08002B2CF9AE}" pid="8" name="display_urn:schemas-microsoft-com:office:office#Author">
    <vt:lpwstr>Young, Betty (UTC)</vt:lpwstr>
  </property>
  <property fmtid="{D5CDD505-2E9C-101B-9397-08002B2CF9AE}" pid="9" name="EmailSender">
    <vt:lpwstr/>
  </property>
  <property fmtid="{D5CDD505-2E9C-101B-9397-08002B2CF9AE}" pid="10" name="EmailTo">
    <vt:lpwstr/>
  </property>
  <property fmtid="{D5CDD505-2E9C-101B-9397-08002B2CF9AE}" pid="11" name="EmailCc">
    <vt:lpwstr/>
  </property>
  <property fmtid="{D5CDD505-2E9C-101B-9397-08002B2CF9AE}" pid="12" name="EmailSubject">
    <vt:lpwstr/>
  </property>
  <property fmtid="{D5CDD505-2E9C-101B-9397-08002B2CF9AE}" pid="13" name="IsHighlyConfidential">
    <vt:lpwstr>0</vt:lpwstr>
  </property>
  <property fmtid="{D5CDD505-2E9C-101B-9397-08002B2CF9AE}" pid="14" name="IsConfidential">
    <vt:lpwstr>0</vt:lpwstr>
  </property>
  <property fmtid="{D5CDD505-2E9C-101B-9397-08002B2CF9AE}" pid="15" name="_docset_NoMedatataSyncRequired">
    <vt:lpwstr>False</vt:lpwstr>
  </property>
  <property fmtid="{D5CDD505-2E9C-101B-9397-08002B2CF9AE}" pid="16" name="DocumentSetType">
    <vt:lpwstr>Document</vt:lpwstr>
  </property>
  <property fmtid="{D5CDD505-2E9C-101B-9397-08002B2CF9AE}" pid="17" name="DocketNumber">
    <vt:lpwstr>141380</vt:lpwstr>
  </property>
  <property fmtid="{D5CDD505-2E9C-101B-9397-08002B2CF9AE}" pid="18" name="Date1">
    <vt:lpwstr>2014-10-03T14:18:22Z</vt:lpwstr>
  </property>
  <property fmtid="{D5CDD505-2E9C-101B-9397-08002B2CF9AE}" pid="19" name="CaseType">
    <vt:lpwstr>Staff Investigation</vt:lpwstr>
  </property>
  <property fmtid="{D5CDD505-2E9C-101B-9397-08002B2CF9AE}" pid="20" name="OpenedDate">
    <vt:lpwstr>2014-07-03T00:00:00Z</vt:lpwstr>
  </property>
  <property fmtid="{D5CDD505-2E9C-101B-9397-08002B2CF9AE}" pid="21" name="Prefix">
    <vt:lpwstr>TG</vt:lpwstr>
  </property>
  <property fmtid="{D5CDD505-2E9C-101B-9397-08002B2CF9AE}" pid="22" name="CaseCompanyNames">
    <vt:lpwstr>PRICE, DARRELL</vt:lpwstr>
  </property>
  <property fmtid="{D5CDD505-2E9C-101B-9397-08002B2CF9AE}" pid="23" name="IndustryCode">
    <vt:lpwstr>227</vt:lpwstr>
  </property>
  <property fmtid="{D5CDD505-2E9C-101B-9397-08002B2CF9AE}" pid="24" name="CaseStatus">
    <vt:lpwstr>Closed</vt:lpwstr>
  </property>
  <property fmtid="{D5CDD505-2E9C-101B-9397-08002B2CF9AE}" pid="25" name="AgendaOrder">
    <vt:lpwstr>0</vt:lpwstr>
  </property>
  <property fmtid="{D5CDD505-2E9C-101B-9397-08002B2CF9AE}" pid="26" name="IsDocumentOrder">
    <vt:lpwstr>0</vt:lpwstr>
  </property>
  <property fmtid="{D5CDD505-2E9C-101B-9397-08002B2CF9AE}" pid="27" name="DelegatedOrder">
    <vt:lpwstr>0</vt:lpwstr>
  </property>
  <property fmtid="{D5CDD505-2E9C-101B-9397-08002B2CF9AE}" pid="28" name="DocType">
    <vt:lpwstr/>
  </property>
  <property fmtid="{D5CDD505-2E9C-101B-9397-08002B2CF9AE}" pid="29" name="ContentTypeId">
    <vt:lpwstr>0x0101006E56B4D1795A2E4DB2F0B01679ED314A00AEFB5F91D642B948B0D891FD46A54C9E</vt:lpwstr>
  </property>
</Properties>
</file>