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6CF78CF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>Commission Staff</w:t>
      </w:r>
      <w:r w:rsidR="00E136BA">
        <w:rPr>
          <w:rFonts w:ascii="Times New Roman" w:hAnsi="Times New Roman"/>
          <w:sz w:val="24"/>
        </w:rPr>
        <w:t>’s Motion to Reconsider</w:t>
      </w:r>
      <w:r w:rsidR="005C7C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51CCB36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E171B">
        <w:rPr>
          <w:rFonts w:ascii="Times New Roman" w:hAnsi="Times New Roman"/>
          <w:sz w:val="24"/>
        </w:rPr>
        <w:t>19</w:t>
      </w:r>
      <w:bookmarkStart w:id="0" w:name="_GoBack"/>
      <w:bookmarkEnd w:id="0"/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136BA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E136B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16CF9D21" w:rsidR="00A711DF" w:rsidRDefault="00E136B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4E171B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4E171B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5CBC698" w14:textId="77777777" w:rsidR="00E136BA" w:rsidRDefault="00E136BA" w:rsidP="00346E16">
      <w:pPr>
        <w:rPr>
          <w:rFonts w:ascii="Times New Roman" w:hAnsi="Times New Roman"/>
          <w:i/>
          <w:iCs/>
          <w:sz w:val="24"/>
        </w:rPr>
      </w:pP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4E171B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4E171B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E171B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E17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E171B"/>
    <w:rsid w:val="004F5231"/>
    <w:rsid w:val="005C7C8A"/>
    <w:rsid w:val="005E6E6F"/>
    <w:rsid w:val="007F3017"/>
    <w:rsid w:val="00814463"/>
    <w:rsid w:val="00837121"/>
    <w:rsid w:val="00A53A80"/>
    <w:rsid w:val="00A711DF"/>
    <w:rsid w:val="00A739CD"/>
    <w:rsid w:val="00AB106C"/>
    <w:rsid w:val="00BD1129"/>
    <w:rsid w:val="00C0665B"/>
    <w:rsid w:val="00C845D7"/>
    <w:rsid w:val="00CE2C8A"/>
    <w:rsid w:val="00CE7C8E"/>
    <w:rsid w:val="00DD085B"/>
    <w:rsid w:val="00DE387D"/>
    <w:rsid w:val="00E136BA"/>
    <w:rsid w:val="00E31B10"/>
    <w:rsid w:val="00E76D0F"/>
    <w:rsid w:val="00F1298E"/>
    <w:rsid w:val="00F82748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2016-01-19T22:55:39+00:00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FBB5-7461-4A25-BB45-99FC420E8DFC}"/>
</file>

<file path=customXml/itemProps2.xml><?xml version="1.0" encoding="utf-8"?>
<ds:datastoreItem xmlns:ds="http://schemas.openxmlformats.org/officeDocument/2006/customXml" ds:itemID="{8D4A40B3-A5A5-47CA-A673-60AA7A539D75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4</cp:revision>
  <dcterms:created xsi:type="dcterms:W3CDTF">2016-01-15T22:04:00Z</dcterms:created>
  <dcterms:modified xsi:type="dcterms:W3CDTF">2016-01-19T21:12:00Z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