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21B52"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7A321B53" w14:textId="77777777" w:rsidR="003F2CAF" w:rsidRDefault="003F2CAF" w:rsidP="003F2CAF">
      <w:pPr>
        <w:pStyle w:val="Header"/>
        <w:rPr>
          <w:rFonts w:ascii="Univers (W1)" w:hAnsi="Univers (W1)"/>
          <w:sz w:val="13"/>
        </w:rPr>
      </w:pPr>
      <w:r>
        <w:rPr>
          <w:rFonts w:ascii="Univers (W1)" w:hAnsi="Univers (W1)"/>
          <w:sz w:val="13"/>
        </w:rPr>
        <w:t>1600 7th Avenue, Room 1506</w:t>
      </w:r>
    </w:p>
    <w:p w14:paraId="7A321B54"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7A321B55" w14:textId="77777777" w:rsidR="003F2CAF" w:rsidRDefault="00306815" w:rsidP="003F2CAF">
      <w:pPr>
        <w:pStyle w:val="Header"/>
        <w:rPr>
          <w:rFonts w:ascii="Univers (W1)" w:hAnsi="Univers (W1)"/>
          <w:sz w:val="13"/>
        </w:rPr>
      </w:pPr>
      <w:r>
        <w:rPr>
          <w:rFonts w:ascii="Univers (W1)" w:hAnsi="Univers (W1)"/>
          <w:sz w:val="13"/>
        </w:rPr>
        <w:t>(206) 345-1574</w:t>
      </w:r>
    </w:p>
    <w:p w14:paraId="7A321B56" w14:textId="77777777" w:rsidR="003F2CAF" w:rsidRDefault="008F2112"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7A321B57" w14:textId="77777777" w:rsidR="003F2CAF" w:rsidRDefault="003F2CAF" w:rsidP="003F2CAF">
      <w:pPr>
        <w:pStyle w:val="Header"/>
        <w:rPr>
          <w:rFonts w:ascii="Univers (W1)" w:hAnsi="Univers (W1)"/>
          <w:sz w:val="13"/>
        </w:rPr>
      </w:pPr>
    </w:p>
    <w:p w14:paraId="7A321B58" w14:textId="77777777" w:rsidR="003F2CAF" w:rsidRDefault="00306815" w:rsidP="003F2CAF">
      <w:pPr>
        <w:pStyle w:val="Header"/>
        <w:rPr>
          <w:rFonts w:ascii="Univers (W1)" w:hAnsi="Univers (W1)"/>
          <w:b/>
          <w:sz w:val="17"/>
        </w:rPr>
      </w:pPr>
      <w:r>
        <w:rPr>
          <w:rFonts w:ascii="Univers (W1)" w:hAnsi="Univers (W1)"/>
          <w:b/>
          <w:sz w:val="17"/>
        </w:rPr>
        <w:t>Lisa A. Anderl</w:t>
      </w:r>
    </w:p>
    <w:p w14:paraId="7A321B59"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7A321B5A"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7A321B5B" w14:textId="77777777" w:rsidR="003F2CAF" w:rsidRPr="004F2ECB" w:rsidRDefault="003F2CAF" w:rsidP="003F2CAF">
      <w:pPr>
        <w:rPr>
          <w:rFonts w:ascii="Times New Roman" w:hAnsi="Times New Roman"/>
          <w:b w:val="0"/>
        </w:rPr>
      </w:pPr>
    </w:p>
    <w:p w14:paraId="7A321B5C" w14:textId="77777777" w:rsidR="00C708A8" w:rsidRDefault="00EE58DF" w:rsidP="003F2CAF">
      <w:pPr>
        <w:rPr>
          <w:rFonts w:ascii="Times New Roman" w:hAnsi="Times New Roman"/>
          <w:b w:val="0"/>
        </w:rPr>
      </w:pPr>
      <w:r>
        <w:rPr>
          <w:rFonts w:ascii="Times New Roman" w:hAnsi="Times New Roman"/>
          <w:b w:val="0"/>
        </w:rPr>
        <w:fldChar w:fldCharType="begin"/>
      </w:r>
      <w:r w:rsidR="00C708A8">
        <w:rPr>
          <w:rFonts w:ascii="Times New Roman" w:hAnsi="Times New Roman"/>
          <w:b w:val="0"/>
        </w:rPr>
        <w:instrText xml:space="preserve"> DATE \@ "MMMM d, yyyy" </w:instrText>
      </w:r>
      <w:r>
        <w:rPr>
          <w:rFonts w:ascii="Times New Roman" w:hAnsi="Times New Roman"/>
          <w:b w:val="0"/>
        </w:rPr>
        <w:fldChar w:fldCharType="separate"/>
      </w:r>
      <w:r w:rsidR="008F2112">
        <w:rPr>
          <w:rFonts w:ascii="Times New Roman" w:hAnsi="Times New Roman"/>
          <w:b w:val="0"/>
          <w:noProof/>
        </w:rPr>
        <w:t>July 25, 2016</w:t>
      </w:r>
      <w:r>
        <w:rPr>
          <w:rFonts w:ascii="Times New Roman" w:hAnsi="Times New Roman"/>
          <w:b w:val="0"/>
        </w:rPr>
        <w:fldChar w:fldCharType="end"/>
      </w:r>
    </w:p>
    <w:p w14:paraId="7A321B5D" w14:textId="77777777" w:rsidR="00C708A8" w:rsidRPr="004F2ECB" w:rsidRDefault="00C708A8" w:rsidP="003F2CAF">
      <w:pPr>
        <w:rPr>
          <w:rFonts w:ascii="Times New Roman" w:hAnsi="Times New Roman"/>
          <w:b w:val="0"/>
        </w:rPr>
      </w:pPr>
    </w:p>
    <w:p w14:paraId="7A321B5E"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7A321B5F" w14:textId="77777777" w:rsidR="00AB54A1" w:rsidRPr="0033793F" w:rsidRDefault="0033793F" w:rsidP="0033793F">
      <w:pPr>
        <w:jc w:val="right"/>
        <w:rPr>
          <w:rFonts w:ascii="Times New Roman" w:hAnsi="Times New Roman"/>
          <w:i/>
        </w:rPr>
      </w:pPr>
      <w:r>
        <w:rPr>
          <w:rFonts w:ascii="Times New Roman" w:hAnsi="Times New Roman"/>
          <w:i/>
        </w:rPr>
        <w:t>Overnight Delivery</w:t>
      </w:r>
    </w:p>
    <w:p w14:paraId="7A321B60" w14:textId="77777777" w:rsidR="0033793F" w:rsidRPr="00E02603" w:rsidRDefault="0033793F">
      <w:pPr>
        <w:rPr>
          <w:rFonts w:ascii="Times New Roman" w:hAnsi="Times New Roman"/>
          <w:b w:val="0"/>
        </w:rPr>
      </w:pPr>
    </w:p>
    <w:p w14:paraId="7A321B61" w14:textId="77777777" w:rsidR="00D66AA4" w:rsidRDefault="00D66AA4">
      <w:pPr>
        <w:rPr>
          <w:rFonts w:ascii="Times New Roman" w:hAnsi="Times New Roman"/>
          <w:b w:val="0"/>
        </w:rPr>
      </w:pPr>
    </w:p>
    <w:p w14:paraId="7A321B62" w14:textId="77777777" w:rsidR="00D66AA4" w:rsidRDefault="00D66AA4">
      <w:pPr>
        <w:rPr>
          <w:rFonts w:ascii="Times New Roman" w:hAnsi="Times New Roman"/>
          <w:b w:val="0"/>
        </w:rPr>
      </w:pPr>
    </w:p>
    <w:p w14:paraId="7A321B63" w14:textId="77777777" w:rsidR="007A11BE" w:rsidRPr="00C90BC9" w:rsidRDefault="007A11BE" w:rsidP="007A11BE">
      <w:pPr>
        <w:rPr>
          <w:rFonts w:ascii="Times New Roman" w:hAnsi="Times New Roman"/>
          <w:b w:val="0"/>
        </w:rPr>
      </w:pPr>
      <w:r w:rsidRPr="00C90BC9">
        <w:rPr>
          <w:rFonts w:ascii="Times New Roman" w:hAnsi="Times New Roman"/>
          <w:b w:val="0"/>
        </w:rPr>
        <w:t xml:space="preserve">Mr. Steven V. King </w:t>
      </w:r>
    </w:p>
    <w:p w14:paraId="7A321B64" w14:textId="77777777" w:rsidR="007A11BE" w:rsidRPr="00C90BC9" w:rsidRDefault="007A11BE" w:rsidP="007A11BE">
      <w:pPr>
        <w:rPr>
          <w:rFonts w:ascii="Times New Roman" w:hAnsi="Times New Roman"/>
          <w:b w:val="0"/>
        </w:rPr>
      </w:pPr>
      <w:r w:rsidRPr="00C90BC9">
        <w:rPr>
          <w:rFonts w:ascii="Times New Roman" w:hAnsi="Times New Roman"/>
          <w:b w:val="0"/>
        </w:rPr>
        <w:t>Executive Director and Secretary</w:t>
      </w:r>
    </w:p>
    <w:p w14:paraId="7A321B65" w14:textId="77777777" w:rsidR="007A11BE" w:rsidRPr="00C90BC9" w:rsidRDefault="007A11BE" w:rsidP="007A11BE">
      <w:pPr>
        <w:rPr>
          <w:rFonts w:ascii="Times New Roman" w:hAnsi="Times New Roman"/>
          <w:b w:val="0"/>
        </w:rPr>
      </w:pPr>
      <w:r w:rsidRPr="00C90BC9">
        <w:rPr>
          <w:rFonts w:ascii="Times New Roman" w:hAnsi="Times New Roman"/>
          <w:b w:val="0"/>
        </w:rPr>
        <w:t>Washington Utilities &amp; Transportation Commission</w:t>
      </w:r>
    </w:p>
    <w:p w14:paraId="7A321B66" w14:textId="77777777" w:rsidR="007A11BE" w:rsidRPr="00C90BC9" w:rsidRDefault="007A11BE" w:rsidP="007A11BE">
      <w:pPr>
        <w:rPr>
          <w:rFonts w:ascii="Times New Roman" w:hAnsi="Times New Roman"/>
          <w:b w:val="0"/>
        </w:rPr>
      </w:pPr>
      <w:r w:rsidRPr="00C90BC9">
        <w:rPr>
          <w:rFonts w:ascii="Times New Roman" w:hAnsi="Times New Roman"/>
          <w:b w:val="0"/>
        </w:rPr>
        <w:t>1300 S. Evergreen Park Drive SW</w:t>
      </w:r>
    </w:p>
    <w:p w14:paraId="7A321B67" w14:textId="77777777" w:rsidR="007A11BE" w:rsidRPr="00C90BC9" w:rsidRDefault="007A11BE" w:rsidP="007A11BE">
      <w:pPr>
        <w:rPr>
          <w:rFonts w:ascii="Times New Roman" w:hAnsi="Times New Roman"/>
          <w:b w:val="0"/>
        </w:rPr>
      </w:pPr>
      <w:r w:rsidRPr="00C90BC9">
        <w:rPr>
          <w:rFonts w:ascii="Times New Roman" w:hAnsi="Times New Roman"/>
          <w:b w:val="0"/>
        </w:rPr>
        <w:t>P.O. Box 47250</w:t>
      </w:r>
    </w:p>
    <w:p w14:paraId="7A321B68" w14:textId="77777777" w:rsidR="007A11BE" w:rsidRPr="00C90BC9" w:rsidRDefault="007A11BE" w:rsidP="007A11BE">
      <w:pPr>
        <w:rPr>
          <w:rFonts w:ascii="Times New Roman" w:hAnsi="Times New Roman"/>
          <w:b w:val="0"/>
        </w:rPr>
      </w:pPr>
      <w:r w:rsidRPr="00C90BC9">
        <w:rPr>
          <w:rFonts w:ascii="Times New Roman" w:hAnsi="Times New Roman"/>
          <w:b w:val="0"/>
        </w:rPr>
        <w:t>Olympia, WA  98504-7250</w:t>
      </w:r>
    </w:p>
    <w:p w14:paraId="7A321B69" w14:textId="77777777" w:rsidR="007A11BE" w:rsidRPr="00C90BC9" w:rsidRDefault="007A11BE" w:rsidP="007A11BE">
      <w:pPr>
        <w:rPr>
          <w:rFonts w:ascii="Times New Roman" w:hAnsi="Times New Roman"/>
          <w:b w:val="0"/>
        </w:rPr>
      </w:pPr>
    </w:p>
    <w:p w14:paraId="7A321B6A" w14:textId="77777777" w:rsidR="007A11BE" w:rsidRPr="00C90BC9" w:rsidRDefault="007A11BE" w:rsidP="007A11BE">
      <w:pPr>
        <w:rPr>
          <w:rFonts w:ascii="Times New Roman" w:hAnsi="Times New Roman"/>
        </w:rPr>
      </w:pPr>
      <w:r w:rsidRPr="00C90BC9">
        <w:rPr>
          <w:rFonts w:ascii="Times New Roman" w:hAnsi="Times New Roman"/>
        </w:rPr>
        <w:tab/>
      </w:r>
      <w:r>
        <w:rPr>
          <w:rFonts w:ascii="Times New Roman" w:hAnsi="Times New Roman"/>
        </w:rPr>
        <w:t>RE</w:t>
      </w:r>
      <w:r w:rsidRPr="00C90BC9">
        <w:rPr>
          <w:rFonts w:ascii="Times New Roman" w:hAnsi="Times New Roman"/>
        </w:rPr>
        <w:t>:</w:t>
      </w:r>
      <w:r w:rsidRPr="00C90BC9">
        <w:rPr>
          <w:rFonts w:ascii="Times New Roman" w:hAnsi="Times New Roman"/>
        </w:rPr>
        <w:tab/>
        <w:t>Docket UT-100820, Order 14, Appendix A</w:t>
      </w:r>
    </w:p>
    <w:p w14:paraId="7A321B6B" w14:textId="77777777" w:rsidR="007A11BE" w:rsidRPr="00C90BC9" w:rsidRDefault="007A11BE" w:rsidP="007A11BE">
      <w:pPr>
        <w:tabs>
          <w:tab w:val="left" w:pos="720"/>
        </w:tabs>
        <w:ind w:left="1440" w:right="1440" w:hanging="1440"/>
        <w:rPr>
          <w:rFonts w:ascii="Times New Roman" w:hAnsi="Times New Roman"/>
        </w:rPr>
      </w:pPr>
      <w:r w:rsidRPr="00C90BC9">
        <w:rPr>
          <w:rFonts w:ascii="Times New Roman" w:hAnsi="Times New Roman"/>
        </w:rPr>
        <w:tab/>
      </w:r>
      <w:r w:rsidRPr="00C90BC9">
        <w:rPr>
          <w:rFonts w:ascii="Times New Roman" w:hAnsi="Times New Roman"/>
        </w:rPr>
        <w:tab/>
        <w:t xml:space="preserve">CenturyLink’s </w:t>
      </w:r>
      <w:r>
        <w:rPr>
          <w:rFonts w:ascii="Times New Roman" w:hAnsi="Times New Roman"/>
        </w:rPr>
        <w:t>C</w:t>
      </w:r>
      <w:r w:rsidRPr="00C90BC9">
        <w:rPr>
          <w:rFonts w:ascii="Times New Roman" w:hAnsi="Times New Roman"/>
        </w:rPr>
        <w:t xml:space="preserve">ompliance with Condition No. 23 (OSS – Wholesale) to the Joint Applicants’ </w:t>
      </w:r>
      <w:r>
        <w:rPr>
          <w:rFonts w:ascii="Times New Roman" w:hAnsi="Times New Roman"/>
        </w:rPr>
        <w:t>A</w:t>
      </w:r>
      <w:r w:rsidRPr="00C90BC9">
        <w:rPr>
          <w:rFonts w:ascii="Times New Roman" w:hAnsi="Times New Roman"/>
        </w:rPr>
        <w:t>greement with Commi</w:t>
      </w:r>
      <w:r>
        <w:rPr>
          <w:rFonts w:ascii="Times New Roman" w:hAnsi="Times New Roman"/>
        </w:rPr>
        <w:t>ssion Staff and Public Counsel</w:t>
      </w:r>
    </w:p>
    <w:p w14:paraId="7A321B6C" w14:textId="77777777" w:rsidR="007A11BE" w:rsidRPr="00C90BC9" w:rsidRDefault="007A11BE" w:rsidP="007A11BE">
      <w:pPr>
        <w:rPr>
          <w:rFonts w:ascii="Times New Roman" w:hAnsi="Times New Roman"/>
          <w:b w:val="0"/>
        </w:rPr>
      </w:pPr>
    </w:p>
    <w:p w14:paraId="7A321B6D" w14:textId="77777777" w:rsidR="007A11BE" w:rsidRPr="00C90BC9" w:rsidRDefault="007A11BE" w:rsidP="007A11BE">
      <w:pPr>
        <w:rPr>
          <w:rFonts w:ascii="Times New Roman" w:hAnsi="Times New Roman"/>
          <w:b w:val="0"/>
        </w:rPr>
      </w:pPr>
      <w:r w:rsidRPr="00C90BC9">
        <w:rPr>
          <w:rFonts w:ascii="Times New Roman" w:hAnsi="Times New Roman"/>
          <w:b w:val="0"/>
        </w:rPr>
        <w:t>Dear Mr. King</w:t>
      </w:r>
      <w:r>
        <w:rPr>
          <w:rFonts w:ascii="Times New Roman" w:hAnsi="Times New Roman"/>
          <w:b w:val="0"/>
        </w:rPr>
        <w:t>:</w:t>
      </w:r>
    </w:p>
    <w:p w14:paraId="7A321B6E" w14:textId="77777777" w:rsidR="0031066D" w:rsidRDefault="0031066D" w:rsidP="0031066D">
      <w:pPr>
        <w:rPr>
          <w:rFonts w:ascii="Times New Roman" w:hAnsi="Times New Roman"/>
          <w:b w:val="0"/>
        </w:rPr>
      </w:pPr>
    </w:p>
    <w:p w14:paraId="7A321B6F" w14:textId="77777777" w:rsidR="007A11BE" w:rsidRDefault="007A11BE" w:rsidP="007A11BE">
      <w:pPr>
        <w:rPr>
          <w:rFonts w:ascii="Times New Roman" w:hAnsi="Times New Roman"/>
          <w:b w:val="0"/>
        </w:rPr>
      </w:pPr>
      <w:r w:rsidRPr="007A11BE">
        <w:rPr>
          <w:rFonts w:ascii="Times New Roman" w:hAnsi="Times New Roman"/>
          <w:b w:val="0"/>
        </w:rPr>
        <w:t>As was announced in December, 2014, CenturyLink is consolidating its Access Service ordering and billing systems to streamline processes and systems across CenturyLink’s markets.  The planned implementation date for the consolidation project was originally May 30, 2016, which was later delayed to August 1, 2016.</w:t>
      </w:r>
    </w:p>
    <w:p w14:paraId="7A321B70" w14:textId="77777777" w:rsidR="007A11BE" w:rsidRPr="007A11BE" w:rsidRDefault="007A11BE" w:rsidP="007A11BE">
      <w:pPr>
        <w:rPr>
          <w:rFonts w:ascii="Times New Roman" w:hAnsi="Times New Roman"/>
          <w:b w:val="0"/>
        </w:rPr>
      </w:pPr>
    </w:p>
    <w:p w14:paraId="7A321B71" w14:textId="77777777" w:rsidR="007A11BE" w:rsidRPr="007A11BE" w:rsidRDefault="007A11BE" w:rsidP="007A11BE">
      <w:pPr>
        <w:rPr>
          <w:rFonts w:ascii="Times New Roman" w:hAnsi="Times New Roman"/>
          <w:b w:val="0"/>
        </w:rPr>
      </w:pPr>
      <w:r w:rsidRPr="007A11BE">
        <w:rPr>
          <w:rFonts w:ascii="Times New Roman" w:hAnsi="Times New Roman"/>
          <w:b w:val="0"/>
        </w:rPr>
        <w:t xml:space="preserve">CenturyLink has now determined that additional time is needed to complete and test downstream functionality necessary for CenturyLink to support its customers in the new environment.  In the interest of providing a quality product to our customers, CenturyLink has decided to delay the implementation of the ASR consolidation project.  The new implementation date for this project is now October 3, 2016.  Our customers will not need to do any additional testing as the systems functions they use are not impacted by this delay.  </w:t>
      </w:r>
    </w:p>
    <w:p w14:paraId="7A321B72" w14:textId="77777777" w:rsidR="007A11BE" w:rsidRDefault="007A11BE" w:rsidP="007A11BE">
      <w:pPr>
        <w:rPr>
          <w:rFonts w:ascii="Times New Roman" w:hAnsi="Times New Roman"/>
          <w:b w:val="0"/>
        </w:rPr>
      </w:pPr>
    </w:p>
    <w:p w14:paraId="7A321B73" w14:textId="77777777" w:rsidR="007A11BE" w:rsidRPr="007A11BE" w:rsidRDefault="007A11BE" w:rsidP="007A11BE">
      <w:pPr>
        <w:rPr>
          <w:rFonts w:ascii="Times New Roman" w:hAnsi="Times New Roman"/>
          <w:b w:val="0"/>
        </w:rPr>
      </w:pPr>
      <w:r w:rsidRPr="007A11BE">
        <w:rPr>
          <w:rFonts w:ascii="Times New Roman" w:hAnsi="Times New Roman"/>
          <w:b w:val="0"/>
        </w:rPr>
        <w:t xml:space="preserve">In compliance with CenturyLink’s commitments made regarding the transfer of control of Qwest Communications International Inc. to CenturyLink, CenturyLink is notifying the Commission and providing a copy of the revised CenturyLink Access Service Ordering and Billing System Consolidation Plan. </w:t>
      </w:r>
      <w:r>
        <w:rPr>
          <w:rFonts w:ascii="Times New Roman" w:hAnsi="Times New Roman"/>
          <w:b w:val="0"/>
        </w:rPr>
        <w:t xml:space="preserve"> </w:t>
      </w:r>
      <w:r w:rsidRPr="007A11BE">
        <w:rPr>
          <w:rFonts w:ascii="Times New Roman" w:hAnsi="Times New Roman"/>
          <w:b w:val="0"/>
        </w:rPr>
        <w:t xml:space="preserve">The revised plan contains a new timeline reflecting the new implementation date.  This plan was distributed to the members of the Change Management Process (CMP) on July 15th, 2016.  The CMP provides all affected CLECs the opportunity to provide comments, includes testing, and ultimately will lead to implementation in October, 2016 after the vote of </w:t>
      </w:r>
      <w:r w:rsidRPr="007A11BE">
        <w:rPr>
          <w:rFonts w:ascii="Times New Roman" w:hAnsi="Times New Roman"/>
          <w:b w:val="0"/>
        </w:rPr>
        <w:lastRenderedPageBreak/>
        <w:t>acceptance.  The filing of this plan with the Commission is for informational purposes only.  Therefore</w:t>
      </w:r>
      <w:r w:rsidR="00C916D6">
        <w:rPr>
          <w:rFonts w:ascii="Times New Roman" w:hAnsi="Times New Roman"/>
          <w:b w:val="0"/>
        </w:rPr>
        <w:t>,</w:t>
      </w:r>
      <w:r w:rsidRPr="007A11BE">
        <w:rPr>
          <w:rFonts w:ascii="Times New Roman" w:hAnsi="Times New Roman"/>
          <w:b w:val="0"/>
        </w:rPr>
        <w:t xml:space="preserve"> no Commission action is required at this time.</w:t>
      </w:r>
    </w:p>
    <w:p w14:paraId="7A321B74" w14:textId="77777777" w:rsidR="007A11BE" w:rsidRDefault="007A11BE" w:rsidP="007A11BE">
      <w:pPr>
        <w:rPr>
          <w:rFonts w:ascii="Times New Roman" w:hAnsi="Times New Roman"/>
          <w:b w:val="0"/>
        </w:rPr>
      </w:pPr>
    </w:p>
    <w:p w14:paraId="7A321B75" w14:textId="77777777" w:rsidR="007A11BE" w:rsidRPr="007A11BE" w:rsidRDefault="007A11BE" w:rsidP="007A11BE">
      <w:pPr>
        <w:rPr>
          <w:rFonts w:ascii="Times New Roman" w:hAnsi="Times New Roman"/>
          <w:b w:val="0"/>
        </w:rPr>
      </w:pPr>
      <w:r w:rsidRPr="007A11BE">
        <w:rPr>
          <w:rFonts w:ascii="Times New Roman" w:hAnsi="Times New Roman"/>
          <w:b w:val="0"/>
        </w:rPr>
        <w:t xml:space="preserve">I would be happy to provide additional information about the CMP forum and how the Commission can participate or track the progress of this consolidation. </w:t>
      </w:r>
    </w:p>
    <w:p w14:paraId="7A321B76" w14:textId="77777777" w:rsidR="0031066D" w:rsidRDefault="0031066D">
      <w:pPr>
        <w:rPr>
          <w:rFonts w:ascii="Times New Roman" w:hAnsi="Times New Roman"/>
          <w:b w:val="0"/>
        </w:rPr>
      </w:pPr>
    </w:p>
    <w:p w14:paraId="7A321B77" w14:textId="77777777" w:rsidR="0031066D" w:rsidRDefault="0031066D">
      <w:pPr>
        <w:rPr>
          <w:rFonts w:ascii="Times New Roman" w:hAnsi="Times New Roman"/>
          <w:b w:val="0"/>
        </w:rPr>
      </w:pPr>
      <w:r>
        <w:rPr>
          <w:rFonts w:ascii="Times New Roman" w:hAnsi="Times New Roman"/>
          <w:b w:val="0"/>
        </w:rPr>
        <w:t>Sincerely,</w:t>
      </w:r>
    </w:p>
    <w:p w14:paraId="7A321B78" w14:textId="77777777" w:rsidR="0031066D" w:rsidRDefault="0031066D">
      <w:pPr>
        <w:rPr>
          <w:rFonts w:ascii="Times New Roman" w:hAnsi="Times New Roman"/>
          <w:b w:val="0"/>
        </w:rPr>
      </w:pPr>
    </w:p>
    <w:p w14:paraId="7A321B79" w14:textId="77777777" w:rsidR="0031066D" w:rsidRDefault="0031066D">
      <w:pPr>
        <w:rPr>
          <w:rFonts w:ascii="Times New Roman" w:hAnsi="Times New Roman"/>
          <w:b w:val="0"/>
        </w:rPr>
      </w:pPr>
    </w:p>
    <w:p w14:paraId="7A321B7A" w14:textId="77777777" w:rsidR="0031066D" w:rsidRDefault="0031066D">
      <w:pPr>
        <w:rPr>
          <w:rFonts w:ascii="Times New Roman" w:hAnsi="Times New Roman"/>
          <w:b w:val="0"/>
        </w:rPr>
      </w:pPr>
    </w:p>
    <w:p w14:paraId="7A321B7B" w14:textId="77777777" w:rsidR="00D66AA4" w:rsidRDefault="00D66AA4">
      <w:pPr>
        <w:rPr>
          <w:rFonts w:ascii="Times New Roman" w:hAnsi="Times New Roman"/>
          <w:b w:val="0"/>
        </w:rPr>
      </w:pPr>
      <w:r>
        <w:rPr>
          <w:rFonts w:ascii="Times New Roman" w:hAnsi="Times New Roman"/>
          <w:b w:val="0"/>
        </w:rPr>
        <w:t>Lisa A. Anderl</w:t>
      </w:r>
    </w:p>
    <w:p w14:paraId="7A321B7C" w14:textId="77777777" w:rsidR="00D66AA4" w:rsidRDefault="00D66AA4">
      <w:pPr>
        <w:rPr>
          <w:rFonts w:ascii="Times New Roman" w:hAnsi="Times New Roman"/>
          <w:b w:val="0"/>
        </w:rPr>
      </w:pPr>
    </w:p>
    <w:p w14:paraId="7A321B7D" w14:textId="77777777" w:rsidR="00D66AA4" w:rsidRPr="00D66AA4" w:rsidRDefault="00D66AA4">
      <w:pPr>
        <w:rPr>
          <w:rFonts w:ascii="Times New Roman" w:hAnsi="Times New Roman"/>
          <w:b w:val="0"/>
          <w:sz w:val="20"/>
        </w:rPr>
      </w:pPr>
      <w:r w:rsidRPr="00D66AA4">
        <w:rPr>
          <w:rFonts w:ascii="Times New Roman" w:hAnsi="Times New Roman"/>
          <w:b w:val="0"/>
          <w:sz w:val="20"/>
        </w:rPr>
        <w:t>LAA/jga</w:t>
      </w:r>
    </w:p>
    <w:p w14:paraId="7A321B7E" w14:textId="77777777" w:rsidR="00D66AA4" w:rsidRDefault="007A11BE">
      <w:pPr>
        <w:rPr>
          <w:rFonts w:ascii="Times New Roman" w:hAnsi="Times New Roman"/>
          <w:b w:val="0"/>
        </w:rPr>
      </w:pPr>
      <w:r>
        <w:rPr>
          <w:rFonts w:ascii="Times New Roman" w:hAnsi="Times New Roman"/>
          <w:b w:val="0"/>
        </w:rPr>
        <w:t>Enclosure</w:t>
      </w:r>
    </w:p>
    <w:p w14:paraId="7A321B7F" w14:textId="77777777" w:rsidR="007A11BE" w:rsidRDefault="007A11BE" w:rsidP="007A11BE">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t>Service List</w:t>
      </w:r>
    </w:p>
    <w:sectPr w:rsidR="007A11BE" w:rsidSect="00F636BE">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21B82" w14:textId="77777777" w:rsidR="00F82FC1" w:rsidRDefault="00F82FC1" w:rsidP="00F636BE">
      <w:r>
        <w:separator/>
      </w:r>
    </w:p>
  </w:endnote>
  <w:endnote w:type="continuationSeparator" w:id="0">
    <w:p w14:paraId="7A321B83" w14:textId="77777777" w:rsidR="00F82FC1" w:rsidRDefault="00F82FC1"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21B80" w14:textId="77777777" w:rsidR="00F82FC1" w:rsidRDefault="00F82FC1" w:rsidP="00F636BE">
      <w:r>
        <w:separator/>
      </w:r>
    </w:p>
  </w:footnote>
  <w:footnote w:type="continuationSeparator" w:id="0">
    <w:p w14:paraId="7A321B81" w14:textId="77777777" w:rsidR="00F82FC1" w:rsidRDefault="00F82FC1" w:rsidP="00F6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1B84" w14:textId="77777777" w:rsidR="00F636BE" w:rsidRPr="00F636BE" w:rsidRDefault="007A11BE" w:rsidP="00F636BE">
    <w:pPr>
      <w:rPr>
        <w:rFonts w:ascii="Times New Roman" w:hAnsi="Times New Roman"/>
        <w:b w:val="0"/>
      </w:rPr>
    </w:pPr>
    <w:r>
      <w:rPr>
        <w:rFonts w:ascii="Times New Roman" w:hAnsi="Times New Roman"/>
        <w:b w:val="0"/>
      </w:rPr>
      <w:t>Mr. Steven V. King</w:t>
    </w:r>
  </w:p>
  <w:p w14:paraId="7A321B85" w14:textId="77777777" w:rsidR="00F636BE" w:rsidRDefault="00EE58DF">
    <w:pPr>
      <w:pStyle w:val="Header"/>
      <w:rPr>
        <w:rFonts w:ascii="Times New Roman" w:hAnsi="Times New Roman"/>
      </w:rPr>
    </w:pPr>
    <w:r>
      <w:rPr>
        <w:rFonts w:ascii="Times New Roman" w:hAnsi="Times New Roman"/>
      </w:rPr>
      <w:fldChar w:fldCharType="begin"/>
    </w:r>
    <w:r w:rsidR="00F636BE">
      <w:rPr>
        <w:rFonts w:ascii="Times New Roman" w:hAnsi="Times New Roman"/>
      </w:rPr>
      <w:instrText xml:space="preserve"> DATE \@ "MMMM d, yyyy" </w:instrText>
    </w:r>
    <w:r>
      <w:rPr>
        <w:rFonts w:ascii="Times New Roman" w:hAnsi="Times New Roman"/>
      </w:rPr>
      <w:fldChar w:fldCharType="separate"/>
    </w:r>
    <w:r w:rsidR="008F2112">
      <w:rPr>
        <w:rFonts w:ascii="Times New Roman" w:hAnsi="Times New Roman"/>
      </w:rPr>
      <w:t>July 25, 2016</w:t>
    </w:r>
    <w:r>
      <w:rPr>
        <w:rFonts w:ascii="Times New Roman" w:hAnsi="Times New Roman"/>
      </w:rPr>
      <w:fldChar w:fldCharType="end"/>
    </w:r>
  </w:p>
  <w:p w14:paraId="7A321B86" w14:textId="77777777" w:rsidR="00F636BE" w:rsidRPr="00F636BE" w:rsidRDefault="00F636BE">
    <w:pPr>
      <w:pStyle w:val="Header"/>
      <w:rPr>
        <w:rFonts w:ascii="Times New Roman" w:hAnsi="Times New Roman"/>
      </w:rPr>
    </w:pPr>
    <w:r>
      <w:rPr>
        <w:rFonts w:ascii="Times New Roman" w:hAnsi="Times New Roman"/>
      </w:rPr>
      <w:t xml:space="preserve">Page </w:t>
    </w:r>
    <w:r w:rsidR="00EE58DF" w:rsidRPr="00F636BE">
      <w:rPr>
        <w:rFonts w:ascii="Times New Roman" w:hAnsi="Times New Roman"/>
      </w:rPr>
      <w:fldChar w:fldCharType="begin"/>
    </w:r>
    <w:r w:rsidRPr="00F636BE">
      <w:rPr>
        <w:rFonts w:ascii="Times New Roman" w:hAnsi="Times New Roman"/>
      </w:rPr>
      <w:instrText xml:space="preserve"> PAGE   \* MERGEFORMAT </w:instrText>
    </w:r>
    <w:r w:rsidR="00EE58DF" w:rsidRPr="00F636BE">
      <w:rPr>
        <w:rFonts w:ascii="Times New Roman" w:hAnsi="Times New Roman"/>
      </w:rPr>
      <w:fldChar w:fldCharType="separate"/>
    </w:r>
    <w:r w:rsidR="008F2112">
      <w:rPr>
        <w:rFonts w:ascii="Times New Roman" w:hAnsi="Times New Roman"/>
      </w:rPr>
      <w:t>2</w:t>
    </w:r>
    <w:r w:rsidR="00EE58DF" w:rsidRPr="00F636BE">
      <w:rPr>
        <w:rFonts w:ascii="Times New Roman" w:hAnsi="Times New Roman"/>
      </w:rPr>
      <w:fldChar w:fldCharType="end"/>
    </w:r>
  </w:p>
  <w:p w14:paraId="7A321B87" w14:textId="77777777" w:rsidR="00F636BE" w:rsidRDefault="00F636BE">
    <w:pPr>
      <w:pStyle w:val="Header"/>
      <w:rPr>
        <w:rFonts w:ascii="Times New Roman" w:hAnsi="Times New Roman"/>
      </w:rPr>
    </w:pPr>
  </w:p>
  <w:p w14:paraId="7A321B88" w14:textId="77777777" w:rsidR="00F636BE" w:rsidRPr="00F636BE" w:rsidRDefault="00F636BE">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1059DE"/>
    <w:rsid w:val="00152DFC"/>
    <w:rsid w:val="00171DAE"/>
    <w:rsid w:val="001B235A"/>
    <w:rsid w:val="001F2A69"/>
    <w:rsid w:val="002A7A2B"/>
    <w:rsid w:val="002C1C42"/>
    <w:rsid w:val="0030459B"/>
    <w:rsid w:val="00306815"/>
    <w:rsid w:val="0031066D"/>
    <w:rsid w:val="00313154"/>
    <w:rsid w:val="0033793F"/>
    <w:rsid w:val="00343974"/>
    <w:rsid w:val="00370A3A"/>
    <w:rsid w:val="00376976"/>
    <w:rsid w:val="003B2438"/>
    <w:rsid w:val="003E62C2"/>
    <w:rsid w:val="003F2CAF"/>
    <w:rsid w:val="003F2E82"/>
    <w:rsid w:val="00442496"/>
    <w:rsid w:val="004538A6"/>
    <w:rsid w:val="004901A2"/>
    <w:rsid w:val="0049470E"/>
    <w:rsid w:val="00495599"/>
    <w:rsid w:val="004A5103"/>
    <w:rsid w:val="004B4D3B"/>
    <w:rsid w:val="004E5DA4"/>
    <w:rsid w:val="004F2ECB"/>
    <w:rsid w:val="004F455C"/>
    <w:rsid w:val="00533CFF"/>
    <w:rsid w:val="0055637E"/>
    <w:rsid w:val="005B27C8"/>
    <w:rsid w:val="005C0FF8"/>
    <w:rsid w:val="006277C7"/>
    <w:rsid w:val="006616AE"/>
    <w:rsid w:val="00695088"/>
    <w:rsid w:val="006B5A32"/>
    <w:rsid w:val="006C4DDF"/>
    <w:rsid w:val="006F0367"/>
    <w:rsid w:val="007200B7"/>
    <w:rsid w:val="0072272A"/>
    <w:rsid w:val="00726AA5"/>
    <w:rsid w:val="007436B7"/>
    <w:rsid w:val="007A11BE"/>
    <w:rsid w:val="007A7CC8"/>
    <w:rsid w:val="007C2B11"/>
    <w:rsid w:val="007C76C3"/>
    <w:rsid w:val="007D3843"/>
    <w:rsid w:val="007F1509"/>
    <w:rsid w:val="00865F1B"/>
    <w:rsid w:val="00880C5F"/>
    <w:rsid w:val="008E1452"/>
    <w:rsid w:val="008F2112"/>
    <w:rsid w:val="00937BD8"/>
    <w:rsid w:val="009425FD"/>
    <w:rsid w:val="00943BF5"/>
    <w:rsid w:val="009A5E91"/>
    <w:rsid w:val="009D60B6"/>
    <w:rsid w:val="009F182F"/>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C5FC0"/>
    <w:rsid w:val="00BE3DDD"/>
    <w:rsid w:val="00BF4B90"/>
    <w:rsid w:val="00C1730E"/>
    <w:rsid w:val="00C239B8"/>
    <w:rsid w:val="00C26E7C"/>
    <w:rsid w:val="00C708A8"/>
    <w:rsid w:val="00C90284"/>
    <w:rsid w:val="00C916D6"/>
    <w:rsid w:val="00CB6F8C"/>
    <w:rsid w:val="00CC64BB"/>
    <w:rsid w:val="00CC7402"/>
    <w:rsid w:val="00CD6B8A"/>
    <w:rsid w:val="00D5373E"/>
    <w:rsid w:val="00D66AA4"/>
    <w:rsid w:val="00D7463D"/>
    <w:rsid w:val="00D80439"/>
    <w:rsid w:val="00D94400"/>
    <w:rsid w:val="00DA765E"/>
    <w:rsid w:val="00DE3D71"/>
    <w:rsid w:val="00E00098"/>
    <w:rsid w:val="00E02603"/>
    <w:rsid w:val="00E35149"/>
    <w:rsid w:val="00E3682F"/>
    <w:rsid w:val="00E474EF"/>
    <w:rsid w:val="00E70252"/>
    <w:rsid w:val="00EE58DF"/>
    <w:rsid w:val="00F01C5C"/>
    <w:rsid w:val="00F468B6"/>
    <w:rsid w:val="00F513A0"/>
    <w:rsid w:val="00F57A39"/>
    <w:rsid w:val="00F636BE"/>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7649"/>
    <o:shapelayout v:ext="edit">
      <o:idmap v:ext="edit" data="1"/>
    </o:shapelayout>
  </w:shapeDefaults>
  <w:decimalSymbol w:val="."/>
  <w:listSeparator w:val=","/>
  <w14:docId w14:val="7A321B52"/>
  <w15:docId w15:val="{C7A0C727-BF2C-4896-A9CA-BBEF6E1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a.Anderl@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2016-07-25T07:00:00+00:00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A4BCDB-1300-4105-9742-2AD1B6F2254A}"/>
</file>

<file path=customXml/itemProps2.xml><?xml version="1.0" encoding="utf-8"?>
<ds:datastoreItem xmlns:ds="http://schemas.openxmlformats.org/officeDocument/2006/customXml" ds:itemID="{8A48073A-117C-4D5F-B485-971B0A2EED38}"/>
</file>

<file path=customXml/itemProps3.xml><?xml version="1.0" encoding="utf-8"?>
<ds:datastoreItem xmlns:ds="http://schemas.openxmlformats.org/officeDocument/2006/customXml" ds:itemID="{6000C925-792D-4E28-A273-D6D2C1D1EF4D}"/>
</file>

<file path=customXml/itemProps4.xml><?xml version="1.0" encoding="utf-8"?>
<ds:datastoreItem xmlns:ds="http://schemas.openxmlformats.org/officeDocument/2006/customXml" ds:itemID="{DFD51BD9-3FC3-415F-8C64-BFBA7F5FA991}"/>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2016-07-25T20:07:00Z</cp:lastPrinted>
  <dcterms:created xsi:type="dcterms:W3CDTF">2016-07-25T23:32:00Z</dcterms:created>
  <dcterms:modified xsi:type="dcterms:W3CDTF">2016-07-25T23:32:00Z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