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A54FE6" w14:textId="77777777" w:rsidR="00B5675C" w:rsidRPr="00EF711C" w:rsidRDefault="00C64860" w:rsidP="00455868">
      <w:pPr>
        <w:spacing w:after="0"/>
        <w:rPr>
          <w:rFonts w:cs="Arial"/>
        </w:rPr>
      </w:pPr>
      <w:bookmarkStart w:id="0" w:name="_GoBack"/>
      <w:bookmarkEnd w:id="0"/>
      <w:r>
        <w:rPr>
          <w:rFonts w:cs="Arial"/>
          <w:noProof/>
          <w:color w:val="0000FF"/>
        </w:rPr>
        <w:drawing>
          <wp:inline distT="0" distB="0" distL="0" distR="0" wp14:anchorId="60A55342" wp14:editId="60A55343">
            <wp:extent cx="2486660" cy="547370"/>
            <wp:effectExtent l="19050" t="0" r="8890" b="0"/>
            <wp:docPr id="1" name="Picture 9" descr="Century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turyLink Logo"/>
                    <pic:cNvPicPr>
                      <a:picLocks noChangeAspect="1" noChangeArrowheads="1"/>
                    </pic:cNvPicPr>
                  </pic:nvPicPr>
                  <pic:blipFill>
                    <a:blip r:embed="rId11" cstate="print"/>
                    <a:srcRect/>
                    <a:stretch>
                      <a:fillRect/>
                    </a:stretch>
                  </pic:blipFill>
                  <pic:spPr bwMode="auto">
                    <a:xfrm>
                      <a:off x="0" y="0"/>
                      <a:ext cx="2486660" cy="547370"/>
                    </a:xfrm>
                    <a:prstGeom prst="rect">
                      <a:avLst/>
                    </a:prstGeom>
                    <a:noFill/>
                    <a:ln w="9525">
                      <a:noFill/>
                      <a:miter lim="800000"/>
                      <a:headEnd/>
                      <a:tailEnd/>
                    </a:ln>
                  </pic:spPr>
                </pic:pic>
              </a:graphicData>
            </a:graphic>
          </wp:inline>
        </w:drawing>
      </w:r>
    </w:p>
    <w:p w14:paraId="60A54FE7" w14:textId="77777777" w:rsidR="00B5675C" w:rsidRPr="00EF711C" w:rsidRDefault="00C64860" w:rsidP="00B5675C">
      <w:pPr>
        <w:rPr>
          <w:rFonts w:cs="Arial"/>
          <w:b/>
          <w:sz w:val="40"/>
          <w:szCs w:val="40"/>
        </w:rPr>
      </w:pPr>
      <w:r>
        <w:rPr>
          <w:rFonts w:cs="Arial"/>
          <w:b/>
          <w:noProof/>
          <w:sz w:val="40"/>
          <w:szCs w:val="40"/>
        </w:rPr>
        <w:drawing>
          <wp:inline distT="0" distB="0" distL="0" distR="0" wp14:anchorId="60A55344" wp14:editId="60A55345">
            <wp:extent cx="5943600" cy="304800"/>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943600" cy="304800"/>
                    </a:xfrm>
                    <a:prstGeom prst="rect">
                      <a:avLst/>
                    </a:prstGeom>
                    <a:noFill/>
                    <a:ln w="9525">
                      <a:noFill/>
                      <a:miter lim="800000"/>
                      <a:headEnd/>
                      <a:tailEnd/>
                    </a:ln>
                  </pic:spPr>
                </pic:pic>
              </a:graphicData>
            </a:graphic>
          </wp:inline>
        </w:drawing>
      </w:r>
    </w:p>
    <w:p w14:paraId="60A54FE8" w14:textId="77777777" w:rsidR="00B5675C" w:rsidRDefault="001C1A71" w:rsidP="004033FD">
      <w:pPr>
        <w:pStyle w:val="Title"/>
      </w:pPr>
      <w:bookmarkStart w:id="1" w:name="_Toc444784695"/>
      <w:r>
        <w:t xml:space="preserve">CenturyLink </w:t>
      </w:r>
      <w:r w:rsidR="00296851" w:rsidRPr="00A61247">
        <w:t>Local</w:t>
      </w:r>
      <w:r w:rsidR="00D84BF4">
        <w:t xml:space="preserve"> Service</w:t>
      </w:r>
      <w:r w:rsidR="00643CE1">
        <w:t xml:space="preserve"> </w:t>
      </w:r>
      <w:r w:rsidR="00D84BF4">
        <w:t>Ordering and Billing System Consolidation</w:t>
      </w:r>
      <w:r>
        <w:t xml:space="preserve"> Plan</w:t>
      </w:r>
      <w:bookmarkEnd w:id="1"/>
    </w:p>
    <w:p w14:paraId="60A54FE9" w14:textId="77777777" w:rsidR="00D33A77" w:rsidRPr="00D33A77" w:rsidRDefault="00D33A77" w:rsidP="00D33A77"/>
    <w:p w14:paraId="60A54FEA" w14:textId="77777777" w:rsidR="00B46A6D" w:rsidRDefault="00D33A77" w:rsidP="00D23F8C">
      <w:pPr>
        <w:tabs>
          <w:tab w:val="left" w:pos="3481"/>
        </w:tabs>
        <w:jc w:val="center"/>
      </w:pPr>
      <w:r>
        <w:object w:dxaOrig="9494" w:dyaOrig="7139" w14:anchorId="60A55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pt;height:352pt" o:ole="">
            <v:imagedata r:id="rId13" o:title=""/>
          </v:shape>
          <o:OLEObject Type="Embed" ProgID="Visio.Drawing.11" ShapeID="_x0000_i1025" DrawAspect="Content" ObjectID="_1519044089" r:id="rId14"/>
        </w:object>
      </w:r>
    </w:p>
    <w:p w14:paraId="60A54FEB" w14:textId="77777777" w:rsidR="00D33A77" w:rsidRPr="00EF711C" w:rsidRDefault="00D33A77" w:rsidP="00D23F8C">
      <w:pPr>
        <w:tabs>
          <w:tab w:val="left" w:pos="3481"/>
        </w:tabs>
        <w:jc w:val="center"/>
        <w:rPr>
          <w:rFonts w:cs="Arial"/>
        </w:rPr>
      </w:pPr>
    </w:p>
    <w:p w14:paraId="60A54FEC" w14:textId="77777777" w:rsidR="00D23F8C" w:rsidRDefault="00D23F8C" w:rsidP="00D23F8C">
      <w:pPr>
        <w:tabs>
          <w:tab w:val="left" w:pos="3481"/>
        </w:tabs>
        <w:jc w:val="center"/>
        <w:rPr>
          <w:rFonts w:cs="Arial"/>
        </w:rPr>
      </w:pPr>
    </w:p>
    <w:p w14:paraId="60A54FED" w14:textId="77777777" w:rsidR="00C73A66" w:rsidRPr="00EF711C" w:rsidRDefault="00C73A66" w:rsidP="005F5A77">
      <w:pPr>
        <w:pStyle w:val="Draft"/>
        <w:rPr>
          <w:rFonts w:cs="Arial"/>
        </w:rPr>
      </w:pPr>
      <w:r w:rsidRPr="00EF711C">
        <w:rPr>
          <w:rFonts w:cs="Arial"/>
        </w:rPr>
        <w:t xml:space="preserve">Version </w:t>
      </w:r>
      <w:r w:rsidR="00163227">
        <w:rPr>
          <w:rFonts w:cs="Arial"/>
        </w:rPr>
        <w:t>2</w:t>
      </w:r>
      <w:r w:rsidR="001B0D5A">
        <w:rPr>
          <w:rFonts w:cs="Arial"/>
        </w:rPr>
        <w:t>.0</w:t>
      </w:r>
      <w:r w:rsidR="00271900">
        <w:rPr>
          <w:rFonts w:cs="Arial"/>
        </w:rPr>
        <w:t xml:space="preserve">    </w:t>
      </w:r>
      <w:r w:rsidR="00163227">
        <w:rPr>
          <w:rFonts w:cs="Arial"/>
          <w:sz w:val="20"/>
        </w:rPr>
        <w:t>3/7</w:t>
      </w:r>
      <w:r w:rsidR="00C56B00" w:rsidRPr="009F338E">
        <w:rPr>
          <w:rFonts w:cs="Arial"/>
          <w:sz w:val="20"/>
        </w:rPr>
        <w:t>/1</w:t>
      </w:r>
      <w:r w:rsidR="008C0937">
        <w:rPr>
          <w:rFonts w:cs="Arial"/>
          <w:sz w:val="20"/>
        </w:rPr>
        <w:t>6</w:t>
      </w:r>
    </w:p>
    <w:p w14:paraId="60A54FEE" w14:textId="77777777" w:rsidR="00307339" w:rsidRPr="00EF711C" w:rsidRDefault="00307339" w:rsidP="00A92944">
      <w:pPr>
        <w:spacing w:after="0"/>
        <w:rPr>
          <w:rFonts w:cs="Arial"/>
          <w:b/>
        </w:rPr>
      </w:pPr>
    </w:p>
    <w:p w14:paraId="60A54FEF" w14:textId="77777777" w:rsidR="00307339" w:rsidRPr="00EF711C" w:rsidRDefault="00307339" w:rsidP="00A92944">
      <w:pPr>
        <w:spacing w:after="0"/>
        <w:rPr>
          <w:rFonts w:cs="Arial"/>
          <w:b/>
        </w:rPr>
      </w:pPr>
    </w:p>
    <w:p w14:paraId="60A54FF0" w14:textId="77777777" w:rsidR="00307339" w:rsidRPr="00EF711C" w:rsidRDefault="00307339" w:rsidP="00A92944">
      <w:pPr>
        <w:spacing w:after="0"/>
        <w:rPr>
          <w:rFonts w:cs="Arial"/>
          <w:b/>
        </w:rPr>
      </w:pPr>
    </w:p>
    <w:p w14:paraId="60A54FF1" w14:textId="77777777" w:rsidR="009B4A43" w:rsidRDefault="009B4A43" w:rsidP="009B4A43">
      <w:pPr>
        <w:spacing w:after="0"/>
        <w:rPr>
          <w:rFonts w:cs="Arial"/>
          <w:b/>
        </w:rPr>
      </w:pPr>
      <w:r>
        <w:rPr>
          <w:rFonts w:cs="Arial"/>
          <w:b/>
        </w:rPr>
        <w:t>Document Modification Log</w:t>
      </w:r>
    </w:p>
    <w:p w14:paraId="60A54FF2" w14:textId="77777777" w:rsidR="009B4A43" w:rsidRDefault="009B4A43" w:rsidP="009B4A43">
      <w:pPr>
        <w:spacing w:after="0"/>
        <w:rPr>
          <w:rFonts w:cs="Arial"/>
          <w:b/>
        </w:rPr>
      </w:pPr>
    </w:p>
    <w:p w14:paraId="60A54FF3" w14:textId="77777777" w:rsidR="009B4A43" w:rsidRDefault="009B4A43" w:rsidP="009B4A43">
      <w:pPr>
        <w:spacing w:after="0"/>
        <w:rPr>
          <w:rFonts w:cs="Arial"/>
        </w:rPr>
      </w:pPr>
      <w:r>
        <w:rPr>
          <w:rFonts w:cs="Arial"/>
        </w:rPr>
        <w:t xml:space="preserve">All revisions to this document are in chronological order. </w:t>
      </w:r>
    </w:p>
    <w:p w14:paraId="60A54FF4" w14:textId="77777777" w:rsidR="009B4A43" w:rsidRPr="00EF711C" w:rsidRDefault="009B4A43" w:rsidP="009B4A43">
      <w:pPr>
        <w:spacing w:after="0"/>
        <w:rPr>
          <w:rFonts w:cs="Arial"/>
          <w:b/>
        </w:rPr>
      </w:pPr>
    </w:p>
    <w:tbl>
      <w:tblPr>
        <w:tblW w:w="9308"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Look w:val="04A0" w:firstRow="1" w:lastRow="0" w:firstColumn="1" w:lastColumn="0" w:noHBand="0" w:noVBand="1"/>
      </w:tblPr>
      <w:tblGrid>
        <w:gridCol w:w="1694"/>
        <w:gridCol w:w="2768"/>
        <w:gridCol w:w="4846"/>
      </w:tblGrid>
      <w:tr w:rsidR="009B4A43" w:rsidRPr="00EF711C" w14:paraId="60A54FF8" w14:textId="77777777" w:rsidTr="00D6284B">
        <w:trPr>
          <w:trHeight w:val="256"/>
        </w:trPr>
        <w:tc>
          <w:tcPr>
            <w:tcW w:w="1694" w:type="dxa"/>
            <w:shd w:val="clear" w:color="auto" w:fill="00823C"/>
          </w:tcPr>
          <w:p w14:paraId="60A54FF5" w14:textId="77777777" w:rsidR="009B4A43" w:rsidRPr="00D6284B" w:rsidRDefault="009B4A43" w:rsidP="00D6284B">
            <w:pPr>
              <w:spacing w:after="0"/>
              <w:rPr>
                <w:rFonts w:cs="Arial"/>
                <w:b/>
                <w:color w:val="FFFFFF"/>
                <w:sz w:val="18"/>
                <w:szCs w:val="18"/>
              </w:rPr>
            </w:pPr>
            <w:r w:rsidRPr="00D6284B">
              <w:rPr>
                <w:rFonts w:cs="Arial"/>
                <w:b/>
                <w:color w:val="FFFFFF"/>
                <w:sz w:val="18"/>
                <w:szCs w:val="18"/>
              </w:rPr>
              <w:t>Version</w:t>
            </w:r>
          </w:p>
        </w:tc>
        <w:tc>
          <w:tcPr>
            <w:tcW w:w="2768" w:type="dxa"/>
            <w:shd w:val="clear" w:color="auto" w:fill="00823C"/>
          </w:tcPr>
          <w:p w14:paraId="60A54FF6" w14:textId="77777777" w:rsidR="009B4A43" w:rsidRPr="00D6284B" w:rsidRDefault="009B4A43" w:rsidP="00D6284B">
            <w:pPr>
              <w:spacing w:after="0"/>
              <w:rPr>
                <w:rFonts w:cs="Arial"/>
                <w:b/>
                <w:color w:val="FFFFFF"/>
                <w:sz w:val="18"/>
                <w:szCs w:val="18"/>
              </w:rPr>
            </w:pPr>
            <w:r w:rsidRPr="00D6284B">
              <w:rPr>
                <w:rFonts w:cs="Arial"/>
                <w:b/>
                <w:color w:val="FFFFFF"/>
                <w:sz w:val="18"/>
                <w:szCs w:val="18"/>
              </w:rPr>
              <w:t>Date</w:t>
            </w:r>
          </w:p>
        </w:tc>
        <w:tc>
          <w:tcPr>
            <w:tcW w:w="4846" w:type="dxa"/>
            <w:shd w:val="clear" w:color="auto" w:fill="00823C"/>
          </w:tcPr>
          <w:p w14:paraId="60A54FF7" w14:textId="77777777" w:rsidR="009B4A43" w:rsidRPr="00D6284B" w:rsidRDefault="009B4A43" w:rsidP="00D6284B">
            <w:pPr>
              <w:spacing w:after="0"/>
              <w:ind w:right="-3831"/>
              <w:rPr>
                <w:rFonts w:cs="Arial"/>
                <w:b/>
                <w:color w:val="FFFFFF"/>
                <w:sz w:val="18"/>
                <w:szCs w:val="18"/>
              </w:rPr>
            </w:pPr>
            <w:r w:rsidRPr="00D6284B">
              <w:rPr>
                <w:rFonts w:cs="Arial"/>
                <w:b/>
                <w:color w:val="FFFFFF"/>
                <w:sz w:val="18"/>
                <w:szCs w:val="18"/>
              </w:rPr>
              <w:t>Description of Change</w:t>
            </w:r>
          </w:p>
        </w:tc>
      </w:tr>
      <w:tr w:rsidR="009B4A43" w:rsidRPr="00EF711C" w14:paraId="60A54FFC" w14:textId="77777777" w:rsidTr="00D6284B">
        <w:trPr>
          <w:trHeight w:val="271"/>
        </w:trPr>
        <w:tc>
          <w:tcPr>
            <w:tcW w:w="1694" w:type="dxa"/>
          </w:tcPr>
          <w:p w14:paraId="60A54FF9" w14:textId="77777777" w:rsidR="009B4A43" w:rsidRPr="00D6284B" w:rsidRDefault="00C87266" w:rsidP="00D6284B">
            <w:pPr>
              <w:spacing w:after="0"/>
              <w:rPr>
                <w:rFonts w:cs="Arial"/>
                <w:szCs w:val="22"/>
              </w:rPr>
            </w:pPr>
            <w:r w:rsidRPr="00D6284B">
              <w:rPr>
                <w:rFonts w:cs="Arial"/>
                <w:szCs w:val="22"/>
              </w:rPr>
              <w:t>1</w:t>
            </w:r>
          </w:p>
        </w:tc>
        <w:tc>
          <w:tcPr>
            <w:tcW w:w="2768" w:type="dxa"/>
          </w:tcPr>
          <w:p w14:paraId="60A54FFA" w14:textId="77777777" w:rsidR="009B4A43" w:rsidRPr="00D6284B" w:rsidRDefault="00F025A8" w:rsidP="00D6284B">
            <w:pPr>
              <w:spacing w:after="0"/>
              <w:rPr>
                <w:rFonts w:cs="Arial"/>
                <w:szCs w:val="22"/>
              </w:rPr>
            </w:pPr>
            <w:r w:rsidRPr="00D6284B">
              <w:rPr>
                <w:rFonts w:cs="Arial"/>
                <w:szCs w:val="22"/>
              </w:rPr>
              <w:t>1/</w:t>
            </w:r>
            <w:r w:rsidR="005F6B64" w:rsidRPr="00D6284B">
              <w:rPr>
                <w:rFonts w:cs="Arial"/>
                <w:szCs w:val="22"/>
              </w:rPr>
              <w:t>4</w:t>
            </w:r>
            <w:r w:rsidR="006C2E63" w:rsidRPr="00D6284B">
              <w:rPr>
                <w:rFonts w:cs="Arial"/>
                <w:szCs w:val="22"/>
              </w:rPr>
              <w:t>/201</w:t>
            </w:r>
            <w:r w:rsidR="005F6B64" w:rsidRPr="00D6284B">
              <w:rPr>
                <w:rFonts w:cs="Arial"/>
                <w:szCs w:val="22"/>
              </w:rPr>
              <w:t>6</w:t>
            </w:r>
          </w:p>
        </w:tc>
        <w:tc>
          <w:tcPr>
            <w:tcW w:w="4846" w:type="dxa"/>
          </w:tcPr>
          <w:p w14:paraId="60A54FFB" w14:textId="77777777" w:rsidR="009B4A43" w:rsidRPr="00D6284B" w:rsidRDefault="00DE6DB2" w:rsidP="00D6284B">
            <w:pPr>
              <w:spacing w:after="0"/>
              <w:rPr>
                <w:rFonts w:cs="Arial"/>
                <w:szCs w:val="22"/>
              </w:rPr>
            </w:pPr>
            <w:r w:rsidRPr="00D6284B">
              <w:rPr>
                <w:rFonts w:cs="Arial"/>
                <w:szCs w:val="22"/>
              </w:rPr>
              <w:t>Initial Version of Plan</w:t>
            </w:r>
            <w:r w:rsidR="00DC2937" w:rsidRPr="00D6284B">
              <w:rPr>
                <w:rFonts w:cs="Arial"/>
                <w:szCs w:val="22"/>
              </w:rPr>
              <w:t xml:space="preserve"> </w:t>
            </w:r>
            <w:r w:rsidR="00276D4D" w:rsidRPr="00D6284B">
              <w:rPr>
                <w:rFonts w:cs="Arial"/>
                <w:szCs w:val="22"/>
              </w:rPr>
              <w:t>with Eastern Consolidation dates specified</w:t>
            </w:r>
          </w:p>
        </w:tc>
      </w:tr>
      <w:tr w:rsidR="00C87266" w:rsidRPr="00EF711C" w14:paraId="60A55000" w14:textId="77777777" w:rsidTr="00D6284B">
        <w:trPr>
          <w:trHeight w:val="271"/>
        </w:trPr>
        <w:tc>
          <w:tcPr>
            <w:tcW w:w="1694" w:type="dxa"/>
          </w:tcPr>
          <w:p w14:paraId="60A54FFD" w14:textId="77777777" w:rsidR="00C87266" w:rsidRPr="00D6284B" w:rsidRDefault="00163227" w:rsidP="00D6284B">
            <w:pPr>
              <w:spacing w:after="0"/>
              <w:rPr>
                <w:rFonts w:cs="Arial"/>
                <w:szCs w:val="22"/>
              </w:rPr>
            </w:pPr>
            <w:r w:rsidRPr="00D6284B">
              <w:rPr>
                <w:rFonts w:cs="Arial"/>
                <w:szCs w:val="22"/>
              </w:rPr>
              <w:t>2</w:t>
            </w:r>
          </w:p>
        </w:tc>
        <w:tc>
          <w:tcPr>
            <w:tcW w:w="2768" w:type="dxa"/>
          </w:tcPr>
          <w:p w14:paraId="60A54FFE" w14:textId="77777777" w:rsidR="00C87266" w:rsidRPr="00D6284B" w:rsidRDefault="00163227" w:rsidP="00D6284B">
            <w:pPr>
              <w:spacing w:after="0"/>
              <w:rPr>
                <w:rFonts w:cs="Arial"/>
                <w:szCs w:val="22"/>
              </w:rPr>
            </w:pPr>
            <w:r w:rsidRPr="00D6284B">
              <w:rPr>
                <w:rFonts w:cs="Arial"/>
                <w:szCs w:val="22"/>
              </w:rPr>
              <w:t>3/7/2016</w:t>
            </w:r>
          </w:p>
        </w:tc>
        <w:tc>
          <w:tcPr>
            <w:tcW w:w="4846" w:type="dxa"/>
          </w:tcPr>
          <w:p w14:paraId="60A54FFF" w14:textId="77777777" w:rsidR="00C87266" w:rsidRPr="00D6284B" w:rsidRDefault="00163227" w:rsidP="00D6284B">
            <w:pPr>
              <w:spacing w:after="0"/>
              <w:rPr>
                <w:rFonts w:cs="Arial"/>
                <w:szCs w:val="22"/>
              </w:rPr>
            </w:pPr>
            <w:r w:rsidRPr="00D6284B">
              <w:rPr>
                <w:rFonts w:cs="Arial"/>
                <w:szCs w:val="22"/>
              </w:rPr>
              <w:t xml:space="preserve">Contains minor changes </w:t>
            </w:r>
            <w:r w:rsidR="00094D1C" w:rsidRPr="00D6284B">
              <w:rPr>
                <w:rFonts w:cs="Arial"/>
                <w:szCs w:val="22"/>
              </w:rPr>
              <w:t xml:space="preserve">(highlighted in yellow) </w:t>
            </w:r>
            <w:r w:rsidRPr="00D6284B">
              <w:rPr>
                <w:rFonts w:cs="Arial"/>
                <w:szCs w:val="22"/>
              </w:rPr>
              <w:t>requested during January 27, 2016 document review session</w:t>
            </w:r>
            <w:r w:rsidR="00094D1C" w:rsidRPr="00D6284B">
              <w:rPr>
                <w:rFonts w:cs="Arial"/>
                <w:szCs w:val="22"/>
              </w:rPr>
              <w:t xml:space="preserve"> and in response to customer comments.  Updates were made to consistently refer to “Local Service Request” throughout the Plan.  </w:t>
            </w:r>
          </w:p>
        </w:tc>
      </w:tr>
      <w:tr w:rsidR="009B4A43" w:rsidRPr="00EF711C" w14:paraId="60A55004" w14:textId="77777777" w:rsidTr="00D6284B">
        <w:trPr>
          <w:trHeight w:val="256"/>
        </w:trPr>
        <w:tc>
          <w:tcPr>
            <w:tcW w:w="1694" w:type="dxa"/>
          </w:tcPr>
          <w:p w14:paraId="60A55001" w14:textId="77777777" w:rsidR="009B4A43" w:rsidRPr="00D6284B" w:rsidRDefault="009B4A43" w:rsidP="00D6284B">
            <w:pPr>
              <w:spacing w:after="0"/>
              <w:rPr>
                <w:rFonts w:cs="Arial"/>
                <w:sz w:val="18"/>
                <w:szCs w:val="18"/>
              </w:rPr>
            </w:pPr>
          </w:p>
        </w:tc>
        <w:tc>
          <w:tcPr>
            <w:tcW w:w="2768" w:type="dxa"/>
          </w:tcPr>
          <w:p w14:paraId="60A55002" w14:textId="77777777" w:rsidR="009B4A43" w:rsidRPr="00D6284B" w:rsidRDefault="009B4A43" w:rsidP="00D6284B">
            <w:pPr>
              <w:spacing w:after="0"/>
              <w:rPr>
                <w:rFonts w:cs="Arial"/>
                <w:sz w:val="18"/>
                <w:szCs w:val="18"/>
              </w:rPr>
            </w:pPr>
          </w:p>
        </w:tc>
        <w:tc>
          <w:tcPr>
            <w:tcW w:w="4846" w:type="dxa"/>
          </w:tcPr>
          <w:p w14:paraId="60A55003" w14:textId="77777777" w:rsidR="009B4A43" w:rsidRPr="00D6284B" w:rsidRDefault="009B4A43" w:rsidP="00D6284B">
            <w:pPr>
              <w:spacing w:after="0"/>
              <w:rPr>
                <w:rFonts w:cs="Arial"/>
                <w:sz w:val="18"/>
                <w:szCs w:val="18"/>
              </w:rPr>
            </w:pPr>
          </w:p>
        </w:tc>
      </w:tr>
      <w:tr w:rsidR="009B4A43" w:rsidRPr="00EF711C" w14:paraId="60A55008" w14:textId="77777777" w:rsidTr="00D6284B">
        <w:trPr>
          <w:trHeight w:val="256"/>
        </w:trPr>
        <w:tc>
          <w:tcPr>
            <w:tcW w:w="1694" w:type="dxa"/>
          </w:tcPr>
          <w:p w14:paraId="60A55005" w14:textId="77777777" w:rsidR="009B4A43" w:rsidRPr="00D6284B" w:rsidRDefault="009B4A43" w:rsidP="00D6284B">
            <w:pPr>
              <w:spacing w:after="0"/>
              <w:rPr>
                <w:rFonts w:cs="Arial"/>
                <w:sz w:val="18"/>
                <w:szCs w:val="18"/>
              </w:rPr>
            </w:pPr>
          </w:p>
        </w:tc>
        <w:tc>
          <w:tcPr>
            <w:tcW w:w="2768" w:type="dxa"/>
          </w:tcPr>
          <w:p w14:paraId="60A55006" w14:textId="77777777" w:rsidR="009B4A43" w:rsidRPr="00D6284B" w:rsidRDefault="009B4A43" w:rsidP="00D6284B">
            <w:pPr>
              <w:spacing w:after="0"/>
              <w:rPr>
                <w:rFonts w:cs="Arial"/>
                <w:sz w:val="18"/>
                <w:szCs w:val="18"/>
              </w:rPr>
            </w:pPr>
          </w:p>
        </w:tc>
        <w:tc>
          <w:tcPr>
            <w:tcW w:w="4846" w:type="dxa"/>
          </w:tcPr>
          <w:p w14:paraId="60A55007" w14:textId="77777777" w:rsidR="009B4A43" w:rsidRPr="00D6284B" w:rsidRDefault="009B4A43" w:rsidP="00D6284B">
            <w:pPr>
              <w:spacing w:after="0"/>
              <w:rPr>
                <w:rFonts w:cs="Arial"/>
                <w:sz w:val="18"/>
                <w:szCs w:val="18"/>
              </w:rPr>
            </w:pPr>
          </w:p>
        </w:tc>
      </w:tr>
      <w:tr w:rsidR="00DD6BAF" w:rsidRPr="00EF711C" w14:paraId="60A5500C" w14:textId="77777777" w:rsidTr="00D6284B">
        <w:trPr>
          <w:trHeight w:val="271"/>
        </w:trPr>
        <w:tc>
          <w:tcPr>
            <w:tcW w:w="1694" w:type="dxa"/>
          </w:tcPr>
          <w:p w14:paraId="60A55009" w14:textId="77777777" w:rsidR="00DD6BAF" w:rsidRPr="00D6284B" w:rsidRDefault="00DD6BAF" w:rsidP="00D6284B">
            <w:pPr>
              <w:spacing w:after="0"/>
              <w:rPr>
                <w:rFonts w:cs="Arial"/>
                <w:sz w:val="18"/>
                <w:szCs w:val="18"/>
              </w:rPr>
            </w:pPr>
          </w:p>
        </w:tc>
        <w:tc>
          <w:tcPr>
            <w:tcW w:w="2768" w:type="dxa"/>
          </w:tcPr>
          <w:p w14:paraId="60A5500A" w14:textId="77777777" w:rsidR="00DD6BAF" w:rsidRPr="00D6284B" w:rsidRDefault="00DD6BAF" w:rsidP="00D6284B">
            <w:pPr>
              <w:spacing w:after="0"/>
              <w:rPr>
                <w:rFonts w:cs="Arial"/>
                <w:sz w:val="18"/>
                <w:szCs w:val="18"/>
              </w:rPr>
            </w:pPr>
          </w:p>
        </w:tc>
        <w:tc>
          <w:tcPr>
            <w:tcW w:w="4846" w:type="dxa"/>
          </w:tcPr>
          <w:p w14:paraId="60A5500B" w14:textId="77777777" w:rsidR="00DD6BAF" w:rsidRPr="00D6284B" w:rsidRDefault="00DD6BAF" w:rsidP="00D6284B">
            <w:pPr>
              <w:spacing w:after="0"/>
              <w:rPr>
                <w:rFonts w:cs="Arial"/>
                <w:sz w:val="18"/>
                <w:szCs w:val="18"/>
              </w:rPr>
            </w:pPr>
          </w:p>
        </w:tc>
      </w:tr>
      <w:tr w:rsidR="00CB144E" w:rsidRPr="00EF711C" w14:paraId="60A55010" w14:textId="77777777" w:rsidTr="00D6284B">
        <w:trPr>
          <w:trHeight w:val="271"/>
        </w:trPr>
        <w:tc>
          <w:tcPr>
            <w:tcW w:w="1694" w:type="dxa"/>
          </w:tcPr>
          <w:p w14:paraId="60A5500D" w14:textId="77777777" w:rsidR="00CB144E" w:rsidRPr="00D6284B" w:rsidRDefault="00CB144E" w:rsidP="00D6284B">
            <w:pPr>
              <w:spacing w:after="0"/>
              <w:rPr>
                <w:rFonts w:cs="Arial"/>
                <w:sz w:val="18"/>
                <w:szCs w:val="18"/>
              </w:rPr>
            </w:pPr>
          </w:p>
        </w:tc>
        <w:tc>
          <w:tcPr>
            <w:tcW w:w="2768" w:type="dxa"/>
          </w:tcPr>
          <w:p w14:paraId="60A5500E" w14:textId="77777777" w:rsidR="00CB144E" w:rsidRPr="00D6284B" w:rsidRDefault="00CB144E" w:rsidP="00D6284B">
            <w:pPr>
              <w:spacing w:after="0"/>
              <w:rPr>
                <w:rFonts w:cs="Arial"/>
                <w:sz w:val="18"/>
                <w:szCs w:val="18"/>
              </w:rPr>
            </w:pPr>
          </w:p>
        </w:tc>
        <w:tc>
          <w:tcPr>
            <w:tcW w:w="4846" w:type="dxa"/>
          </w:tcPr>
          <w:p w14:paraId="60A5500F" w14:textId="77777777" w:rsidR="00CB144E" w:rsidRPr="00D6284B" w:rsidRDefault="00CB144E" w:rsidP="00D6284B">
            <w:pPr>
              <w:spacing w:after="0"/>
              <w:rPr>
                <w:rFonts w:cs="Arial"/>
                <w:sz w:val="18"/>
                <w:szCs w:val="18"/>
              </w:rPr>
            </w:pPr>
          </w:p>
        </w:tc>
      </w:tr>
      <w:tr w:rsidR="00807D7A" w:rsidRPr="00EF711C" w14:paraId="60A55014" w14:textId="77777777" w:rsidTr="00D6284B">
        <w:trPr>
          <w:trHeight w:val="271"/>
        </w:trPr>
        <w:tc>
          <w:tcPr>
            <w:tcW w:w="1694" w:type="dxa"/>
          </w:tcPr>
          <w:p w14:paraId="60A55011" w14:textId="77777777" w:rsidR="00807D7A" w:rsidRPr="00D6284B" w:rsidRDefault="00807D7A" w:rsidP="00D6284B">
            <w:pPr>
              <w:spacing w:after="0"/>
              <w:rPr>
                <w:rFonts w:cs="Arial"/>
                <w:sz w:val="18"/>
                <w:szCs w:val="18"/>
              </w:rPr>
            </w:pPr>
          </w:p>
        </w:tc>
        <w:tc>
          <w:tcPr>
            <w:tcW w:w="2768" w:type="dxa"/>
          </w:tcPr>
          <w:p w14:paraId="60A55012" w14:textId="77777777" w:rsidR="00807D7A" w:rsidRPr="00D6284B" w:rsidRDefault="00807D7A" w:rsidP="00D6284B">
            <w:pPr>
              <w:spacing w:after="0"/>
              <w:rPr>
                <w:rFonts w:cs="Arial"/>
                <w:sz w:val="18"/>
                <w:szCs w:val="18"/>
              </w:rPr>
            </w:pPr>
          </w:p>
        </w:tc>
        <w:tc>
          <w:tcPr>
            <w:tcW w:w="4846" w:type="dxa"/>
          </w:tcPr>
          <w:p w14:paraId="60A55013" w14:textId="77777777" w:rsidR="00807D7A" w:rsidRPr="00D6284B" w:rsidRDefault="00807D7A" w:rsidP="00D6284B">
            <w:pPr>
              <w:spacing w:after="0"/>
              <w:rPr>
                <w:rFonts w:cs="Arial"/>
                <w:sz w:val="18"/>
                <w:szCs w:val="18"/>
              </w:rPr>
            </w:pPr>
          </w:p>
        </w:tc>
      </w:tr>
    </w:tbl>
    <w:p w14:paraId="60A55015" w14:textId="77777777" w:rsidR="009B4A43" w:rsidRDefault="009B4A43" w:rsidP="009B4A43">
      <w:pPr>
        <w:spacing w:after="0"/>
        <w:rPr>
          <w:rFonts w:cs="Arial"/>
        </w:rPr>
      </w:pPr>
    </w:p>
    <w:p w14:paraId="60A55016" w14:textId="77777777" w:rsidR="009B4A43" w:rsidRDefault="009B4A43" w:rsidP="009B4A43">
      <w:pPr>
        <w:spacing w:after="0"/>
        <w:rPr>
          <w:rFonts w:cs="Arial"/>
        </w:rPr>
      </w:pPr>
    </w:p>
    <w:p w14:paraId="60A55017" w14:textId="77777777" w:rsidR="009B4A43" w:rsidRDefault="009B4A43" w:rsidP="009B4A43">
      <w:pPr>
        <w:pStyle w:val="NormalWeb"/>
        <w:rPr>
          <w:rFonts w:cs="Arial"/>
        </w:rPr>
      </w:pPr>
      <w:r w:rsidRPr="00EF711C">
        <w:rPr>
          <w:rFonts w:cs="Arial"/>
        </w:rPr>
        <w:t>© 201</w:t>
      </w:r>
      <w:r w:rsidR="00DE6DB2">
        <w:rPr>
          <w:rFonts w:cs="Arial"/>
        </w:rPr>
        <w:t>6</w:t>
      </w:r>
      <w:r w:rsidRPr="00EF711C">
        <w:rPr>
          <w:rFonts w:cs="Arial"/>
        </w:rPr>
        <w:t xml:space="preserve"> CenturyLink</w:t>
      </w:r>
      <w:r>
        <w:rPr>
          <w:rFonts w:cs="Arial"/>
        </w:rPr>
        <w:t>, Inc.,</w:t>
      </w:r>
      <w:r w:rsidRPr="00EF711C">
        <w:rPr>
          <w:rFonts w:cs="Arial"/>
        </w:rPr>
        <w:t xml:space="preserve"> All Rights Reserved. The CenturyLink mark, pathways logo, and certain CenturyLink product names mentioned herein are the property of CenturyLink, Inc. All other marks are the property of their respective owners. </w:t>
      </w:r>
    </w:p>
    <w:p w14:paraId="60A55018" w14:textId="77777777" w:rsidR="009B4A43" w:rsidRPr="00EF711C" w:rsidRDefault="009B4A43" w:rsidP="009B4A43">
      <w:pPr>
        <w:spacing w:after="0"/>
        <w:rPr>
          <w:rFonts w:cs="Arial"/>
        </w:rPr>
      </w:pPr>
    </w:p>
    <w:p w14:paraId="60A55019" w14:textId="77777777" w:rsidR="004F1C64" w:rsidRPr="00EF711C" w:rsidRDefault="00A92944" w:rsidP="000F2804">
      <w:pPr>
        <w:pStyle w:val="NormalWeb"/>
        <w:rPr>
          <w:rFonts w:cs="Arial"/>
        </w:rPr>
      </w:pPr>
      <w:r w:rsidRPr="00EF711C">
        <w:rPr>
          <w:rFonts w:cs="Arial"/>
        </w:rPr>
        <w:br w:type="page"/>
      </w:r>
    </w:p>
    <w:p w14:paraId="60A5501A" w14:textId="77777777" w:rsidR="008C6B80" w:rsidRDefault="008C6B80">
      <w:pPr>
        <w:pStyle w:val="TOCHeading"/>
      </w:pPr>
      <w:bookmarkStart w:id="2" w:name="OLE_LINK1"/>
      <w:bookmarkStart w:id="3" w:name="_Toc410209678"/>
      <w:r>
        <w:lastRenderedPageBreak/>
        <w:t>Contents</w:t>
      </w:r>
    </w:p>
    <w:p w14:paraId="60A5501B" w14:textId="77777777" w:rsidR="00163227" w:rsidRDefault="006D4468">
      <w:pPr>
        <w:pStyle w:val="TOC1"/>
        <w:rPr>
          <w:rFonts w:ascii="Calibri" w:hAnsi="Calibri"/>
          <w:noProof/>
          <w:szCs w:val="22"/>
        </w:rPr>
      </w:pPr>
      <w:r>
        <w:fldChar w:fldCharType="begin"/>
      </w:r>
      <w:r w:rsidR="001A0B7A">
        <w:instrText xml:space="preserve"> TOC \o "1-4" \h \z \u </w:instrText>
      </w:r>
      <w:r>
        <w:fldChar w:fldCharType="separate"/>
      </w:r>
      <w:hyperlink w:anchor="_Toc444784695" w:history="1">
        <w:r w:rsidR="00163227" w:rsidRPr="007631C5">
          <w:rPr>
            <w:rStyle w:val="Hyperlink"/>
            <w:noProof/>
          </w:rPr>
          <w:t>CenturyLink Local Service Ordering and Billing System Consolidation Plan</w:t>
        </w:r>
        <w:r w:rsidR="00163227">
          <w:rPr>
            <w:noProof/>
            <w:webHidden/>
          </w:rPr>
          <w:tab/>
        </w:r>
        <w:r>
          <w:rPr>
            <w:noProof/>
            <w:webHidden/>
          </w:rPr>
          <w:fldChar w:fldCharType="begin"/>
        </w:r>
        <w:r w:rsidR="00163227">
          <w:rPr>
            <w:noProof/>
            <w:webHidden/>
          </w:rPr>
          <w:instrText xml:space="preserve"> PAGEREF _Toc444784695 \h </w:instrText>
        </w:r>
        <w:r>
          <w:rPr>
            <w:noProof/>
            <w:webHidden/>
          </w:rPr>
        </w:r>
        <w:r>
          <w:rPr>
            <w:noProof/>
            <w:webHidden/>
          </w:rPr>
          <w:fldChar w:fldCharType="separate"/>
        </w:r>
        <w:r w:rsidR="00AD2C0E">
          <w:rPr>
            <w:noProof/>
            <w:webHidden/>
          </w:rPr>
          <w:t>1</w:t>
        </w:r>
        <w:r>
          <w:rPr>
            <w:noProof/>
            <w:webHidden/>
          </w:rPr>
          <w:fldChar w:fldCharType="end"/>
        </w:r>
      </w:hyperlink>
    </w:p>
    <w:p w14:paraId="60A5501C" w14:textId="77777777" w:rsidR="00163227" w:rsidRDefault="004E3021">
      <w:pPr>
        <w:pStyle w:val="TOC1"/>
        <w:rPr>
          <w:rFonts w:ascii="Calibri" w:hAnsi="Calibri"/>
          <w:noProof/>
          <w:szCs w:val="22"/>
        </w:rPr>
      </w:pPr>
      <w:hyperlink w:anchor="_Toc444784696" w:history="1">
        <w:r w:rsidR="00163227" w:rsidRPr="007631C5">
          <w:rPr>
            <w:rStyle w:val="Hyperlink"/>
            <w:noProof/>
          </w:rPr>
          <w:t>1</w:t>
        </w:r>
        <w:r w:rsidR="00163227">
          <w:rPr>
            <w:rFonts w:ascii="Calibri" w:hAnsi="Calibri"/>
            <w:noProof/>
            <w:szCs w:val="22"/>
          </w:rPr>
          <w:tab/>
        </w:r>
        <w:r w:rsidR="00163227" w:rsidRPr="007631C5">
          <w:rPr>
            <w:rStyle w:val="Hyperlink"/>
            <w:noProof/>
          </w:rPr>
          <w:t>Executive Summary</w:t>
        </w:r>
        <w:r w:rsidR="00163227">
          <w:rPr>
            <w:noProof/>
            <w:webHidden/>
          </w:rPr>
          <w:tab/>
        </w:r>
        <w:r w:rsidR="006D4468">
          <w:rPr>
            <w:noProof/>
            <w:webHidden/>
          </w:rPr>
          <w:fldChar w:fldCharType="begin"/>
        </w:r>
        <w:r w:rsidR="00163227">
          <w:rPr>
            <w:noProof/>
            <w:webHidden/>
          </w:rPr>
          <w:instrText xml:space="preserve"> PAGEREF _Toc444784696 \h </w:instrText>
        </w:r>
        <w:r w:rsidR="006D4468">
          <w:rPr>
            <w:noProof/>
            <w:webHidden/>
          </w:rPr>
        </w:r>
        <w:r w:rsidR="006D4468">
          <w:rPr>
            <w:noProof/>
            <w:webHidden/>
          </w:rPr>
          <w:fldChar w:fldCharType="separate"/>
        </w:r>
        <w:r w:rsidR="00AD2C0E">
          <w:rPr>
            <w:noProof/>
            <w:webHidden/>
          </w:rPr>
          <w:t>5</w:t>
        </w:r>
        <w:r w:rsidR="006D4468">
          <w:rPr>
            <w:noProof/>
            <w:webHidden/>
          </w:rPr>
          <w:fldChar w:fldCharType="end"/>
        </w:r>
      </w:hyperlink>
    </w:p>
    <w:p w14:paraId="60A5501D" w14:textId="77777777" w:rsidR="00163227" w:rsidRDefault="004E3021">
      <w:pPr>
        <w:pStyle w:val="TOC2"/>
        <w:tabs>
          <w:tab w:val="left" w:pos="880"/>
          <w:tab w:val="right" w:leader="dot" w:pos="9350"/>
        </w:tabs>
        <w:rPr>
          <w:rFonts w:ascii="Calibri" w:hAnsi="Calibri"/>
          <w:noProof/>
          <w:szCs w:val="22"/>
        </w:rPr>
      </w:pPr>
      <w:hyperlink w:anchor="_Toc444784697" w:history="1">
        <w:r w:rsidR="00163227" w:rsidRPr="007631C5">
          <w:rPr>
            <w:rStyle w:val="Hyperlink"/>
            <w:noProof/>
          </w:rPr>
          <w:t>1.1</w:t>
        </w:r>
        <w:r w:rsidR="00163227">
          <w:rPr>
            <w:rFonts w:ascii="Calibri" w:hAnsi="Calibri"/>
            <w:noProof/>
            <w:szCs w:val="22"/>
          </w:rPr>
          <w:tab/>
        </w:r>
        <w:r w:rsidR="00163227" w:rsidRPr="007631C5">
          <w:rPr>
            <w:rStyle w:val="Hyperlink"/>
            <w:noProof/>
          </w:rPr>
          <w:t>Scope</w:t>
        </w:r>
        <w:r w:rsidR="00163227">
          <w:rPr>
            <w:noProof/>
            <w:webHidden/>
          </w:rPr>
          <w:tab/>
        </w:r>
        <w:r w:rsidR="006D4468">
          <w:rPr>
            <w:noProof/>
            <w:webHidden/>
          </w:rPr>
          <w:fldChar w:fldCharType="begin"/>
        </w:r>
        <w:r w:rsidR="00163227">
          <w:rPr>
            <w:noProof/>
            <w:webHidden/>
          </w:rPr>
          <w:instrText xml:space="preserve"> PAGEREF _Toc444784697 \h </w:instrText>
        </w:r>
        <w:r w:rsidR="006D4468">
          <w:rPr>
            <w:noProof/>
            <w:webHidden/>
          </w:rPr>
        </w:r>
        <w:r w:rsidR="006D4468">
          <w:rPr>
            <w:noProof/>
            <w:webHidden/>
          </w:rPr>
          <w:fldChar w:fldCharType="separate"/>
        </w:r>
        <w:r w:rsidR="00AD2C0E">
          <w:rPr>
            <w:noProof/>
            <w:webHidden/>
          </w:rPr>
          <w:t>5</w:t>
        </w:r>
        <w:r w:rsidR="006D4468">
          <w:rPr>
            <w:noProof/>
            <w:webHidden/>
          </w:rPr>
          <w:fldChar w:fldCharType="end"/>
        </w:r>
      </w:hyperlink>
    </w:p>
    <w:p w14:paraId="60A5501E" w14:textId="77777777" w:rsidR="00163227" w:rsidRDefault="004E3021">
      <w:pPr>
        <w:pStyle w:val="TOC3"/>
        <w:tabs>
          <w:tab w:val="left" w:pos="1320"/>
          <w:tab w:val="right" w:leader="dot" w:pos="9350"/>
        </w:tabs>
        <w:rPr>
          <w:rFonts w:ascii="Calibri" w:hAnsi="Calibri"/>
          <w:noProof/>
          <w:szCs w:val="22"/>
        </w:rPr>
      </w:pPr>
      <w:hyperlink w:anchor="_Toc444784698" w:history="1">
        <w:r w:rsidR="00163227" w:rsidRPr="007631C5">
          <w:rPr>
            <w:rStyle w:val="Hyperlink"/>
            <w:noProof/>
          </w:rPr>
          <w:t>1.1.1</w:t>
        </w:r>
        <w:r w:rsidR="00163227">
          <w:rPr>
            <w:rFonts w:ascii="Calibri" w:hAnsi="Calibri"/>
            <w:noProof/>
            <w:szCs w:val="22"/>
          </w:rPr>
          <w:tab/>
        </w:r>
        <w:r w:rsidR="00163227" w:rsidRPr="007631C5">
          <w:rPr>
            <w:rStyle w:val="Hyperlink"/>
            <w:noProof/>
          </w:rPr>
          <w:t>Items Not in Scope:</w:t>
        </w:r>
        <w:r w:rsidR="00163227">
          <w:rPr>
            <w:noProof/>
            <w:webHidden/>
          </w:rPr>
          <w:tab/>
        </w:r>
        <w:r w:rsidR="006D4468">
          <w:rPr>
            <w:noProof/>
            <w:webHidden/>
          </w:rPr>
          <w:fldChar w:fldCharType="begin"/>
        </w:r>
        <w:r w:rsidR="00163227">
          <w:rPr>
            <w:noProof/>
            <w:webHidden/>
          </w:rPr>
          <w:instrText xml:space="preserve"> PAGEREF _Toc444784698 \h </w:instrText>
        </w:r>
        <w:r w:rsidR="006D4468">
          <w:rPr>
            <w:noProof/>
            <w:webHidden/>
          </w:rPr>
        </w:r>
        <w:r w:rsidR="006D4468">
          <w:rPr>
            <w:noProof/>
            <w:webHidden/>
          </w:rPr>
          <w:fldChar w:fldCharType="separate"/>
        </w:r>
        <w:r w:rsidR="00AD2C0E">
          <w:rPr>
            <w:noProof/>
            <w:webHidden/>
          </w:rPr>
          <w:t>6</w:t>
        </w:r>
        <w:r w:rsidR="006D4468">
          <w:rPr>
            <w:noProof/>
            <w:webHidden/>
          </w:rPr>
          <w:fldChar w:fldCharType="end"/>
        </w:r>
      </w:hyperlink>
    </w:p>
    <w:p w14:paraId="60A5501F" w14:textId="77777777" w:rsidR="00163227" w:rsidRDefault="004E3021">
      <w:pPr>
        <w:pStyle w:val="TOC2"/>
        <w:tabs>
          <w:tab w:val="left" w:pos="880"/>
          <w:tab w:val="right" w:leader="dot" w:pos="9350"/>
        </w:tabs>
        <w:rPr>
          <w:rFonts w:ascii="Calibri" w:hAnsi="Calibri"/>
          <w:noProof/>
          <w:szCs w:val="22"/>
        </w:rPr>
      </w:pPr>
      <w:hyperlink w:anchor="_Toc444784699" w:history="1">
        <w:r w:rsidR="00163227" w:rsidRPr="007631C5">
          <w:rPr>
            <w:rStyle w:val="Hyperlink"/>
            <w:noProof/>
          </w:rPr>
          <w:t>1.2</w:t>
        </w:r>
        <w:r w:rsidR="00163227">
          <w:rPr>
            <w:rFonts w:ascii="Calibri" w:hAnsi="Calibri"/>
            <w:noProof/>
            <w:szCs w:val="22"/>
          </w:rPr>
          <w:tab/>
        </w:r>
        <w:r w:rsidR="00163227" w:rsidRPr="007631C5">
          <w:rPr>
            <w:rStyle w:val="Hyperlink"/>
            <w:noProof/>
          </w:rPr>
          <w:t>Assumptions</w:t>
        </w:r>
        <w:r w:rsidR="00163227">
          <w:rPr>
            <w:noProof/>
            <w:webHidden/>
          </w:rPr>
          <w:tab/>
        </w:r>
        <w:r w:rsidR="006D4468">
          <w:rPr>
            <w:noProof/>
            <w:webHidden/>
          </w:rPr>
          <w:fldChar w:fldCharType="begin"/>
        </w:r>
        <w:r w:rsidR="00163227">
          <w:rPr>
            <w:noProof/>
            <w:webHidden/>
          </w:rPr>
          <w:instrText xml:space="preserve"> PAGEREF _Toc444784699 \h </w:instrText>
        </w:r>
        <w:r w:rsidR="006D4468">
          <w:rPr>
            <w:noProof/>
            <w:webHidden/>
          </w:rPr>
        </w:r>
        <w:r w:rsidR="006D4468">
          <w:rPr>
            <w:noProof/>
            <w:webHidden/>
          </w:rPr>
          <w:fldChar w:fldCharType="separate"/>
        </w:r>
        <w:r w:rsidR="00AD2C0E">
          <w:rPr>
            <w:noProof/>
            <w:webHidden/>
          </w:rPr>
          <w:t>6</w:t>
        </w:r>
        <w:r w:rsidR="006D4468">
          <w:rPr>
            <w:noProof/>
            <w:webHidden/>
          </w:rPr>
          <w:fldChar w:fldCharType="end"/>
        </w:r>
      </w:hyperlink>
    </w:p>
    <w:p w14:paraId="60A55020" w14:textId="77777777" w:rsidR="00163227" w:rsidRDefault="004E3021">
      <w:pPr>
        <w:pStyle w:val="TOC2"/>
        <w:tabs>
          <w:tab w:val="left" w:pos="880"/>
          <w:tab w:val="right" w:leader="dot" w:pos="9350"/>
        </w:tabs>
        <w:rPr>
          <w:rFonts w:ascii="Calibri" w:hAnsi="Calibri"/>
          <w:noProof/>
          <w:szCs w:val="22"/>
        </w:rPr>
      </w:pPr>
      <w:hyperlink w:anchor="_Toc444784700" w:history="1">
        <w:r w:rsidR="00163227" w:rsidRPr="007631C5">
          <w:rPr>
            <w:rStyle w:val="Hyperlink"/>
            <w:noProof/>
          </w:rPr>
          <w:t>1.3</w:t>
        </w:r>
        <w:r w:rsidR="00163227">
          <w:rPr>
            <w:rFonts w:ascii="Calibri" w:hAnsi="Calibri"/>
            <w:noProof/>
            <w:szCs w:val="22"/>
          </w:rPr>
          <w:tab/>
        </w:r>
        <w:r w:rsidR="00163227" w:rsidRPr="007631C5">
          <w:rPr>
            <w:rStyle w:val="Hyperlink"/>
            <w:noProof/>
          </w:rPr>
          <w:t>Historical Background</w:t>
        </w:r>
        <w:r w:rsidR="00163227">
          <w:rPr>
            <w:noProof/>
            <w:webHidden/>
          </w:rPr>
          <w:tab/>
        </w:r>
        <w:r w:rsidR="006D4468">
          <w:rPr>
            <w:noProof/>
            <w:webHidden/>
          </w:rPr>
          <w:fldChar w:fldCharType="begin"/>
        </w:r>
        <w:r w:rsidR="00163227">
          <w:rPr>
            <w:noProof/>
            <w:webHidden/>
          </w:rPr>
          <w:instrText xml:space="preserve"> PAGEREF _Toc444784700 \h </w:instrText>
        </w:r>
        <w:r w:rsidR="006D4468">
          <w:rPr>
            <w:noProof/>
            <w:webHidden/>
          </w:rPr>
        </w:r>
        <w:r w:rsidR="006D4468">
          <w:rPr>
            <w:noProof/>
            <w:webHidden/>
          </w:rPr>
          <w:fldChar w:fldCharType="separate"/>
        </w:r>
        <w:r w:rsidR="00AD2C0E">
          <w:rPr>
            <w:noProof/>
            <w:webHidden/>
          </w:rPr>
          <w:t>7</w:t>
        </w:r>
        <w:r w:rsidR="006D4468">
          <w:rPr>
            <w:noProof/>
            <w:webHidden/>
          </w:rPr>
          <w:fldChar w:fldCharType="end"/>
        </w:r>
      </w:hyperlink>
    </w:p>
    <w:p w14:paraId="60A55021" w14:textId="77777777" w:rsidR="00163227" w:rsidRDefault="004E3021">
      <w:pPr>
        <w:pStyle w:val="TOC1"/>
        <w:rPr>
          <w:rFonts w:ascii="Calibri" w:hAnsi="Calibri"/>
          <w:noProof/>
          <w:szCs w:val="22"/>
        </w:rPr>
      </w:pPr>
      <w:hyperlink w:anchor="_Toc444784701" w:history="1">
        <w:r w:rsidR="00163227" w:rsidRPr="007631C5">
          <w:rPr>
            <w:rStyle w:val="Hyperlink"/>
            <w:noProof/>
          </w:rPr>
          <w:t>2</w:t>
        </w:r>
        <w:r w:rsidR="00163227">
          <w:rPr>
            <w:rFonts w:ascii="Calibri" w:hAnsi="Calibri"/>
            <w:noProof/>
            <w:szCs w:val="22"/>
          </w:rPr>
          <w:tab/>
        </w:r>
        <w:r w:rsidR="00163227" w:rsidRPr="007631C5">
          <w:rPr>
            <w:rStyle w:val="Hyperlink"/>
            <w:noProof/>
          </w:rPr>
          <w:t>Ordering and Billing System Description</w:t>
        </w:r>
        <w:r w:rsidR="00163227">
          <w:rPr>
            <w:noProof/>
            <w:webHidden/>
          </w:rPr>
          <w:tab/>
        </w:r>
        <w:r w:rsidR="006D4468">
          <w:rPr>
            <w:noProof/>
            <w:webHidden/>
          </w:rPr>
          <w:fldChar w:fldCharType="begin"/>
        </w:r>
        <w:r w:rsidR="00163227">
          <w:rPr>
            <w:noProof/>
            <w:webHidden/>
          </w:rPr>
          <w:instrText xml:space="preserve"> PAGEREF _Toc444784701 \h </w:instrText>
        </w:r>
        <w:r w:rsidR="006D4468">
          <w:rPr>
            <w:noProof/>
            <w:webHidden/>
          </w:rPr>
        </w:r>
        <w:r w:rsidR="006D4468">
          <w:rPr>
            <w:noProof/>
            <w:webHidden/>
          </w:rPr>
          <w:fldChar w:fldCharType="separate"/>
        </w:r>
        <w:r w:rsidR="00AD2C0E">
          <w:rPr>
            <w:noProof/>
            <w:webHidden/>
          </w:rPr>
          <w:t>7</w:t>
        </w:r>
        <w:r w:rsidR="006D4468">
          <w:rPr>
            <w:noProof/>
            <w:webHidden/>
          </w:rPr>
          <w:fldChar w:fldCharType="end"/>
        </w:r>
      </w:hyperlink>
    </w:p>
    <w:p w14:paraId="60A55022" w14:textId="77777777" w:rsidR="00163227" w:rsidRDefault="004E3021">
      <w:pPr>
        <w:pStyle w:val="TOC2"/>
        <w:tabs>
          <w:tab w:val="left" w:pos="880"/>
          <w:tab w:val="right" w:leader="dot" w:pos="9350"/>
        </w:tabs>
        <w:rPr>
          <w:rFonts w:ascii="Calibri" w:hAnsi="Calibri"/>
          <w:noProof/>
          <w:szCs w:val="22"/>
        </w:rPr>
      </w:pPr>
      <w:hyperlink w:anchor="_Toc444784702" w:history="1">
        <w:r w:rsidR="00163227" w:rsidRPr="007631C5">
          <w:rPr>
            <w:rStyle w:val="Hyperlink"/>
            <w:noProof/>
          </w:rPr>
          <w:t>2.1</w:t>
        </w:r>
        <w:r w:rsidR="00163227">
          <w:rPr>
            <w:rFonts w:ascii="Calibri" w:hAnsi="Calibri"/>
            <w:noProof/>
            <w:szCs w:val="22"/>
          </w:rPr>
          <w:tab/>
        </w:r>
        <w:r w:rsidR="00163227" w:rsidRPr="007631C5">
          <w:rPr>
            <w:rStyle w:val="Hyperlink"/>
            <w:noProof/>
          </w:rPr>
          <w:t>Current State System View</w:t>
        </w:r>
        <w:r w:rsidR="00163227">
          <w:rPr>
            <w:noProof/>
            <w:webHidden/>
          </w:rPr>
          <w:tab/>
        </w:r>
        <w:r w:rsidR="006D4468">
          <w:rPr>
            <w:noProof/>
            <w:webHidden/>
          </w:rPr>
          <w:fldChar w:fldCharType="begin"/>
        </w:r>
        <w:r w:rsidR="00163227">
          <w:rPr>
            <w:noProof/>
            <w:webHidden/>
          </w:rPr>
          <w:instrText xml:space="preserve"> PAGEREF _Toc444784702 \h </w:instrText>
        </w:r>
        <w:r w:rsidR="006D4468">
          <w:rPr>
            <w:noProof/>
            <w:webHidden/>
          </w:rPr>
        </w:r>
        <w:r w:rsidR="006D4468">
          <w:rPr>
            <w:noProof/>
            <w:webHidden/>
          </w:rPr>
          <w:fldChar w:fldCharType="separate"/>
        </w:r>
        <w:r w:rsidR="00AD2C0E">
          <w:rPr>
            <w:noProof/>
            <w:webHidden/>
          </w:rPr>
          <w:t>8</w:t>
        </w:r>
        <w:r w:rsidR="006D4468">
          <w:rPr>
            <w:noProof/>
            <w:webHidden/>
          </w:rPr>
          <w:fldChar w:fldCharType="end"/>
        </w:r>
      </w:hyperlink>
    </w:p>
    <w:p w14:paraId="60A55023" w14:textId="77777777" w:rsidR="00163227" w:rsidRDefault="004E3021">
      <w:pPr>
        <w:pStyle w:val="TOC3"/>
        <w:tabs>
          <w:tab w:val="left" w:pos="1320"/>
          <w:tab w:val="right" w:leader="dot" w:pos="9350"/>
        </w:tabs>
        <w:rPr>
          <w:rFonts w:ascii="Calibri" w:hAnsi="Calibri"/>
          <w:noProof/>
          <w:szCs w:val="22"/>
        </w:rPr>
      </w:pPr>
      <w:hyperlink w:anchor="_Toc444784703" w:history="1">
        <w:r w:rsidR="00163227" w:rsidRPr="007631C5">
          <w:rPr>
            <w:rStyle w:val="Hyperlink"/>
            <w:noProof/>
          </w:rPr>
          <w:t>2.1.1</w:t>
        </w:r>
        <w:r w:rsidR="00163227">
          <w:rPr>
            <w:rFonts w:ascii="Calibri" w:hAnsi="Calibri"/>
            <w:noProof/>
            <w:szCs w:val="22"/>
          </w:rPr>
          <w:tab/>
        </w:r>
        <w:r w:rsidR="00163227" w:rsidRPr="007631C5">
          <w:rPr>
            <w:rStyle w:val="Hyperlink"/>
            <w:noProof/>
          </w:rPr>
          <w:t>CLEC ordering portal</w:t>
        </w:r>
        <w:r w:rsidR="00163227">
          <w:rPr>
            <w:noProof/>
            <w:webHidden/>
          </w:rPr>
          <w:tab/>
        </w:r>
        <w:r w:rsidR="006D4468">
          <w:rPr>
            <w:noProof/>
            <w:webHidden/>
          </w:rPr>
          <w:fldChar w:fldCharType="begin"/>
        </w:r>
        <w:r w:rsidR="00163227">
          <w:rPr>
            <w:noProof/>
            <w:webHidden/>
          </w:rPr>
          <w:instrText xml:space="preserve"> PAGEREF _Toc444784703 \h </w:instrText>
        </w:r>
        <w:r w:rsidR="006D4468">
          <w:rPr>
            <w:noProof/>
            <w:webHidden/>
          </w:rPr>
        </w:r>
        <w:r w:rsidR="006D4468">
          <w:rPr>
            <w:noProof/>
            <w:webHidden/>
          </w:rPr>
          <w:fldChar w:fldCharType="separate"/>
        </w:r>
        <w:r w:rsidR="00AD2C0E">
          <w:rPr>
            <w:noProof/>
            <w:webHidden/>
          </w:rPr>
          <w:t>8</w:t>
        </w:r>
        <w:r w:rsidR="006D4468">
          <w:rPr>
            <w:noProof/>
            <w:webHidden/>
          </w:rPr>
          <w:fldChar w:fldCharType="end"/>
        </w:r>
      </w:hyperlink>
    </w:p>
    <w:p w14:paraId="60A55024" w14:textId="77777777" w:rsidR="00163227" w:rsidRDefault="004E3021">
      <w:pPr>
        <w:pStyle w:val="TOC3"/>
        <w:tabs>
          <w:tab w:val="left" w:pos="1320"/>
          <w:tab w:val="right" w:leader="dot" w:pos="9350"/>
        </w:tabs>
        <w:rPr>
          <w:rFonts w:ascii="Calibri" w:hAnsi="Calibri"/>
          <w:noProof/>
          <w:szCs w:val="22"/>
        </w:rPr>
      </w:pPr>
      <w:hyperlink w:anchor="_Toc444784704" w:history="1">
        <w:r w:rsidR="00163227" w:rsidRPr="007631C5">
          <w:rPr>
            <w:rStyle w:val="Hyperlink"/>
            <w:noProof/>
          </w:rPr>
          <w:t>2.1.2</w:t>
        </w:r>
        <w:r w:rsidR="00163227">
          <w:rPr>
            <w:rFonts w:ascii="Calibri" w:hAnsi="Calibri"/>
            <w:noProof/>
            <w:szCs w:val="22"/>
          </w:rPr>
          <w:tab/>
        </w:r>
        <w:r w:rsidR="00163227" w:rsidRPr="007631C5">
          <w:rPr>
            <w:rStyle w:val="Hyperlink"/>
            <w:noProof/>
          </w:rPr>
          <w:t>Service Delivery</w:t>
        </w:r>
        <w:r w:rsidR="00163227">
          <w:rPr>
            <w:noProof/>
            <w:webHidden/>
          </w:rPr>
          <w:tab/>
        </w:r>
        <w:r w:rsidR="006D4468">
          <w:rPr>
            <w:noProof/>
            <w:webHidden/>
          </w:rPr>
          <w:fldChar w:fldCharType="begin"/>
        </w:r>
        <w:r w:rsidR="00163227">
          <w:rPr>
            <w:noProof/>
            <w:webHidden/>
          </w:rPr>
          <w:instrText xml:space="preserve"> PAGEREF _Toc444784704 \h </w:instrText>
        </w:r>
        <w:r w:rsidR="006D4468">
          <w:rPr>
            <w:noProof/>
            <w:webHidden/>
          </w:rPr>
        </w:r>
        <w:r w:rsidR="006D4468">
          <w:rPr>
            <w:noProof/>
            <w:webHidden/>
          </w:rPr>
          <w:fldChar w:fldCharType="separate"/>
        </w:r>
        <w:r w:rsidR="00AD2C0E">
          <w:rPr>
            <w:noProof/>
            <w:webHidden/>
          </w:rPr>
          <w:t>8</w:t>
        </w:r>
        <w:r w:rsidR="006D4468">
          <w:rPr>
            <w:noProof/>
            <w:webHidden/>
          </w:rPr>
          <w:fldChar w:fldCharType="end"/>
        </w:r>
      </w:hyperlink>
    </w:p>
    <w:p w14:paraId="60A55025" w14:textId="77777777" w:rsidR="00163227" w:rsidRDefault="004E3021">
      <w:pPr>
        <w:pStyle w:val="TOC3"/>
        <w:tabs>
          <w:tab w:val="left" w:pos="1320"/>
          <w:tab w:val="right" w:leader="dot" w:pos="9350"/>
        </w:tabs>
        <w:rPr>
          <w:rFonts w:ascii="Calibri" w:hAnsi="Calibri"/>
          <w:noProof/>
          <w:szCs w:val="22"/>
        </w:rPr>
      </w:pPr>
      <w:hyperlink w:anchor="_Toc444784705" w:history="1">
        <w:r w:rsidR="00163227" w:rsidRPr="007631C5">
          <w:rPr>
            <w:rStyle w:val="Hyperlink"/>
            <w:noProof/>
          </w:rPr>
          <w:t>2.1.3</w:t>
        </w:r>
        <w:r w:rsidR="00163227">
          <w:rPr>
            <w:rFonts w:ascii="Calibri" w:hAnsi="Calibri"/>
            <w:noProof/>
            <w:szCs w:val="22"/>
          </w:rPr>
          <w:tab/>
        </w:r>
        <w:r w:rsidR="00163227" w:rsidRPr="007631C5">
          <w:rPr>
            <w:rStyle w:val="Hyperlink"/>
            <w:noProof/>
          </w:rPr>
          <w:t>Billing</w:t>
        </w:r>
        <w:r w:rsidR="00163227">
          <w:rPr>
            <w:noProof/>
            <w:webHidden/>
          </w:rPr>
          <w:tab/>
        </w:r>
        <w:r w:rsidR="006D4468">
          <w:rPr>
            <w:noProof/>
            <w:webHidden/>
          </w:rPr>
          <w:fldChar w:fldCharType="begin"/>
        </w:r>
        <w:r w:rsidR="00163227">
          <w:rPr>
            <w:noProof/>
            <w:webHidden/>
          </w:rPr>
          <w:instrText xml:space="preserve"> PAGEREF _Toc444784705 \h </w:instrText>
        </w:r>
        <w:r w:rsidR="006D4468">
          <w:rPr>
            <w:noProof/>
            <w:webHidden/>
          </w:rPr>
        </w:r>
        <w:r w:rsidR="006D4468">
          <w:rPr>
            <w:noProof/>
            <w:webHidden/>
          </w:rPr>
          <w:fldChar w:fldCharType="separate"/>
        </w:r>
        <w:r w:rsidR="00AD2C0E">
          <w:rPr>
            <w:noProof/>
            <w:webHidden/>
          </w:rPr>
          <w:t>9</w:t>
        </w:r>
        <w:r w:rsidR="006D4468">
          <w:rPr>
            <w:noProof/>
            <w:webHidden/>
          </w:rPr>
          <w:fldChar w:fldCharType="end"/>
        </w:r>
      </w:hyperlink>
    </w:p>
    <w:p w14:paraId="60A55026" w14:textId="77777777" w:rsidR="00163227" w:rsidRDefault="004E3021">
      <w:pPr>
        <w:pStyle w:val="TOC3"/>
        <w:tabs>
          <w:tab w:val="left" w:pos="1320"/>
          <w:tab w:val="right" w:leader="dot" w:pos="9350"/>
        </w:tabs>
        <w:rPr>
          <w:rFonts w:ascii="Calibri" w:hAnsi="Calibri"/>
          <w:noProof/>
          <w:szCs w:val="22"/>
        </w:rPr>
      </w:pPr>
      <w:hyperlink w:anchor="_Toc444784706" w:history="1">
        <w:r w:rsidR="00163227" w:rsidRPr="007631C5">
          <w:rPr>
            <w:rStyle w:val="Hyperlink"/>
            <w:noProof/>
          </w:rPr>
          <w:t>2.1.4</w:t>
        </w:r>
        <w:r w:rsidR="00163227">
          <w:rPr>
            <w:rFonts w:ascii="Calibri" w:hAnsi="Calibri"/>
            <w:noProof/>
            <w:szCs w:val="22"/>
          </w:rPr>
          <w:tab/>
        </w:r>
        <w:r w:rsidR="00163227" w:rsidRPr="007631C5">
          <w:rPr>
            <w:rStyle w:val="Hyperlink"/>
            <w:noProof/>
          </w:rPr>
          <w:t>Facility Based Directory Listing (FBDL)</w:t>
        </w:r>
        <w:r w:rsidR="00163227">
          <w:rPr>
            <w:noProof/>
            <w:webHidden/>
          </w:rPr>
          <w:tab/>
        </w:r>
        <w:r w:rsidR="006D4468">
          <w:rPr>
            <w:noProof/>
            <w:webHidden/>
          </w:rPr>
          <w:fldChar w:fldCharType="begin"/>
        </w:r>
        <w:r w:rsidR="00163227">
          <w:rPr>
            <w:noProof/>
            <w:webHidden/>
          </w:rPr>
          <w:instrText xml:space="preserve"> PAGEREF _Toc444784706 \h </w:instrText>
        </w:r>
        <w:r w:rsidR="006D4468">
          <w:rPr>
            <w:noProof/>
            <w:webHidden/>
          </w:rPr>
        </w:r>
        <w:r w:rsidR="006D4468">
          <w:rPr>
            <w:noProof/>
            <w:webHidden/>
          </w:rPr>
          <w:fldChar w:fldCharType="separate"/>
        </w:r>
        <w:r w:rsidR="00AD2C0E">
          <w:rPr>
            <w:noProof/>
            <w:webHidden/>
          </w:rPr>
          <w:t>9</w:t>
        </w:r>
        <w:r w:rsidR="006D4468">
          <w:rPr>
            <w:noProof/>
            <w:webHidden/>
          </w:rPr>
          <w:fldChar w:fldCharType="end"/>
        </w:r>
      </w:hyperlink>
    </w:p>
    <w:p w14:paraId="60A55027" w14:textId="77777777" w:rsidR="00163227" w:rsidRDefault="004E3021">
      <w:pPr>
        <w:pStyle w:val="TOC3"/>
        <w:tabs>
          <w:tab w:val="left" w:pos="1320"/>
          <w:tab w:val="right" w:leader="dot" w:pos="9350"/>
        </w:tabs>
        <w:rPr>
          <w:rFonts w:ascii="Calibri" w:hAnsi="Calibri"/>
          <w:noProof/>
          <w:szCs w:val="22"/>
        </w:rPr>
      </w:pPr>
      <w:hyperlink w:anchor="_Toc444784707" w:history="1">
        <w:r w:rsidR="00163227" w:rsidRPr="007631C5">
          <w:rPr>
            <w:rStyle w:val="Hyperlink"/>
            <w:noProof/>
          </w:rPr>
          <w:t>2.1.5</w:t>
        </w:r>
        <w:r w:rsidR="00163227">
          <w:rPr>
            <w:rFonts w:ascii="Calibri" w:hAnsi="Calibri"/>
            <w:noProof/>
            <w:szCs w:val="22"/>
          </w:rPr>
          <w:tab/>
        </w:r>
        <w:r w:rsidR="00163227" w:rsidRPr="007631C5">
          <w:rPr>
            <w:rStyle w:val="Hyperlink"/>
            <w:noProof/>
          </w:rPr>
          <w:t>Nationwide Customer Ordering &amp; Billing</w:t>
        </w:r>
        <w:r w:rsidR="00163227">
          <w:rPr>
            <w:noProof/>
            <w:webHidden/>
          </w:rPr>
          <w:tab/>
        </w:r>
        <w:r w:rsidR="006D4468">
          <w:rPr>
            <w:noProof/>
            <w:webHidden/>
          </w:rPr>
          <w:fldChar w:fldCharType="begin"/>
        </w:r>
        <w:r w:rsidR="00163227">
          <w:rPr>
            <w:noProof/>
            <w:webHidden/>
          </w:rPr>
          <w:instrText xml:space="preserve"> PAGEREF _Toc444784707 \h </w:instrText>
        </w:r>
        <w:r w:rsidR="006D4468">
          <w:rPr>
            <w:noProof/>
            <w:webHidden/>
          </w:rPr>
        </w:r>
        <w:r w:rsidR="006D4468">
          <w:rPr>
            <w:noProof/>
            <w:webHidden/>
          </w:rPr>
          <w:fldChar w:fldCharType="separate"/>
        </w:r>
        <w:r w:rsidR="00AD2C0E">
          <w:rPr>
            <w:noProof/>
            <w:webHidden/>
          </w:rPr>
          <w:t>9</w:t>
        </w:r>
        <w:r w:rsidR="006D4468">
          <w:rPr>
            <w:noProof/>
            <w:webHidden/>
          </w:rPr>
          <w:fldChar w:fldCharType="end"/>
        </w:r>
      </w:hyperlink>
    </w:p>
    <w:p w14:paraId="60A55028" w14:textId="77777777" w:rsidR="00163227" w:rsidRDefault="004E3021">
      <w:pPr>
        <w:pStyle w:val="TOC2"/>
        <w:tabs>
          <w:tab w:val="left" w:pos="880"/>
          <w:tab w:val="right" w:leader="dot" w:pos="9350"/>
        </w:tabs>
        <w:rPr>
          <w:rFonts w:ascii="Calibri" w:hAnsi="Calibri"/>
          <w:noProof/>
          <w:szCs w:val="22"/>
        </w:rPr>
      </w:pPr>
      <w:hyperlink w:anchor="_Toc444784708" w:history="1">
        <w:r w:rsidR="00163227" w:rsidRPr="007631C5">
          <w:rPr>
            <w:rStyle w:val="Hyperlink"/>
            <w:noProof/>
          </w:rPr>
          <w:t>2.2</w:t>
        </w:r>
        <w:r w:rsidR="00163227">
          <w:rPr>
            <w:rFonts w:ascii="Calibri" w:hAnsi="Calibri"/>
            <w:noProof/>
            <w:szCs w:val="22"/>
          </w:rPr>
          <w:tab/>
        </w:r>
        <w:r w:rsidR="00163227" w:rsidRPr="007631C5">
          <w:rPr>
            <w:rStyle w:val="Hyperlink"/>
            <w:noProof/>
          </w:rPr>
          <w:t>End State System View</w:t>
        </w:r>
        <w:r w:rsidR="00163227">
          <w:rPr>
            <w:noProof/>
            <w:webHidden/>
          </w:rPr>
          <w:tab/>
        </w:r>
        <w:r w:rsidR="006D4468">
          <w:rPr>
            <w:noProof/>
            <w:webHidden/>
          </w:rPr>
          <w:fldChar w:fldCharType="begin"/>
        </w:r>
        <w:r w:rsidR="00163227">
          <w:rPr>
            <w:noProof/>
            <w:webHidden/>
          </w:rPr>
          <w:instrText xml:space="preserve"> PAGEREF _Toc444784708 \h </w:instrText>
        </w:r>
        <w:r w:rsidR="006D4468">
          <w:rPr>
            <w:noProof/>
            <w:webHidden/>
          </w:rPr>
        </w:r>
        <w:r w:rsidR="006D4468">
          <w:rPr>
            <w:noProof/>
            <w:webHidden/>
          </w:rPr>
          <w:fldChar w:fldCharType="separate"/>
        </w:r>
        <w:r w:rsidR="00AD2C0E">
          <w:rPr>
            <w:noProof/>
            <w:webHidden/>
          </w:rPr>
          <w:t>10</w:t>
        </w:r>
        <w:r w:rsidR="006D4468">
          <w:rPr>
            <w:noProof/>
            <w:webHidden/>
          </w:rPr>
          <w:fldChar w:fldCharType="end"/>
        </w:r>
      </w:hyperlink>
    </w:p>
    <w:p w14:paraId="60A55029" w14:textId="77777777" w:rsidR="00163227" w:rsidRDefault="004E3021">
      <w:pPr>
        <w:pStyle w:val="TOC3"/>
        <w:tabs>
          <w:tab w:val="left" w:pos="1320"/>
          <w:tab w:val="right" w:leader="dot" w:pos="9350"/>
        </w:tabs>
        <w:rPr>
          <w:rFonts w:ascii="Calibri" w:hAnsi="Calibri"/>
          <w:noProof/>
          <w:szCs w:val="22"/>
        </w:rPr>
      </w:pPr>
      <w:hyperlink w:anchor="_Toc444784709" w:history="1">
        <w:r w:rsidR="00163227" w:rsidRPr="007631C5">
          <w:rPr>
            <w:rStyle w:val="Hyperlink"/>
            <w:noProof/>
          </w:rPr>
          <w:t>2.2.1</w:t>
        </w:r>
        <w:r w:rsidR="00163227">
          <w:rPr>
            <w:rFonts w:ascii="Calibri" w:hAnsi="Calibri"/>
            <w:noProof/>
            <w:szCs w:val="22"/>
          </w:rPr>
          <w:tab/>
        </w:r>
        <w:r w:rsidR="00163227" w:rsidRPr="007631C5">
          <w:rPr>
            <w:rStyle w:val="Hyperlink"/>
            <w:noProof/>
          </w:rPr>
          <w:t>Transition to common processes and system infrastructure</w:t>
        </w:r>
        <w:r w:rsidR="00163227">
          <w:rPr>
            <w:noProof/>
            <w:webHidden/>
          </w:rPr>
          <w:tab/>
        </w:r>
        <w:r w:rsidR="006D4468">
          <w:rPr>
            <w:noProof/>
            <w:webHidden/>
          </w:rPr>
          <w:fldChar w:fldCharType="begin"/>
        </w:r>
        <w:r w:rsidR="00163227">
          <w:rPr>
            <w:noProof/>
            <w:webHidden/>
          </w:rPr>
          <w:instrText xml:space="preserve"> PAGEREF _Toc444784709 \h </w:instrText>
        </w:r>
        <w:r w:rsidR="006D4468">
          <w:rPr>
            <w:noProof/>
            <w:webHidden/>
          </w:rPr>
        </w:r>
        <w:r w:rsidR="006D4468">
          <w:rPr>
            <w:noProof/>
            <w:webHidden/>
          </w:rPr>
          <w:fldChar w:fldCharType="separate"/>
        </w:r>
        <w:r w:rsidR="00AD2C0E">
          <w:rPr>
            <w:noProof/>
            <w:webHidden/>
          </w:rPr>
          <w:t>10</w:t>
        </w:r>
        <w:r w:rsidR="006D4468">
          <w:rPr>
            <w:noProof/>
            <w:webHidden/>
          </w:rPr>
          <w:fldChar w:fldCharType="end"/>
        </w:r>
      </w:hyperlink>
    </w:p>
    <w:p w14:paraId="60A5502A" w14:textId="77777777" w:rsidR="00163227" w:rsidRDefault="004E3021">
      <w:pPr>
        <w:pStyle w:val="TOC3"/>
        <w:tabs>
          <w:tab w:val="left" w:pos="1320"/>
          <w:tab w:val="right" w:leader="dot" w:pos="9350"/>
        </w:tabs>
        <w:rPr>
          <w:rFonts w:ascii="Calibri" w:hAnsi="Calibri"/>
          <w:noProof/>
          <w:szCs w:val="22"/>
        </w:rPr>
      </w:pPr>
      <w:hyperlink w:anchor="_Toc444784710" w:history="1">
        <w:r w:rsidR="00163227" w:rsidRPr="007631C5">
          <w:rPr>
            <w:rStyle w:val="Hyperlink"/>
            <w:noProof/>
          </w:rPr>
          <w:t>2.2.2</w:t>
        </w:r>
        <w:r w:rsidR="00163227">
          <w:rPr>
            <w:rFonts w:ascii="Calibri" w:hAnsi="Calibri"/>
            <w:noProof/>
            <w:szCs w:val="22"/>
          </w:rPr>
          <w:tab/>
        </w:r>
        <w:r w:rsidR="00163227" w:rsidRPr="007631C5">
          <w:rPr>
            <w:rStyle w:val="Hyperlink"/>
            <w:noProof/>
          </w:rPr>
          <w:t>EASE</w:t>
        </w:r>
        <w:r w:rsidR="00163227">
          <w:rPr>
            <w:noProof/>
            <w:webHidden/>
          </w:rPr>
          <w:tab/>
        </w:r>
        <w:r w:rsidR="006D4468">
          <w:rPr>
            <w:noProof/>
            <w:webHidden/>
          </w:rPr>
          <w:fldChar w:fldCharType="begin"/>
        </w:r>
        <w:r w:rsidR="00163227">
          <w:rPr>
            <w:noProof/>
            <w:webHidden/>
          </w:rPr>
          <w:instrText xml:space="preserve"> PAGEREF _Toc444784710 \h </w:instrText>
        </w:r>
        <w:r w:rsidR="006D4468">
          <w:rPr>
            <w:noProof/>
            <w:webHidden/>
          </w:rPr>
        </w:r>
        <w:r w:rsidR="006D4468">
          <w:rPr>
            <w:noProof/>
            <w:webHidden/>
          </w:rPr>
          <w:fldChar w:fldCharType="separate"/>
        </w:r>
        <w:r w:rsidR="00AD2C0E">
          <w:rPr>
            <w:noProof/>
            <w:webHidden/>
          </w:rPr>
          <w:t>10</w:t>
        </w:r>
        <w:r w:rsidR="006D4468">
          <w:rPr>
            <w:noProof/>
            <w:webHidden/>
          </w:rPr>
          <w:fldChar w:fldCharType="end"/>
        </w:r>
      </w:hyperlink>
    </w:p>
    <w:p w14:paraId="60A5502B" w14:textId="77777777" w:rsidR="00163227" w:rsidRDefault="004E3021">
      <w:pPr>
        <w:pStyle w:val="TOC3"/>
        <w:tabs>
          <w:tab w:val="left" w:pos="1320"/>
          <w:tab w:val="right" w:leader="dot" w:pos="9350"/>
        </w:tabs>
        <w:rPr>
          <w:rFonts w:ascii="Calibri" w:hAnsi="Calibri"/>
          <w:noProof/>
          <w:szCs w:val="22"/>
        </w:rPr>
      </w:pPr>
      <w:hyperlink w:anchor="_Toc444784711" w:history="1">
        <w:r w:rsidR="00163227" w:rsidRPr="007631C5">
          <w:rPr>
            <w:rStyle w:val="Hyperlink"/>
            <w:noProof/>
          </w:rPr>
          <w:t>2.2.3</w:t>
        </w:r>
        <w:r w:rsidR="00163227">
          <w:rPr>
            <w:rFonts w:ascii="Calibri" w:hAnsi="Calibri"/>
            <w:noProof/>
            <w:szCs w:val="22"/>
          </w:rPr>
          <w:tab/>
        </w:r>
        <w:r w:rsidR="00163227" w:rsidRPr="007631C5">
          <w:rPr>
            <w:rStyle w:val="Hyperlink"/>
            <w:noProof/>
          </w:rPr>
          <w:t>Ensemble</w:t>
        </w:r>
        <w:r w:rsidR="00163227">
          <w:rPr>
            <w:noProof/>
            <w:webHidden/>
          </w:rPr>
          <w:tab/>
        </w:r>
        <w:r w:rsidR="006D4468">
          <w:rPr>
            <w:noProof/>
            <w:webHidden/>
          </w:rPr>
          <w:fldChar w:fldCharType="begin"/>
        </w:r>
        <w:r w:rsidR="00163227">
          <w:rPr>
            <w:noProof/>
            <w:webHidden/>
          </w:rPr>
          <w:instrText xml:space="preserve"> PAGEREF _Toc444784711 \h </w:instrText>
        </w:r>
        <w:r w:rsidR="006D4468">
          <w:rPr>
            <w:noProof/>
            <w:webHidden/>
          </w:rPr>
        </w:r>
        <w:r w:rsidR="006D4468">
          <w:rPr>
            <w:noProof/>
            <w:webHidden/>
          </w:rPr>
          <w:fldChar w:fldCharType="separate"/>
        </w:r>
        <w:r w:rsidR="00AD2C0E">
          <w:rPr>
            <w:noProof/>
            <w:webHidden/>
          </w:rPr>
          <w:t>10</w:t>
        </w:r>
        <w:r w:rsidR="006D4468">
          <w:rPr>
            <w:noProof/>
            <w:webHidden/>
          </w:rPr>
          <w:fldChar w:fldCharType="end"/>
        </w:r>
      </w:hyperlink>
    </w:p>
    <w:p w14:paraId="60A5502C" w14:textId="77777777" w:rsidR="00163227" w:rsidRDefault="004E3021">
      <w:pPr>
        <w:pStyle w:val="TOC2"/>
        <w:tabs>
          <w:tab w:val="left" w:pos="880"/>
          <w:tab w:val="right" w:leader="dot" w:pos="9350"/>
        </w:tabs>
        <w:rPr>
          <w:rFonts w:ascii="Calibri" w:hAnsi="Calibri"/>
          <w:noProof/>
          <w:szCs w:val="22"/>
        </w:rPr>
      </w:pPr>
      <w:hyperlink w:anchor="_Toc444784712" w:history="1">
        <w:r w:rsidR="00163227" w:rsidRPr="007631C5">
          <w:rPr>
            <w:rStyle w:val="Hyperlink"/>
            <w:noProof/>
          </w:rPr>
          <w:t>2.3</w:t>
        </w:r>
        <w:r w:rsidR="00163227">
          <w:rPr>
            <w:rFonts w:ascii="Calibri" w:hAnsi="Calibri"/>
            <w:noProof/>
            <w:szCs w:val="22"/>
          </w:rPr>
          <w:tab/>
        </w:r>
        <w:r w:rsidR="00163227" w:rsidRPr="007631C5">
          <w:rPr>
            <w:rStyle w:val="Hyperlink"/>
            <w:noProof/>
          </w:rPr>
          <w:t>Local Service Ordering End State System - EASE</w:t>
        </w:r>
        <w:r w:rsidR="00163227">
          <w:rPr>
            <w:noProof/>
            <w:webHidden/>
          </w:rPr>
          <w:tab/>
        </w:r>
        <w:r w:rsidR="006D4468">
          <w:rPr>
            <w:noProof/>
            <w:webHidden/>
          </w:rPr>
          <w:fldChar w:fldCharType="begin"/>
        </w:r>
        <w:r w:rsidR="00163227">
          <w:rPr>
            <w:noProof/>
            <w:webHidden/>
          </w:rPr>
          <w:instrText xml:space="preserve"> PAGEREF _Toc444784712 \h </w:instrText>
        </w:r>
        <w:r w:rsidR="006D4468">
          <w:rPr>
            <w:noProof/>
            <w:webHidden/>
          </w:rPr>
        </w:r>
        <w:r w:rsidR="006D4468">
          <w:rPr>
            <w:noProof/>
            <w:webHidden/>
          </w:rPr>
          <w:fldChar w:fldCharType="separate"/>
        </w:r>
        <w:r w:rsidR="00AD2C0E">
          <w:rPr>
            <w:noProof/>
            <w:webHidden/>
          </w:rPr>
          <w:t>11</w:t>
        </w:r>
        <w:r w:rsidR="006D4468">
          <w:rPr>
            <w:noProof/>
            <w:webHidden/>
          </w:rPr>
          <w:fldChar w:fldCharType="end"/>
        </w:r>
      </w:hyperlink>
    </w:p>
    <w:p w14:paraId="60A5502D" w14:textId="77777777" w:rsidR="00163227" w:rsidRDefault="004E3021">
      <w:pPr>
        <w:pStyle w:val="TOC3"/>
        <w:tabs>
          <w:tab w:val="left" w:pos="1320"/>
          <w:tab w:val="right" w:leader="dot" w:pos="9350"/>
        </w:tabs>
        <w:rPr>
          <w:rFonts w:ascii="Calibri" w:hAnsi="Calibri"/>
          <w:noProof/>
          <w:szCs w:val="22"/>
        </w:rPr>
      </w:pPr>
      <w:hyperlink w:anchor="_Toc444784713" w:history="1">
        <w:r w:rsidR="00163227" w:rsidRPr="007631C5">
          <w:rPr>
            <w:rStyle w:val="Hyperlink"/>
            <w:noProof/>
          </w:rPr>
          <w:t>2.3.1</w:t>
        </w:r>
        <w:r w:rsidR="00163227">
          <w:rPr>
            <w:rFonts w:ascii="Calibri" w:hAnsi="Calibri"/>
            <w:noProof/>
            <w:szCs w:val="22"/>
          </w:rPr>
          <w:tab/>
        </w:r>
        <w:r w:rsidR="00163227" w:rsidRPr="007631C5">
          <w:rPr>
            <w:rStyle w:val="Hyperlink"/>
            <w:noProof/>
          </w:rPr>
          <w:t>Service Ordering Comparison – IMA to EASE (LSOG 2Q14)</w:t>
        </w:r>
        <w:r w:rsidR="00163227">
          <w:rPr>
            <w:noProof/>
            <w:webHidden/>
          </w:rPr>
          <w:tab/>
        </w:r>
        <w:r w:rsidR="006D4468">
          <w:rPr>
            <w:noProof/>
            <w:webHidden/>
          </w:rPr>
          <w:fldChar w:fldCharType="begin"/>
        </w:r>
        <w:r w:rsidR="00163227">
          <w:rPr>
            <w:noProof/>
            <w:webHidden/>
          </w:rPr>
          <w:instrText xml:space="preserve"> PAGEREF _Toc444784713 \h </w:instrText>
        </w:r>
        <w:r w:rsidR="006D4468">
          <w:rPr>
            <w:noProof/>
            <w:webHidden/>
          </w:rPr>
        </w:r>
        <w:r w:rsidR="006D4468">
          <w:rPr>
            <w:noProof/>
            <w:webHidden/>
          </w:rPr>
          <w:fldChar w:fldCharType="separate"/>
        </w:r>
        <w:r w:rsidR="00AD2C0E">
          <w:rPr>
            <w:noProof/>
            <w:webHidden/>
          </w:rPr>
          <w:t>12</w:t>
        </w:r>
        <w:r w:rsidR="006D4468">
          <w:rPr>
            <w:noProof/>
            <w:webHidden/>
          </w:rPr>
          <w:fldChar w:fldCharType="end"/>
        </w:r>
      </w:hyperlink>
    </w:p>
    <w:p w14:paraId="60A5502E" w14:textId="77777777" w:rsidR="00163227" w:rsidRDefault="004E3021">
      <w:pPr>
        <w:pStyle w:val="TOC4"/>
        <w:tabs>
          <w:tab w:val="left" w:pos="1760"/>
          <w:tab w:val="right" w:leader="dot" w:pos="9350"/>
        </w:tabs>
        <w:rPr>
          <w:rFonts w:ascii="Calibri" w:hAnsi="Calibri"/>
          <w:noProof/>
          <w:szCs w:val="22"/>
        </w:rPr>
      </w:pPr>
      <w:hyperlink w:anchor="_Toc444784714" w:history="1">
        <w:r w:rsidR="00163227" w:rsidRPr="007631C5">
          <w:rPr>
            <w:rStyle w:val="Hyperlink"/>
            <w:rFonts w:cs="Arial"/>
            <w:noProof/>
            <w:snapToGrid w:val="0"/>
            <w:w w:val="0"/>
          </w:rPr>
          <w:t>2.3.1.1</w:t>
        </w:r>
        <w:r w:rsidR="00163227">
          <w:rPr>
            <w:rFonts w:ascii="Calibri" w:hAnsi="Calibri"/>
            <w:noProof/>
            <w:szCs w:val="22"/>
          </w:rPr>
          <w:tab/>
        </w:r>
        <w:r w:rsidR="00163227" w:rsidRPr="007631C5">
          <w:rPr>
            <w:rStyle w:val="Hyperlink"/>
            <w:noProof/>
          </w:rPr>
          <w:t>Pre-Ordering</w:t>
        </w:r>
        <w:r w:rsidR="00163227">
          <w:rPr>
            <w:noProof/>
            <w:webHidden/>
          </w:rPr>
          <w:tab/>
        </w:r>
        <w:r w:rsidR="006D4468">
          <w:rPr>
            <w:noProof/>
            <w:webHidden/>
          </w:rPr>
          <w:fldChar w:fldCharType="begin"/>
        </w:r>
        <w:r w:rsidR="00163227">
          <w:rPr>
            <w:noProof/>
            <w:webHidden/>
          </w:rPr>
          <w:instrText xml:space="preserve"> PAGEREF _Toc444784714 \h </w:instrText>
        </w:r>
        <w:r w:rsidR="006D4468">
          <w:rPr>
            <w:noProof/>
            <w:webHidden/>
          </w:rPr>
        </w:r>
        <w:r w:rsidR="006D4468">
          <w:rPr>
            <w:noProof/>
            <w:webHidden/>
          </w:rPr>
          <w:fldChar w:fldCharType="separate"/>
        </w:r>
        <w:r w:rsidR="00AD2C0E">
          <w:rPr>
            <w:noProof/>
            <w:webHidden/>
          </w:rPr>
          <w:t>12</w:t>
        </w:r>
        <w:r w:rsidR="006D4468">
          <w:rPr>
            <w:noProof/>
            <w:webHidden/>
          </w:rPr>
          <w:fldChar w:fldCharType="end"/>
        </w:r>
      </w:hyperlink>
    </w:p>
    <w:p w14:paraId="60A5502F" w14:textId="77777777" w:rsidR="00163227" w:rsidRDefault="004E3021">
      <w:pPr>
        <w:pStyle w:val="TOC4"/>
        <w:tabs>
          <w:tab w:val="left" w:pos="1760"/>
          <w:tab w:val="right" w:leader="dot" w:pos="9350"/>
        </w:tabs>
        <w:rPr>
          <w:rFonts w:ascii="Calibri" w:hAnsi="Calibri"/>
          <w:noProof/>
          <w:szCs w:val="22"/>
        </w:rPr>
      </w:pPr>
      <w:hyperlink w:anchor="_Toc444784715" w:history="1">
        <w:r w:rsidR="00163227" w:rsidRPr="007631C5">
          <w:rPr>
            <w:rStyle w:val="Hyperlink"/>
            <w:rFonts w:cs="Arial"/>
            <w:noProof/>
            <w:snapToGrid w:val="0"/>
            <w:w w:val="0"/>
          </w:rPr>
          <w:t>2.3.1.2</w:t>
        </w:r>
        <w:r w:rsidR="00163227">
          <w:rPr>
            <w:rFonts w:ascii="Calibri" w:hAnsi="Calibri"/>
            <w:noProof/>
            <w:szCs w:val="22"/>
          </w:rPr>
          <w:tab/>
        </w:r>
        <w:r w:rsidR="00163227" w:rsidRPr="007631C5">
          <w:rPr>
            <w:rStyle w:val="Hyperlink"/>
            <w:noProof/>
          </w:rPr>
          <w:t>Ordering</w:t>
        </w:r>
        <w:r w:rsidR="00163227">
          <w:rPr>
            <w:noProof/>
            <w:webHidden/>
          </w:rPr>
          <w:tab/>
        </w:r>
        <w:r w:rsidR="006D4468">
          <w:rPr>
            <w:noProof/>
            <w:webHidden/>
          </w:rPr>
          <w:fldChar w:fldCharType="begin"/>
        </w:r>
        <w:r w:rsidR="00163227">
          <w:rPr>
            <w:noProof/>
            <w:webHidden/>
          </w:rPr>
          <w:instrText xml:space="preserve"> PAGEREF _Toc444784715 \h </w:instrText>
        </w:r>
        <w:r w:rsidR="006D4468">
          <w:rPr>
            <w:noProof/>
            <w:webHidden/>
          </w:rPr>
        </w:r>
        <w:r w:rsidR="006D4468">
          <w:rPr>
            <w:noProof/>
            <w:webHidden/>
          </w:rPr>
          <w:fldChar w:fldCharType="separate"/>
        </w:r>
        <w:r w:rsidR="00AD2C0E">
          <w:rPr>
            <w:noProof/>
            <w:webHidden/>
          </w:rPr>
          <w:t>13</w:t>
        </w:r>
        <w:r w:rsidR="006D4468">
          <w:rPr>
            <w:noProof/>
            <w:webHidden/>
          </w:rPr>
          <w:fldChar w:fldCharType="end"/>
        </w:r>
      </w:hyperlink>
    </w:p>
    <w:p w14:paraId="60A55030" w14:textId="77777777" w:rsidR="00163227" w:rsidRDefault="004E3021">
      <w:pPr>
        <w:pStyle w:val="TOC4"/>
        <w:tabs>
          <w:tab w:val="left" w:pos="1760"/>
          <w:tab w:val="right" w:leader="dot" w:pos="9350"/>
        </w:tabs>
        <w:rPr>
          <w:rFonts w:ascii="Calibri" w:hAnsi="Calibri"/>
          <w:noProof/>
          <w:szCs w:val="22"/>
        </w:rPr>
      </w:pPr>
      <w:hyperlink w:anchor="_Toc444784716" w:history="1">
        <w:r w:rsidR="00163227" w:rsidRPr="007631C5">
          <w:rPr>
            <w:rStyle w:val="Hyperlink"/>
            <w:rFonts w:cs="Arial"/>
            <w:noProof/>
            <w:snapToGrid w:val="0"/>
            <w:w w:val="0"/>
          </w:rPr>
          <w:t>2.3.1.3</w:t>
        </w:r>
        <w:r w:rsidR="00163227">
          <w:rPr>
            <w:rFonts w:ascii="Calibri" w:hAnsi="Calibri"/>
            <w:noProof/>
            <w:szCs w:val="22"/>
          </w:rPr>
          <w:tab/>
        </w:r>
        <w:r w:rsidR="00163227" w:rsidRPr="007631C5">
          <w:rPr>
            <w:rStyle w:val="Hyperlink"/>
            <w:noProof/>
          </w:rPr>
          <w:t>Post Ordering</w:t>
        </w:r>
        <w:r w:rsidR="00163227">
          <w:rPr>
            <w:noProof/>
            <w:webHidden/>
          </w:rPr>
          <w:tab/>
        </w:r>
        <w:r w:rsidR="006D4468">
          <w:rPr>
            <w:noProof/>
            <w:webHidden/>
          </w:rPr>
          <w:fldChar w:fldCharType="begin"/>
        </w:r>
        <w:r w:rsidR="00163227">
          <w:rPr>
            <w:noProof/>
            <w:webHidden/>
          </w:rPr>
          <w:instrText xml:space="preserve"> PAGEREF _Toc444784716 \h </w:instrText>
        </w:r>
        <w:r w:rsidR="006D4468">
          <w:rPr>
            <w:noProof/>
            <w:webHidden/>
          </w:rPr>
        </w:r>
        <w:r w:rsidR="006D4468">
          <w:rPr>
            <w:noProof/>
            <w:webHidden/>
          </w:rPr>
          <w:fldChar w:fldCharType="separate"/>
        </w:r>
        <w:r w:rsidR="00AD2C0E">
          <w:rPr>
            <w:noProof/>
            <w:webHidden/>
          </w:rPr>
          <w:t>13</w:t>
        </w:r>
        <w:r w:rsidR="006D4468">
          <w:rPr>
            <w:noProof/>
            <w:webHidden/>
          </w:rPr>
          <w:fldChar w:fldCharType="end"/>
        </w:r>
      </w:hyperlink>
    </w:p>
    <w:p w14:paraId="60A55031" w14:textId="77777777" w:rsidR="00163227" w:rsidRDefault="004E3021">
      <w:pPr>
        <w:pStyle w:val="TOC2"/>
        <w:tabs>
          <w:tab w:val="left" w:pos="880"/>
          <w:tab w:val="right" w:leader="dot" w:pos="9350"/>
        </w:tabs>
        <w:rPr>
          <w:rFonts w:ascii="Calibri" w:hAnsi="Calibri"/>
          <w:noProof/>
          <w:szCs w:val="22"/>
        </w:rPr>
      </w:pPr>
      <w:hyperlink w:anchor="_Toc444784717" w:history="1">
        <w:r w:rsidR="00163227" w:rsidRPr="007631C5">
          <w:rPr>
            <w:rStyle w:val="Hyperlink"/>
            <w:noProof/>
          </w:rPr>
          <w:t>2.4</w:t>
        </w:r>
        <w:r w:rsidR="00163227">
          <w:rPr>
            <w:rFonts w:ascii="Calibri" w:hAnsi="Calibri"/>
            <w:noProof/>
            <w:szCs w:val="22"/>
          </w:rPr>
          <w:tab/>
        </w:r>
        <w:r w:rsidR="00163227" w:rsidRPr="007631C5">
          <w:rPr>
            <w:rStyle w:val="Hyperlink"/>
            <w:noProof/>
          </w:rPr>
          <w:t>Billing End State System</w:t>
        </w:r>
        <w:r w:rsidR="00163227">
          <w:rPr>
            <w:noProof/>
            <w:webHidden/>
          </w:rPr>
          <w:tab/>
        </w:r>
        <w:r w:rsidR="006D4468">
          <w:rPr>
            <w:noProof/>
            <w:webHidden/>
          </w:rPr>
          <w:fldChar w:fldCharType="begin"/>
        </w:r>
        <w:r w:rsidR="00163227">
          <w:rPr>
            <w:noProof/>
            <w:webHidden/>
          </w:rPr>
          <w:instrText xml:space="preserve"> PAGEREF _Toc444784717 \h </w:instrText>
        </w:r>
        <w:r w:rsidR="006D4468">
          <w:rPr>
            <w:noProof/>
            <w:webHidden/>
          </w:rPr>
        </w:r>
        <w:r w:rsidR="006D4468">
          <w:rPr>
            <w:noProof/>
            <w:webHidden/>
          </w:rPr>
          <w:fldChar w:fldCharType="separate"/>
        </w:r>
        <w:r w:rsidR="00AD2C0E">
          <w:rPr>
            <w:noProof/>
            <w:webHidden/>
          </w:rPr>
          <w:t>14</w:t>
        </w:r>
        <w:r w:rsidR="006D4468">
          <w:rPr>
            <w:noProof/>
            <w:webHidden/>
          </w:rPr>
          <w:fldChar w:fldCharType="end"/>
        </w:r>
      </w:hyperlink>
    </w:p>
    <w:p w14:paraId="60A55032" w14:textId="77777777" w:rsidR="00163227" w:rsidRDefault="004E3021">
      <w:pPr>
        <w:pStyle w:val="TOC3"/>
        <w:tabs>
          <w:tab w:val="left" w:pos="1320"/>
          <w:tab w:val="right" w:leader="dot" w:pos="9350"/>
        </w:tabs>
        <w:rPr>
          <w:rFonts w:ascii="Calibri" w:hAnsi="Calibri"/>
          <w:noProof/>
          <w:szCs w:val="22"/>
        </w:rPr>
      </w:pPr>
      <w:hyperlink w:anchor="_Toc444784718" w:history="1">
        <w:r w:rsidR="00163227" w:rsidRPr="007631C5">
          <w:rPr>
            <w:rStyle w:val="Hyperlink"/>
            <w:noProof/>
          </w:rPr>
          <w:t>2.4.1</w:t>
        </w:r>
        <w:r w:rsidR="00163227">
          <w:rPr>
            <w:rFonts w:ascii="Calibri" w:hAnsi="Calibri"/>
            <w:noProof/>
            <w:szCs w:val="22"/>
          </w:rPr>
          <w:tab/>
        </w:r>
        <w:r w:rsidR="00163227" w:rsidRPr="007631C5">
          <w:rPr>
            <w:rStyle w:val="Hyperlink"/>
            <w:noProof/>
          </w:rPr>
          <w:t>Billing System Comparison Functionality – CRIS to Ensemble</w:t>
        </w:r>
        <w:r w:rsidR="00163227">
          <w:rPr>
            <w:noProof/>
            <w:webHidden/>
          </w:rPr>
          <w:tab/>
        </w:r>
        <w:r w:rsidR="006D4468">
          <w:rPr>
            <w:noProof/>
            <w:webHidden/>
          </w:rPr>
          <w:fldChar w:fldCharType="begin"/>
        </w:r>
        <w:r w:rsidR="00163227">
          <w:rPr>
            <w:noProof/>
            <w:webHidden/>
          </w:rPr>
          <w:instrText xml:space="preserve"> PAGEREF _Toc444784718 \h </w:instrText>
        </w:r>
        <w:r w:rsidR="006D4468">
          <w:rPr>
            <w:noProof/>
            <w:webHidden/>
          </w:rPr>
        </w:r>
        <w:r w:rsidR="006D4468">
          <w:rPr>
            <w:noProof/>
            <w:webHidden/>
          </w:rPr>
          <w:fldChar w:fldCharType="separate"/>
        </w:r>
        <w:r w:rsidR="00AD2C0E">
          <w:rPr>
            <w:noProof/>
            <w:webHidden/>
          </w:rPr>
          <w:t>14</w:t>
        </w:r>
        <w:r w:rsidR="006D4468">
          <w:rPr>
            <w:noProof/>
            <w:webHidden/>
          </w:rPr>
          <w:fldChar w:fldCharType="end"/>
        </w:r>
      </w:hyperlink>
    </w:p>
    <w:p w14:paraId="60A55033" w14:textId="77777777" w:rsidR="00163227" w:rsidRDefault="004E3021">
      <w:pPr>
        <w:pStyle w:val="TOC4"/>
        <w:tabs>
          <w:tab w:val="left" w:pos="1760"/>
          <w:tab w:val="right" w:leader="dot" w:pos="9350"/>
        </w:tabs>
        <w:rPr>
          <w:rFonts w:ascii="Calibri" w:hAnsi="Calibri"/>
          <w:noProof/>
          <w:szCs w:val="22"/>
        </w:rPr>
      </w:pPr>
      <w:hyperlink w:anchor="_Toc444784719" w:history="1">
        <w:r w:rsidR="00163227" w:rsidRPr="007631C5">
          <w:rPr>
            <w:rStyle w:val="Hyperlink"/>
            <w:rFonts w:cs="Arial"/>
            <w:noProof/>
            <w:snapToGrid w:val="0"/>
            <w:w w:val="0"/>
          </w:rPr>
          <w:t>2.4.1.1</w:t>
        </w:r>
        <w:r w:rsidR="00163227">
          <w:rPr>
            <w:rFonts w:ascii="Calibri" w:hAnsi="Calibri"/>
            <w:noProof/>
            <w:szCs w:val="22"/>
          </w:rPr>
          <w:tab/>
        </w:r>
        <w:r w:rsidR="00163227" w:rsidRPr="007631C5">
          <w:rPr>
            <w:rStyle w:val="Hyperlink"/>
            <w:noProof/>
          </w:rPr>
          <w:t>Bill Format</w:t>
        </w:r>
        <w:r w:rsidR="00163227">
          <w:rPr>
            <w:noProof/>
            <w:webHidden/>
          </w:rPr>
          <w:tab/>
        </w:r>
        <w:r w:rsidR="006D4468">
          <w:rPr>
            <w:noProof/>
            <w:webHidden/>
          </w:rPr>
          <w:fldChar w:fldCharType="begin"/>
        </w:r>
        <w:r w:rsidR="00163227">
          <w:rPr>
            <w:noProof/>
            <w:webHidden/>
          </w:rPr>
          <w:instrText xml:space="preserve"> PAGEREF _Toc444784719 \h </w:instrText>
        </w:r>
        <w:r w:rsidR="006D4468">
          <w:rPr>
            <w:noProof/>
            <w:webHidden/>
          </w:rPr>
        </w:r>
        <w:r w:rsidR="006D4468">
          <w:rPr>
            <w:noProof/>
            <w:webHidden/>
          </w:rPr>
          <w:fldChar w:fldCharType="separate"/>
        </w:r>
        <w:r w:rsidR="00AD2C0E">
          <w:rPr>
            <w:noProof/>
            <w:webHidden/>
          </w:rPr>
          <w:t>14</w:t>
        </w:r>
        <w:r w:rsidR="006D4468">
          <w:rPr>
            <w:noProof/>
            <w:webHidden/>
          </w:rPr>
          <w:fldChar w:fldCharType="end"/>
        </w:r>
      </w:hyperlink>
    </w:p>
    <w:p w14:paraId="60A55034" w14:textId="77777777" w:rsidR="00163227" w:rsidRDefault="004E3021">
      <w:pPr>
        <w:pStyle w:val="TOC3"/>
        <w:tabs>
          <w:tab w:val="left" w:pos="1320"/>
          <w:tab w:val="right" w:leader="dot" w:pos="9350"/>
        </w:tabs>
        <w:rPr>
          <w:rFonts w:ascii="Calibri" w:hAnsi="Calibri"/>
          <w:noProof/>
          <w:szCs w:val="22"/>
        </w:rPr>
      </w:pPr>
      <w:hyperlink w:anchor="_Toc444784720" w:history="1">
        <w:r w:rsidR="00163227" w:rsidRPr="007631C5">
          <w:rPr>
            <w:rStyle w:val="Hyperlink"/>
            <w:noProof/>
          </w:rPr>
          <w:t>2.4.2</w:t>
        </w:r>
        <w:r w:rsidR="00163227">
          <w:rPr>
            <w:rFonts w:ascii="Calibri" w:hAnsi="Calibri"/>
            <w:noProof/>
            <w:szCs w:val="22"/>
          </w:rPr>
          <w:tab/>
        </w:r>
        <w:r w:rsidR="00163227" w:rsidRPr="007631C5">
          <w:rPr>
            <w:rStyle w:val="Hyperlink"/>
            <w:noProof/>
          </w:rPr>
          <w:t>Billing System Differences between CRIS to Ensemble</w:t>
        </w:r>
        <w:r w:rsidR="00163227">
          <w:rPr>
            <w:noProof/>
            <w:webHidden/>
          </w:rPr>
          <w:tab/>
        </w:r>
        <w:r w:rsidR="006D4468">
          <w:rPr>
            <w:noProof/>
            <w:webHidden/>
          </w:rPr>
          <w:fldChar w:fldCharType="begin"/>
        </w:r>
        <w:r w:rsidR="00163227">
          <w:rPr>
            <w:noProof/>
            <w:webHidden/>
          </w:rPr>
          <w:instrText xml:space="preserve"> PAGEREF _Toc444784720 \h </w:instrText>
        </w:r>
        <w:r w:rsidR="006D4468">
          <w:rPr>
            <w:noProof/>
            <w:webHidden/>
          </w:rPr>
        </w:r>
        <w:r w:rsidR="006D4468">
          <w:rPr>
            <w:noProof/>
            <w:webHidden/>
          </w:rPr>
          <w:fldChar w:fldCharType="separate"/>
        </w:r>
        <w:r w:rsidR="00AD2C0E">
          <w:rPr>
            <w:noProof/>
            <w:webHidden/>
          </w:rPr>
          <w:t>15</w:t>
        </w:r>
        <w:r w:rsidR="006D4468">
          <w:rPr>
            <w:noProof/>
            <w:webHidden/>
          </w:rPr>
          <w:fldChar w:fldCharType="end"/>
        </w:r>
      </w:hyperlink>
    </w:p>
    <w:p w14:paraId="60A55035" w14:textId="77777777" w:rsidR="00163227" w:rsidRDefault="004E3021">
      <w:pPr>
        <w:pStyle w:val="TOC4"/>
        <w:tabs>
          <w:tab w:val="left" w:pos="1760"/>
          <w:tab w:val="right" w:leader="dot" w:pos="9350"/>
        </w:tabs>
        <w:rPr>
          <w:rFonts w:ascii="Calibri" w:hAnsi="Calibri"/>
          <w:noProof/>
          <w:szCs w:val="22"/>
        </w:rPr>
      </w:pPr>
      <w:hyperlink w:anchor="_Toc444784721" w:history="1">
        <w:r w:rsidR="00163227" w:rsidRPr="007631C5">
          <w:rPr>
            <w:rStyle w:val="Hyperlink"/>
            <w:rFonts w:cs="Arial"/>
            <w:noProof/>
            <w:snapToGrid w:val="0"/>
            <w:w w:val="0"/>
          </w:rPr>
          <w:t>2.4.2.1</w:t>
        </w:r>
        <w:r w:rsidR="00163227">
          <w:rPr>
            <w:rFonts w:ascii="Calibri" w:hAnsi="Calibri"/>
            <w:noProof/>
            <w:szCs w:val="22"/>
          </w:rPr>
          <w:tab/>
        </w:r>
        <w:r w:rsidR="00163227" w:rsidRPr="007631C5">
          <w:rPr>
            <w:rStyle w:val="Hyperlink"/>
            <w:noProof/>
          </w:rPr>
          <w:t>BANS</w:t>
        </w:r>
        <w:r w:rsidR="00163227">
          <w:rPr>
            <w:noProof/>
            <w:webHidden/>
          </w:rPr>
          <w:tab/>
        </w:r>
        <w:r w:rsidR="006D4468">
          <w:rPr>
            <w:noProof/>
            <w:webHidden/>
          </w:rPr>
          <w:fldChar w:fldCharType="begin"/>
        </w:r>
        <w:r w:rsidR="00163227">
          <w:rPr>
            <w:noProof/>
            <w:webHidden/>
          </w:rPr>
          <w:instrText xml:space="preserve"> PAGEREF _Toc444784721 \h </w:instrText>
        </w:r>
        <w:r w:rsidR="006D4468">
          <w:rPr>
            <w:noProof/>
            <w:webHidden/>
          </w:rPr>
        </w:r>
        <w:r w:rsidR="006D4468">
          <w:rPr>
            <w:noProof/>
            <w:webHidden/>
          </w:rPr>
          <w:fldChar w:fldCharType="separate"/>
        </w:r>
        <w:r w:rsidR="00AD2C0E">
          <w:rPr>
            <w:noProof/>
            <w:webHidden/>
          </w:rPr>
          <w:t>15</w:t>
        </w:r>
        <w:r w:rsidR="006D4468">
          <w:rPr>
            <w:noProof/>
            <w:webHidden/>
          </w:rPr>
          <w:fldChar w:fldCharType="end"/>
        </w:r>
      </w:hyperlink>
    </w:p>
    <w:p w14:paraId="60A55036" w14:textId="77777777" w:rsidR="00163227" w:rsidRDefault="004E3021">
      <w:pPr>
        <w:pStyle w:val="TOC4"/>
        <w:tabs>
          <w:tab w:val="left" w:pos="1760"/>
          <w:tab w:val="right" w:leader="dot" w:pos="9350"/>
        </w:tabs>
        <w:rPr>
          <w:rFonts w:ascii="Calibri" w:hAnsi="Calibri"/>
          <w:noProof/>
          <w:szCs w:val="22"/>
        </w:rPr>
      </w:pPr>
      <w:hyperlink w:anchor="_Toc444784722" w:history="1">
        <w:r w:rsidR="00163227" w:rsidRPr="007631C5">
          <w:rPr>
            <w:rStyle w:val="Hyperlink"/>
            <w:rFonts w:cs="Arial"/>
            <w:noProof/>
            <w:snapToGrid w:val="0"/>
            <w:w w:val="0"/>
          </w:rPr>
          <w:t>2.4.2.2</w:t>
        </w:r>
        <w:r w:rsidR="00163227">
          <w:rPr>
            <w:rFonts w:ascii="Calibri" w:hAnsi="Calibri"/>
            <w:noProof/>
            <w:szCs w:val="22"/>
          </w:rPr>
          <w:tab/>
        </w:r>
        <w:r w:rsidR="00163227" w:rsidRPr="007631C5">
          <w:rPr>
            <w:rStyle w:val="Hyperlink"/>
            <w:noProof/>
          </w:rPr>
          <w:t>Bill Summary</w:t>
        </w:r>
        <w:r w:rsidR="00163227">
          <w:rPr>
            <w:noProof/>
            <w:webHidden/>
          </w:rPr>
          <w:tab/>
        </w:r>
        <w:r w:rsidR="006D4468">
          <w:rPr>
            <w:noProof/>
            <w:webHidden/>
          </w:rPr>
          <w:fldChar w:fldCharType="begin"/>
        </w:r>
        <w:r w:rsidR="00163227">
          <w:rPr>
            <w:noProof/>
            <w:webHidden/>
          </w:rPr>
          <w:instrText xml:space="preserve"> PAGEREF _Toc444784722 \h </w:instrText>
        </w:r>
        <w:r w:rsidR="006D4468">
          <w:rPr>
            <w:noProof/>
            <w:webHidden/>
          </w:rPr>
        </w:r>
        <w:r w:rsidR="006D4468">
          <w:rPr>
            <w:noProof/>
            <w:webHidden/>
          </w:rPr>
          <w:fldChar w:fldCharType="separate"/>
        </w:r>
        <w:r w:rsidR="00AD2C0E">
          <w:rPr>
            <w:noProof/>
            <w:webHidden/>
          </w:rPr>
          <w:t>15</w:t>
        </w:r>
        <w:r w:rsidR="006D4468">
          <w:rPr>
            <w:noProof/>
            <w:webHidden/>
          </w:rPr>
          <w:fldChar w:fldCharType="end"/>
        </w:r>
      </w:hyperlink>
    </w:p>
    <w:p w14:paraId="60A55037" w14:textId="77777777" w:rsidR="00163227" w:rsidRDefault="004E3021">
      <w:pPr>
        <w:pStyle w:val="TOC4"/>
        <w:tabs>
          <w:tab w:val="left" w:pos="1760"/>
          <w:tab w:val="right" w:leader="dot" w:pos="9350"/>
        </w:tabs>
        <w:rPr>
          <w:rFonts w:ascii="Calibri" w:hAnsi="Calibri"/>
          <w:noProof/>
          <w:szCs w:val="22"/>
        </w:rPr>
      </w:pPr>
      <w:hyperlink w:anchor="_Toc444784723" w:history="1">
        <w:r w:rsidR="00163227" w:rsidRPr="007631C5">
          <w:rPr>
            <w:rStyle w:val="Hyperlink"/>
            <w:rFonts w:cs="Arial"/>
            <w:noProof/>
            <w:snapToGrid w:val="0"/>
            <w:w w:val="0"/>
          </w:rPr>
          <w:t>2.4.2.3</w:t>
        </w:r>
        <w:r w:rsidR="00163227">
          <w:rPr>
            <w:rFonts w:ascii="Calibri" w:hAnsi="Calibri"/>
            <w:noProof/>
            <w:szCs w:val="22"/>
          </w:rPr>
          <w:tab/>
        </w:r>
        <w:r w:rsidR="00163227" w:rsidRPr="007631C5">
          <w:rPr>
            <w:rStyle w:val="Hyperlink"/>
            <w:noProof/>
          </w:rPr>
          <w:t>RSID/ZCID</w:t>
        </w:r>
        <w:r w:rsidR="00163227">
          <w:rPr>
            <w:noProof/>
            <w:webHidden/>
          </w:rPr>
          <w:tab/>
        </w:r>
        <w:r w:rsidR="006D4468">
          <w:rPr>
            <w:noProof/>
            <w:webHidden/>
          </w:rPr>
          <w:fldChar w:fldCharType="begin"/>
        </w:r>
        <w:r w:rsidR="00163227">
          <w:rPr>
            <w:noProof/>
            <w:webHidden/>
          </w:rPr>
          <w:instrText xml:space="preserve"> PAGEREF _Toc444784723 \h </w:instrText>
        </w:r>
        <w:r w:rsidR="006D4468">
          <w:rPr>
            <w:noProof/>
            <w:webHidden/>
          </w:rPr>
        </w:r>
        <w:r w:rsidR="006D4468">
          <w:rPr>
            <w:noProof/>
            <w:webHidden/>
          </w:rPr>
          <w:fldChar w:fldCharType="separate"/>
        </w:r>
        <w:r w:rsidR="00AD2C0E">
          <w:rPr>
            <w:noProof/>
            <w:webHidden/>
          </w:rPr>
          <w:t>15</w:t>
        </w:r>
        <w:r w:rsidR="006D4468">
          <w:rPr>
            <w:noProof/>
            <w:webHidden/>
          </w:rPr>
          <w:fldChar w:fldCharType="end"/>
        </w:r>
      </w:hyperlink>
    </w:p>
    <w:p w14:paraId="60A55038" w14:textId="77777777" w:rsidR="00163227" w:rsidRDefault="004E3021">
      <w:pPr>
        <w:pStyle w:val="TOC1"/>
        <w:rPr>
          <w:rFonts w:ascii="Calibri" w:hAnsi="Calibri"/>
          <w:noProof/>
          <w:szCs w:val="22"/>
        </w:rPr>
      </w:pPr>
      <w:hyperlink w:anchor="_Toc444784724" w:history="1">
        <w:r w:rsidR="00163227" w:rsidRPr="007631C5">
          <w:rPr>
            <w:rStyle w:val="Hyperlink"/>
            <w:noProof/>
          </w:rPr>
          <w:t>3</w:t>
        </w:r>
        <w:r w:rsidR="00163227">
          <w:rPr>
            <w:rFonts w:ascii="Calibri" w:hAnsi="Calibri"/>
            <w:noProof/>
            <w:szCs w:val="22"/>
          </w:rPr>
          <w:tab/>
        </w:r>
        <w:r w:rsidR="00163227" w:rsidRPr="007631C5">
          <w:rPr>
            <w:rStyle w:val="Hyperlink"/>
            <w:noProof/>
          </w:rPr>
          <w:t>Consolidation Plan Implementation</w:t>
        </w:r>
        <w:r w:rsidR="00163227">
          <w:rPr>
            <w:noProof/>
            <w:webHidden/>
          </w:rPr>
          <w:tab/>
        </w:r>
        <w:r w:rsidR="006D4468">
          <w:rPr>
            <w:noProof/>
            <w:webHidden/>
          </w:rPr>
          <w:fldChar w:fldCharType="begin"/>
        </w:r>
        <w:r w:rsidR="00163227">
          <w:rPr>
            <w:noProof/>
            <w:webHidden/>
          </w:rPr>
          <w:instrText xml:space="preserve"> PAGEREF _Toc444784724 \h </w:instrText>
        </w:r>
        <w:r w:rsidR="006D4468">
          <w:rPr>
            <w:noProof/>
            <w:webHidden/>
          </w:rPr>
        </w:r>
        <w:r w:rsidR="006D4468">
          <w:rPr>
            <w:noProof/>
            <w:webHidden/>
          </w:rPr>
          <w:fldChar w:fldCharType="separate"/>
        </w:r>
        <w:r w:rsidR="00AD2C0E">
          <w:rPr>
            <w:noProof/>
            <w:webHidden/>
          </w:rPr>
          <w:t>16</w:t>
        </w:r>
        <w:r w:rsidR="006D4468">
          <w:rPr>
            <w:noProof/>
            <w:webHidden/>
          </w:rPr>
          <w:fldChar w:fldCharType="end"/>
        </w:r>
      </w:hyperlink>
    </w:p>
    <w:p w14:paraId="60A55039" w14:textId="77777777" w:rsidR="00163227" w:rsidRDefault="004E3021">
      <w:pPr>
        <w:pStyle w:val="TOC2"/>
        <w:tabs>
          <w:tab w:val="left" w:pos="880"/>
          <w:tab w:val="right" w:leader="dot" w:pos="9350"/>
        </w:tabs>
        <w:rPr>
          <w:rFonts w:ascii="Calibri" w:hAnsi="Calibri"/>
          <w:noProof/>
          <w:szCs w:val="22"/>
        </w:rPr>
      </w:pPr>
      <w:hyperlink w:anchor="_Toc444784725" w:history="1">
        <w:r w:rsidR="00163227" w:rsidRPr="007631C5">
          <w:rPr>
            <w:rStyle w:val="Hyperlink"/>
            <w:noProof/>
          </w:rPr>
          <w:t>3.1</w:t>
        </w:r>
        <w:r w:rsidR="00163227">
          <w:rPr>
            <w:rFonts w:ascii="Calibri" w:hAnsi="Calibri"/>
            <w:noProof/>
            <w:szCs w:val="22"/>
          </w:rPr>
          <w:tab/>
        </w:r>
        <w:r w:rsidR="00163227" w:rsidRPr="007631C5">
          <w:rPr>
            <w:rStyle w:val="Hyperlink"/>
            <w:noProof/>
          </w:rPr>
          <w:t>Consolidation Plan Schedule and Milestones</w:t>
        </w:r>
        <w:r w:rsidR="00163227">
          <w:rPr>
            <w:noProof/>
            <w:webHidden/>
          </w:rPr>
          <w:tab/>
        </w:r>
        <w:r w:rsidR="006D4468">
          <w:rPr>
            <w:noProof/>
            <w:webHidden/>
          </w:rPr>
          <w:fldChar w:fldCharType="begin"/>
        </w:r>
        <w:r w:rsidR="00163227">
          <w:rPr>
            <w:noProof/>
            <w:webHidden/>
          </w:rPr>
          <w:instrText xml:space="preserve"> PAGEREF _Toc444784725 \h </w:instrText>
        </w:r>
        <w:r w:rsidR="006D4468">
          <w:rPr>
            <w:noProof/>
            <w:webHidden/>
          </w:rPr>
        </w:r>
        <w:r w:rsidR="006D4468">
          <w:rPr>
            <w:noProof/>
            <w:webHidden/>
          </w:rPr>
          <w:fldChar w:fldCharType="separate"/>
        </w:r>
        <w:r w:rsidR="00AD2C0E">
          <w:rPr>
            <w:noProof/>
            <w:webHidden/>
          </w:rPr>
          <w:t>16</w:t>
        </w:r>
        <w:r w:rsidR="006D4468">
          <w:rPr>
            <w:noProof/>
            <w:webHidden/>
          </w:rPr>
          <w:fldChar w:fldCharType="end"/>
        </w:r>
      </w:hyperlink>
    </w:p>
    <w:p w14:paraId="60A5503A" w14:textId="77777777" w:rsidR="00163227" w:rsidRDefault="004E3021">
      <w:pPr>
        <w:pStyle w:val="TOC3"/>
        <w:tabs>
          <w:tab w:val="left" w:pos="1320"/>
          <w:tab w:val="right" w:leader="dot" w:pos="9350"/>
        </w:tabs>
        <w:rPr>
          <w:rFonts w:ascii="Calibri" w:hAnsi="Calibri"/>
          <w:noProof/>
          <w:szCs w:val="22"/>
        </w:rPr>
      </w:pPr>
      <w:hyperlink w:anchor="_Toc444784726" w:history="1">
        <w:r w:rsidR="00163227" w:rsidRPr="007631C5">
          <w:rPr>
            <w:rStyle w:val="Hyperlink"/>
            <w:noProof/>
          </w:rPr>
          <w:t>3.1.1</w:t>
        </w:r>
        <w:r w:rsidR="00163227">
          <w:rPr>
            <w:rFonts w:ascii="Calibri" w:hAnsi="Calibri"/>
            <w:noProof/>
            <w:szCs w:val="22"/>
          </w:rPr>
          <w:tab/>
        </w:r>
        <w:r w:rsidR="00163227" w:rsidRPr="007631C5">
          <w:rPr>
            <w:rStyle w:val="Hyperlink"/>
            <w:noProof/>
          </w:rPr>
          <w:t>Conversion Approach</w:t>
        </w:r>
        <w:r w:rsidR="00163227">
          <w:rPr>
            <w:noProof/>
            <w:webHidden/>
          </w:rPr>
          <w:tab/>
        </w:r>
        <w:r w:rsidR="006D4468">
          <w:rPr>
            <w:noProof/>
            <w:webHidden/>
          </w:rPr>
          <w:fldChar w:fldCharType="begin"/>
        </w:r>
        <w:r w:rsidR="00163227">
          <w:rPr>
            <w:noProof/>
            <w:webHidden/>
          </w:rPr>
          <w:instrText xml:space="preserve"> PAGEREF _Toc444784726 \h </w:instrText>
        </w:r>
        <w:r w:rsidR="006D4468">
          <w:rPr>
            <w:noProof/>
            <w:webHidden/>
          </w:rPr>
        </w:r>
        <w:r w:rsidR="006D4468">
          <w:rPr>
            <w:noProof/>
            <w:webHidden/>
          </w:rPr>
          <w:fldChar w:fldCharType="separate"/>
        </w:r>
        <w:r w:rsidR="00AD2C0E">
          <w:rPr>
            <w:noProof/>
            <w:webHidden/>
          </w:rPr>
          <w:t>16</w:t>
        </w:r>
        <w:r w:rsidR="006D4468">
          <w:rPr>
            <w:noProof/>
            <w:webHidden/>
          </w:rPr>
          <w:fldChar w:fldCharType="end"/>
        </w:r>
      </w:hyperlink>
    </w:p>
    <w:p w14:paraId="60A5503B" w14:textId="77777777" w:rsidR="00163227" w:rsidRDefault="004E3021">
      <w:pPr>
        <w:pStyle w:val="TOC3"/>
        <w:tabs>
          <w:tab w:val="left" w:pos="1320"/>
          <w:tab w:val="right" w:leader="dot" w:pos="9350"/>
        </w:tabs>
        <w:rPr>
          <w:rFonts w:ascii="Calibri" w:hAnsi="Calibri"/>
          <w:noProof/>
          <w:szCs w:val="22"/>
        </w:rPr>
      </w:pPr>
      <w:hyperlink w:anchor="_Toc444784727" w:history="1">
        <w:r w:rsidR="00163227" w:rsidRPr="007631C5">
          <w:rPr>
            <w:rStyle w:val="Hyperlink"/>
            <w:noProof/>
          </w:rPr>
          <w:t>3.1.2</w:t>
        </w:r>
        <w:r w:rsidR="00163227">
          <w:rPr>
            <w:rFonts w:ascii="Calibri" w:hAnsi="Calibri"/>
            <w:noProof/>
            <w:szCs w:val="22"/>
          </w:rPr>
          <w:tab/>
        </w:r>
        <w:r w:rsidR="00163227" w:rsidRPr="007631C5">
          <w:rPr>
            <w:rStyle w:val="Hyperlink"/>
            <w:noProof/>
          </w:rPr>
          <w:t>Schedule and Milestones</w:t>
        </w:r>
        <w:r w:rsidR="00163227">
          <w:rPr>
            <w:noProof/>
            <w:webHidden/>
          </w:rPr>
          <w:tab/>
        </w:r>
        <w:r w:rsidR="006D4468">
          <w:rPr>
            <w:noProof/>
            <w:webHidden/>
          </w:rPr>
          <w:fldChar w:fldCharType="begin"/>
        </w:r>
        <w:r w:rsidR="00163227">
          <w:rPr>
            <w:noProof/>
            <w:webHidden/>
          </w:rPr>
          <w:instrText xml:space="preserve"> PAGEREF _Toc444784727 \h </w:instrText>
        </w:r>
        <w:r w:rsidR="006D4468">
          <w:rPr>
            <w:noProof/>
            <w:webHidden/>
          </w:rPr>
        </w:r>
        <w:r w:rsidR="006D4468">
          <w:rPr>
            <w:noProof/>
            <w:webHidden/>
          </w:rPr>
          <w:fldChar w:fldCharType="separate"/>
        </w:r>
        <w:r w:rsidR="00AD2C0E">
          <w:rPr>
            <w:noProof/>
            <w:webHidden/>
          </w:rPr>
          <w:t>16</w:t>
        </w:r>
        <w:r w:rsidR="006D4468">
          <w:rPr>
            <w:noProof/>
            <w:webHidden/>
          </w:rPr>
          <w:fldChar w:fldCharType="end"/>
        </w:r>
      </w:hyperlink>
    </w:p>
    <w:p w14:paraId="60A5503C" w14:textId="77777777" w:rsidR="00163227" w:rsidRDefault="004E3021">
      <w:pPr>
        <w:pStyle w:val="TOC2"/>
        <w:tabs>
          <w:tab w:val="left" w:pos="880"/>
          <w:tab w:val="right" w:leader="dot" w:pos="9350"/>
        </w:tabs>
        <w:rPr>
          <w:rFonts w:ascii="Calibri" w:hAnsi="Calibri"/>
          <w:noProof/>
          <w:szCs w:val="22"/>
        </w:rPr>
      </w:pPr>
      <w:hyperlink w:anchor="_Toc444784728" w:history="1">
        <w:r w:rsidR="00163227" w:rsidRPr="007631C5">
          <w:rPr>
            <w:rStyle w:val="Hyperlink"/>
            <w:noProof/>
          </w:rPr>
          <w:t>3.2</w:t>
        </w:r>
        <w:r w:rsidR="00163227">
          <w:rPr>
            <w:rFonts w:ascii="Calibri" w:hAnsi="Calibri"/>
            <w:noProof/>
            <w:szCs w:val="22"/>
          </w:rPr>
          <w:tab/>
        </w:r>
        <w:r w:rsidR="00163227" w:rsidRPr="007631C5">
          <w:rPr>
            <w:rStyle w:val="Hyperlink"/>
            <w:noProof/>
          </w:rPr>
          <w:t>3</w:t>
        </w:r>
        <w:r w:rsidR="00163227" w:rsidRPr="007631C5">
          <w:rPr>
            <w:rStyle w:val="Hyperlink"/>
            <w:noProof/>
            <w:vertAlign w:val="superscript"/>
          </w:rPr>
          <w:t>rd</w:t>
        </w:r>
        <w:r w:rsidR="00163227" w:rsidRPr="007631C5">
          <w:rPr>
            <w:rStyle w:val="Hyperlink"/>
            <w:noProof/>
          </w:rPr>
          <w:t xml:space="preserve"> Party Facilitator</w:t>
        </w:r>
        <w:r w:rsidR="00163227">
          <w:rPr>
            <w:noProof/>
            <w:webHidden/>
          </w:rPr>
          <w:tab/>
        </w:r>
        <w:r w:rsidR="006D4468">
          <w:rPr>
            <w:noProof/>
            <w:webHidden/>
          </w:rPr>
          <w:fldChar w:fldCharType="begin"/>
        </w:r>
        <w:r w:rsidR="00163227">
          <w:rPr>
            <w:noProof/>
            <w:webHidden/>
          </w:rPr>
          <w:instrText xml:space="preserve"> PAGEREF _Toc444784728 \h </w:instrText>
        </w:r>
        <w:r w:rsidR="006D4468">
          <w:rPr>
            <w:noProof/>
            <w:webHidden/>
          </w:rPr>
        </w:r>
        <w:r w:rsidR="006D4468">
          <w:rPr>
            <w:noProof/>
            <w:webHidden/>
          </w:rPr>
          <w:fldChar w:fldCharType="separate"/>
        </w:r>
        <w:r w:rsidR="00AD2C0E">
          <w:rPr>
            <w:noProof/>
            <w:webHidden/>
          </w:rPr>
          <w:t>17</w:t>
        </w:r>
        <w:r w:rsidR="006D4468">
          <w:rPr>
            <w:noProof/>
            <w:webHidden/>
          </w:rPr>
          <w:fldChar w:fldCharType="end"/>
        </w:r>
      </w:hyperlink>
    </w:p>
    <w:p w14:paraId="60A5503D" w14:textId="77777777" w:rsidR="00163227" w:rsidRDefault="004E3021">
      <w:pPr>
        <w:pStyle w:val="TOC2"/>
        <w:tabs>
          <w:tab w:val="left" w:pos="880"/>
          <w:tab w:val="right" w:leader="dot" w:pos="9350"/>
        </w:tabs>
        <w:rPr>
          <w:rFonts w:ascii="Calibri" w:hAnsi="Calibri"/>
          <w:noProof/>
          <w:szCs w:val="22"/>
        </w:rPr>
      </w:pPr>
      <w:hyperlink w:anchor="_Toc444784729" w:history="1">
        <w:r w:rsidR="00163227" w:rsidRPr="007631C5">
          <w:rPr>
            <w:rStyle w:val="Hyperlink"/>
            <w:noProof/>
          </w:rPr>
          <w:t>3.3</w:t>
        </w:r>
        <w:r w:rsidR="00163227">
          <w:rPr>
            <w:rFonts w:ascii="Calibri" w:hAnsi="Calibri"/>
            <w:noProof/>
            <w:szCs w:val="22"/>
          </w:rPr>
          <w:tab/>
        </w:r>
        <w:r w:rsidR="00163227" w:rsidRPr="007631C5">
          <w:rPr>
            <w:rStyle w:val="Hyperlink"/>
            <w:noProof/>
          </w:rPr>
          <w:t>Consolidation Plan Implementation</w:t>
        </w:r>
        <w:r w:rsidR="00163227">
          <w:rPr>
            <w:noProof/>
            <w:webHidden/>
          </w:rPr>
          <w:tab/>
        </w:r>
        <w:r w:rsidR="006D4468">
          <w:rPr>
            <w:noProof/>
            <w:webHidden/>
          </w:rPr>
          <w:fldChar w:fldCharType="begin"/>
        </w:r>
        <w:r w:rsidR="00163227">
          <w:rPr>
            <w:noProof/>
            <w:webHidden/>
          </w:rPr>
          <w:instrText xml:space="preserve"> PAGEREF _Toc444784729 \h </w:instrText>
        </w:r>
        <w:r w:rsidR="006D4468">
          <w:rPr>
            <w:noProof/>
            <w:webHidden/>
          </w:rPr>
        </w:r>
        <w:r w:rsidR="006D4468">
          <w:rPr>
            <w:noProof/>
            <w:webHidden/>
          </w:rPr>
          <w:fldChar w:fldCharType="separate"/>
        </w:r>
        <w:r w:rsidR="00AD2C0E">
          <w:rPr>
            <w:noProof/>
            <w:webHidden/>
          </w:rPr>
          <w:t>17</w:t>
        </w:r>
        <w:r w:rsidR="006D4468">
          <w:rPr>
            <w:noProof/>
            <w:webHidden/>
          </w:rPr>
          <w:fldChar w:fldCharType="end"/>
        </w:r>
      </w:hyperlink>
    </w:p>
    <w:p w14:paraId="60A5503E" w14:textId="77777777" w:rsidR="00163227" w:rsidRDefault="004E3021">
      <w:pPr>
        <w:pStyle w:val="TOC3"/>
        <w:tabs>
          <w:tab w:val="left" w:pos="1320"/>
          <w:tab w:val="right" w:leader="dot" w:pos="9350"/>
        </w:tabs>
        <w:rPr>
          <w:rFonts w:ascii="Calibri" w:hAnsi="Calibri"/>
          <w:noProof/>
          <w:szCs w:val="22"/>
        </w:rPr>
      </w:pPr>
      <w:hyperlink w:anchor="_Toc444784730" w:history="1">
        <w:r w:rsidR="00163227" w:rsidRPr="007631C5">
          <w:rPr>
            <w:rStyle w:val="Hyperlink"/>
            <w:noProof/>
          </w:rPr>
          <w:t>3.3.1</w:t>
        </w:r>
        <w:r w:rsidR="00163227">
          <w:rPr>
            <w:rFonts w:ascii="Calibri" w:hAnsi="Calibri"/>
            <w:noProof/>
            <w:szCs w:val="22"/>
          </w:rPr>
          <w:tab/>
        </w:r>
        <w:r w:rsidR="00163227" w:rsidRPr="007631C5">
          <w:rPr>
            <w:rStyle w:val="Hyperlink"/>
            <w:noProof/>
          </w:rPr>
          <w:t>Internal CenturyLink Consolidation Testing</w:t>
        </w:r>
        <w:r w:rsidR="00163227">
          <w:rPr>
            <w:noProof/>
            <w:webHidden/>
          </w:rPr>
          <w:tab/>
        </w:r>
        <w:r w:rsidR="006D4468">
          <w:rPr>
            <w:noProof/>
            <w:webHidden/>
          </w:rPr>
          <w:fldChar w:fldCharType="begin"/>
        </w:r>
        <w:r w:rsidR="00163227">
          <w:rPr>
            <w:noProof/>
            <w:webHidden/>
          </w:rPr>
          <w:instrText xml:space="preserve"> PAGEREF _Toc444784730 \h </w:instrText>
        </w:r>
        <w:r w:rsidR="006D4468">
          <w:rPr>
            <w:noProof/>
            <w:webHidden/>
          </w:rPr>
        </w:r>
        <w:r w:rsidR="006D4468">
          <w:rPr>
            <w:noProof/>
            <w:webHidden/>
          </w:rPr>
          <w:fldChar w:fldCharType="separate"/>
        </w:r>
        <w:r w:rsidR="00AD2C0E">
          <w:rPr>
            <w:noProof/>
            <w:webHidden/>
          </w:rPr>
          <w:t>18</w:t>
        </w:r>
        <w:r w:rsidR="006D4468">
          <w:rPr>
            <w:noProof/>
            <w:webHidden/>
          </w:rPr>
          <w:fldChar w:fldCharType="end"/>
        </w:r>
      </w:hyperlink>
    </w:p>
    <w:p w14:paraId="60A5503F" w14:textId="77777777" w:rsidR="00163227" w:rsidRDefault="004E3021">
      <w:pPr>
        <w:pStyle w:val="TOC3"/>
        <w:tabs>
          <w:tab w:val="left" w:pos="1320"/>
          <w:tab w:val="right" w:leader="dot" w:pos="9350"/>
        </w:tabs>
        <w:rPr>
          <w:rFonts w:ascii="Calibri" w:hAnsi="Calibri"/>
          <w:noProof/>
          <w:szCs w:val="22"/>
        </w:rPr>
      </w:pPr>
      <w:hyperlink w:anchor="_Toc444784731" w:history="1">
        <w:r w:rsidR="00163227" w:rsidRPr="007631C5">
          <w:rPr>
            <w:rStyle w:val="Hyperlink"/>
            <w:noProof/>
          </w:rPr>
          <w:t>3.3.2</w:t>
        </w:r>
        <w:r w:rsidR="00163227">
          <w:rPr>
            <w:rFonts w:ascii="Calibri" w:hAnsi="Calibri"/>
            <w:noProof/>
            <w:szCs w:val="22"/>
          </w:rPr>
          <w:tab/>
        </w:r>
        <w:r w:rsidR="00163227" w:rsidRPr="007631C5">
          <w:rPr>
            <w:rStyle w:val="Hyperlink"/>
            <w:noProof/>
          </w:rPr>
          <w:t>Training and Process Plan</w:t>
        </w:r>
        <w:r w:rsidR="00163227">
          <w:rPr>
            <w:noProof/>
            <w:webHidden/>
          </w:rPr>
          <w:tab/>
        </w:r>
        <w:r w:rsidR="006D4468">
          <w:rPr>
            <w:noProof/>
            <w:webHidden/>
          </w:rPr>
          <w:fldChar w:fldCharType="begin"/>
        </w:r>
        <w:r w:rsidR="00163227">
          <w:rPr>
            <w:noProof/>
            <w:webHidden/>
          </w:rPr>
          <w:instrText xml:space="preserve"> PAGEREF _Toc444784731 \h </w:instrText>
        </w:r>
        <w:r w:rsidR="006D4468">
          <w:rPr>
            <w:noProof/>
            <w:webHidden/>
          </w:rPr>
        </w:r>
        <w:r w:rsidR="006D4468">
          <w:rPr>
            <w:noProof/>
            <w:webHidden/>
          </w:rPr>
          <w:fldChar w:fldCharType="separate"/>
        </w:r>
        <w:r w:rsidR="00AD2C0E">
          <w:rPr>
            <w:noProof/>
            <w:webHidden/>
          </w:rPr>
          <w:t>18</w:t>
        </w:r>
        <w:r w:rsidR="006D4468">
          <w:rPr>
            <w:noProof/>
            <w:webHidden/>
          </w:rPr>
          <w:fldChar w:fldCharType="end"/>
        </w:r>
      </w:hyperlink>
    </w:p>
    <w:p w14:paraId="60A55040" w14:textId="77777777" w:rsidR="00163227" w:rsidRDefault="004E3021">
      <w:pPr>
        <w:pStyle w:val="TOC3"/>
        <w:tabs>
          <w:tab w:val="left" w:pos="1320"/>
          <w:tab w:val="right" w:leader="dot" w:pos="9350"/>
        </w:tabs>
        <w:rPr>
          <w:rFonts w:ascii="Calibri" w:hAnsi="Calibri"/>
          <w:noProof/>
          <w:szCs w:val="22"/>
        </w:rPr>
      </w:pPr>
      <w:hyperlink w:anchor="_Toc444784732" w:history="1">
        <w:r w:rsidR="00163227" w:rsidRPr="007631C5">
          <w:rPr>
            <w:rStyle w:val="Hyperlink"/>
            <w:noProof/>
          </w:rPr>
          <w:t>3.3.3</w:t>
        </w:r>
        <w:r w:rsidR="00163227">
          <w:rPr>
            <w:rFonts w:ascii="Calibri" w:hAnsi="Calibri"/>
            <w:noProof/>
            <w:szCs w:val="22"/>
          </w:rPr>
          <w:tab/>
        </w:r>
        <w:r w:rsidR="00163227" w:rsidRPr="007631C5">
          <w:rPr>
            <w:rStyle w:val="Hyperlink"/>
            <w:noProof/>
          </w:rPr>
          <w:t>Customer Testing</w:t>
        </w:r>
        <w:r w:rsidR="00163227">
          <w:rPr>
            <w:noProof/>
            <w:webHidden/>
          </w:rPr>
          <w:tab/>
        </w:r>
        <w:r w:rsidR="006D4468">
          <w:rPr>
            <w:noProof/>
            <w:webHidden/>
          </w:rPr>
          <w:fldChar w:fldCharType="begin"/>
        </w:r>
        <w:r w:rsidR="00163227">
          <w:rPr>
            <w:noProof/>
            <w:webHidden/>
          </w:rPr>
          <w:instrText xml:space="preserve"> PAGEREF _Toc444784732 \h </w:instrText>
        </w:r>
        <w:r w:rsidR="006D4468">
          <w:rPr>
            <w:noProof/>
            <w:webHidden/>
          </w:rPr>
        </w:r>
        <w:r w:rsidR="006D4468">
          <w:rPr>
            <w:noProof/>
            <w:webHidden/>
          </w:rPr>
          <w:fldChar w:fldCharType="separate"/>
        </w:r>
        <w:r w:rsidR="00AD2C0E">
          <w:rPr>
            <w:noProof/>
            <w:webHidden/>
          </w:rPr>
          <w:t>18</w:t>
        </w:r>
        <w:r w:rsidR="006D4468">
          <w:rPr>
            <w:noProof/>
            <w:webHidden/>
          </w:rPr>
          <w:fldChar w:fldCharType="end"/>
        </w:r>
      </w:hyperlink>
    </w:p>
    <w:p w14:paraId="60A55041" w14:textId="77777777" w:rsidR="00163227" w:rsidRDefault="004E3021">
      <w:pPr>
        <w:pStyle w:val="TOC3"/>
        <w:tabs>
          <w:tab w:val="left" w:pos="1320"/>
          <w:tab w:val="right" w:leader="dot" w:pos="9350"/>
        </w:tabs>
        <w:rPr>
          <w:rFonts w:ascii="Calibri" w:hAnsi="Calibri"/>
          <w:noProof/>
          <w:szCs w:val="22"/>
        </w:rPr>
      </w:pPr>
      <w:hyperlink w:anchor="_Toc444784733" w:history="1">
        <w:r w:rsidR="00163227" w:rsidRPr="007631C5">
          <w:rPr>
            <w:rStyle w:val="Hyperlink"/>
            <w:noProof/>
          </w:rPr>
          <w:t>3.3.4</w:t>
        </w:r>
        <w:r w:rsidR="00163227">
          <w:rPr>
            <w:rFonts w:ascii="Calibri" w:hAnsi="Calibri"/>
            <w:noProof/>
            <w:szCs w:val="22"/>
          </w:rPr>
          <w:tab/>
        </w:r>
        <w:r w:rsidR="00163227" w:rsidRPr="007631C5">
          <w:rPr>
            <w:rStyle w:val="Hyperlink"/>
            <w:noProof/>
          </w:rPr>
          <w:t>Load &amp; Performance (L&amp;P) Testing</w:t>
        </w:r>
        <w:r w:rsidR="00163227">
          <w:rPr>
            <w:noProof/>
            <w:webHidden/>
          </w:rPr>
          <w:tab/>
        </w:r>
        <w:r w:rsidR="006D4468">
          <w:rPr>
            <w:noProof/>
            <w:webHidden/>
          </w:rPr>
          <w:fldChar w:fldCharType="begin"/>
        </w:r>
        <w:r w:rsidR="00163227">
          <w:rPr>
            <w:noProof/>
            <w:webHidden/>
          </w:rPr>
          <w:instrText xml:space="preserve"> PAGEREF _Toc444784733 \h </w:instrText>
        </w:r>
        <w:r w:rsidR="006D4468">
          <w:rPr>
            <w:noProof/>
            <w:webHidden/>
          </w:rPr>
        </w:r>
        <w:r w:rsidR="006D4468">
          <w:rPr>
            <w:noProof/>
            <w:webHidden/>
          </w:rPr>
          <w:fldChar w:fldCharType="separate"/>
        </w:r>
        <w:r w:rsidR="00AD2C0E">
          <w:rPr>
            <w:noProof/>
            <w:webHidden/>
          </w:rPr>
          <w:t>18</w:t>
        </w:r>
        <w:r w:rsidR="006D4468">
          <w:rPr>
            <w:noProof/>
            <w:webHidden/>
          </w:rPr>
          <w:fldChar w:fldCharType="end"/>
        </w:r>
      </w:hyperlink>
    </w:p>
    <w:p w14:paraId="60A55042" w14:textId="77777777" w:rsidR="00163227" w:rsidRDefault="004E3021">
      <w:pPr>
        <w:pStyle w:val="TOC3"/>
        <w:tabs>
          <w:tab w:val="left" w:pos="1320"/>
          <w:tab w:val="right" w:leader="dot" w:pos="9350"/>
        </w:tabs>
        <w:rPr>
          <w:rFonts w:ascii="Calibri" w:hAnsi="Calibri"/>
          <w:noProof/>
          <w:szCs w:val="22"/>
        </w:rPr>
      </w:pPr>
      <w:hyperlink w:anchor="_Toc444784734" w:history="1">
        <w:r w:rsidR="00163227" w:rsidRPr="007631C5">
          <w:rPr>
            <w:rStyle w:val="Hyperlink"/>
            <w:noProof/>
          </w:rPr>
          <w:t>3.3.5</w:t>
        </w:r>
        <w:r w:rsidR="00163227">
          <w:rPr>
            <w:rFonts w:ascii="Calibri" w:hAnsi="Calibri"/>
            <w:noProof/>
            <w:szCs w:val="22"/>
          </w:rPr>
          <w:tab/>
        </w:r>
        <w:r w:rsidR="00163227" w:rsidRPr="007631C5">
          <w:rPr>
            <w:rStyle w:val="Hyperlink"/>
            <w:noProof/>
          </w:rPr>
          <w:t>Production Conversion Plan</w:t>
        </w:r>
        <w:r w:rsidR="00163227">
          <w:rPr>
            <w:noProof/>
            <w:webHidden/>
          </w:rPr>
          <w:tab/>
        </w:r>
        <w:r w:rsidR="006D4468">
          <w:rPr>
            <w:noProof/>
            <w:webHidden/>
          </w:rPr>
          <w:fldChar w:fldCharType="begin"/>
        </w:r>
        <w:r w:rsidR="00163227">
          <w:rPr>
            <w:noProof/>
            <w:webHidden/>
          </w:rPr>
          <w:instrText xml:space="preserve"> PAGEREF _Toc444784734 \h </w:instrText>
        </w:r>
        <w:r w:rsidR="006D4468">
          <w:rPr>
            <w:noProof/>
            <w:webHidden/>
          </w:rPr>
        </w:r>
        <w:r w:rsidR="006D4468">
          <w:rPr>
            <w:noProof/>
            <w:webHidden/>
          </w:rPr>
          <w:fldChar w:fldCharType="separate"/>
        </w:r>
        <w:r w:rsidR="00AD2C0E">
          <w:rPr>
            <w:noProof/>
            <w:webHidden/>
          </w:rPr>
          <w:t>19</w:t>
        </w:r>
        <w:r w:rsidR="006D4468">
          <w:rPr>
            <w:noProof/>
            <w:webHidden/>
          </w:rPr>
          <w:fldChar w:fldCharType="end"/>
        </w:r>
      </w:hyperlink>
    </w:p>
    <w:p w14:paraId="60A55043" w14:textId="77777777" w:rsidR="00163227" w:rsidRDefault="004E3021">
      <w:pPr>
        <w:pStyle w:val="TOC3"/>
        <w:tabs>
          <w:tab w:val="left" w:pos="1320"/>
          <w:tab w:val="right" w:leader="dot" w:pos="9350"/>
        </w:tabs>
        <w:rPr>
          <w:rFonts w:ascii="Calibri" w:hAnsi="Calibri"/>
          <w:noProof/>
          <w:szCs w:val="22"/>
        </w:rPr>
      </w:pPr>
      <w:hyperlink w:anchor="_Toc444784735" w:history="1">
        <w:r w:rsidR="00163227" w:rsidRPr="007631C5">
          <w:rPr>
            <w:rStyle w:val="Hyperlink"/>
            <w:noProof/>
            <w:highlight w:val="yellow"/>
          </w:rPr>
          <w:t>3.3.6</w:t>
        </w:r>
        <w:r w:rsidR="00163227">
          <w:rPr>
            <w:rFonts w:ascii="Calibri" w:hAnsi="Calibri"/>
            <w:noProof/>
            <w:szCs w:val="22"/>
          </w:rPr>
          <w:tab/>
        </w:r>
        <w:r w:rsidR="00163227" w:rsidRPr="007631C5">
          <w:rPr>
            <w:rStyle w:val="Hyperlink"/>
            <w:noProof/>
            <w:highlight w:val="yellow"/>
          </w:rPr>
          <w:t>Post Conversion Support</w:t>
        </w:r>
        <w:r w:rsidR="00163227">
          <w:rPr>
            <w:noProof/>
            <w:webHidden/>
          </w:rPr>
          <w:tab/>
        </w:r>
        <w:r w:rsidR="006D4468">
          <w:rPr>
            <w:noProof/>
            <w:webHidden/>
          </w:rPr>
          <w:fldChar w:fldCharType="begin"/>
        </w:r>
        <w:r w:rsidR="00163227">
          <w:rPr>
            <w:noProof/>
            <w:webHidden/>
          </w:rPr>
          <w:instrText xml:space="preserve"> PAGEREF _Toc444784735 \h </w:instrText>
        </w:r>
        <w:r w:rsidR="006D4468">
          <w:rPr>
            <w:noProof/>
            <w:webHidden/>
          </w:rPr>
        </w:r>
        <w:r w:rsidR="006D4468">
          <w:rPr>
            <w:noProof/>
            <w:webHidden/>
          </w:rPr>
          <w:fldChar w:fldCharType="separate"/>
        </w:r>
        <w:r w:rsidR="00AD2C0E">
          <w:rPr>
            <w:noProof/>
            <w:webHidden/>
          </w:rPr>
          <w:t>19</w:t>
        </w:r>
        <w:r w:rsidR="006D4468">
          <w:rPr>
            <w:noProof/>
            <w:webHidden/>
          </w:rPr>
          <w:fldChar w:fldCharType="end"/>
        </w:r>
      </w:hyperlink>
    </w:p>
    <w:p w14:paraId="60A55044" w14:textId="77777777" w:rsidR="00163227" w:rsidRDefault="004E3021">
      <w:pPr>
        <w:pStyle w:val="TOC3"/>
        <w:tabs>
          <w:tab w:val="left" w:pos="1320"/>
          <w:tab w:val="right" w:leader="dot" w:pos="9350"/>
        </w:tabs>
        <w:rPr>
          <w:rFonts w:ascii="Calibri" w:hAnsi="Calibri"/>
          <w:noProof/>
          <w:szCs w:val="22"/>
        </w:rPr>
      </w:pPr>
      <w:hyperlink w:anchor="_Toc444784736" w:history="1">
        <w:r w:rsidR="00163227" w:rsidRPr="007631C5">
          <w:rPr>
            <w:rStyle w:val="Hyperlink"/>
            <w:noProof/>
          </w:rPr>
          <w:t>3.3.7</w:t>
        </w:r>
        <w:r w:rsidR="00163227">
          <w:rPr>
            <w:rFonts w:ascii="Calibri" w:hAnsi="Calibri"/>
            <w:noProof/>
            <w:szCs w:val="22"/>
          </w:rPr>
          <w:tab/>
        </w:r>
        <w:r w:rsidR="00163227" w:rsidRPr="007631C5">
          <w:rPr>
            <w:rStyle w:val="Hyperlink"/>
            <w:noProof/>
          </w:rPr>
          <w:t>Contingency Plan</w:t>
        </w:r>
        <w:r w:rsidR="00163227">
          <w:rPr>
            <w:noProof/>
            <w:webHidden/>
          </w:rPr>
          <w:tab/>
        </w:r>
        <w:r w:rsidR="006D4468">
          <w:rPr>
            <w:noProof/>
            <w:webHidden/>
          </w:rPr>
          <w:fldChar w:fldCharType="begin"/>
        </w:r>
        <w:r w:rsidR="00163227">
          <w:rPr>
            <w:noProof/>
            <w:webHidden/>
          </w:rPr>
          <w:instrText xml:space="preserve"> PAGEREF _Toc444784736 \h </w:instrText>
        </w:r>
        <w:r w:rsidR="006D4468">
          <w:rPr>
            <w:noProof/>
            <w:webHidden/>
          </w:rPr>
        </w:r>
        <w:r w:rsidR="006D4468">
          <w:rPr>
            <w:noProof/>
            <w:webHidden/>
          </w:rPr>
          <w:fldChar w:fldCharType="separate"/>
        </w:r>
        <w:r w:rsidR="00AD2C0E">
          <w:rPr>
            <w:noProof/>
            <w:webHidden/>
          </w:rPr>
          <w:t>20</w:t>
        </w:r>
        <w:r w:rsidR="006D4468">
          <w:rPr>
            <w:noProof/>
            <w:webHidden/>
          </w:rPr>
          <w:fldChar w:fldCharType="end"/>
        </w:r>
      </w:hyperlink>
    </w:p>
    <w:p w14:paraId="60A55045" w14:textId="77777777" w:rsidR="00163227" w:rsidRDefault="004E3021">
      <w:pPr>
        <w:pStyle w:val="TOC1"/>
        <w:rPr>
          <w:rFonts w:ascii="Calibri" w:hAnsi="Calibri"/>
          <w:noProof/>
          <w:szCs w:val="22"/>
        </w:rPr>
      </w:pPr>
      <w:hyperlink w:anchor="_Toc444784737" w:history="1">
        <w:r w:rsidR="00163227" w:rsidRPr="007631C5">
          <w:rPr>
            <w:rStyle w:val="Hyperlink"/>
            <w:noProof/>
          </w:rPr>
          <w:t>Appendix A: Ensemble Invoice &amp; CSR Examples (Redacted)</w:t>
        </w:r>
        <w:r w:rsidR="00163227">
          <w:rPr>
            <w:noProof/>
            <w:webHidden/>
          </w:rPr>
          <w:tab/>
        </w:r>
        <w:r w:rsidR="006D4468">
          <w:rPr>
            <w:noProof/>
            <w:webHidden/>
          </w:rPr>
          <w:fldChar w:fldCharType="begin"/>
        </w:r>
        <w:r w:rsidR="00163227">
          <w:rPr>
            <w:noProof/>
            <w:webHidden/>
          </w:rPr>
          <w:instrText xml:space="preserve"> PAGEREF _Toc444784737 \h </w:instrText>
        </w:r>
        <w:r w:rsidR="006D4468">
          <w:rPr>
            <w:noProof/>
            <w:webHidden/>
          </w:rPr>
        </w:r>
        <w:r w:rsidR="006D4468">
          <w:rPr>
            <w:noProof/>
            <w:webHidden/>
          </w:rPr>
          <w:fldChar w:fldCharType="separate"/>
        </w:r>
        <w:r w:rsidR="00AD2C0E">
          <w:rPr>
            <w:noProof/>
            <w:webHidden/>
          </w:rPr>
          <w:t>21</w:t>
        </w:r>
        <w:r w:rsidR="006D4468">
          <w:rPr>
            <w:noProof/>
            <w:webHidden/>
          </w:rPr>
          <w:fldChar w:fldCharType="end"/>
        </w:r>
      </w:hyperlink>
    </w:p>
    <w:p w14:paraId="60A55046" w14:textId="77777777" w:rsidR="00163227" w:rsidRDefault="004E3021">
      <w:pPr>
        <w:pStyle w:val="TOC1"/>
        <w:rPr>
          <w:rFonts w:ascii="Calibri" w:hAnsi="Calibri"/>
          <w:noProof/>
          <w:szCs w:val="22"/>
        </w:rPr>
      </w:pPr>
      <w:hyperlink w:anchor="_Toc444784738" w:history="1">
        <w:r w:rsidR="00163227" w:rsidRPr="007631C5">
          <w:rPr>
            <w:rStyle w:val="Hyperlink"/>
            <w:noProof/>
          </w:rPr>
          <w:t>Appendix B: Regulatory Organizations, Guidelines and Standards</w:t>
        </w:r>
        <w:r w:rsidR="00163227">
          <w:rPr>
            <w:noProof/>
            <w:webHidden/>
          </w:rPr>
          <w:tab/>
        </w:r>
        <w:r w:rsidR="006D4468">
          <w:rPr>
            <w:noProof/>
            <w:webHidden/>
          </w:rPr>
          <w:fldChar w:fldCharType="begin"/>
        </w:r>
        <w:r w:rsidR="00163227">
          <w:rPr>
            <w:noProof/>
            <w:webHidden/>
          </w:rPr>
          <w:instrText xml:space="preserve"> PAGEREF _Toc444784738 \h </w:instrText>
        </w:r>
        <w:r w:rsidR="006D4468">
          <w:rPr>
            <w:noProof/>
            <w:webHidden/>
          </w:rPr>
        </w:r>
        <w:r w:rsidR="006D4468">
          <w:rPr>
            <w:noProof/>
            <w:webHidden/>
          </w:rPr>
          <w:fldChar w:fldCharType="separate"/>
        </w:r>
        <w:r w:rsidR="00AD2C0E">
          <w:rPr>
            <w:noProof/>
            <w:webHidden/>
          </w:rPr>
          <w:t>22</w:t>
        </w:r>
        <w:r w:rsidR="006D4468">
          <w:rPr>
            <w:noProof/>
            <w:webHidden/>
          </w:rPr>
          <w:fldChar w:fldCharType="end"/>
        </w:r>
      </w:hyperlink>
    </w:p>
    <w:p w14:paraId="60A55047" w14:textId="77777777" w:rsidR="00163227" w:rsidRDefault="004E3021">
      <w:pPr>
        <w:pStyle w:val="TOC1"/>
        <w:rPr>
          <w:rFonts w:ascii="Calibri" w:hAnsi="Calibri"/>
          <w:noProof/>
          <w:szCs w:val="22"/>
        </w:rPr>
      </w:pPr>
      <w:hyperlink w:anchor="_Toc444784739" w:history="1">
        <w:r w:rsidR="00163227" w:rsidRPr="007631C5">
          <w:rPr>
            <w:rStyle w:val="Hyperlink"/>
            <w:noProof/>
          </w:rPr>
          <w:t>Appendix C: Glossary</w:t>
        </w:r>
        <w:r w:rsidR="00163227">
          <w:rPr>
            <w:noProof/>
            <w:webHidden/>
          </w:rPr>
          <w:tab/>
        </w:r>
        <w:r w:rsidR="006D4468">
          <w:rPr>
            <w:noProof/>
            <w:webHidden/>
          </w:rPr>
          <w:fldChar w:fldCharType="begin"/>
        </w:r>
        <w:r w:rsidR="00163227">
          <w:rPr>
            <w:noProof/>
            <w:webHidden/>
          </w:rPr>
          <w:instrText xml:space="preserve"> PAGEREF _Toc444784739 \h </w:instrText>
        </w:r>
        <w:r w:rsidR="006D4468">
          <w:rPr>
            <w:noProof/>
            <w:webHidden/>
          </w:rPr>
        </w:r>
        <w:r w:rsidR="006D4468">
          <w:rPr>
            <w:noProof/>
            <w:webHidden/>
          </w:rPr>
          <w:fldChar w:fldCharType="separate"/>
        </w:r>
        <w:r w:rsidR="00AD2C0E">
          <w:rPr>
            <w:noProof/>
            <w:webHidden/>
          </w:rPr>
          <w:t>23</w:t>
        </w:r>
        <w:r w:rsidR="006D4468">
          <w:rPr>
            <w:noProof/>
            <w:webHidden/>
          </w:rPr>
          <w:fldChar w:fldCharType="end"/>
        </w:r>
      </w:hyperlink>
    </w:p>
    <w:p w14:paraId="60A55048" w14:textId="77777777" w:rsidR="00163227" w:rsidRDefault="004E3021">
      <w:pPr>
        <w:pStyle w:val="TOC1"/>
        <w:rPr>
          <w:rFonts w:ascii="Calibri" w:hAnsi="Calibri"/>
          <w:noProof/>
          <w:szCs w:val="22"/>
        </w:rPr>
      </w:pPr>
      <w:hyperlink w:anchor="_Toc444784740" w:history="1">
        <w:r w:rsidR="00163227" w:rsidRPr="007631C5">
          <w:rPr>
            <w:rStyle w:val="Hyperlink"/>
            <w:noProof/>
          </w:rPr>
          <w:t>Appendix D: Document Authors</w:t>
        </w:r>
        <w:r w:rsidR="00163227">
          <w:rPr>
            <w:noProof/>
            <w:webHidden/>
          </w:rPr>
          <w:tab/>
        </w:r>
        <w:r w:rsidR="006D4468">
          <w:rPr>
            <w:noProof/>
            <w:webHidden/>
          </w:rPr>
          <w:fldChar w:fldCharType="begin"/>
        </w:r>
        <w:r w:rsidR="00163227">
          <w:rPr>
            <w:noProof/>
            <w:webHidden/>
          </w:rPr>
          <w:instrText xml:space="preserve"> PAGEREF _Toc444784740 \h </w:instrText>
        </w:r>
        <w:r w:rsidR="006D4468">
          <w:rPr>
            <w:noProof/>
            <w:webHidden/>
          </w:rPr>
        </w:r>
        <w:r w:rsidR="006D4468">
          <w:rPr>
            <w:noProof/>
            <w:webHidden/>
          </w:rPr>
          <w:fldChar w:fldCharType="separate"/>
        </w:r>
        <w:r w:rsidR="00AD2C0E">
          <w:rPr>
            <w:noProof/>
            <w:webHidden/>
          </w:rPr>
          <w:t>25</w:t>
        </w:r>
        <w:r w:rsidR="006D4468">
          <w:rPr>
            <w:noProof/>
            <w:webHidden/>
          </w:rPr>
          <w:fldChar w:fldCharType="end"/>
        </w:r>
      </w:hyperlink>
    </w:p>
    <w:p w14:paraId="60A55049" w14:textId="77777777" w:rsidR="008C6B80" w:rsidRDefault="006D4468">
      <w:r>
        <w:fldChar w:fldCharType="end"/>
      </w:r>
      <w:bookmarkEnd w:id="2"/>
    </w:p>
    <w:p w14:paraId="60A5504A" w14:textId="77777777" w:rsidR="0051270F" w:rsidRPr="00EF711C" w:rsidRDefault="0051270F">
      <w:pPr>
        <w:spacing w:after="0"/>
        <w:rPr>
          <w:rFonts w:cs="Arial"/>
          <w:b/>
          <w:bCs/>
          <w:color w:val="7F7F7F"/>
          <w:kern w:val="32"/>
          <w:sz w:val="32"/>
          <w:szCs w:val="32"/>
        </w:rPr>
      </w:pPr>
      <w:r w:rsidRPr="00EF711C">
        <w:rPr>
          <w:rFonts w:cs="Arial"/>
        </w:rPr>
        <w:br w:type="page"/>
      </w:r>
    </w:p>
    <w:p w14:paraId="60A5504B" w14:textId="77777777" w:rsidR="009D61F3" w:rsidRDefault="00693DDF" w:rsidP="00FE77B7">
      <w:pPr>
        <w:pStyle w:val="Heading1"/>
      </w:pPr>
      <w:bookmarkStart w:id="4" w:name="_Ref412588890"/>
      <w:bookmarkStart w:id="5" w:name="_Toc444784696"/>
      <w:bookmarkEnd w:id="3"/>
      <w:r>
        <w:lastRenderedPageBreak/>
        <w:t>Executive Summary</w:t>
      </w:r>
      <w:bookmarkEnd w:id="4"/>
      <w:bookmarkEnd w:id="5"/>
      <w:r w:rsidR="00F53C0C">
        <w:t xml:space="preserve"> </w:t>
      </w:r>
    </w:p>
    <w:p w14:paraId="60A5504C" w14:textId="77777777" w:rsidR="00D301E3" w:rsidRDefault="00452F7A" w:rsidP="00FE77B7">
      <w:pPr>
        <w:pStyle w:val="BodyText"/>
        <w:rPr>
          <w:rFonts w:cs="Arial"/>
        </w:rPr>
      </w:pPr>
      <w:r>
        <w:rPr>
          <w:rFonts w:cs="Arial"/>
        </w:rPr>
        <w:t>CenturyLink</w:t>
      </w:r>
      <w:r w:rsidR="00FA28E6" w:rsidRPr="00EF711C">
        <w:rPr>
          <w:rFonts w:cs="Arial"/>
        </w:rPr>
        <w:t xml:space="preserve"> </w:t>
      </w:r>
      <w:r w:rsidR="00FA28E6">
        <w:rPr>
          <w:rFonts w:cs="Arial"/>
        </w:rPr>
        <w:t>is</w:t>
      </w:r>
      <w:r w:rsidR="00FA28E6" w:rsidRPr="00EF711C">
        <w:rPr>
          <w:rFonts w:cs="Arial"/>
        </w:rPr>
        <w:t xml:space="preserve"> consolidating </w:t>
      </w:r>
      <w:r w:rsidR="00DB1E84" w:rsidRPr="00A61247">
        <w:rPr>
          <w:rFonts w:cs="Arial"/>
        </w:rPr>
        <w:t>Local</w:t>
      </w:r>
      <w:r w:rsidR="00842238" w:rsidRPr="00DB1E84">
        <w:rPr>
          <w:rFonts w:cs="Arial"/>
          <w:color w:val="FF0000"/>
        </w:rPr>
        <w:t xml:space="preserve"> </w:t>
      </w:r>
      <w:r w:rsidR="00842238">
        <w:rPr>
          <w:rFonts w:cs="Arial"/>
        </w:rPr>
        <w:t xml:space="preserve">Service </w:t>
      </w:r>
      <w:r w:rsidR="005D2019">
        <w:rPr>
          <w:rFonts w:cs="Arial"/>
        </w:rPr>
        <w:t>o</w:t>
      </w:r>
      <w:r w:rsidR="005D2019" w:rsidRPr="00EF711C">
        <w:rPr>
          <w:rFonts w:cs="Arial"/>
        </w:rPr>
        <w:t xml:space="preserve">rdering </w:t>
      </w:r>
      <w:r w:rsidR="00FA28E6" w:rsidRPr="00EF711C">
        <w:rPr>
          <w:rFonts w:cs="Arial"/>
        </w:rPr>
        <w:t xml:space="preserve">and </w:t>
      </w:r>
      <w:r w:rsidR="005D2019">
        <w:rPr>
          <w:rFonts w:cs="Arial"/>
        </w:rPr>
        <w:t>b</w:t>
      </w:r>
      <w:r w:rsidR="005D2019" w:rsidRPr="00EF711C">
        <w:rPr>
          <w:rFonts w:cs="Arial"/>
        </w:rPr>
        <w:t xml:space="preserve">illing </w:t>
      </w:r>
      <w:r w:rsidR="005D2019">
        <w:rPr>
          <w:rFonts w:cs="Arial"/>
        </w:rPr>
        <w:t>systems</w:t>
      </w:r>
      <w:r w:rsidR="00A75E2B">
        <w:rPr>
          <w:rFonts w:cs="Arial"/>
        </w:rPr>
        <w:t xml:space="preserve"> t</w:t>
      </w:r>
      <w:r w:rsidR="00A75E2B" w:rsidRPr="00EF711C">
        <w:rPr>
          <w:rFonts w:cs="Arial"/>
        </w:rPr>
        <w:t>o streamline process</w:t>
      </w:r>
      <w:r w:rsidR="00A75E2B">
        <w:rPr>
          <w:rFonts w:cs="Arial"/>
        </w:rPr>
        <w:t>es</w:t>
      </w:r>
      <w:r w:rsidR="00A75E2B" w:rsidRPr="00EF711C">
        <w:rPr>
          <w:rFonts w:cs="Arial"/>
        </w:rPr>
        <w:t xml:space="preserve"> and systems across </w:t>
      </w:r>
      <w:r w:rsidR="00A75E2B">
        <w:rPr>
          <w:rFonts w:cs="Arial"/>
        </w:rPr>
        <w:t>C</w:t>
      </w:r>
      <w:r w:rsidR="00A75E2B" w:rsidRPr="00EF711C">
        <w:rPr>
          <w:rFonts w:cs="Arial"/>
        </w:rPr>
        <w:t>enturyLink</w:t>
      </w:r>
      <w:r w:rsidR="00A75E2B">
        <w:rPr>
          <w:rFonts w:cs="Arial"/>
        </w:rPr>
        <w:t>’s</w:t>
      </w:r>
      <w:r w:rsidR="00A75E2B" w:rsidRPr="00EF711C">
        <w:rPr>
          <w:rFonts w:cs="Arial"/>
        </w:rPr>
        <w:t xml:space="preserve"> markets</w:t>
      </w:r>
      <w:r w:rsidR="00A75E2B">
        <w:rPr>
          <w:rFonts w:cs="Arial"/>
        </w:rPr>
        <w:t xml:space="preserve"> (hereafter, Consolidation). </w:t>
      </w:r>
      <w:r>
        <w:rPr>
          <w:rFonts w:cs="Arial"/>
        </w:rPr>
        <w:t xml:space="preserve"> </w:t>
      </w:r>
      <w:r w:rsidR="00354094">
        <w:rPr>
          <w:rFonts w:cs="Arial"/>
        </w:rPr>
        <w:t xml:space="preserve">Due to </w:t>
      </w:r>
      <w:r w:rsidR="00B42004">
        <w:rPr>
          <w:rFonts w:cs="Arial"/>
        </w:rPr>
        <w:t>Acquisitions</w:t>
      </w:r>
      <w:r w:rsidR="00FE06D7">
        <w:rPr>
          <w:rFonts w:cs="Arial"/>
        </w:rPr>
        <w:t xml:space="preserve"> (see Section 1.3)</w:t>
      </w:r>
      <w:r w:rsidR="00354094">
        <w:rPr>
          <w:rFonts w:cs="Arial"/>
        </w:rPr>
        <w:t>, CenturyLink currently operates two different ordering and billing systems for</w:t>
      </w:r>
      <w:r w:rsidR="00DB0FB8" w:rsidRPr="00A61247">
        <w:rPr>
          <w:rFonts w:cs="Arial"/>
        </w:rPr>
        <w:t xml:space="preserve"> Local</w:t>
      </w:r>
      <w:r w:rsidR="00354094">
        <w:rPr>
          <w:rFonts w:cs="Arial"/>
        </w:rPr>
        <w:t xml:space="preserve"> Services.  As a result, customers that are in multiple locations within CenturyLink’s network could be using both systems making this inefficient for the customer and for CenturyLink.  </w:t>
      </w:r>
      <w:r w:rsidR="009E4439">
        <w:rPr>
          <w:rFonts w:cs="Arial"/>
        </w:rPr>
        <w:t xml:space="preserve"> </w:t>
      </w:r>
    </w:p>
    <w:p w14:paraId="60A5504D" w14:textId="77777777" w:rsidR="00703488" w:rsidRPr="00A61247" w:rsidRDefault="00FA28E6" w:rsidP="00FE77B7">
      <w:pPr>
        <w:pStyle w:val="BodyText"/>
        <w:rPr>
          <w:rFonts w:cs="Arial"/>
        </w:rPr>
      </w:pPr>
      <w:r>
        <w:rPr>
          <w:rFonts w:cs="Arial"/>
        </w:rPr>
        <w:t xml:space="preserve">During </w:t>
      </w:r>
      <w:r w:rsidR="00703488">
        <w:rPr>
          <w:rFonts w:cs="Arial"/>
        </w:rPr>
        <w:t>consolidation</w:t>
      </w:r>
      <w:r w:rsidR="007526F4">
        <w:rPr>
          <w:rFonts w:cs="Arial"/>
        </w:rPr>
        <w:t xml:space="preserve">, CenturyLink </w:t>
      </w:r>
      <w:r w:rsidR="00D301E3">
        <w:rPr>
          <w:rFonts w:cs="Arial"/>
        </w:rPr>
        <w:t xml:space="preserve">will move </w:t>
      </w:r>
      <w:r>
        <w:rPr>
          <w:rFonts w:cs="Arial"/>
        </w:rPr>
        <w:t>a</w:t>
      </w:r>
      <w:r w:rsidRPr="00EF711C">
        <w:rPr>
          <w:rFonts w:cs="Arial"/>
        </w:rPr>
        <w:t xml:space="preserve">ll </w:t>
      </w:r>
      <w:r w:rsidR="005C7C4F">
        <w:rPr>
          <w:rFonts w:cs="Arial"/>
        </w:rPr>
        <w:t>Local Service Request</w:t>
      </w:r>
      <w:r w:rsidR="00745DFD" w:rsidRPr="00A61247">
        <w:rPr>
          <w:rFonts w:cs="Arial"/>
        </w:rPr>
        <w:t xml:space="preserve"> </w:t>
      </w:r>
      <w:r w:rsidR="00354094">
        <w:rPr>
          <w:rFonts w:cs="Arial"/>
        </w:rPr>
        <w:t xml:space="preserve">ordering </w:t>
      </w:r>
      <w:r w:rsidRPr="00EF711C">
        <w:rPr>
          <w:rFonts w:cs="Arial"/>
        </w:rPr>
        <w:t xml:space="preserve">to </w:t>
      </w:r>
      <w:r w:rsidR="001B40C6">
        <w:rPr>
          <w:rFonts w:cs="Arial"/>
        </w:rPr>
        <w:t>Electronic Administration &amp; Service Order Exchange (</w:t>
      </w:r>
      <w:r w:rsidRPr="00EF711C">
        <w:rPr>
          <w:rFonts w:cs="Arial"/>
        </w:rPr>
        <w:t>EASE</w:t>
      </w:r>
      <w:r w:rsidR="001B40C6">
        <w:rPr>
          <w:rFonts w:cs="Arial"/>
        </w:rPr>
        <w:t>)</w:t>
      </w:r>
      <w:r w:rsidRPr="00EF711C">
        <w:rPr>
          <w:rFonts w:cs="Arial"/>
        </w:rPr>
        <w:t xml:space="preserve"> and </w:t>
      </w:r>
      <w:r w:rsidR="00E37A35">
        <w:rPr>
          <w:rFonts w:cs="Arial"/>
        </w:rPr>
        <w:t>the</w:t>
      </w:r>
      <w:r w:rsidR="00D301E3">
        <w:rPr>
          <w:rFonts w:cs="Arial"/>
        </w:rPr>
        <w:t xml:space="preserve"> </w:t>
      </w:r>
      <w:r w:rsidR="00FA64FF">
        <w:rPr>
          <w:rFonts w:cs="Arial"/>
        </w:rPr>
        <w:t>associated b</w:t>
      </w:r>
      <w:r>
        <w:rPr>
          <w:rFonts w:cs="Arial"/>
        </w:rPr>
        <w:t>illing</w:t>
      </w:r>
      <w:r w:rsidR="00D301E3">
        <w:rPr>
          <w:rFonts w:cs="Arial"/>
        </w:rPr>
        <w:t xml:space="preserve"> </w:t>
      </w:r>
      <w:r>
        <w:rPr>
          <w:rFonts w:cs="Arial"/>
        </w:rPr>
        <w:t xml:space="preserve">to </w:t>
      </w:r>
      <w:r w:rsidR="00296851" w:rsidRPr="00A61247">
        <w:rPr>
          <w:rFonts w:cs="Arial"/>
        </w:rPr>
        <w:t>Ensemble</w:t>
      </w:r>
      <w:r w:rsidRPr="00A61247">
        <w:rPr>
          <w:rFonts w:cs="Arial"/>
        </w:rPr>
        <w:t>.</w:t>
      </w:r>
      <w:r w:rsidR="00703488">
        <w:rPr>
          <w:rFonts w:cs="Arial"/>
        </w:rPr>
        <w:t xml:space="preserve"> </w:t>
      </w:r>
      <w:r w:rsidR="00FA64FF">
        <w:rPr>
          <w:rFonts w:cs="Arial"/>
        </w:rPr>
        <w:t>(</w:t>
      </w:r>
      <w:r w:rsidR="00461A32">
        <w:rPr>
          <w:rFonts w:cs="Arial"/>
        </w:rPr>
        <w:t xml:space="preserve">Refer to </w:t>
      </w:r>
      <w:r w:rsidR="00DE6DB2">
        <w:rPr>
          <w:rFonts w:cs="Arial"/>
        </w:rPr>
        <w:t>Section</w:t>
      </w:r>
      <w:r w:rsidR="00D301E3">
        <w:rPr>
          <w:rFonts w:cs="Arial"/>
        </w:rPr>
        <w:t>:</w:t>
      </w:r>
      <w:r w:rsidR="00461A32">
        <w:rPr>
          <w:rFonts w:cs="Arial"/>
        </w:rPr>
        <w:t xml:space="preserve"> </w:t>
      </w:r>
      <w:r w:rsidR="006D4468">
        <w:rPr>
          <w:rFonts w:cs="Arial"/>
        </w:rPr>
        <w:fldChar w:fldCharType="begin"/>
      </w:r>
      <w:r w:rsidR="00461A32">
        <w:rPr>
          <w:rFonts w:cs="Arial"/>
        </w:rPr>
        <w:instrText xml:space="preserve"> REF _Ref413326885 \w \h </w:instrText>
      </w:r>
      <w:r w:rsidR="006D4468">
        <w:rPr>
          <w:rFonts w:cs="Arial"/>
        </w:rPr>
      </w:r>
      <w:r w:rsidR="006D4468">
        <w:rPr>
          <w:rFonts w:cs="Arial"/>
        </w:rPr>
        <w:fldChar w:fldCharType="separate"/>
      </w:r>
      <w:r w:rsidR="00AD2C0E">
        <w:rPr>
          <w:rFonts w:cs="Arial"/>
        </w:rPr>
        <w:t>2</w:t>
      </w:r>
      <w:r w:rsidR="006D4468">
        <w:rPr>
          <w:rFonts w:cs="Arial"/>
        </w:rPr>
        <w:fldChar w:fldCharType="end"/>
      </w:r>
      <w:r w:rsidR="00A61BBE">
        <w:rPr>
          <w:rFonts w:cs="Arial"/>
        </w:rPr>
        <w:t xml:space="preserve">: </w:t>
      </w:r>
      <w:r w:rsidR="006D4468">
        <w:rPr>
          <w:rFonts w:cs="Arial"/>
        </w:rPr>
        <w:fldChar w:fldCharType="begin"/>
      </w:r>
      <w:r w:rsidR="00461A32">
        <w:rPr>
          <w:rFonts w:cs="Arial"/>
        </w:rPr>
        <w:instrText xml:space="preserve"> REF _Ref413326900 \h </w:instrText>
      </w:r>
      <w:r w:rsidR="006D4468">
        <w:rPr>
          <w:rFonts w:cs="Arial"/>
        </w:rPr>
      </w:r>
      <w:r w:rsidR="006D4468">
        <w:rPr>
          <w:rFonts w:cs="Arial"/>
        </w:rPr>
        <w:fldChar w:fldCharType="separate"/>
      </w:r>
      <w:r w:rsidR="00AD2C0E">
        <w:t>Ordering and Billing System Description</w:t>
      </w:r>
      <w:r w:rsidR="006D4468">
        <w:rPr>
          <w:rFonts w:cs="Arial"/>
        </w:rPr>
        <w:fldChar w:fldCharType="end"/>
      </w:r>
      <w:r w:rsidR="00461A32">
        <w:rPr>
          <w:rFonts w:cs="Arial"/>
        </w:rPr>
        <w:t xml:space="preserve"> for </w:t>
      </w:r>
      <w:r w:rsidR="00A61BBE">
        <w:rPr>
          <w:rFonts w:cs="Arial"/>
        </w:rPr>
        <w:t>more information.</w:t>
      </w:r>
      <w:r w:rsidR="00FA64FF">
        <w:rPr>
          <w:rFonts w:cs="Arial"/>
        </w:rPr>
        <w:t>)</w:t>
      </w:r>
      <w:r w:rsidR="00354094">
        <w:rPr>
          <w:rFonts w:cs="Arial"/>
        </w:rPr>
        <w:t xml:space="preserve">  This consolidation will move properties off the </w:t>
      </w:r>
      <w:r w:rsidR="00197EAC" w:rsidRPr="00A61247">
        <w:rPr>
          <w:rFonts w:cs="Arial"/>
        </w:rPr>
        <w:t>Interconnect Mediated Access</w:t>
      </w:r>
      <w:r w:rsidR="00354094">
        <w:rPr>
          <w:rFonts w:cs="Arial"/>
        </w:rPr>
        <w:t xml:space="preserve"> (</w:t>
      </w:r>
      <w:r w:rsidR="00DB1E84">
        <w:rPr>
          <w:rFonts w:cs="Arial"/>
        </w:rPr>
        <w:t>IMA</w:t>
      </w:r>
      <w:r w:rsidR="00354094">
        <w:rPr>
          <w:rFonts w:cs="Arial"/>
        </w:rPr>
        <w:t xml:space="preserve">) and </w:t>
      </w:r>
      <w:r w:rsidR="00DB0FB8" w:rsidRPr="00A61247">
        <w:rPr>
          <w:rFonts w:cs="Arial"/>
        </w:rPr>
        <w:t>Customer Records Information System (CRIS)</w:t>
      </w:r>
      <w:r w:rsidR="00B42004" w:rsidRPr="00A61247">
        <w:rPr>
          <w:rFonts w:cs="Arial"/>
        </w:rPr>
        <w:t>.</w:t>
      </w:r>
    </w:p>
    <w:p w14:paraId="60A5504E" w14:textId="77777777" w:rsidR="00CE62BC" w:rsidRDefault="00CE62BC" w:rsidP="00FE77B7">
      <w:pPr>
        <w:pStyle w:val="BodyText"/>
        <w:rPr>
          <w:rFonts w:cs="Arial"/>
        </w:rPr>
      </w:pPr>
      <w:r>
        <w:rPr>
          <w:rFonts w:cs="Arial"/>
        </w:rPr>
        <w:t xml:space="preserve">The benefits </w:t>
      </w:r>
      <w:r w:rsidR="00DA45AF">
        <w:rPr>
          <w:rFonts w:cs="Arial"/>
        </w:rPr>
        <w:t xml:space="preserve">to </w:t>
      </w:r>
      <w:r w:rsidR="00F3170A">
        <w:rPr>
          <w:rFonts w:cs="Arial"/>
        </w:rPr>
        <w:t>the</w:t>
      </w:r>
      <w:r w:rsidR="008A17DA">
        <w:rPr>
          <w:rFonts w:cs="Arial"/>
        </w:rPr>
        <w:t xml:space="preserve"> wholesale customers and </w:t>
      </w:r>
      <w:r w:rsidR="00DA45AF">
        <w:rPr>
          <w:rFonts w:cs="Arial"/>
        </w:rPr>
        <w:t xml:space="preserve">CenturyLink </w:t>
      </w:r>
      <w:r>
        <w:rPr>
          <w:rFonts w:cs="Arial"/>
        </w:rPr>
        <w:t xml:space="preserve">of </w:t>
      </w:r>
      <w:r w:rsidR="00FF4B8C">
        <w:rPr>
          <w:rFonts w:cs="Arial"/>
        </w:rPr>
        <w:t>consolidating</w:t>
      </w:r>
      <w:r>
        <w:rPr>
          <w:rFonts w:cs="Arial"/>
        </w:rPr>
        <w:t xml:space="preserve"> the ordering systems </w:t>
      </w:r>
      <w:r w:rsidR="00172F77">
        <w:rPr>
          <w:rFonts w:cs="Arial"/>
        </w:rPr>
        <w:t xml:space="preserve">across all CenturyLink Markets </w:t>
      </w:r>
      <w:r>
        <w:rPr>
          <w:rFonts w:cs="Arial"/>
        </w:rPr>
        <w:t>are</w:t>
      </w:r>
      <w:r w:rsidR="00424B7C">
        <w:rPr>
          <w:rFonts w:cs="Arial"/>
        </w:rPr>
        <w:t xml:space="preserve"> to provide</w:t>
      </w:r>
      <w:r>
        <w:rPr>
          <w:rFonts w:cs="Arial"/>
        </w:rPr>
        <w:t xml:space="preserve">: </w:t>
      </w:r>
    </w:p>
    <w:p w14:paraId="60A5504F" w14:textId="77777777" w:rsidR="00CE62BC" w:rsidRPr="00EF711C" w:rsidRDefault="00264F1F" w:rsidP="004615D7">
      <w:pPr>
        <w:pStyle w:val="BodyText"/>
        <w:numPr>
          <w:ilvl w:val="0"/>
          <w:numId w:val="4"/>
        </w:numPr>
        <w:rPr>
          <w:rFonts w:cs="Arial"/>
        </w:rPr>
      </w:pPr>
      <w:r>
        <w:rPr>
          <w:rFonts w:cs="Arial"/>
        </w:rPr>
        <w:t>Single</w:t>
      </w:r>
      <w:r w:rsidR="00CE62BC" w:rsidRPr="00EF711C">
        <w:rPr>
          <w:rFonts w:cs="Arial"/>
        </w:rPr>
        <w:t xml:space="preserve"> standardized order entry channel for </w:t>
      </w:r>
      <w:r w:rsidR="005C7C4F">
        <w:rPr>
          <w:rFonts w:cs="Arial"/>
        </w:rPr>
        <w:t>Local Service Request</w:t>
      </w:r>
      <w:r w:rsidR="00CE62BC" w:rsidRPr="00EF711C">
        <w:rPr>
          <w:rFonts w:cs="Arial"/>
        </w:rPr>
        <w:t xml:space="preserve"> services</w:t>
      </w:r>
      <w:r w:rsidR="00DA45AF">
        <w:rPr>
          <w:rFonts w:cs="Arial"/>
        </w:rPr>
        <w:t xml:space="preserve"> </w:t>
      </w:r>
    </w:p>
    <w:p w14:paraId="60A55050" w14:textId="77777777" w:rsidR="00CE62BC" w:rsidRDefault="00CE62BC" w:rsidP="004615D7">
      <w:pPr>
        <w:pStyle w:val="BodyText"/>
        <w:numPr>
          <w:ilvl w:val="0"/>
          <w:numId w:val="4"/>
        </w:numPr>
        <w:rPr>
          <w:rFonts w:cs="Arial"/>
        </w:rPr>
      </w:pPr>
      <w:r w:rsidRPr="00EF711C">
        <w:rPr>
          <w:rFonts w:cs="Arial"/>
        </w:rPr>
        <w:t xml:space="preserve">Standardized process for </w:t>
      </w:r>
      <w:r w:rsidR="005C7C4F">
        <w:rPr>
          <w:rFonts w:cs="Arial"/>
        </w:rPr>
        <w:t>Local Service Request</w:t>
      </w:r>
      <w:r w:rsidRPr="00EF711C">
        <w:rPr>
          <w:rFonts w:cs="Arial"/>
        </w:rPr>
        <w:t xml:space="preserve"> handling </w:t>
      </w:r>
    </w:p>
    <w:p w14:paraId="60A55051" w14:textId="77777777" w:rsidR="002D7CF1" w:rsidRPr="00EF711C" w:rsidRDefault="002D7CF1" w:rsidP="004615D7">
      <w:pPr>
        <w:pStyle w:val="BodyText"/>
        <w:numPr>
          <w:ilvl w:val="0"/>
          <w:numId w:val="4"/>
        </w:numPr>
        <w:rPr>
          <w:rFonts w:cs="Arial"/>
        </w:rPr>
      </w:pPr>
      <w:r w:rsidRPr="002D7CF1">
        <w:rPr>
          <w:rFonts w:cs="Arial"/>
        </w:rPr>
        <w:t xml:space="preserve">Single view of all </w:t>
      </w:r>
      <w:r w:rsidR="005C7C4F">
        <w:rPr>
          <w:rFonts w:cs="Arial"/>
        </w:rPr>
        <w:t>Local Service Request</w:t>
      </w:r>
      <w:r w:rsidR="00230E6D">
        <w:rPr>
          <w:rFonts w:cs="Arial"/>
        </w:rPr>
        <w:t>s</w:t>
      </w:r>
      <w:r w:rsidRPr="00EF711C">
        <w:rPr>
          <w:rFonts w:cs="Arial"/>
        </w:rPr>
        <w:t xml:space="preserve"> </w:t>
      </w:r>
    </w:p>
    <w:p w14:paraId="60A55052" w14:textId="77777777" w:rsidR="002D7CF1" w:rsidRDefault="00CE62BC" w:rsidP="004615D7">
      <w:pPr>
        <w:pStyle w:val="BodyText"/>
        <w:numPr>
          <w:ilvl w:val="0"/>
          <w:numId w:val="4"/>
        </w:numPr>
        <w:rPr>
          <w:rFonts w:cs="Arial"/>
        </w:rPr>
      </w:pPr>
      <w:r w:rsidRPr="00EF711C">
        <w:rPr>
          <w:rFonts w:cs="Arial"/>
        </w:rPr>
        <w:t>One set of training requirements</w:t>
      </w:r>
    </w:p>
    <w:p w14:paraId="60A55053" w14:textId="77777777" w:rsidR="00CE62BC" w:rsidRDefault="00CE62BC" w:rsidP="00FE77B7">
      <w:pPr>
        <w:pStyle w:val="BodyText"/>
        <w:rPr>
          <w:rFonts w:cs="Arial"/>
        </w:rPr>
      </w:pPr>
      <w:r w:rsidRPr="005260FD">
        <w:rPr>
          <w:rFonts w:cs="Arial"/>
        </w:rPr>
        <w:t xml:space="preserve">The benefits </w:t>
      </w:r>
      <w:r w:rsidR="008A17DA">
        <w:rPr>
          <w:rFonts w:cs="Arial"/>
        </w:rPr>
        <w:t xml:space="preserve">to </w:t>
      </w:r>
      <w:r w:rsidR="00F3170A">
        <w:rPr>
          <w:rFonts w:cs="Arial"/>
        </w:rPr>
        <w:t>the</w:t>
      </w:r>
      <w:r w:rsidR="008A17DA">
        <w:rPr>
          <w:rFonts w:cs="Arial"/>
        </w:rPr>
        <w:t xml:space="preserve"> wholesale customers and CenturyLink </w:t>
      </w:r>
      <w:r w:rsidRPr="005260FD">
        <w:rPr>
          <w:rFonts w:cs="Arial"/>
        </w:rPr>
        <w:t>of consolidating the billing systems</w:t>
      </w:r>
      <w:r>
        <w:rPr>
          <w:rFonts w:cs="Arial"/>
        </w:rPr>
        <w:t xml:space="preserve"> </w:t>
      </w:r>
      <w:r w:rsidR="00172F77">
        <w:rPr>
          <w:rFonts w:cs="Arial"/>
        </w:rPr>
        <w:t>across all CenturyLink Markets</w:t>
      </w:r>
      <w:r w:rsidR="00424B7C">
        <w:rPr>
          <w:rFonts w:cs="Arial"/>
        </w:rPr>
        <w:t xml:space="preserve"> are to provide</w:t>
      </w:r>
      <w:r>
        <w:rPr>
          <w:rFonts w:cs="Arial"/>
        </w:rPr>
        <w:t>:</w:t>
      </w:r>
    </w:p>
    <w:p w14:paraId="60A55054" w14:textId="77777777" w:rsidR="00CE62BC" w:rsidRPr="00EF711C" w:rsidRDefault="00CE62BC" w:rsidP="004615D7">
      <w:pPr>
        <w:pStyle w:val="BodyText"/>
        <w:numPr>
          <w:ilvl w:val="0"/>
          <w:numId w:val="5"/>
        </w:numPr>
        <w:rPr>
          <w:rFonts w:cs="Arial"/>
        </w:rPr>
      </w:pPr>
      <w:r w:rsidRPr="00EF711C">
        <w:rPr>
          <w:rFonts w:cs="Arial"/>
        </w:rPr>
        <w:t xml:space="preserve">Single process for </w:t>
      </w:r>
      <w:r w:rsidR="005C7C4F">
        <w:rPr>
          <w:rFonts w:cs="Arial"/>
        </w:rPr>
        <w:t>Local Service Request</w:t>
      </w:r>
      <w:r w:rsidRPr="00EF711C">
        <w:rPr>
          <w:rFonts w:cs="Arial"/>
        </w:rPr>
        <w:t xml:space="preserve"> billing functions</w:t>
      </w:r>
    </w:p>
    <w:p w14:paraId="60A55055" w14:textId="77777777" w:rsidR="00596672" w:rsidRPr="00151CCB" w:rsidRDefault="00CE62BC" w:rsidP="004615D7">
      <w:pPr>
        <w:pStyle w:val="BodyText"/>
        <w:numPr>
          <w:ilvl w:val="0"/>
          <w:numId w:val="5"/>
        </w:numPr>
        <w:rPr>
          <w:rFonts w:cs="Arial"/>
          <w:bCs/>
          <w:strike/>
          <w:szCs w:val="22"/>
          <w:bdr w:val="none" w:sz="0" w:space="0" w:color="auto" w:frame="1"/>
        </w:rPr>
      </w:pPr>
      <w:r w:rsidRPr="00151CCB">
        <w:rPr>
          <w:rFonts w:cs="Arial"/>
        </w:rPr>
        <w:t xml:space="preserve">Consistent billing levels – </w:t>
      </w:r>
      <w:r w:rsidR="00CC452E">
        <w:rPr>
          <w:rFonts w:cs="Arial"/>
        </w:rPr>
        <w:t xml:space="preserve">i.e. </w:t>
      </w:r>
      <w:r w:rsidR="00151CCB" w:rsidRPr="00151CCB">
        <w:rPr>
          <w:rFonts w:cs="Arial"/>
        </w:rPr>
        <w:t xml:space="preserve">grouping of accounts across states </w:t>
      </w:r>
      <w:r w:rsidR="00596672" w:rsidRPr="00151CCB">
        <w:rPr>
          <w:rFonts w:cs="Arial"/>
        </w:rPr>
        <w:t xml:space="preserve"> </w:t>
      </w:r>
    </w:p>
    <w:p w14:paraId="60A55056" w14:textId="77777777" w:rsidR="009B157F" w:rsidRPr="009B157F" w:rsidRDefault="009B157F" w:rsidP="004615D7">
      <w:pPr>
        <w:pStyle w:val="BodyText"/>
        <w:numPr>
          <w:ilvl w:val="0"/>
          <w:numId w:val="5"/>
        </w:numPr>
        <w:rPr>
          <w:rFonts w:cs="Arial"/>
        </w:rPr>
      </w:pPr>
      <w:r w:rsidRPr="00151CCB">
        <w:rPr>
          <w:rFonts w:cs="Arial"/>
          <w:bCs/>
          <w:szCs w:val="22"/>
          <w:bdr w:val="none" w:sz="0" w:space="0" w:color="auto" w:frame="1"/>
        </w:rPr>
        <w:t>Consistent me</w:t>
      </w:r>
      <w:r w:rsidRPr="00251F01">
        <w:rPr>
          <w:rFonts w:cs="Arial"/>
          <w:bCs/>
          <w:szCs w:val="22"/>
          <w:bdr w:val="none" w:sz="0" w:space="0" w:color="auto" w:frame="1"/>
        </w:rPr>
        <w:t>tho</w:t>
      </w:r>
      <w:r w:rsidRPr="00151CCB">
        <w:rPr>
          <w:rFonts w:cs="Arial"/>
          <w:bCs/>
          <w:szCs w:val="22"/>
          <w:bdr w:val="none" w:sz="0" w:space="0" w:color="auto" w:frame="1"/>
        </w:rPr>
        <w:t xml:space="preserve">d </w:t>
      </w:r>
      <w:r w:rsidRPr="009B157F">
        <w:rPr>
          <w:rFonts w:cs="Arial"/>
          <w:bCs/>
          <w:szCs w:val="22"/>
          <w:bdr w:val="none" w:sz="0" w:space="0" w:color="auto" w:frame="1"/>
        </w:rPr>
        <w:t>to view the billing for any products and services</w:t>
      </w:r>
      <w:r>
        <w:rPr>
          <w:rFonts w:cs="Arial"/>
          <w:bCs/>
          <w:szCs w:val="22"/>
          <w:bdr w:val="none" w:sz="0" w:space="0" w:color="auto" w:frame="1"/>
        </w:rPr>
        <w:t xml:space="preserve"> ordered on an </w:t>
      </w:r>
      <w:r w:rsidR="005C7C4F">
        <w:rPr>
          <w:rFonts w:cs="Arial"/>
          <w:bCs/>
          <w:szCs w:val="22"/>
          <w:bdr w:val="none" w:sz="0" w:space="0" w:color="auto" w:frame="1"/>
        </w:rPr>
        <w:t>Local Service Request</w:t>
      </w:r>
      <w:r w:rsidRPr="00401F59">
        <w:rPr>
          <w:rFonts w:cs="Arial"/>
          <w:bCs/>
          <w:szCs w:val="22"/>
          <w:bdr w:val="none" w:sz="0" w:space="0" w:color="auto" w:frame="1"/>
        </w:rPr>
        <w:t xml:space="preserve"> </w:t>
      </w:r>
    </w:p>
    <w:p w14:paraId="60A55057" w14:textId="77777777" w:rsidR="005260FD" w:rsidRDefault="005260FD" w:rsidP="004615D7">
      <w:pPr>
        <w:pStyle w:val="BodyText"/>
        <w:numPr>
          <w:ilvl w:val="0"/>
          <w:numId w:val="5"/>
        </w:numPr>
        <w:rPr>
          <w:rFonts w:cs="Arial"/>
        </w:rPr>
      </w:pPr>
      <w:r>
        <w:rPr>
          <w:rFonts w:cs="Arial"/>
        </w:rPr>
        <w:t>Consistent bill format for all</w:t>
      </w:r>
      <w:r w:rsidRPr="00401F59">
        <w:rPr>
          <w:rFonts w:cs="Arial"/>
        </w:rPr>
        <w:t xml:space="preserve"> </w:t>
      </w:r>
      <w:r w:rsidR="00554F32" w:rsidRPr="00554F32">
        <w:rPr>
          <w:rFonts w:cs="Arial"/>
        </w:rPr>
        <w:t>local</w:t>
      </w:r>
      <w:r w:rsidR="000A3CA2">
        <w:rPr>
          <w:rFonts w:cs="Arial"/>
        </w:rPr>
        <w:t xml:space="preserve"> </w:t>
      </w:r>
      <w:r>
        <w:rPr>
          <w:rFonts w:cs="Arial"/>
        </w:rPr>
        <w:t>billing</w:t>
      </w:r>
    </w:p>
    <w:p w14:paraId="60A55058" w14:textId="77777777" w:rsidR="00095D7B" w:rsidRPr="00401F59" w:rsidRDefault="00554F32" w:rsidP="00095D7B">
      <w:pPr>
        <w:pStyle w:val="BodyText"/>
        <w:rPr>
          <w:rFonts w:cs="Arial"/>
        </w:rPr>
      </w:pPr>
      <w:r w:rsidRPr="00554F32">
        <w:rPr>
          <w:rFonts w:cs="Arial"/>
        </w:rPr>
        <w:t>To reduce the risks associated with a conversion, the conversion will be implemented in three phases, one CRIS region at a time.</w:t>
      </w:r>
    </w:p>
    <w:p w14:paraId="60A55059" w14:textId="77777777" w:rsidR="002319EC" w:rsidRDefault="002319EC" w:rsidP="00637A13">
      <w:pPr>
        <w:pStyle w:val="Heading2"/>
      </w:pPr>
      <w:bookmarkStart w:id="6" w:name="_Toc444784697"/>
      <w:bookmarkStart w:id="7" w:name="_Toc410209691"/>
      <w:r>
        <w:t>Scope</w:t>
      </w:r>
      <w:bookmarkEnd w:id="6"/>
    </w:p>
    <w:p w14:paraId="60A5505A" w14:textId="77777777" w:rsidR="00475682" w:rsidRDefault="00703488" w:rsidP="00703488">
      <w:pPr>
        <w:pStyle w:val="BodyText"/>
      </w:pPr>
      <w:r>
        <w:t xml:space="preserve">The CenturyLink </w:t>
      </w:r>
      <w:r w:rsidR="00D00EBE">
        <w:t xml:space="preserve">Local </w:t>
      </w:r>
      <w:r>
        <w:t xml:space="preserve">Service Ordering and Billing System Consolidation Plan (hereafter; </w:t>
      </w:r>
      <w:r w:rsidR="006353FF">
        <w:t xml:space="preserve">the </w:t>
      </w:r>
      <w:r w:rsidR="00364149" w:rsidRPr="00364149">
        <w:t>Consolidation Plan</w:t>
      </w:r>
      <w:r>
        <w:rPr>
          <w:i/>
        </w:rPr>
        <w:t>)</w:t>
      </w:r>
      <w:r>
        <w:t xml:space="preserve"> </w:t>
      </w:r>
      <w:r w:rsidR="006800C6">
        <w:t xml:space="preserve">document </w:t>
      </w:r>
      <w:r>
        <w:t>provides CenturyLink</w:t>
      </w:r>
      <w:r w:rsidR="00CD3622">
        <w:t>’s wholesale customers</w:t>
      </w:r>
      <w:r>
        <w:t xml:space="preserve">, (hereafter; </w:t>
      </w:r>
      <w:r w:rsidR="00EB1307">
        <w:t>C</w:t>
      </w:r>
      <w:r>
        <w:t>ustomer</w:t>
      </w:r>
      <w:r w:rsidR="00973266">
        <w:t>s</w:t>
      </w:r>
      <w:r>
        <w:t xml:space="preserve">) with </w:t>
      </w:r>
      <w:r w:rsidR="009C7EF3">
        <w:t xml:space="preserve">further </w:t>
      </w:r>
      <w:r>
        <w:t xml:space="preserve">information about the </w:t>
      </w:r>
      <w:r w:rsidR="00CD3622">
        <w:t xml:space="preserve">Consolidation </w:t>
      </w:r>
      <w:r>
        <w:t xml:space="preserve">and how they will be affected. </w:t>
      </w:r>
    </w:p>
    <w:p w14:paraId="60A5505B" w14:textId="77777777" w:rsidR="00703488" w:rsidRDefault="00AB021B" w:rsidP="00703488">
      <w:pPr>
        <w:pStyle w:val="BodyText"/>
        <w:rPr>
          <w:rFonts w:cs="Arial"/>
        </w:rPr>
      </w:pPr>
      <w:r>
        <w:rPr>
          <w:rFonts w:cs="Arial"/>
        </w:rPr>
        <w:t xml:space="preserve">The purpose of this document is to cover the scope of the Consolidation Plan </w:t>
      </w:r>
      <w:r>
        <w:t xml:space="preserve">to </w:t>
      </w:r>
      <w:r w:rsidR="006800C6">
        <w:t>fulfill</w:t>
      </w:r>
      <w:r w:rsidR="006800C6" w:rsidRPr="00037246">
        <w:t xml:space="preserve"> specific requirement</w:t>
      </w:r>
      <w:r>
        <w:t>s</w:t>
      </w:r>
      <w:r w:rsidR="006800C6" w:rsidRPr="00037246">
        <w:t xml:space="preserve"> of sett</w:t>
      </w:r>
      <w:r w:rsidR="006800C6">
        <w:t xml:space="preserve">lement agreements with </w:t>
      </w:r>
      <w:r w:rsidR="006800C6" w:rsidRPr="00037246">
        <w:t>various parties</w:t>
      </w:r>
      <w:r w:rsidR="00CD3622">
        <w:t>, as well as associated state commission and FCC orders, related to the CenturyLink/Qwest merger (hereafter, Merger Requirements)</w:t>
      </w:r>
      <w:r w:rsidR="006800C6" w:rsidRPr="00037246">
        <w:t xml:space="preserve">.  </w:t>
      </w:r>
      <w:r w:rsidR="00CD3622">
        <w:t xml:space="preserve"> This document </w:t>
      </w:r>
      <w:r w:rsidR="001A22FF">
        <w:t>summarize</w:t>
      </w:r>
      <w:r w:rsidR="00CD3622">
        <w:t>s</w:t>
      </w:r>
      <w:r w:rsidR="001A22FF">
        <w:t xml:space="preserve"> </w:t>
      </w:r>
      <w:r w:rsidR="00E37A35">
        <w:t xml:space="preserve">the critical milestones </w:t>
      </w:r>
      <w:r w:rsidR="001A22FF">
        <w:t xml:space="preserve">that will occur </w:t>
      </w:r>
      <w:r w:rsidR="00E37A35">
        <w:t xml:space="preserve">when CenturyLink consolidates the </w:t>
      </w:r>
      <w:r w:rsidR="00FE06D7">
        <w:t>C</w:t>
      </w:r>
      <w:r w:rsidR="00E37A35">
        <w:t xml:space="preserve">urrent </w:t>
      </w:r>
      <w:r w:rsidR="00FE06D7">
        <w:t>S</w:t>
      </w:r>
      <w:r w:rsidR="00E37A35">
        <w:t xml:space="preserve">tate </w:t>
      </w:r>
      <w:r w:rsidR="00FE06D7">
        <w:t>O</w:t>
      </w:r>
      <w:r w:rsidR="00E37A35">
        <w:t xml:space="preserve">rdering and </w:t>
      </w:r>
      <w:r w:rsidR="00FE06D7">
        <w:t>B</w:t>
      </w:r>
      <w:r w:rsidR="00E37A35">
        <w:t xml:space="preserve">illing </w:t>
      </w:r>
      <w:r w:rsidR="00FE06D7">
        <w:t>S</w:t>
      </w:r>
      <w:r w:rsidR="00E37A35">
        <w:t xml:space="preserve">ystems into the </w:t>
      </w:r>
      <w:r w:rsidR="00FE06D7">
        <w:t>E</w:t>
      </w:r>
      <w:r w:rsidR="00E37A35">
        <w:t xml:space="preserve">nd </w:t>
      </w:r>
      <w:r w:rsidR="00FE06D7">
        <w:t>S</w:t>
      </w:r>
      <w:r w:rsidR="00E37A35">
        <w:t xml:space="preserve">tate solution. </w:t>
      </w:r>
      <w:r w:rsidR="00703488" w:rsidRPr="00EF711C">
        <w:rPr>
          <w:rFonts w:cs="Arial"/>
        </w:rPr>
        <w:t xml:space="preserve">The </w:t>
      </w:r>
      <w:r w:rsidR="008E5400">
        <w:rPr>
          <w:rFonts w:cs="Arial"/>
        </w:rPr>
        <w:t>C</w:t>
      </w:r>
      <w:r w:rsidR="00703488">
        <w:rPr>
          <w:rFonts w:cs="Arial"/>
        </w:rPr>
        <w:t>onsolidation</w:t>
      </w:r>
      <w:r w:rsidR="005260FD">
        <w:rPr>
          <w:rFonts w:cs="Arial"/>
        </w:rPr>
        <w:t xml:space="preserve"> is planned </w:t>
      </w:r>
      <w:r w:rsidR="00F53C0C">
        <w:rPr>
          <w:rFonts w:cs="Arial"/>
        </w:rPr>
        <w:t xml:space="preserve">for </w:t>
      </w:r>
      <w:r w:rsidR="00EC0D02">
        <w:rPr>
          <w:rFonts w:cs="Arial"/>
        </w:rPr>
        <w:t xml:space="preserve">no earlier than </w:t>
      </w:r>
      <w:r w:rsidR="00A03EFF" w:rsidRPr="00A03EFF">
        <w:rPr>
          <w:rFonts w:cs="Arial"/>
        </w:rPr>
        <w:t>December 2016.</w:t>
      </w:r>
    </w:p>
    <w:p w14:paraId="60A5505C" w14:textId="77777777" w:rsidR="005A0D93" w:rsidRDefault="00D6612C" w:rsidP="000F2804">
      <w:pPr>
        <w:pStyle w:val="Heading3"/>
      </w:pPr>
      <w:bookmarkStart w:id="8" w:name="_Toc413777327"/>
      <w:bookmarkStart w:id="9" w:name="_Toc413777397"/>
      <w:bookmarkStart w:id="10" w:name="_Toc444784698"/>
      <w:bookmarkEnd w:id="8"/>
      <w:bookmarkEnd w:id="9"/>
      <w:r>
        <w:lastRenderedPageBreak/>
        <w:t xml:space="preserve">Items </w:t>
      </w:r>
      <w:r w:rsidR="00596672">
        <w:t xml:space="preserve">Not in </w:t>
      </w:r>
      <w:r>
        <w:t>Scope</w:t>
      </w:r>
      <w:r w:rsidR="006800C6">
        <w:t>:</w:t>
      </w:r>
      <w:bookmarkEnd w:id="10"/>
    </w:p>
    <w:p w14:paraId="60A5505D" w14:textId="77777777" w:rsidR="00F47DA3" w:rsidRDefault="002E7C3C" w:rsidP="000F2804">
      <w:pPr>
        <w:pStyle w:val="BodyText"/>
        <w:tabs>
          <w:tab w:val="left" w:pos="7663"/>
        </w:tabs>
      </w:pPr>
      <w:r>
        <w:t xml:space="preserve">Items </w:t>
      </w:r>
      <w:r w:rsidR="009526D2">
        <w:t>that are not in-</w:t>
      </w:r>
      <w:r w:rsidR="000A5093">
        <w:t xml:space="preserve">scope for </w:t>
      </w:r>
      <w:r w:rsidR="00EF7308">
        <w:t xml:space="preserve">this project </w:t>
      </w:r>
      <w:r w:rsidR="006800C6">
        <w:t xml:space="preserve">include, but </w:t>
      </w:r>
      <w:r w:rsidR="00EF7308">
        <w:t xml:space="preserve">are </w:t>
      </w:r>
      <w:r w:rsidR="006800C6">
        <w:t>not limited to:</w:t>
      </w:r>
      <w:r w:rsidR="000F2804">
        <w:tab/>
      </w:r>
    </w:p>
    <w:p w14:paraId="60A5505E" w14:textId="77777777" w:rsidR="00947B2C" w:rsidRPr="00947B2C" w:rsidRDefault="00947B2C" w:rsidP="00947B2C">
      <w:pPr>
        <w:pStyle w:val="BodyText"/>
        <w:numPr>
          <w:ilvl w:val="0"/>
          <w:numId w:val="11"/>
        </w:numPr>
      </w:pPr>
      <w:r w:rsidRPr="00947B2C">
        <w:t>Future system enhancements to EASE resulting from Local Service Ordering Guidelines (LSOG) updates beyond the upgrades specified in this project</w:t>
      </w:r>
    </w:p>
    <w:p w14:paraId="60A5505F" w14:textId="77777777" w:rsidR="00947B2C" w:rsidRPr="003B029D" w:rsidRDefault="00947B2C" w:rsidP="00947B2C">
      <w:pPr>
        <w:pStyle w:val="BodyText"/>
        <w:numPr>
          <w:ilvl w:val="0"/>
          <w:numId w:val="11"/>
        </w:numPr>
      </w:pPr>
      <w:r w:rsidRPr="003B029D">
        <w:t>Access Service Request (ASR) processing</w:t>
      </w:r>
    </w:p>
    <w:p w14:paraId="60A55060" w14:textId="77777777" w:rsidR="00D00EBE" w:rsidRPr="00D00EBE" w:rsidRDefault="00D00EBE" w:rsidP="00947B2C">
      <w:pPr>
        <w:pStyle w:val="BodyText"/>
        <w:ind w:left="2160"/>
        <w:rPr>
          <w:strike/>
        </w:rPr>
      </w:pPr>
    </w:p>
    <w:p w14:paraId="60A55061" w14:textId="77777777" w:rsidR="00D6612C" w:rsidRDefault="00D6612C" w:rsidP="00637A13">
      <w:pPr>
        <w:pStyle w:val="Heading2"/>
      </w:pPr>
      <w:bookmarkStart w:id="11" w:name="_Toc444784699"/>
      <w:r>
        <w:t>Assumptions</w:t>
      </w:r>
      <w:bookmarkEnd w:id="11"/>
    </w:p>
    <w:p w14:paraId="60A55062" w14:textId="77777777" w:rsidR="00245276" w:rsidRPr="009D61F3" w:rsidRDefault="00245276" w:rsidP="00245276">
      <w:pPr>
        <w:pStyle w:val="BodyText"/>
      </w:pPr>
      <w:r w:rsidRPr="009D61F3">
        <w:t xml:space="preserve">The following is a list of assumptions that are applicable </w:t>
      </w:r>
      <w:r w:rsidR="001E7CB2">
        <w:t xml:space="preserve">during implementation and </w:t>
      </w:r>
      <w:r w:rsidR="002E7C3C">
        <w:t xml:space="preserve">upon completion of the </w:t>
      </w:r>
      <w:r w:rsidR="009A70FC">
        <w:t>Consolidation</w:t>
      </w:r>
      <w:r w:rsidR="006A1154">
        <w:t>:</w:t>
      </w:r>
      <w:r w:rsidRPr="009D61F3">
        <w:t xml:space="preserve"> </w:t>
      </w:r>
    </w:p>
    <w:p w14:paraId="60A55063" w14:textId="77777777" w:rsidR="00F64AA0" w:rsidRDefault="00F64AA0" w:rsidP="004615D7">
      <w:pPr>
        <w:pStyle w:val="BodyText"/>
        <w:numPr>
          <w:ilvl w:val="0"/>
          <w:numId w:val="8"/>
        </w:numPr>
        <w:rPr>
          <w:rFonts w:cs="Arial"/>
        </w:rPr>
      </w:pPr>
      <w:r>
        <w:rPr>
          <w:rFonts w:cs="Arial"/>
        </w:rPr>
        <w:t xml:space="preserve">CenturyLink will comply with all </w:t>
      </w:r>
      <w:r w:rsidR="00CE5F54">
        <w:rPr>
          <w:rFonts w:cs="Arial"/>
        </w:rPr>
        <w:t>applicable Merger Requirements</w:t>
      </w:r>
    </w:p>
    <w:p w14:paraId="60A55064" w14:textId="77777777" w:rsidR="00F64AA0" w:rsidRPr="00F3170A" w:rsidRDefault="00F64AA0" w:rsidP="004615D7">
      <w:pPr>
        <w:pStyle w:val="BodyText"/>
        <w:numPr>
          <w:ilvl w:val="0"/>
          <w:numId w:val="8"/>
        </w:numPr>
      </w:pPr>
      <w:r>
        <w:rPr>
          <w:rFonts w:cs="Arial"/>
        </w:rPr>
        <w:t xml:space="preserve">CenturyLink will utilize the existing </w:t>
      </w:r>
      <w:r w:rsidR="003C1531">
        <w:rPr>
          <w:rFonts w:cs="Arial"/>
        </w:rPr>
        <w:t xml:space="preserve">Qwest Corporation d/b/a CenturyLink </w:t>
      </w:r>
      <w:r>
        <w:rPr>
          <w:rFonts w:cs="Arial"/>
        </w:rPr>
        <w:t xml:space="preserve">Change Management Process (CMP) to communicate system and product/process changes in the appropriate timing and format. </w:t>
      </w:r>
      <w:r w:rsidR="009B731B">
        <w:rPr>
          <w:rFonts w:cs="Arial"/>
        </w:rPr>
        <w:t>CenturyLink will fully utilize CMP post Consolidation.</w:t>
      </w:r>
      <w:r>
        <w:rPr>
          <w:rFonts w:cs="Arial"/>
        </w:rPr>
        <w:t xml:space="preserve"> </w:t>
      </w:r>
      <w:r w:rsidRPr="00BD7489">
        <w:rPr>
          <w:szCs w:val="22"/>
        </w:rPr>
        <w:t xml:space="preserve">To view the complete CMP document, visit the </w:t>
      </w:r>
      <w:hyperlink r:id="rId15" w:history="1">
        <w:r w:rsidRPr="00BD7489">
          <w:rPr>
            <w:rStyle w:val="Hyperlink"/>
            <w:szCs w:val="22"/>
          </w:rPr>
          <w:t>CMP Website</w:t>
        </w:r>
      </w:hyperlink>
      <w:r w:rsidRPr="00BD7489">
        <w:rPr>
          <w:szCs w:val="22"/>
        </w:rPr>
        <w:t xml:space="preserve"> </w:t>
      </w:r>
      <w:r>
        <w:rPr>
          <w:szCs w:val="22"/>
        </w:rPr>
        <w:t>or</w:t>
      </w:r>
      <w:r w:rsidRPr="00BD7489">
        <w:rPr>
          <w:szCs w:val="22"/>
        </w:rPr>
        <w:t xml:space="preserve"> click on the </w:t>
      </w:r>
      <w:hyperlink r:id="rId16" w:history="1">
        <w:r w:rsidRPr="00504B07">
          <w:rPr>
            <w:rFonts w:cs="Arial"/>
            <w:color w:val="00853F"/>
            <w:szCs w:val="22"/>
            <w:u w:val="single"/>
          </w:rPr>
          <w:t>Wholesale Change Management Process Document</w:t>
        </w:r>
      </w:hyperlink>
      <w:r w:rsidRPr="00504B07">
        <w:rPr>
          <w:rFonts w:cs="Arial"/>
          <w:szCs w:val="22"/>
        </w:rPr>
        <w:t xml:space="preserve"> </w:t>
      </w:r>
      <w:r w:rsidR="00D7224C">
        <w:rPr>
          <w:szCs w:val="22"/>
        </w:rPr>
        <w:t>link</w:t>
      </w:r>
    </w:p>
    <w:p w14:paraId="60A55065" w14:textId="77777777" w:rsidR="00F3170A" w:rsidRPr="00181D4F" w:rsidRDefault="00F3170A" w:rsidP="004615D7">
      <w:pPr>
        <w:pStyle w:val="BodyText"/>
        <w:numPr>
          <w:ilvl w:val="0"/>
          <w:numId w:val="8"/>
        </w:numPr>
      </w:pPr>
      <w:r>
        <w:rPr>
          <w:szCs w:val="22"/>
        </w:rPr>
        <w:t xml:space="preserve">The CMP timeline will be adjusted consistent with Merger Requirements </w:t>
      </w:r>
    </w:p>
    <w:p w14:paraId="60A55066" w14:textId="77777777" w:rsidR="00245276" w:rsidRDefault="005C7C4F" w:rsidP="004615D7">
      <w:pPr>
        <w:pStyle w:val="BodyText"/>
        <w:numPr>
          <w:ilvl w:val="0"/>
          <w:numId w:val="8"/>
        </w:numPr>
        <w:rPr>
          <w:rFonts w:cs="Arial"/>
        </w:rPr>
      </w:pPr>
      <w:r>
        <w:rPr>
          <w:rFonts w:cs="Arial"/>
        </w:rPr>
        <w:t xml:space="preserve">Customers will enter Local Service Requests </w:t>
      </w:r>
      <w:r w:rsidR="00245276" w:rsidRPr="00E67F56">
        <w:rPr>
          <w:rFonts w:cs="Arial"/>
        </w:rPr>
        <w:t xml:space="preserve"> </w:t>
      </w:r>
      <w:r w:rsidR="00245276">
        <w:rPr>
          <w:rFonts w:cs="Arial"/>
        </w:rPr>
        <w:t xml:space="preserve">in EASE and receive their bill output from </w:t>
      </w:r>
      <w:r w:rsidR="00554F32" w:rsidRPr="00554F32">
        <w:rPr>
          <w:rFonts w:cs="Arial"/>
        </w:rPr>
        <w:t>Ensemble</w:t>
      </w:r>
    </w:p>
    <w:p w14:paraId="60A55067" w14:textId="77777777" w:rsidR="00245276" w:rsidRPr="004B2A4C" w:rsidRDefault="00466104" w:rsidP="004615D7">
      <w:pPr>
        <w:pStyle w:val="BodyText"/>
        <w:numPr>
          <w:ilvl w:val="0"/>
          <w:numId w:val="8"/>
        </w:numPr>
        <w:rPr>
          <w:rFonts w:cs="Arial"/>
        </w:rPr>
      </w:pPr>
      <w:r w:rsidRPr="004B2A4C">
        <w:rPr>
          <w:rFonts w:cs="Arial"/>
        </w:rPr>
        <w:t xml:space="preserve">Customers will </w:t>
      </w:r>
      <w:r w:rsidR="00E55D8E" w:rsidRPr="004B2A4C">
        <w:rPr>
          <w:rFonts w:cs="Arial"/>
        </w:rPr>
        <w:t xml:space="preserve">submit </w:t>
      </w:r>
      <w:r w:rsidR="00230E6D">
        <w:rPr>
          <w:rFonts w:cs="Arial"/>
        </w:rPr>
        <w:t>Local Service Requests</w:t>
      </w:r>
      <w:r w:rsidRPr="004B2A4C">
        <w:rPr>
          <w:rFonts w:cs="Arial"/>
        </w:rPr>
        <w:t xml:space="preserve"> in </w:t>
      </w:r>
      <w:r w:rsidR="00741A42" w:rsidRPr="00741A42">
        <w:rPr>
          <w:rFonts w:cs="Arial"/>
        </w:rPr>
        <w:t>LSOG</w:t>
      </w:r>
      <w:r w:rsidR="006E44B3" w:rsidRPr="00E67F56">
        <w:rPr>
          <w:rFonts w:cs="Arial"/>
        </w:rPr>
        <w:t xml:space="preserve"> </w:t>
      </w:r>
      <w:r w:rsidR="00741A42" w:rsidRPr="00741A42">
        <w:rPr>
          <w:rFonts w:cs="Arial"/>
        </w:rPr>
        <w:t xml:space="preserve">(Issue </w:t>
      </w:r>
      <w:r w:rsidR="00F11111">
        <w:rPr>
          <w:rFonts w:cs="Arial"/>
        </w:rPr>
        <w:t>2Q14</w:t>
      </w:r>
      <w:r w:rsidR="00741A42" w:rsidRPr="00741A42">
        <w:rPr>
          <w:rFonts w:cs="Arial"/>
        </w:rPr>
        <w:t xml:space="preserve"> Dated </w:t>
      </w:r>
      <w:r w:rsidR="00F11111">
        <w:rPr>
          <w:rFonts w:cs="Arial"/>
        </w:rPr>
        <w:t>June 30,</w:t>
      </w:r>
      <w:r w:rsidR="00A043DF">
        <w:rPr>
          <w:rFonts w:cs="Arial"/>
        </w:rPr>
        <w:t xml:space="preserve"> </w:t>
      </w:r>
      <w:r w:rsidR="00F11111">
        <w:rPr>
          <w:rFonts w:cs="Arial"/>
        </w:rPr>
        <w:t>2014</w:t>
      </w:r>
      <w:r w:rsidR="00741A42" w:rsidRPr="00741A42">
        <w:rPr>
          <w:rFonts w:cs="Arial"/>
        </w:rPr>
        <w:t>)</w:t>
      </w:r>
      <w:r w:rsidR="000A3CA2">
        <w:rPr>
          <w:rFonts w:cs="Arial"/>
        </w:rPr>
        <w:t xml:space="preserve"> </w:t>
      </w:r>
      <w:r w:rsidR="00F64AA0" w:rsidRPr="004B2A4C">
        <w:rPr>
          <w:rFonts w:cs="Arial"/>
        </w:rPr>
        <w:t>s</w:t>
      </w:r>
      <w:r w:rsidRPr="004B2A4C">
        <w:rPr>
          <w:rFonts w:cs="Arial"/>
        </w:rPr>
        <w:t xml:space="preserve">tandard </w:t>
      </w:r>
      <w:r w:rsidR="003D7000" w:rsidRPr="004B2A4C">
        <w:rPr>
          <w:rFonts w:cs="Arial"/>
        </w:rPr>
        <w:t>f</w:t>
      </w:r>
      <w:r w:rsidRPr="004B2A4C">
        <w:rPr>
          <w:rFonts w:cs="Arial"/>
        </w:rPr>
        <w:t>ormat</w:t>
      </w:r>
      <w:r w:rsidR="000A3CA2">
        <w:rPr>
          <w:rFonts w:cs="Arial"/>
        </w:rPr>
        <w:t xml:space="preserve"> </w:t>
      </w:r>
      <w:r w:rsidR="00741A42" w:rsidRPr="00741A42">
        <w:rPr>
          <w:rFonts w:cs="Arial"/>
        </w:rPr>
        <w:t>and in 2</w:t>
      </w:r>
      <w:r w:rsidR="00741A42" w:rsidRPr="00741A42">
        <w:rPr>
          <w:rFonts w:cs="Arial"/>
          <w:vertAlign w:val="superscript"/>
        </w:rPr>
        <w:t>nd</w:t>
      </w:r>
      <w:r w:rsidR="00741A42" w:rsidRPr="00741A42">
        <w:rPr>
          <w:rFonts w:cs="Arial"/>
        </w:rPr>
        <w:t xml:space="preserve"> version of XML format</w:t>
      </w:r>
    </w:p>
    <w:p w14:paraId="60A55068" w14:textId="77777777" w:rsidR="009B157F" w:rsidRPr="004B2A4C" w:rsidRDefault="00FF57B9" w:rsidP="004615D7">
      <w:pPr>
        <w:pStyle w:val="BodyText"/>
        <w:numPr>
          <w:ilvl w:val="0"/>
          <w:numId w:val="8"/>
        </w:numPr>
        <w:rPr>
          <w:rFonts w:cs="Arial"/>
        </w:rPr>
      </w:pPr>
      <w:r>
        <w:rPr>
          <w:rFonts w:cs="Arial"/>
        </w:rPr>
        <w:t xml:space="preserve">Completed </w:t>
      </w:r>
      <w:r w:rsidR="00554F32" w:rsidRPr="00554F32">
        <w:rPr>
          <w:rFonts w:cs="Arial"/>
        </w:rPr>
        <w:t>IMA</w:t>
      </w:r>
      <w:r w:rsidR="00E67F56">
        <w:rPr>
          <w:rFonts w:cs="Arial"/>
        </w:rPr>
        <w:t xml:space="preserve"> </w:t>
      </w:r>
      <w:r w:rsidR="00230E6D">
        <w:rPr>
          <w:rFonts w:cs="Arial"/>
        </w:rPr>
        <w:t>Local Service Requests</w:t>
      </w:r>
      <w:r w:rsidR="009B157F" w:rsidRPr="004B2A4C">
        <w:rPr>
          <w:rFonts w:cs="Arial"/>
        </w:rPr>
        <w:t xml:space="preserve"> will continue to be available</w:t>
      </w:r>
      <w:r w:rsidR="00E55D8E" w:rsidRPr="004B2A4C">
        <w:rPr>
          <w:rFonts w:cs="Arial"/>
        </w:rPr>
        <w:t xml:space="preserve"> on-line</w:t>
      </w:r>
      <w:r w:rsidR="009B157F" w:rsidRPr="004B2A4C">
        <w:rPr>
          <w:rFonts w:cs="Arial"/>
        </w:rPr>
        <w:t xml:space="preserve"> </w:t>
      </w:r>
      <w:r w:rsidR="00E55D8E" w:rsidRPr="004B2A4C">
        <w:rPr>
          <w:rFonts w:cs="Arial"/>
        </w:rPr>
        <w:t xml:space="preserve">for </w:t>
      </w:r>
      <w:r w:rsidR="00E67F56">
        <w:rPr>
          <w:rFonts w:cs="Arial"/>
        </w:rPr>
        <w:t xml:space="preserve">24 </w:t>
      </w:r>
      <w:r w:rsidR="00E55D8E" w:rsidRPr="004B2A4C">
        <w:rPr>
          <w:rFonts w:cs="Arial"/>
        </w:rPr>
        <w:t>months from the Consolidation date</w:t>
      </w:r>
      <w:r>
        <w:rPr>
          <w:rFonts w:cs="Arial"/>
        </w:rPr>
        <w:t xml:space="preserve"> for inquiry</w:t>
      </w:r>
    </w:p>
    <w:p w14:paraId="60A55069" w14:textId="77777777" w:rsidR="00C34998" w:rsidRPr="004B2A4C" w:rsidRDefault="00466104" w:rsidP="004615D7">
      <w:pPr>
        <w:pStyle w:val="BodyText"/>
        <w:numPr>
          <w:ilvl w:val="0"/>
          <w:numId w:val="8"/>
        </w:numPr>
        <w:rPr>
          <w:rFonts w:cs="Arial"/>
        </w:rPr>
      </w:pPr>
      <w:r w:rsidRPr="004B2A4C">
        <w:rPr>
          <w:rFonts w:cs="Arial"/>
        </w:rPr>
        <w:t xml:space="preserve">CenturyLink will communicate </w:t>
      </w:r>
      <w:r w:rsidR="00CC6A6A" w:rsidRPr="004B2A4C">
        <w:rPr>
          <w:rFonts w:cs="Arial"/>
        </w:rPr>
        <w:t xml:space="preserve">billing </w:t>
      </w:r>
      <w:r w:rsidR="00C34998" w:rsidRPr="004B2A4C">
        <w:rPr>
          <w:rFonts w:cs="Arial"/>
        </w:rPr>
        <w:t xml:space="preserve">account number changes </w:t>
      </w:r>
      <w:r w:rsidRPr="004B2A4C">
        <w:rPr>
          <w:rFonts w:cs="Arial"/>
        </w:rPr>
        <w:t xml:space="preserve">to </w:t>
      </w:r>
      <w:r w:rsidR="008E5400" w:rsidRPr="004B2A4C">
        <w:rPr>
          <w:rFonts w:cs="Arial"/>
        </w:rPr>
        <w:t>C</w:t>
      </w:r>
      <w:r w:rsidRPr="004B2A4C">
        <w:rPr>
          <w:rFonts w:cs="Arial"/>
        </w:rPr>
        <w:t xml:space="preserve">ustomers </w:t>
      </w:r>
      <w:r w:rsidR="004365EA" w:rsidRPr="004B2A4C">
        <w:rPr>
          <w:rFonts w:cs="Arial"/>
        </w:rPr>
        <w:t xml:space="preserve">before the </w:t>
      </w:r>
      <w:r w:rsidR="008E5400" w:rsidRPr="004B2A4C">
        <w:rPr>
          <w:rFonts w:cs="Arial"/>
        </w:rPr>
        <w:t>C</w:t>
      </w:r>
      <w:r w:rsidR="00651BBC" w:rsidRPr="004B2A4C">
        <w:rPr>
          <w:rFonts w:cs="Arial"/>
        </w:rPr>
        <w:t>onsolidation</w:t>
      </w:r>
    </w:p>
    <w:p w14:paraId="60A5506A" w14:textId="77777777" w:rsidR="00FF57B9" w:rsidRPr="00FF57B9" w:rsidRDefault="004615D7" w:rsidP="004615D7">
      <w:pPr>
        <w:pStyle w:val="BodyText"/>
        <w:numPr>
          <w:ilvl w:val="0"/>
          <w:numId w:val="8"/>
        </w:numPr>
        <w:rPr>
          <w:rFonts w:cs="Arial"/>
        </w:rPr>
      </w:pPr>
      <w:r w:rsidRPr="00FF57B9">
        <w:rPr>
          <w:rFonts w:cs="Arial"/>
        </w:rPr>
        <w:t>Historical data for Bill/CSRs will be available for duplic</w:t>
      </w:r>
      <w:r w:rsidR="00D7224C">
        <w:rPr>
          <w:rFonts w:cs="Arial"/>
        </w:rPr>
        <w:t>ate bill requests for 13 months</w:t>
      </w:r>
      <w:r w:rsidRPr="00FF57B9">
        <w:rPr>
          <w:rFonts w:cs="Arial"/>
        </w:rPr>
        <w:t xml:space="preserve">  </w:t>
      </w:r>
    </w:p>
    <w:p w14:paraId="60A5506B" w14:textId="77777777" w:rsidR="00E67F56" w:rsidRPr="00FF57B9" w:rsidRDefault="00CC6A6A" w:rsidP="004615D7">
      <w:pPr>
        <w:pStyle w:val="BodyText"/>
        <w:numPr>
          <w:ilvl w:val="0"/>
          <w:numId w:val="8"/>
        </w:numPr>
        <w:rPr>
          <w:rFonts w:cs="Arial"/>
        </w:rPr>
      </w:pPr>
      <w:r w:rsidRPr="00FF57B9">
        <w:rPr>
          <w:rFonts w:cs="Arial"/>
        </w:rPr>
        <w:t xml:space="preserve">CenturyLink will retain </w:t>
      </w:r>
      <w:r w:rsidR="007631D0" w:rsidRPr="00FF57B9">
        <w:rPr>
          <w:rFonts w:cs="Arial"/>
        </w:rPr>
        <w:t xml:space="preserve">existing </w:t>
      </w:r>
      <w:r w:rsidRPr="00FF57B9">
        <w:rPr>
          <w:rFonts w:cs="Arial"/>
        </w:rPr>
        <w:t xml:space="preserve">output </w:t>
      </w:r>
      <w:r w:rsidR="006655D0">
        <w:rPr>
          <w:rFonts w:cs="Arial"/>
        </w:rPr>
        <w:t>choices</w:t>
      </w:r>
      <w:r w:rsidRPr="00FF57B9">
        <w:rPr>
          <w:rFonts w:cs="Arial"/>
        </w:rPr>
        <w:t xml:space="preserve"> for billing media (i.e., paper </w:t>
      </w:r>
      <w:r w:rsidR="003765E9" w:rsidRPr="00FF57B9">
        <w:rPr>
          <w:rFonts w:cs="Arial"/>
        </w:rPr>
        <w:t>vs.</w:t>
      </w:r>
      <w:r w:rsidR="00690127" w:rsidRPr="00FF57B9">
        <w:rPr>
          <w:rFonts w:cs="Arial"/>
        </w:rPr>
        <w:t xml:space="preserve"> electronic) at </w:t>
      </w:r>
      <w:r w:rsidR="006655D0">
        <w:rPr>
          <w:rFonts w:cs="Arial"/>
        </w:rPr>
        <w:t>c</w:t>
      </w:r>
      <w:r w:rsidR="00E67F56" w:rsidRPr="00FF57B9">
        <w:rPr>
          <w:rFonts w:cs="Arial"/>
        </w:rPr>
        <w:t>onsolidatio</w:t>
      </w:r>
      <w:r w:rsidR="00D7224C">
        <w:rPr>
          <w:rFonts w:cs="Arial"/>
        </w:rPr>
        <w:t>n</w:t>
      </w:r>
    </w:p>
    <w:p w14:paraId="60A5506C" w14:textId="77777777" w:rsidR="003765E9" w:rsidRDefault="00D915B2" w:rsidP="004615D7">
      <w:pPr>
        <w:pStyle w:val="BodyText"/>
        <w:numPr>
          <w:ilvl w:val="0"/>
          <w:numId w:val="8"/>
        </w:numPr>
        <w:rPr>
          <w:rFonts w:cs="Arial"/>
        </w:rPr>
      </w:pPr>
      <w:r>
        <w:rPr>
          <w:rFonts w:cs="Arial"/>
        </w:rPr>
        <w:t>Customer</w:t>
      </w:r>
      <w:r w:rsidR="00020264">
        <w:rPr>
          <w:rFonts w:cs="Arial"/>
        </w:rPr>
        <w:t>s</w:t>
      </w:r>
      <w:r w:rsidR="00245276" w:rsidRPr="00395F53">
        <w:rPr>
          <w:rFonts w:cs="Arial"/>
        </w:rPr>
        <w:t xml:space="preserve"> will not have to resend any </w:t>
      </w:r>
      <w:r w:rsidR="00416C69">
        <w:rPr>
          <w:rFonts w:cs="Arial"/>
        </w:rPr>
        <w:t>I</w:t>
      </w:r>
      <w:r w:rsidR="00416C69" w:rsidRPr="00395F53">
        <w:rPr>
          <w:rFonts w:cs="Arial"/>
        </w:rPr>
        <w:t>n</w:t>
      </w:r>
      <w:r w:rsidR="00245276" w:rsidRPr="00395F53">
        <w:rPr>
          <w:rFonts w:cs="Arial"/>
        </w:rPr>
        <w:t>-</w:t>
      </w:r>
      <w:r w:rsidR="00416C69">
        <w:rPr>
          <w:rFonts w:cs="Arial"/>
        </w:rPr>
        <w:t>F</w:t>
      </w:r>
      <w:r w:rsidR="00416C69" w:rsidRPr="00395F53">
        <w:rPr>
          <w:rFonts w:cs="Arial"/>
        </w:rPr>
        <w:t xml:space="preserve">light </w:t>
      </w:r>
      <w:r w:rsidR="00230E6D">
        <w:rPr>
          <w:rFonts w:cs="Arial"/>
        </w:rPr>
        <w:t>Local Service Requests</w:t>
      </w:r>
    </w:p>
    <w:p w14:paraId="60A5506D" w14:textId="77777777" w:rsidR="00235F59" w:rsidRDefault="00235F59" w:rsidP="00235F59">
      <w:pPr>
        <w:pStyle w:val="BodyText"/>
        <w:ind w:left="2520" w:firstLine="360"/>
        <w:rPr>
          <w:rFonts w:cs="Arial"/>
        </w:rPr>
      </w:pPr>
      <w:r w:rsidRPr="00395F53">
        <w:rPr>
          <w:rFonts w:cs="Arial"/>
        </w:rPr>
        <w:t>In-</w:t>
      </w:r>
      <w:r>
        <w:rPr>
          <w:rFonts w:cs="Arial"/>
        </w:rPr>
        <w:t>F</w:t>
      </w:r>
      <w:r w:rsidRPr="00395F53">
        <w:rPr>
          <w:rFonts w:cs="Arial"/>
        </w:rPr>
        <w:t xml:space="preserve">light </w:t>
      </w:r>
      <w:r w:rsidR="00230E6D">
        <w:rPr>
          <w:rFonts w:cs="Arial"/>
        </w:rPr>
        <w:t>Local Service Requests</w:t>
      </w:r>
      <w:r w:rsidRPr="00395F53">
        <w:rPr>
          <w:rFonts w:cs="Arial"/>
        </w:rPr>
        <w:t xml:space="preserve"> are</w:t>
      </w:r>
      <w:r>
        <w:rPr>
          <w:rFonts w:cs="Arial"/>
        </w:rPr>
        <w:t>:</w:t>
      </w:r>
      <w:r w:rsidRPr="00395F53">
        <w:rPr>
          <w:rFonts w:cs="Arial"/>
        </w:rPr>
        <w:t xml:space="preserve"> </w:t>
      </w:r>
    </w:p>
    <w:p w14:paraId="60A5506E" w14:textId="77777777" w:rsidR="00235F59" w:rsidRDefault="00235F59" w:rsidP="00235F59">
      <w:pPr>
        <w:pStyle w:val="BodyText"/>
        <w:ind w:left="2880"/>
        <w:rPr>
          <w:rFonts w:cs="Arial"/>
        </w:rPr>
      </w:pPr>
      <w:r>
        <w:rPr>
          <w:rFonts w:cs="Arial"/>
        </w:rPr>
        <w:t xml:space="preserve">When Customers submit </w:t>
      </w:r>
      <w:r w:rsidR="00230E6D">
        <w:rPr>
          <w:rFonts w:cs="Arial"/>
        </w:rPr>
        <w:t>Local Service Requests</w:t>
      </w:r>
      <w:r w:rsidRPr="00395F53">
        <w:rPr>
          <w:rFonts w:cs="Arial"/>
        </w:rPr>
        <w:t xml:space="preserve"> </w:t>
      </w:r>
      <w:r>
        <w:rPr>
          <w:rFonts w:cs="Arial"/>
        </w:rPr>
        <w:t>and CenturyLink acknowledges acceptance</w:t>
      </w:r>
      <w:r w:rsidRPr="00395F53">
        <w:rPr>
          <w:rFonts w:cs="Arial"/>
        </w:rPr>
        <w:t xml:space="preserve">, but </w:t>
      </w:r>
      <w:r>
        <w:rPr>
          <w:rFonts w:cs="Arial"/>
        </w:rPr>
        <w:t xml:space="preserve">the processing of the </w:t>
      </w:r>
      <w:r w:rsidR="00230E6D">
        <w:rPr>
          <w:rFonts w:cs="Arial"/>
        </w:rPr>
        <w:t>Local Service Requests</w:t>
      </w:r>
      <w:r>
        <w:rPr>
          <w:rFonts w:cs="Arial"/>
        </w:rPr>
        <w:t xml:space="preserve"> are </w:t>
      </w:r>
      <w:r w:rsidRPr="00395F53">
        <w:rPr>
          <w:rFonts w:cs="Arial"/>
        </w:rPr>
        <w:t>not complete</w:t>
      </w:r>
      <w:r>
        <w:rPr>
          <w:rFonts w:cs="Arial"/>
        </w:rPr>
        <w:t xml:space="preserve"> </w:t>
      </w:r>
      <w:r w:rsidRPr="00395F53">
        <w:rPr>
          <w:rFonts w:cs="Arial"/>
        </w:rPr>
        <w:t xml:space="preserve">before the </w:t>
      </w:r>
      <w:r>
        <w:rPr>
          <w:rFonts w:cs="Arial"/>
        </w:rPr>
        <w:t>C</w:t>
      </w:r>
      <w:r w:rsidRPr="00395F53">
        <w:rPr>
          <w:rFonts w:cs="Arial"/>
        </w:rPr>
        <w:t>onsolidation weekend</w:t>
      </w:r>
      <w:r>
        <w:rPr>
          <w:rFonts w:cs="Arial"/>
        </w:rPr>
        <w:t>.</w:t>
      </w:r>
    </w:p>
    <w:p w14:paraId="60A5506F" w14:textId="77777777" w:rsidR="00235F59" w:rsidRDefault="00235F59" w:rsidP="00235F59">
      <w:pPr>
        <w:pStyle w:val="ListParagraph"/>
        <w:numPr>
          <w:ilvl w:val="0"/>
          <w:numId w:val="8"/>
        </w:numPr>
        <w:rPr>
          <w:rFonts w:cs="Arial"/>
        </w:rPr>
      </w:pPr>
      <w:r w:rsidRPr="00235F59">
        <w:rPr>
          <w:rFonts w:cs="Arial"/>
          <w:szCs w:val="22"/>
          <w:highlight w:val="yellow"/>
        </w:rPr>
        <w:t>The LSR Consolidation will support the regulatory requirements for PID/PAP reporting. Data sourced in the retiring applications will be replaced with data from the newly introduced applications.</w:t>
      </w:r>
      <w:r w:rsidRPr="00235F59">
        <w:rPr>
          <w:rFonts w:cs="Arial"/>
        </w:rPr>
        <w:tab/>
      </w:r>
    </w:p>
    <w:p w14:paraId="60A55070" w14:textId="77777777" w:rsidR="00900807" w:rsidRDefault="00900807" w:rsidP="00900807">
      <w:pPr>
        <w:pStyle w:val="ListParagraph"/>
        <w:ind w:left="2160"/>
        <w:rPr>
          <w:rFonts w:cs="Arial"/>
        </w:rPr>
      </w:pPr>
    </w:p>
    <w:p w14:paraId="60A55071" w14:textId="77777777" w:rsidR="00900807" w:rsidRPr="00235F59" w:rsidRDefault="00900807" w:rsidP="00900807">
      <w:pPr>
        <w:pStyle w:val="ListParagraph"/>
        <w:numPr>
          <w:ilvl w:val="0"/>
          <w:numId w:val="8"/>
        </w:numPr>
        <w:rPr>
          <w:rFonts w:cs="Arial"/>
        </w:rPr>
      </w:pPr>
      <w:r w:rsidRPr="00900807">
        <w:rPr>
          <w:highlight w:val="yellow"/>
        </w:rPr>
        <w:lastRenderedPageBreak/>
        <w:t>As the project progresses, analysis and design activities may result in modifications to the consolidation plan.</w:t>
      </w:r>
      <w:r w:rsidRPr="00235F59">
        <w:rPr>
          <w:rFonts w:cs="Arial"/>
        </w:rPr>
        <w:tab/>
      </w:r>
    </w:p>
    <w:p w14:paraId="60A55072" w14:textId="77777777" w:rsidR="00900807" w:rsidRPr="00235F59" w:rsidRDefault="00900807" w:rsidP="00900807">
      <w:pPr>
        <w:pStyle w:val="ListParagraph"/>
        <w:ind w:left="2160"/>
        <w:rPr>
          <w:rFonts w:cs="Arial"/>
        </w:rPr>
      </w:pPr>
    </w:p>
    <w:p w14:paraId="60A55073" w14:textId="77777777" w:rsidR="00FE6F76" w:rsidRPr="00EE1157" w:rsidRDefault="00FE6F76" w:rsidP="00535ACE">
      <w:pPr>
        <w:pStyle w:val="Heading2"/>
        <w:keepLines/>
        <w:widowControl w:val="0"/>
      </w:pPr>
      <w:bookmarkStart w:id="12" w:name="_Toc444784700"/>
      <w:bookmarkStart w:id="13" w:name="_Toc411958140"/>
      <w:r w:rsidRPr="00EE1157">
        <w:t>Historical Background</w:t>
      </w:r>
      <w:bookmarkEnd w:id="12"/>
    </w:p>
    <w:p w14:paraId="60A55074" w14:textId="77777777" w:rsidR="0056304F" w:rsidRDefault="00E37A35" w:rsidP="00535ACE">
      <w:pPr>
        <w:pStyle w:val="BodyText"/>
        <w:keepNext/>
        <w:keepLines/>
        <w:widowControl w:val="0"/>
        <w:rPr>
          <w:rFonts w:cs="Arial"/>
        </w:rPr>
      </w:pPr>
      <w:r>
        <w:rPr>
          <w:rFonts w:cs="Arial"/>
        </w:rPr>
        <w:t>Strategic acquisitions are the primary contributor to CenturyLink’s rapid growth</w:t>
      </w:r>
      <w:r w:rsidR="006D4365">
        <w:rPr>
          <w:rFonts w:cs="Arial"/>
        </w:rPr>
        <w:t xml:space="preserve">. </w:t>
      </w:r>
      <w:r w:rsidR="0056304F">
        <w:rPr>
          <w:rFonts w:cs="Arial"/>
        </w:rPr>
        <w:t xml:space="preserve">Pacific Telecom, Embarq, and Qwest are </w:t>
      </w:r>
      <w:r w:rsidR="00E52903">
        <w:rPr>
          <w:rFonts w:cs="Arial"/>
        </w:rPr>
        <w:t xml:space="preserve">a </w:t>
      </w:r>
      <w:r w:rsidR="0056304F">
        <w:rPr>
          <w:rFonts w:cs="Arial"/>
        </w:rPr>
        <w:t>just few of the companies acquired</w:t>
      </w:r>
      <w:r w:rsidR="001C04CB">
        <w:rPr>
          <w:rFonts w:cs="Arial"/>
        </w:rPr>
        <w:t xml:space="preserve"> in recent years</w:t>
      </w:r>
      <w:r w:rsidR="0056304F">
        <w:rPr>
          <w:rFonts w:cs="Arial"/>
        </w:rPr>
        <w:t xml:space="preserve">. CenturyLink also purchased a large number of access lines from GTE in </w:t>
      </w:r>
      <w:r w:rsidR="00034FAC">
        <w:rPr>
          <w:rFonts w:cs="Arial"/>
        </w:rPr>
        <w:t xml:space="preserve">2000 </w:t>
      </w:r>
      <w:r w:rsidR="0056304F">
        <w:rPr>
          <w:rFonts w:cs="Arial"/>
        </w:rPr>
        <w:t>and Verizon in</w:t>
      </w:r>
      <w:r w:rsidR="00034FAC">
        <w:rPr>
          <w:rFonts w:cs="Arial"/>
        </w:rPr>
        <w:t xml:space="preserve"> 2002</w:t>
      </w:r>
      <w:r w:rsidR="000A24FE">
        <w:rPr>
          <w:rFonts w:cs="Arial"/>
        </w:rPr>
        <w:t>.</w:t>
      </w:r>
      <w:r w:rsidR="0056304F">
        <w:rPr>
          <w:rFonts w:cs="Arial"/>
        </w:rPr>
        <w:t xml:space="preserve"> </w:t>
      </w:r>
    </w:p>
    <w:p w14:paraId="60A55075" w14:textId="77777777" w:rsidR="00FE6F76" w:rsidRDefault="00C64860" w:rsidP="00B904EC">
      <w:pPr>
        <w:pStyle w:val="BodyText"/>
        <w:rPr>
          <w:rFonts w:cs="Arial"/>
        </w:rPr>
      </w:pPr>
      <w:r>
        <w:rPr>
          <w:noProof/>
        </w:rPr>
        <w:drawing>
          <wp:inline distT="0" distB="0" distL="0" distR="0" wp14:anchorId="60A55347" wp14:editId="60A55348">
            <wp:extent cx="5181600" cy="3810000"/>
            <wp:effectExtent l="0" t="0" r="0" b="0"/>
            <wp:docPr id="4" name="Object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3"/>
                    <pic:cNvPicPr>
                      <a:picLocks noChangeArrowheads="1"/>
                    </pic:cNvPicPr>
                  </pic:nvPicPr>
                  <pic:blipFill>
                    <a:blip r:embed="rId17" cstate="print"/>
                    <a:srcRect l="-233" t="-813" r="-124" b="-813"/>
                    <a:stretch>
                      <a:fillRect/>
                    </a:stretch>
                  </pic:blipFill>
                  <pic:spPr bwMode="auto">
                    <a:xfrm>
                      <a:off x="0" y="0"/>
                      <a:ext cx="5181600" cy="3810000"/>
                    </a:xfrm>
                    <a:prstGeom prst="rect">
                      <a:avLst/>
                    </a:prstGeom>
                    <a:noFill/>
                    <a:ln w="9525">
                      <a:noFill/>
                      <a:miter lim="800000"/>
                      <a:headEnd/>
                      <a:tailEnd/>
                    </a:ln>
                  </pic:spPr>
                </pic:pic>
              </a:graphicData>
            </a:graphic>
          </wp:inline>
        </w:drawing>
      </w:r>
      <w:r w:rsidR="0056304F">
        <w:rPr>
          <w:rFonts w:cs="Arial"/>
        </w:rPr>
        <w:t xml:space="preserve">After </w:t>
      </w:r>
      <w:r w:rsidR="00125A54">
        <w:rPr>
          <w:rFonts w:cs="Arial"/>
        </w:rPr>
        <w:t>the acquisition of</w:t>
      </w:r>
      <w:r w:rsidR="0056304F">
        <w:rPr>
          <w:rFonts w:cs="Arial"/>
        </w:rPr>
        <w:t xml:space="preserve"> Embarq in</w:t>
      </w:r>
      <w:r w:rsidR="00B7179C">
        <w:rPr>
          <w:rFonts w:cs="Arial"/>
        </w:rPr>
        <w:t xml:space="preserve"> </w:t>
      </w:r>
      <w:r w:rsidR="00CE5F54">
        <w:rPr>
          <w:rFonts w:cs="Arial"/>
        </w:rPr>
        <w:t>2009</w:t>
      </w:r>
      <w:r w:rsidR="0056304F">
        <w:rPr>
          <w:rFonts w:cs="Arial"/>
        </w:rPr>
        <w:t xml:space="preserve">, </w:t>
      </w:r>
      <w:r w:rsidR="00125A54">
        <w:rPr>
          <w:rFonts w:cs="Arial"/>
        </w:rPr>
        <w:t xml:space="preserve">CenturyLink consolidated </w:t>
      </w:r>
      <w:r w:rsidR="0056304F">
        <w:rPr>
          <w:rFonts w:cs="Arial"/>
        </w:rPr>
        <w:t>the</w:t>
      </w:r>
      <w:r w:rsidR="00374EEA" w:rsidRPr="00374EEA">
        <w:rPr>
          <w:rFonts w:cs="Arial"/>
          <w:color w:val="FF0000"/>
        </w:rPr>
        <w:t xml:space="preserve"> </w:t>
      </w:r>
      <w:r w:rsidR="00374EEA" w:rsidRPr="007816B3">
        <w:rPr>
          <w:rFonts w:cs="Arial"/>
        </w:rPr>
        <w:t xml:space="preserve">Embarq </w:t>
      </w:r>
      <w:r w:rsidR="007816B3">
        <w:rPr>
          <w:rFonts w:cs="Arial"/>
        </w:rPr>
        <w:t>Service Order Entry (</w:t>
      </w:r>
      <w:r w:rsidR="00374EEA" w:rsidRPr="007816B3">
        <w:rPr>
          <w:rFonts w:cs="Arial"/>
        </w:rPr>
        <w:t>SOE</w:t>
      </w:r>
      <w:r w:rsidR="007816B3">
        <w:rPr>
          <w:rFonts w:cs="Arial"/>
        </w:rPr>
        <w:t>)</w:t>
      </w:r>
      <w:r w:rsidR="00374EEA" w:rsidRPr="007816B3">
        <w:rPr>
          <w:rFonts w:cs="Arial"/>
        </w:rPr>
        <w:t xml:space="preserve">, </w:t>
      </w:r>
      <w:r w:rsidR="007816B3">
        <w:rPr>
          <w:rFonts w:cs="Arial"/>
        </w:rPr>
        <w:t>Customer Records and Billing (</w:t>
      </w:r>
      <w:r w:rsidR="00374EEA" w:rsidRPr="007816B3">
        <w:rPr>
          <w:rFonts w:cs="Arial"/>
        </w:rPr>
        <w:t>CRB</w:t>
      </w:r>
      <w:r w:rsidR="007816B3">
        <w:rPr>
          <w:rFonts w:cs="Arial"/>
        </w:rPr>
        <w:t>)</w:t>
      </w:r>
      <w:r w:rsidR="00374EEA" w:rsidRPr="007816B3">
        <w:rPr>
          <w:rFonts w:cs="Arial"/>
        </w:rPr>
        <w:t xml:space="preserve"> to Ensemble.</w:t>
      </w:r>
      <w:r w:rsidR="00374EEA">
        <w:rPr>
          <w:rFonts w:cs="Arial"/>
          <w:color w:val="FF0000"/>
        </w:rPr>
        <w:t xml:space="preserve"> </w:t>
      </w:r>
      <w:r w:rsidR="0035238E">
        <w:rPr>
          <w:rFonts w:cs="Arial"/>
        </w:rPr>
        <w:t xml:space="preserve">Embarq used </w:t>
      </w:r>
      <w:r w:rsidR="00C00C5B">
        <w:rPr>
          <w:rFonts w:cs="Arial"/>
        </w:rPr>
        <w:t xml:space="preserve">the </w:t>
      </w:r>
      <w:r w:rsidR="0035238E">
        <w:rPr>
          <w:rFonts w:cs="Arial"/>
        </w:rPr>
        <w:t xml:space="preserve">EASE </w:t>
      </w:r>
      <w:r w:rsidR="00881CAF">
        <w:rPr>
          <w:rFonts w:cs="Arial"/>
        </w:rPr>
        <w:t xml:space="preserve">Service </w:t>
      </w:r>
      <w:r w:rsidR="0035238E">
        <w:rPr>
          <w:rFonts w:cs="Arial"/>
        </w:rPr>
        <w:t>Ordering System</w:t>
      </w:r>
      <w:r w:rsidR="00881CAF">
        <w:rPr>
          <w:rFonts w:cs="Arial"/>
        </w:rPr>
        <w:t xml:space="preserve"> before acquisition.</w:t>
      </w:r>
      <w:r w:rsidR="0035238E">
        <w:rPr>
          <w:rFonts w:cs="Arial"/>
        </w:rPr>
        <w:t xml:space="preserve"> </w:t>
      </w:r>
      <w:r w:rsidR="003B28E4">
        <w:rPr>
          <w:rFonts w:cs="Arial"/>
        </w:rPr>
        <w:t xml:space="preserve">CenturyLink </w:t>
      </w:r>
      <w:r w:rsidR="00F50F23">
        <w:rPr>
          <w:rFonts w:cs="Arial"/>
        </w:rPr>
        <w:t>adopted</w:t>
      </w:r>
      <w:r w:rsidR="003B28E4">
        <w:rPr>
          <w:rFonts w:cs="Arial"/>
        </w:rPr>
        <w:t xml:space="preserve"> </w:t>
      </w:r>
      <w:r w:rsidR="00881CAF">
        <w:rPr>
          <w:rFonts w:cs="Arial"/>
        </w:rPr>
        <w:t xml:space="preserve">Embarq’s </w:t>
      </w:r>
      <w:r w:rsidR="003B28E4">
        <w:rPr>
          <w:rFonts w:cs="Arial"/>
        </w:rPr>
        <w:t xml:space="preserve">EASE </w:t>
      </w:r>
      <w:r w:rsidR="00881CAF">
        <w:rPr>
          <w:rFonts w:cs="Arial"/>
        </w:rPr>
        <w:t xml:space="preserve">Service Ordering System </w:t>
      </w:r>
      <w:r w:rsidR="003B28E4">
        <w:rPr>
          <w:rFonts w:cs="Arial"/>
        </w:rPr>
        <w:t xml:space="preserve">ordering into its </w:t>
      </w:r>
      <w:r w:rsidR="00A739A4">
        <w:rPr>
          <w:rFonts w:cs="Arial"/>
        </w:rPr>
        <w:t xml:space="preserve">Local </w:t>
      </w:r>
      <w:r w:rsidR="003B28E4">
        <w:rPr>
          <w:rFonts w:cs="Arial"/>
        </w:rPr>
        <w:t>Service</w:t>
      </w:r>
      <w:r w:rsidR="0097393F">
        <w:rPr>
          <w:rFonts w:cs="Arial"/>
        </w:rPr>
        <w:t xml:space="preserve"> </w:t>
      </w:r>
      <w:r w:rsidR="003B28E4">
        <w:rPr>
          <w:rFonts w:cs="Arial"/>
        </w:rPr>
        <w:t xml:space="preserve">Ordering </w:t>
      </w:r>
      <w:r w:rsidR="00E21575">
        <w:rPr>
          <w:rFonts w:cs="Arial"/>
        </w:rPr>
        <w:t>s</w:t>
      </w:r>
      <w:r w:rsidR="003B28E4">
        <w:rPr>
          <w:rFonts w:cs="Arial"/>
        </w:rPr>
        <w:t>ystem flow</w:t>
      </w:r>
      <w:r w:rsidR="007E7515">
        <w:rPr>
          <w:rFonts w:cs="Arial"/>
        </w:rPr>
        <w:t>, replacing EZLocal</w:t>
      </w:r>
      <w:r w:rsidR="00E52903">
        <w:rPr>
          <w:rFonts w:cs="Arial"/>
        </w:rPr>
        <w:t xml:space="preserve"> for use in all </w:t>
      </w:r>
      <w:r w:rsidR="00487B7F">
        <w:rPr>
          <w:rFonts w:cs="Arial"/>
        </w:rPr>
        <w:t>of its</w:t>
      </w:r>
      <w:r w:rsidR="00E52903">
        <w:rPr>
          <w:rFonts w:cs="Arial"/>
        </w:rPr>
        <w:t xml:space="preserve"> markets</w:t>
      </w:r>
      <w:r w:rsidR="00487B7F">
        <w:rPr>
          <w:rFonts w:cs="Arial"/>
        </w:rPr>
        <w:t xml:space="preserve"> at that time</w:t>
      </w:r>
      <w:r w:rsidR="00E52903">
        <w:rPr>
          <w:rFonts w:cs="Arial"/>
        </w:rPr>
        <w:t>.</w:t>
      </w:r>
    </w:p>
    <w:p w14:paraId="60A55076" w14:textId="77777777" w:rsidR="00F85AA7" w:rsidRDefault="00F85AA7" w:rsidP="00B904EC">
      <w:pPr>
        <w:pStyle w:val="BodyText"/>
        <w:rPr>
          <w:rFonts w:cs="Arial"/>
        </w:rPr>
      </w:pPr>
    </w:p>
    <w:p w14:paraId="60A55077" w14:textId="77777777" w:rsidR="00FE6F76" w:rsidRDefault="00FE6F76" w:rsidP="00FE6F76">
      <w:pPr>
        <w:pStyle w:val="Heading1"/>
      </w:pPr>
      <w:bookmarkStart w:id="14" w:name="_Ref413326885"/>
      <w:bookmarkStart w:id="15" w:name="_Ref413326900"/>
      <w:bookmarkStart w:id="16" w:name="_Toc444784701"/>
      <w:r>
        <w:t>Ordering and Billing System Description</w:t>
      </w:r>
      <w:bookmarkEnd w:id="14"/>
      <w:bookmarkEnd w:id="15"/>
      <w:bookmarkEnd w:id="16"/>
    </w:p>
    <w:p w14:paraId="60A55078" w14:textId="77777777" w:rsidR="005C5F50" w:rsidRDefault="00881CAF" w:rsidP="00335854">
      <w:pPr>
        <w:pStyle w:val="BodyText"/>
      </w:pPr>
      <w:r>
        <w:t>This</w:t>
      </w:r>
      <w:r w:rsidR="00106755">
        <w:t xml:space="preserve"> </w:t>
      </w:r>
      <w:r w:rsidR="00E45B8C">
        <w:t xml:space="preserve">section </w:t>
      </w:r>
      <w:r w:rsidR="00106755">
        <w:t xml:space="preserve">provides </w:t>
      </w:r>
      <w:r w:rsidR="001B40C6">
        <w:t>Customer</w:t>
      </w:r>
      <w:r w:rsidR="004B6CCC">
        <w:t>s</w:t>
      </w:r>
      <w:r w:rsidR="00106755">
        <w:t xml:space="preserve"> </w:t>
      </w:r>
      <w:r w:rsidR="004B6CCC">
        <w:t xml:space="preserve">with </w:t>
      </w:r>
      <w:r w:rsidR="00512AE3">
        <w:t xml:space="preserve">Current State </w:t>
      </w:r>
      <w:r w:rsidR="00FD391C">
        <w:t xml:space="preserve">and </w:t>
      </w:r>
      <w:r w:rsidR="00512AE3">
        <w:t xml:space="preserve">End State </w:t>
      </w:r>
      <w:r w:rsidR="00DA53AD">
        <w:t>Ordering and Billing</w:t>
      </w:r>
      <w:r w:rsidR="00FD391C">
        <w:t xml:space="preserve"> </w:t>
      </w:r>
      <w:r w:rsidR="005C5F50">
        <w:t>s</w:t>
      </w:r>
      <w:r w:rsidR="00106755">
        <w:t xml:space="preserve">ystem </w:t>
      </w:r>
      <w:r w:rsidR="00FD391C">
        <w:t>view</w:t>
      </w:r>
      <w:r w:rsidR="00335854">
        <w:t>s</w:t>
      </w:r>
      <w:r w:rsidR="004B6CCC">
        <w:t>, common features,</w:t>
      </w:r>
      <w:r w:rsidR="00596672">
        <w:t xml:space="preserve"> and</w:t>
      </w:r>
      <w:r w:rsidR="004B6CCC">
        <w:t xml:space="preserve"> </w:t>
      </w:r>
      <w:r>
        <w:t xml:space="preserve">information about </w:t>
      </w:r>
      <w:r w:rsidR="009E1FC3">
        <w:t xml:space="preserve">the </w:t>
      </w:r>
      <w:r w:rsidR="004B6CCC" w:rsidRPr="009E1FC3">
        <w:t>differences</w:t>
      </w:r>
      <w:r w:rsidR="009E1FC3">
        <w:t xml:space="preserve"> between Current State and End State systems</w:t>
      </w:r>
      <w:r w:rsidR="00335854">
        <w:t xml:space="preserve">. It also provides </w:t>
      </w:r>
      <w:r w:rsidR="00475682">
        <w:t xml:space="preserve">information </w:t>
      </w:r>
      <w:r w:rsidR="004B6CCC">
        <w:t xml:space="preserve">about the </w:t>
      </w:r>
      <w:r w:rsidR="00335854">
        <w:t xml:space="preserve">functionality </w:t>
      </w:r>
      <w:r w:rsidR="004B6CCC">
        <w:t xml:space="preserve">and </w:t>
      </w:r>
      <w:r w:rsidR="00335854">
        <w:t xml:space="preserve">applications that </w:t>
      </w:r>
      <w:r w:rsidR="00474AD9">
        <w:t xml:space="preserve">CenturyLink uses to </w:t>
      </w:r>
      <w:r w:rsidR="00FD391C">
        <w:t xml:space="preserve">facilitate </w:t>
      </w:r>
      <w:r w:rsidR="001B40C6">
        <w:t>Customer</w:t>
      </w:r>
      <w:r w:rsidR="00474AD9">
        <w:t xml:space="preserve"> and </w:t>
      </w:r>
      <w:r w:rsidR="00335854">
        <w:t>system</w:t>
      </w:r>
      <w:r w:rsidR="00FD391C">
        <w:t xml:space="preserve"> interface</w:t>
      </w:r>
      <w:r w:rsidR="003D7000">
        <w:t>s.</w:t>
      </w:r>
    </w:p>
    <w:p w14:paraId="60A55079" w14:textId="77777777" w:rsidR="00D95F8D" w:rsidRPr="005E3E45" w:rsidRDefault="00512AE3" w:rsidP="00535ACE">
      <w:pPr>
        <w:pStyle w:val="Heading2"/>
        <w:keepLines/>
        <w:widowControl w:val="0"/>
      </w:pPr>
      <w:bookmarkStart w:id="17" w:name="_Toc444784702"/>
      <w:r w:rsidRPr="005E3E45">
        <w:lastRenderedPageBreak/>
        <w:t xml:space="preserve">Current State </w:t>
      </w:r>
      <w:r w:rsidR="00DA53AD" w:rsidRPr="005E3E45">
        <w:t>System</w:t>
      </w:r>
      <w:r w:rsidR="00D95F8D" w:rsidRPr="005E3E45">
        <w:t xml:space="preserve"> View</w:t>
      </w:r>
      <w:bookmarkEnd w:id="13"/>
      <w:bookmarkEnd w:id="17"/>
    </w:p>
    <w:p w14:paraId="60A5507A" w14:textId="77777777" w:rsidR="004C41F7" w:rsidRPr="00DE03A2" w:rsidRDefault="00056B68" w:rsidP="00535ACE">
      <w:pPr>
        <w:pStyle w:val="BodyText"/>
        <w:keepNext/>
        <w:keepLines/>
        <w:widowControl w:val="0"/>
      </w:pPr>
      <w:r w:rsidRPr="00DE03A2">
        <w:t xml:space="preserve">CenturyLink currently </w:t>
      </w:r>
      <w:r w:rsidR="005E14BC">
        <w:t>use</w:t>
      </w:r>
      <w:r w:rsidR="004B2A4C">
        <w:t>s</w:t>
      </w:r>
      <w:r w:rsidRPr="00DE03A2">
        <w:t xml:space="preserve"> </w:t>
      </w:r>
      <w:r w:rsidR="00487B7F">
        <w:t xml:space="preserve">two </w:t>
      </w:r>
      <w:r w:rsidRPr="00DE03A2">
        <w:t xml:space="preserve">separate </w:t>
      </w:r>
      <w:r w:rsidR="005C7C4F">
        <w:t>Local Service Request</w:t>
      </w:r>
      <w:r w:rsidR="0097393F">
        <w:t xml:space="preserve"> </w:t>
      </w:r>
      <w:r w:rsidRPr="00DE03A2">
        <w:t xml:space="preserve">Ordering and Billing Systems. </w:t>
      </w:r>
      <w:r w:rsidR="004C41F7" w:rsidRPr="00DE03A2">
        <w:t xml:space="preserve">CenturyLink uses </w:t>
      </w:r>
      <w:r w:rsidR="00985948">
        <w:t xml:space="preserve">both </w:t>
      </w:r>
      <w:r w:rsidR="004C41F7" w:rsidRPr="00DE03A2">
        <w:t>EASE</w:t>
      </w:r>
      <w:r w:rsidR="00985948">
        <w:t xml:space="preserve"> and </w:t>
      </w:r>
      <w:r w:rsidR="00DB1E84">
        <w:t>IMA</w:t>
      </w:r>
      <w:r w:rsidR="004C41F7" w:rsidRPr="00DE03A2">
        <w:t xml:space="preserve"> </w:t>
      </w:r>
      <w:r w:rsidR="00474AD9" w:rsidRPr="00DE03A2">
        <w:t xml:space="preserve">for </w:t>
      </w:r>
      <w:r w:rsidR="005C7C4F">
        <w:t>Local Service Request</w:t>
      </w:r>
      <w:r w:rsidR="00474AD9">
        <w:t xml:space="preserve"> Ordering</w:t>
      </w:r>
      <w:r w:rsidR="00985948">
        <w:t xml:space="preserve">. </w:t>
      </w:r>
      <w:r w:rsidR="004C41F7" w:rsidRPr="00DE03A2">
        <w:t xml:space="preserve">CenturyLink uses </w:t>
      </w:r>
      <w:r w:rsidR="00220E92">
        <w:t xml:space="preserve">Ensemble </w:t>
      </w:r>
      <w:r w:rsidR="00487B7F">
        <w:t>for billing</w:t>
      </w:r>
      <w:r w:rsidR="003B28E4">
        <w:t xml:space="preserve">. </w:t>
      </w:r>
      <w:r w:rsidR="00CD0C90">
        <w:t xml:space="preserve"> The diagram below depicts the current state system view for </w:t>
      </w:r>
      <w:r w:rsidR="00DB1E84">
        <w:t>IMA</w:t>
      </w:r>
      <w:r w:rsidR="004B2A4C">
        <w:t xml:space="preserve"> Ordering and </w:t>
      </w:r>
      <w:r w:rsidR="005949F6" w:rsidRPr="00403CE6">
        <w:t>CRIS</w:t>
      </w:r>
      <w:r w:rsidR="005949F6">
        <w:t xml:space="preserve"> </w:t>
      </w:r>
      <w:r w:rsidR="004B2A4C">
        <w:t>Billing</w:t>
      </w:r>
      <w:r w:rsidR="00CD0C90">
        <w:t>.</w:t>
      </w:r>
    </w:p>
    <w:p w14:paraId="60A5507B" w14:textId="77777777" w:rsidR="00837666" w:rsidRDefault="00F2134D" w:rsidP="004B7827">
      <w:pPr>
        <w:pStyle w:val="BodyText"/>
        <w:keepNext/>
        <w:keepLines/>
        <w:widowControl w:val="0"/>
        <w:ind w:left="0"/>
      </w:pPr>
      <w:r>
        <w:object w:dxaOrig="10403" w:dyaOrig="10927" w14:anchorId="60A55349">
          <v:shape id="_x0000_i1026" type="#_x0000_t75" style="width:468pt;height:351pt" o:ole="">
            <v:imagedata r:id="rId18" o:title=""/>
          </v:shape>
          <o:OLEObject Type="Embed" ProgID="Visio.Drawing.11" ShapeID="_x0000_i1026" DrawAspect="Content" ObjectID="_1519044090" r:id="rId19"/>
        </w:object>
      </w:r>
    </w:p>
    <w:p w14:paraId="60A5507C" w14:textId="77777777" w:rsidR="007973A6" w:rsidRDefault="007973A6" w:rsidP="008A0BA3">
      <w:pPr>
        <w:pStyle w:val="Heading3"/>
      </w:pPr>
      <w:bookmarkStart w:id="18" w:name="_Toc444784703"/>
      <w:r>
        <w:t>CLEC ordering portal</w:t>
      </w:r>
      <w:bookmarkEnd w:id="18"/>
    </w:p>
    <w:p w14:paraId="60A5507D" w14:textId="77777777" w:rsidR="00292CC8" w:rsidRDefault="00292CC8" w:rsidP="00292CC8">
      <w:pPr>
        <w:pStyle w:val="BodyText"/>
      </w:pPr>
    </w:p>
    <w:p w14:paraId="60A5507E" w14:textId="77777777" w:rsidR="009F5C71" w:rsidRPr="009F5C71" w:rsidRDefault="009F5C71" w:rsidP="00292CC8">
      <w:pPr>
        <w:pStyle w:val="BodyText"/>
      </w:pPr>
      <w:r w:rsidRPr="009F5C71">
        <w:t xml:space="preserve">IMA is the current </w:t>
      </w:r>
      <w:r w:rsidR="005C7C4F">
        <w:t>Local Service Request</w:t>
      </w:r>
      <w:r w:rsidRPr="009F5C71">
        <w:t xml:space="preserve"> application supporting </w:t>
      </w:r>
      <w:r w:rsidR="005C7C4F">
        <w:t>Local Service Request</w:t>
      </w:r>
      <w:r w:rsidRPr="009F5C71">
        <w:t xml:space="preserve">s for wholesale customers in the Legacy Qwest markets of CenturyLink.  IMA includes a GUI application for direct order entry of </w:t>
      </w:r>
      <w:r w:rsidR="005C7C4F">
        <w:t>Local Service Request</w:t>
      </w:r>
      <w:r w:rsidR="00230E6D">
        <w:t>s</w:t>
      </w:r>
      <w:r w:rsidRPr="009F5C71">
        <w:t xml:space="preserve"> and pre-order inquiries and the viewing of statuses and notifications.  IMA also provides </w:t>
      </w:r>
      <w:r w:rsidR="008F2A0D" w:rsidRPr="009F5C71">
        <w:t>an</w:t>
      </w:r>
      <w:r w:rsidRPr="009F5C71">
        <w:t xml:space="preserve"> electronic bonding gateway using </w:t>
      </w:r>
      <w:r w:rsidR="00A02CC7">
        <w:t>XML</w:t>
      </w:r>
      <w:r w:rsidRPr="009F5C71">
        <w:t xml:space="preserve"> to support </w:t>
      </w:r>
      <w:r w:rsidR="008F2A0D" w:rsidRPr="009F5C71">
        <w:t>system-to-system</w:t>
      </w:r>
      <w:r w:rsidRPr="009F5C71">
        <w:t xml:space="preserve"> integration.</w:t>
      </w:r>
    </w:p>
    <w:p w14:paraId="60A5507F" w14:textId="77777777" w:rsidR="007973A6" w:rsidRDefault="00F31AFA" w:rsidP="008A0BA3">
      <w:pPr>
        <w:pStyle w:val="Heading3"/>
      </w:pPr>
      <w:r>
        <w:t xml:space="preserve"> </w:t>
      </w:r>
      <w:bookmarkStart w:id="19" w:name="_Toc444784704"/>
      <w:r w:rsidR="007973A6">
        <w:t>Service Delivery</w:t>
      </w:r>
      <w:bookmarkEnd w:id="19"/>
    </w:p>
    <w:p w14:paraId="60A55080" w14:textId="77777777" w:rsidR="00292CC8" w:rsidRDefault="00292CC8" w:rsidP="00292CC8">
      <w:pPr>
        <w:pStyle w:val="BodyText"/>
      </w:pPr>
    </w:p>
    <w:p w14:paraId="60A55081" w14:textId="77777777" w:rsidR="009F5C71" w:rsidRPr="009F5C71" w:rsidRDefault="009F5C71" w:rsidP="00292CC8">
      <w:pPr>
        <w:pStyle w:val="BodyText"/>
      </w:pPr>
      <w:r w:rsidRPr="009F5C71">
        <w:t xml:space="preserve">IMA interfaces to an application called FTS, which constructs an order in one of three regionalized </w:t>
      </w:r>
      <w:r w:rsidR="008F2A0D" w:rsidRPr="009F5C71">
        <w:t>core-ordering</w:t>
      </w:r>
      <w:r w:rsidRPr="009F5C71">
        <w:t xml:space="preserve"> applications, called Service Order Processors </w:t>
      </w:r>
      <w:r w:rsidRPr="009F5C71">
        <w:lastRenderedPageBreak/>
        <w:t>(SOPs).  The SOPS create the Universal Service Order, used by the Telcordia suite of provisioning systems to establish service.</w:t>
      </w:r>
    </w:p>
    <w:p w14:paraId="60A55082" w14:textId="77777777" w:rsidR="007973A6" w:rsidRDefault="007973A6" w:rsidP="007973A6">
      <w:pPr>
        <w:pStyle w:val="BodyText"/>
        <w:ind w:left="2160"/>
        <w:rPr>
          <w:color w:val="FF0000"/>
        </w:rPr>
      </w:pPr>
    </w:p>
    <w:p w14:paraId="60A55083" w14:textId="77777777" w:rsidR="00292CC8" w:rsidRDefault="007973A6" w:rsidP="00292CC8">
      <w:pPr>
        <w:pStyle w:val="Heading3"/>
      </w:pPr>
      <w:bookmarkStart w:id="20" w:name="_Toc444784705"/>
      <w:r>
        <w:t>Billing</w:t>
      </w:r>
      <w:bookmarkEnd w:id="20"/>
    </w:p>
    <w:p w14:paraId="60A55084" w14:textId="77777777" w:rsidR="00D96DAE" w:rsidRPr="00D96DAE" w:rsidRDefault="00D96DAE" w:rsidP="00D96DAE">
      <w:pPr>
        <w:pStyle w:val="BodyText"/>
      </w:pPr>
    </w:p>
    <w:p w14:paraId="60A55085" w14:textId="77777777" w:rsidR="00D96DAE" w:rsidRPr="00CD30EB" w:rsidRDefault="00D96DAE" w:rsidP="00D96DAE">
      <w:pPr>
        <w:ind w:left="1440"/>
        <w:rPr>
          <w:color w:val="000000"/>
        </w:rPr>
      </w:pPr>
      <w:r w:rsidRPr="00CD30EB">
        <w:rPr>
          <w:color w:val="000000"/>
        </w:rPr>
        <w:t xml:space="preserve">The </w:t>
      </w:r>
      <w:r w:rsidR="009A3CD3" w:rsidRPr="00CD30EB">
        <w:rPr>
          <w:color w:val="000000"/>
        </w:rPr>
        <w:t>Service Order (</w:t>
      </w:r>
      <w:r w:rsidRPr="00CD30EB">
        <w:rPr>
          <w:color w:val="000000"/>
        </w:rPr>
        <w:t>S.O.</w:t>
      </w:r>
      <w:r w:rsidR="009A3CD3" w:rsidRPr="00CD30EB">
        <w:rPr>
          <w:color w:val="000000"/>
        </w:rPr>
        <w:t>)</w:t>
      </w:r>
      <w:r w:rsidRPr="00CD30EB">
        <w:rPr>
          <w:color w:val="000000"/>
        </w:rPr>
        <w:t xml:space="preserve"> is transmitted from the Service Order Processor to the 3 CRIS regions for billing today. </w:t>
      </w:r>
    </w:p>
    <w:p w14:paraId="60A55086" w14:textId="77777777" w:rsidR="00A827F6" w:rsidRPr="00CD30EB" w:rsidRDefault="00A827F6" w:rsidP="008A0BA3">
      <w:pPr>
        <w:pStyle w:val="Heading3"/>
      </w:pPr>
      <w:r w:rsidRPr="00CD30EB">
        <w:t xml:space="preserve"> </w:t>
      </w:r>
      <w:r w:rsidR="005D0FAB" w:rsidRPr="00CD30EB">
        <w:tab/>
      </w:r>
      <w:bookmarkStart w:id="21" w:name="_Toc444784706"/>
      <w:r w:rsidR="005D0FAB" w:rsidRPr="00CD30EB">
        <w:t>Facility Based</w:t>
      </w:r>
      <w:r w:rsidR="00F2134D" w:rsidRPr="00CD30EB">
        <w:t xml:space="preserve"> </w:t>
      </w:r>
      <w:r w:rsidRPr="00CD30EB">
        <w:t>Directory Listing</w:t>
      </w:r>
      <w:r w:rsidR="005D0FAB" w:rsidRPr="00CD30EB">
        <w:t xml:space="preserve"> (FBDL)</w:t>
      </w:r>
      <w:bookmarkEnd w:id="21"/>
    </w:p>
    <w:p w14:paraId="60A55087" w14:textId="77777777" w:rsidR="000D6D89" w:rsidRDefault="000D6D89" w:rsidP="000D6D89">
      <w:pPr>
        <w:pStyle w:val="BodyText"/>
      </w:pPr>
    </w:p>
    <w:p w14:paraId="60A55088" w14:textId="77777777" w:rsidR="000D6D89" w:rsidRDefault="000D6D89" w:rsidP="000D6D89">
      <w:pPr>
        <w:pStyle w:val="BodyText"/>
      </w:pPr>
      <w:r>
        <w:t xml:space="preserve">Directory Listings are sent from IMA to the Qwest Directory Builder application, which creates and stores the directory listing based on </w:t>
      </w:r>
      <w:r w:rsidR="005C7C4F">
        <w:t>Local Service Request</w:t>
      </w:r>
      <w:r>
        <w:t xml:space="preserve"> Directory requests.  </w:t>
      </w:r>
      <w:r>
        <w:br/>
      </w:r>
      <w:r>
        <w:br/>
        <w:t>Directory Listings are billed in the LEXCIS billing system.</w:t>
      </w:r>
    </w:p>
    <w:p w14:paraId="60A55089" w14:textId="77777777" w:rsidR="000D6D89" w:rsidRPr="000D6D89" w:rsidRDefault="000D6D89" w:rsidP="000D6D89">
      <w:pPr>
        <w:pStyle w:val="BodyText"/>
      </w:pPr>
    </w:p>
    <w:p w14:paraId="60A5508A" w14:textId="77777777" w:rsidR="00F31AFA" w:rsidRDefault="00F31AFA" w:rsidP="008A0BA3">
      <w:pPr>
        <w:pStyle w:val="Heading3"/>
      </w:pPr>
      <w:r>
        <w:t xml:space="preserve"> </w:t>
      </w:r>
      <w:bookmarkStart w:id="22" w:name="_Toc444784707"/>
      <w:r>
        <w:t>Nationwide Customer Ordering &amp; Billing</w:t>
      </w:r>
      <w:bookmarkEnd w:id="22"/>
      <w:r>
        <w:t xml:space="preserve"> </w:t>
      </w:r>
    </w:p>
    <w:p w14:paraId="60A5508B" w14:textId="77777777" w:rsidR="009B4D0B" w:rsidRDefault="009B4D0B" w:rsidP="009B4D0B">
      <w:pPr>
        <w:pStyle w:val="BodyText"/>
      </w:pPr>
    </w:p>
    <w:p w14:paraId="60A5508C" w14:textId="77777777" w:rsidR="009B4D0B" w:rsidRPr="009B4D0B" w:rsidRDefault="009B4D0B" w:rsidP="009B4D0B">
      <w:pPr>
        <w:pStyle w:val="BodyText"/>
      </w:pPr>
      <w:r w:rsidRPr="009B4D0B">
        <w:t xml:space="preserve">Century Link currently requires, based on end user location, the use of two different systems to deliver </w:t>
      </w:r>
      <w:r w:rsidR="005C7C4F">
        <w:t>Local Service Request</w:t>
      </w:r>
      <w:r w:rsidRPr="009B4D0B">
        <w:t xml:space="preserve">s from wholesale customers, EASE and IMA.  Multiple billing platforms are also used with different media and invoice formats.   </w:t>
      </w:r>
    </w:p>
    <w:p w14:paraId="60A5508D" w14:textId="77777777" w:rsidR="009B4D0B" w:rsidRPr="009B4D0B" w:rsidRDefault="009B4D0B" w:rsidP="009B4D0B">
      <w:pPr>
        <w:pStyle w:val="BodyText"/>
      </w:pPr>
    </w:p>
    <w:p w14:paraId="60A5508E" w14:textId="77777777" w:rsidR="009B4D0B" w:rsidRDefault="009B4D0B" w:rsidP="009B4D0B">
      <w:pPr>
        <w:pStyle w:val="BodyText"/>
      </w:pPr>
      <w:r w:rsidRPr="009B4D0B">
        <w:t>The graphic above illustrates the wholesale process and billing local service today.</w:t>
      </w:r>
    </w:p>
    <w:p w14:paraId="60A5508F" w14:textId="77777777" w:rsidR="00F31AFA" w:rsidRDefault="00F31AFA" w:rsidP="009B4D0B">
      <w:pPr>
        <w:pStyle w:val="BodyText"/>
        <w:rPr>
          <w:color w:val="FF0000"/>
        </w:rPr>
      </w:pPr>
    </w:p>
    <w:p w14:paraId="60A55090" w14:textId="77777777" w:rsidR="00A2603A" w:rsidRDefault="00A2603A" w:rsidP="009B4D0B">
      <w:pPr>
        <w:pStyle w:val="BodyText"/>
        <w:rPr>
          <w:color w:val="FF0000"/>
        </w:rPr>
      </w:pPr>
    </w:p>
    <w:p w14:paraId="60A55091" w14:textId="77777777" w:rsidR="00A2603A" w:rsidRDefault="00A2603A" w:rsidP="009B4D0B">
      <w:pPr>
        <w:pStyle w:val="BodyText"/>
        <w:rPr>
          <w:color w:val="FF0000"/>
        </w:rPr>
      </w:pPr>
    </w:p>
    <w:p w14:paraId="60A55092" w14:textId="77777777" w:rsidR="00A2603A" w:rsidRDefault="00A2603A" w:rsidP="009B4D0B">
      <w:pPr>
        <w:pStyle w:val="BodyText"/>
        <w:rPr>
          <w:color w:val="FF0000"/>
        </w:rPr>
      </w:pPr>
    </w:p>
    <w:p w14:paraId="60A55093" w14:textId="77777777" w:rsidR="00A2603A" w:rsidRDefault="00A2603A" w:rsidP="009B4D0B">
      <w:pPr>
        <w:pStyle w:val="BodyText"/>
        <w:rPr>
          <w:color w:val="FF0000"/>
        </w:rPr>
      </w:pPr>
    </w:p>
    <w:p w14:paraId="60A55094" w14:textId="77777777" w:rsidR="00A2603A" w:rsidRDefault="00A2603A" w:rsidP="009B4D0B">
      <w:pPr>
        <w:pStyle w:val="BodyText"/>
        <w:rPr>
          <w:color w:val="FF0000"/>
        </w:rPr>
      </w:pPr>
    </w:p>
    <w:p w14:paraId="60A55095" w14:textId="77777777" w:rsidR="00A2603A" w:rsidRDefault="00A2603A" w:rsidP="009B4D0B">
      <w:pPr>
        <w:pStyle w:val="BodyText"/>
        <w:rPr>
          <w:color w:val="FF0000"/>
        </w:rPr>
      </w:pPr>
    </w:p>
    <w:p w14:paraId="60A55096" w14:textId="77777777" w:rsidR="00A2603A" w:rsidRDefault="00A2603A" w:rsidP="009B4D0B">
      <w:pPr>
        <w:pStyle w:val="BodyText"/>
        <w:rPr>
          <w:color w:val="FF0000"/>
        </w:rPr>
      </w:pPr>
    </w:p>
    <w:p w14:paraId="60A55097" w14:textId="77777777" w:rsidR="00A2603A" w:rsidRDefault="00A2603A" w:rsidP="009B4D0B">
      <w:pPr>
        <w:pStyle w:val="BodyText"/>
        <w:rPr>
          <w:color w:val="FF0000"/>
        </w:rPr>
      </w:pPr>
    </w:p>
    <w:p w14:paraId="60A55098" w14:textId="77777777" w:rsidR="00A2603A" w:rsidRDefault="00A2603A" w:rsidP="009B4D0B">
      <w:pPr>
        <w:pStyle w:val="BodyText"/>
        <w:rPr>
          <w:color w:val="FF0000"/>
        </w:rPr>
      </w:pPr>
    </w:p>
    <w:p w14:paraId="60A55099" w14:textId="77777777" w:rsidR="00A2603A" w:rsidRPr="003C4370" w:rsidRDefault="00A2603A" w:rsidP="009B4D0B">
      <w:pPr>
        <w:pStyle w:val="BodyText"/>
        <w:rPr>
          <w:color w:val="FF0000"/>
        </w:rPr>
      </w:pPr>
    </w:p>
    <w:p w14:paraId="60A5509A" w14:textId="77777777" w:rsidR="00D95F8D" w:rsidRPr="000778A3" w:rsidRDefault="00512AE3" w:rsidP="00637A13">
      <w:pPr>
        <w:pStyle w:val="Heading2"/>
      </w:pPr>
      <w:bookmarkStart w:id="23" w:name="_Toc414520342"/>
      <w:bookmarkStart w:id="24" w:name="_Toc414520372"/>
      <w:bookmarkStart w:id="25" w:name="_Toc411958143"/>
      <w:bookmarkStart w:id="26" w:name="_Toc444784708"/>
      <w:bookmarkEnd w:id="23"/>
      <w:bookmarkEnd w:id="24"/>
      <w:r w:rsidRPr="000778A3">
        <w:lastRenderedPageBreak/>
        <w:t xml:space="preserve">End State </w:t>
      </w:r>
      <w:r w:rsidR="003C6916" w:rsidRPr="000778A3">
        <w:t>System</w:t>
      </w:r>
      <w:r w:rsidR="00D95F8D" w:rsidRPr="000778A3">
        <w:t xml:space="preserve"> View</w:t>
      </w:r>
      <w:bookmarkEnd w:id="25"/>
      <w:bookmarkEnd w:id="26"/>
      <w:r w:rsidR="00D95F8D" w:rsidRPr="000778A3">
        <w:t xml:space="preserve"> </w:t>
      </w:r>
    </w:p>
    <w:p w14:paraId="60A5509B" w14:textId="77777777" w:rsidR="009168CF" w:rsidRPr="009C38C9" w:rsidRDefault="009168CF" w:rsidP="008A0BA3">
      <w:pPr>
        <w:pStyle w:val="Heading3"/>
      </w:pPr>
      <w:bookmarkStart w:id="27" w:name="_Toc444784709"/>
      <w:r>
        <w:t>Transition to common processes and system infrastructure</w:t>
      </w:r>
      <w:bookmarkEnd w:id="27"/>
    </w:p>
    <w:p w14:paraId="60A5509C" w14:textId="77777777" w:rsidR="009168CF" w:rsidRDefault="009168CF" w:rsidP="00D95F8D">
      <w:pPr>
        <w:spacing w:after="120"/>
        <w:ind w:left="1440"/>
      </w:pPr>
    </w:p>
    <w:p w14:paraId="60A5509D" w14:textId="77777777" w:rsidR="009B4D0B" w:rsidRDefault="009B4D0B" w:rsidP="009B4D0B">
      <w:pPr>
        <w:spacing w:after="120"/>
        <w:ind w:left="1440"/>
      </w:pPr>
      <w:r w:rsidRPr="009B1ECA">
        <w:t xml:space="preserve">The following diagram depicts the End State Ordering and Billing System for all CenturyLink </w:t>
      </w:r>
      <w:r>
        <w:t>M</w:t>
      </w:r>
      <w:r w:rsidRPr="009B1ECA">
        <w:t>arkets</w:t>
      </w:r>
      <w:r>
        <w:t>.</w:t>
      </w:r>
    </w:p>
    <w:p w14:paraId="60A5509E" w14:textId="77777777" w:rsidR="00B370C5" w:rsidRDefault="00B370C5" w:rsidP="00B370C5">
      <w:pPr>
        <w:spacing w:after="120"/>
      </w:pPr>
      <w:r>
        <w:object w:dxaOrig="7743" w:dyaOrig="5737" w14:anchorId="60A5534A">
          <v:shape id="_x0000_i1027" type="#_x0000_t75" style="width:458.5pt;height:263.5pt" o:ole="">
            <v:imagedata r:id="rId20" o:title=""/>
          </v:shape>
          <o:OLEObject Type="Embed" ProgID="Visio.Drawing.11" ShapeID="_x0000_i1027" DrawAspect="Content" ObjectID="_1519044091" r:id="rId21"/>
        </w:object>
      </w:r>
    </w:p>
    <w:p w14:paraId="60A5509F" w14:textId="77777777" w:rsidR="00837666" w:rsidRDefault="009168CF" w:rsidP="004615D7">
      <w:pPr>
        <w:pStyle w:val="Heading3"/>
        <w:numPr>
          <w:ilvl w:val="2"/>
          <w:numId w:val="15"/>
        </w:numPr>
      </w:pPr>
      <w:bookmarkStart w:id="28" w:name="_Toc444784710"/>
      <w:r w:rsidRPr="009168CF">
        <w:t>EASE</w:t>
      </w:r>
      <w:bookmarkEnd w:id="28"/>
    </w:p>
    <w:p w14:paraId="60A550A0" w14:textId="77777777" w:rsidR="001B7DB2" w:rsidRDefault="001B7DB2" w:rsidP="004C5226">
      <w:pPr>
        <w:pStyle w:val="BodyText"/>
      </w:pPr>
      <w:r>
        <w:t>EASE</w:t>
      </w:r>
      <w:r w:rsidRPr="00DE03A2">
        <w:t xml:space="preserve"> is the </w:t>
      </w:r>
      <w:r>
        <w:t xml:space="preserve">end </w:t>
      </w:r>
      <w:r w:rsidR="00E94014">
        <w:t>state</w:t>
      </w:r>
      <w:r w:rsidR="00E94014" w:rsidRPr="00DE03A2">
        <w:t xml:space="preserve"> </w:t>
      </w:r>
      <w:r w:rsidR="005C7C4F">
        <w:t>Local Service Request</w:t>
      </w:r>
      <w:r w:rsidRPr="00DE03A2">
        <w:t xml:space="preserve"> </w:t>
      </w:r>
      <w:r w:rsidR="001A5F36">
        <w:t>ordering application</w:t>
      </w:r>
      <w:r w:rsidR="005E1E3A">
        <w:t xml:space="preserve"> </w:t>
      </w:r>
      <w:r w:rsidR="008E1CAC">
        <w:t xml:space="preserve">to be </w:t>
      </w:r>
      <w:r w:rsidR="005E1E3A">
        <w:t>used by Customers</w:t>
      </w:r>
      <w:r w:rsidR="00985948">
        <w:t>,</w:t>
      </w:r>
      <w:r w:rsidR="005E1E3A">
        <w:t xml:space="preserve"> as well as CenturyLink</w:t>
      </w:r>
      <w:r w:rsidR="00985948">
        <w:t>,</w:t>
      </w:r>
      <w:r w:rsidR="00C26EFC">
        <w:t xml:space="preserve"> </w:t>
      </w:r>
      <w:r w:rsidRPr="00DE03A2">
        <w:t xml:space="preserve">allowing </w:t>
      </w:r>
      <w:r w:rsidR="005C7C4F">
        <w:t>Local Service Request</w:t>
      </w:r>
      <w:r w:rsidRPr="00DE03A2">
        <w:t xml:space="preserve"> processing via a GUI</w:t>
      </w:r>
      <w:r>
        <w:t xml:space="preserve"> and </w:t>
      </w:r>
      <w:r w:rsidRPr="00DE03A2">
        <w:t>batch files</w:t>
      </w:r>
      <w:r>
        <w:t>, and</w:t>
      </w:r>
      <w:r w:rsidRPr="00DE03A2">
        <w:t xml:space="preserve"> real-time XML transactions</w:t>
      </w:r>
      <w:r>
        <w:t>.</w:t>
      </w:r>
    </w:p>
    <w:p w14:paraId="60A550A1" w14:textId="77777777" w:rsidR="004C5226" w:rsidRDefault="004C5226" w:rsidP="004C5226">
      <w:pPr>
        <w:pStyle w:val="BodyText"/>
      </w:pPr>
      <w:r w:rsidRPr="00DE03A2">
        <w:t xml:space="preserve">Included </w:t>
      </w:r>
      <w:r>
        <w:t xml:space="preserve">within EASE </w:t>
      </w:r>
      <w:r w:rsidRPr="00DE03A2">
        <w:t>are</w:t>
      </w:r>
      <w:r>
        <w:t>:</w:t>
      </w:r>
      <w:r w:rsidRPr="00DE03A2">
        <w:t xml:space="preserve"> </w:t>
      </w:r>
    </w:p>
    <w:p w14:paraId="60A550A2" w14:textId="77777777" w:rsidR="004C5226" w:rsidRDefault="004C5226" w:rsidP="004615D7">
      <w:pPr>
        <w:pStyle w:val="BodyText"/>
        <w:numPr>
          <w:ilvl w:val="0"/>
          <w:numId w:val="14"/>
        </w:numPr>
        <w:spacing w:after="0"/>
      </w:pPr>
      <w:r>
        <w:t>E</w:t>
      </w:r>
      <w:r w:rsidRPr="00DE03A2">
        <w:t>dits</w:t>
      </w:r>
    </w:p>
    <w:p w14:paraId="60A550A3" w14:textId="77777777" w:rsidR="004C5226" w:rsidRDefault="004C5226" w:rsidP="004615D7">
      <w:pPr>
        <w:pStyle w:val="BodyText"/>
        <w:numPr>
          <w:ilvl w:val="0"/>
          <w:numId w:val="14"/>
        </w:numPr>
        <w:spacing w:after="0"/>
      </w:pPr>
      <w:r>
        <w:t>V</w:t>
      </w:r>
      <w:r w:rsidRPr="00DE03A2">
        <w:t xml:space="preserve">alidations </w:t>
      </w:r>
    </w:p>
    <w:p w14:paraId="60A550A4" w14:textId="77777777" w:rsidR="004C5226" w:rsidRDefault="004C5226" w:rsidP="004615D7">
      <w:pPr>
        <w:pStyle w:val="BodyText"/>
        <w:numPr>
          <w:ilvl w:val="0"/>
          <w:numId w:val="14"/>
        </w:numPr>
        <w:spacing w:after="0"/>
      </w:pPr>
      <w:r>
        <w:t>P</w:t>
      </w:r>
      <w:r w:rsidRPr="00DE03A2">
        <w:t>re-order information queries</w:t>
      </w:r>
    </w:p>
    <w:p w14:paraId="60A550A5" w14:textId="77777777" w:rsidR="004C5226" w:rsidRDefault="004C5226" w:rsidP="004615D7">
      <w:pPr>
        <w:pStyle w:val="BodyText"/>
        <w:numPr>
          <w:ilvl w:val="0"/>
          <w:numId w:val="14"/>
        </w:numPr>
        <w:spacing w:after="0"/>
      </w:pPr>
      <w:r>
        <w:t>S</w:t>
      </w:r>
      <w:r w:rsidRPr="00DE03A2">
        <w:t>tatus information</w:t>
      </w:r>
    </w:p>
    <w:p w14:paraId="60A550A6" w14:textId="77777777" w:rsidR="00E90990" w:rsidRPr="009168CF" w:rsidRDefault="00E90990" w:rsidP="00790817">
      <w:pPr>
        <w:pStyle w:val="Heading3"/>
      </w:pPr>
      <w:bookmarkStart w:id="29" w:name="_Toc444784711"/>
      <w:r>
        <w:t>Ensemble</w:t>
      </w:r>
      <w:bookmarkEnd w:id="29"/>
    </w:p>
    <w:p w14:paraId="60A550A7" w14:textId="77777777" w:rsidR="00B27CB6" w:rsidRDefault="00F2050A">
      <w:pPr>
        <w:pStyle w:val="BodyText"/>
      </w:pPr>
      <w:r w:rsidRPr="00CD30EB">
        <w:t xml:space="preserve">Ensemble is the end state system that creates the core service order and bills customers for services ordered through </w:t>
      </w:r>
      <w:r w:rsidR="005C7C4F">
        <w:t>Local Service Request</w:t>
      </w:r>
      <w:r w:rsidRPr="00CD30EB">
        <w:t>s. Ensemble is integrated directly with EASE via an API.  The core Ensemble service originates both the service delivery and billing processes. Ensemble also supports the directory listing fulfillment and billing processes.</w:t>
      </w:r>
    </w:p>
    <w:p w14:paraId="60A550A8" w14:textId="77777777" w:rsidR="00C86C90" w:rsidRPr="003B2895" w:rsidRDefault="00C86C90">
      <w:pPr>
        <w:pStyle w:val="BodyText"/>
      </w:pPr>
      <w:r w:rsidRPr="003B2895">
        <w:t>Ensemble</w:t>
      </w:r>
      <w:r w:rsidR="003B2895" w:rsidRPr="003B2895">
        <w:t xml:space="preserve"> </w:t>
      </w:r>
      <w:r w:rsidRPr="003B2895">
        <w:t>is the billing system application that is used to set up new customer services, facilitate billing services, provision some products and services, view customer information and many other customer-related services.</w:t>
      </w:r>
    </w:p>
    <w:p w14:paraId="60A550A9" w14:textId="77777777" w:rsidR="00B27CB6" w:rsidRDefault="005E2708">
      <w:pPr>
        <w:pStyle w:val="Heading2"/>
        <w:keepLines/>
        <w:widowControl w:val="0"/>
      </w:pPr>
      <w:bookmarkStart w:id="30" w:name="_Toc411444701"/>
      <w:bookmarkStart w:id="31" w:name="_Toc444784712"/>
      <w:r w:rsidRPr="008A0BA3">
        <w:lastRenderedPageBreak/>
        <w:t>Local</w:t>
      </w:r>
      <w:r w:rsidRPr="005E2708">
        <w:rPr>
          <w:color w:val="FF0000"/>
        </w:rPr>
        <w:t xml:space="preserve"> </w:t>
      </w:r>
      <w:r w:rsidR="00801AD1">
        <w:t>Service</w:t>
      </w:r>
      <w:r w:rsidR="00214EC0" w:rsidRPr="00EF711C">
        <w:t xml:space="preserve"> Ordering</w:t>
      </w:r>
      <w:bookmarkEnd w:id="30"/>
      <w:r w:rsidR="00214EC0" w:rsidRPr="00EF711C">
        <w:t xml:space="preserve"> </w:t>
      </w:r>
      <w:r w:rsidR="00512AE3">
        <w:t xml:space="preserve">End State </w:t>
      </w:r>
      <w:r w:rsidR="00801AD1">
        <w:t>System</w:t>
      </w:r>
      <w:r w:rsidR="00C948D7">
        <w:t xml:space="preserve"> - EASE</w:t>
      </w:r>
      <w:bookmarkEnd w:id="31"/>
    </w:p>
    <w:p w14:paraId="60A550AA" w14:textId="77777777" w:rsidR="00B27CB6" w:rsidRPr="00A87EE2" w:rsidRDefault="00214EC0">
      <w:pPr>
        <w:pStyle w:val="BodyText"/>
        <w:keepNext/>
        <w:keepLines/>
        <w:widowControl w:val="0"/>
        <w:rPr>
          <w:rFonts w:eastAsia="+mn-ea" w:cs="Arial"/>
          <w:color w:val="FF0000"/>
        </w:rPr>
      </w:pPr>
      <w:r w:rsidRPr="00A87EE2">
        <w:t xml:space="preserve">CenturyLink </w:t>
      </w:r>
      <w:r w:rsidR="004674AA" w:rsidRPr="00A87EE2">
        <w:t xml:space="preserve">Customers </w:t>
      </w:r>
      <w:r w:rsidR="0041039B" w:rsidRPr="00A87EE2">
        <w:t>use</w:t>
      </w:r>
      <w:r w:rsidRPr="00A87EE2">
        <w:t xml:space="preserve"> the Synchronoss </w:t>
      </w:r>
      <w:r w:rsidR="00E84F85" w:rsidRPr="00A87EE2">
        <w:t xml:space="preserve">based </w:t>
      </w:r>
      <w:r w:rsidRPr="00A87EE2">
        <w:t xml:space="preserve">EASE system for </w:t>
      </w:r>
      <w:r w:rsidR="005C7C4F">
        <w:t>Local Service Request</w:t>
      </w:r>
      <w:r w:rsidRPr="00A87EE2">
        <w:t xml:space="preserve"> Ordering. </w:t>
      </w:r>
      <w:r w:rsidR="00416C69" w:rsidRPr="00A87EE2">
        <w:rPr>
          <w:rFonts w:eastAsia="+mn-ea" w:cs="Arial"/>
        </w:rPr>
        <w:t>Synchronoss</w:t>
      </w:r>
      <w:r w:rsidR="0094272B" w:rsidRPr="00A87EE2">
        <w:rPr>
          <w:rFonts w:eastAsia="+mn-ea" w:cs="Arial"/>
        </w:rPr>
        <w:t xml:space="preserve">, </w:t>
      </w:r>
      <w:r w:rsidR="00416C69" w:rsidRPr="00A87EE2">
        <w:rPr>
          <w:rFonts w:eastAsia="+mn-ea" w:cs="Arial"/>
        </w:rPr>
        <w:t>founded in 2000</w:t>
      </w:r>
      <w:r w:rsidR="0094272B" w:rsidRPr="00A87EE2">
        <w:rPr>
          <w:rFonts w:eastAsia="+mn-ea" w:cs="Arial"/>
        </w:rPr>
        <w:t>,</w:t>
      </w:r>
      <w:r w:rsidR="00900B12" w:rsidRPr="00A87EE2">
        <w:rPr>
          <w:rFonts w:eastAsia="+mn-ea" w:cs="Arial"/>
        </w:rPr>
        <w:t xml:space="preserve"> </w:t>
      </w:r>
      <w:r w:rsidR="00416C69" w:rsidRPr="00A87EE2">
        <w:rPr>
          <w:rFonts w:eastAsia="+mn-ea" w:cs="Arial"/>
        </w:rPr>
        <w:t xml:space="preserve">specializes in software and services for Wireline and Wireless Telecommunications Carriers. </w:t>
      </w:r>
      <w:r w:rsidRPr="00A87EE2">
        <w:rPr>
          <w:rFonts w:eastAsia="+mn-ea" w:cs="Arial"/>
        </w:rPr>
        <w:t xml:space="preserve">Headquartered in Bridgewater, NJ, Synchronoss is a publicly traded company (NASDAQ: SNCR) with annual revenue for the fiscal year </w:t>
      </w:r>
      <w:r w:rsidR="00801AD1" w:rsidRPr="00A87EE2">
        <w:rPr>
          <w:rFonts w:eastAsia="+mn-ea" w:cs="Arial"/>
        </w:rPr>
        <w:t xml:space="preserve">2014 of approximately </w:t>
      </w:r>
      <w:r w:rsidR="00E83546" w:rsidRPr="00A87EE2">
        <w:rPr>
          <w:rFonts w:eastAsia="+mn-ea" w:cs="Arial"/>
        </w:rPr>
        <w:t>$457M</w:t>
      </w:r>
      <w:r w:rsidR="008D480F" w:rsidRPr="00A87EE2">
        <w:rPr>
          <w:rFonts w:eastAsia="+mn-ea" w:cs="Arial"/>
        </w:rPr>
        <w:t>.</w:t>
      </w:r>
      <w:r w:rsidR="00801AD1" w:rsidRPr="00A87EE2">
        <w:rPr>
          <w:rFonts w:eastAsia="+mn-ea" w:cs="Arial"/>
        </w:rPr>
        <w:t xml:space="preserve"> </w:t>
      </w:r>
    </w:p>
    <w:p w14:paraId="60A550AB" w14:textId="77777777" w:rsidR="00214EC0" w:rsidRPr="00A87EE2" w:rsidRDefault="00214EC0" w:rsidP="00214EC0">
      <w:pPr>
        <w:pStyle w:val="BodyText"/>
        <w:rPr>
          <w:rFonts w:eastAsia="+mn-ea" w:cs="Arial"/>
          <w:iCs/>
        </w:rPr>
      </w:pPr>
      <w:r w:rsidRPr="00A87EE2">
        <w:rPr>
          <w:rFonts w:eastAsia="+mn-ea" w:cs="Arial"/>
        </w:rPr>
        <w:t xml:space="preserve">Synchronoss acquired the technology and assets that </w:t>
      </w:r>
      <w:r w:rsidR="00E84F85" w:rsidRPr="00A87EE2">
        <w:rPr>
          <w:rFonts w:eastAsia="+mn-ea" w:cs="Arial"/>
        </w:rPr>
        <w:t>support the</w:t>
      </w:r>
      <w:r w:rsidRPr="00A87EE2">
        <w:rPr>
          <w:rFonts w:eastAsia="+mn-ea" w:cs="Arial"/>
        </w:rPr>
        <w:t xml:space="preserve"> EASE platform as part of its overall acquisition of Wisor Telecom OSS in 2008.  Since then, Synchronoss </w:t>
      </w:r>
      <w:r w:rsidR="001B0586" w:rsidRPr="00A87EE2">
        <w:rPr>
          <w:rFonts w:eastAsia="+mn-ea" w:cs="Arial"/>
        </w:rPr>
        <w:t xml:space="preserve">has </w:t>
      </w:r>
      <w:r w:rsidR="00262440" w:rsidRPr="00A87EE2">
        <w:rPr>
          <w:rFonts w:eastAsia="+mn-ea" w:cs="Arial"/>
        </w:rPr>
        <w:t>continue</w:t>
      </w:r>
      <w:r w:rsidR="001B0586" w:rsidRPr="00A87EE2">
        <w:rPr>
          <w:rFonts w:eastAsia="+mn-ea" w:cs="Arial"/>
        </w:rPr>
        <w:t>d</w:t>
      </w:r>
      <w:r w:rsidRPr="00A87EE2">
        <w:rPr>
          <w:rFonts w:eastAsia="+mn-ea" w:cs="Arial"/>
        </w:rPr>
        <w:t xml:space="preserve"> to maintain, enhance, and market</w:t>
      </w:r>
      <w:r w:rsidR="00E84F85" w:rsidRPr="00A87EE2">
        <w:rPr>
          <w:rFonts w:eastAsia="+mn-ea" w:cs="Arial"/>
        </w:rPr>
        <w:t xml:space="preserve"> the platform supporting</w:t>
      </w:r>
      <w:r w:rsidRPr="00A87EE2">
        <w:rPr>
          <w:rFonts w:eastAsia="+mn-ea" w:cs="Arial"/>
        </w:rPr>
        <w:t xml:space="preserve"> </w:t>
      </w:r>
      <w:r w:rsidR="00DD4FA7" w:rsidRPr="00A87EE2">
        <w:rPr>
          <w:rFonts w:eastAsia="+mn-ea" w:cs="Arial"/>
        </w:rPr>
        <w:t>EASE</w:t>
      </w:r>
      <w:r w:rsidRPr="00A87EE2">
        <w:rPr>
          <w:rFonts w:eastAsia="+mn-ea" w:cs="Arial"/>
        </w:rPr>
        <w:t xml:space="preserve">. </w:t>
      </w:r>
    </w:p>
    <w:p w14:paraId="60A550AC" w14:textId="77777777" w:rsidR="00214EC0" w:rsidRPr="00A87EE2" w:rsidRDefault="00214EC0" w:rsidP="00214EC0">
      <w:pPr>
        <w:pStyle w:val="BodyText"/>
        <w:rPr>
          <w:rFonts w:eastAsia="+mn-ea" w:cs="Arial"/>
        </w:rPr>
      </w:pPr>
      <w:r w:rsidRPr="00A87EE2">
        <w:rPr>
          <w:rFonts w:eastAsia="+mn-ea" w:cs="Arial"/>
        </w:rPr>
        <w:t xml:space="preserve">EASE is an industry compliant order entry and workforce management system </w:t>
      </w:r>
      <w:r w:rsidR="00DD4FA7" w:rsidRPr="00A87EE2">
        <w:rPr>
          <w:rFonts w:eastAsia="+mn-ea" w:cs="Arial"/>
        </w:rPr>
        <w:t>that</w:t>
      </w:r>
      <w:r w:rsidRPr="00A87EE2">
        <w:rPr>
          <w:rFonts w:eastAsia="+mn-ea" w:cs="Arial"/>
        </w:rPr>
        <w:t xml:space="preserve"> allows end-to-end view and management of the </w:t>
      </w:r>
      <w:r w:rsidR="005C7C4F">
        <w:rPr>
          <w:rFonts w:eastAsia="+mn-ea" w:cs="Arial"/>
        </w:rPr>
        <w:t>Local Service Request</w:t>
      </w:r>
      <w:r w:rsidR="00230E6D">
        <w:rPr>
          <w:rFonts w:eastAsia="+mn-ea" w:cs="Arial"/>
        </w:rPr>
        <w:t>s</w:t>
      </w:r>
      <w:r w:rsidRPr="00A87EE2">
        <w:rPr>
          <w:rFonts w:eastAsia="+mn-ea" w:cs="Arial"/>
        </w:rPr>
        <w:t>.  The system consists of GUI</w:t>
      </w:r>
      <w:r w:rsidR="004A3582" w:rsidRPr="00A87EE2">
        <w:rPr>
          <w:rFonts w:eastAsia="+mn-ea" w:cs="Arial"/>
        </w:rPr>
        <w:t xml:space="preserve"> and</w:t>
      </w:r>
      <w:r w:rsidRPr="00A87EE2">
        <w:rPr>
          <w:rFonts w:eastAsia="+mn-ea" w:cs="Arial"/>
        </w:rPr>
        <w:t xml:space="preserve"> </w:t>
      </w:r>
      <w:r w:rsidR="004A3582" w:rsidRPr="00A87EE2">
        <w:rPr>
          <w:rFonts w:eastAsia="+mn-ea" w:cs="Arial"/>
        </w:rPr>
        <w:t xml:space="preserve">UOM/XML </w:t>
      </w:r>
      <w:r w:rsidRPr="00A87EE2">
        <w:rPr>
          <w:rFonts w:eastAsia="+mn-ea" w:cs="Arial"/>
        </w:rPr>
        <w:t>ordering capabilities. The system is robust</w:t>
      </w:r>
      <w:r w:rsidR="00475682" w:rsidRPr="00A87EE2">
        <w:rPr>
          <w:rFonts w:eastAsia="+mn-ea" w:cs="Arial"/>
        </w:rPr>
        <w:t xml:space="preserve"> and table</w:t>
      </w:r>
      <w:r w:rsidRPr="00A87EE2">
        <w:rPr>
          <w:rFonts w:eastAsia="+mn-ea" w:cs="Arial"/>
        </w:rPr>
        <w:t xml:space="preserve"> driven with extensive business rule capabilities.  </w:t>
      </w:r>
    </w:p>
    <w:p w14:paraId="60A550AD" w14:textId="77777777" w:rsidR="00214EC0" w:rsidRPr="00A87EE2" w:rsidRDefault="00214EC0" w:rsidP="00214EC0">
      <w:pPr>
        <w:pStyle w:val="BodyText"/>
        <w:rPr>
          <w:rFonts w:cs="Arial"/>
        </w:rPr>
      </w:pPr>
      <w:r w:rsidRPr="00A87EE2">
        <w:rPr>
          <w:rFonts w:eastAsia="+mn-ea" w:cs="Arial"/>
        </w:rPr>
        <w:t xml:space="preserve">EASE </w:t>
      </w:r>
      <w:r w:rsidR="00A30B17" w:rsidRPr="00A87EE2">
        <w:rPr>
          <w:rFonts w:eastAsia="+mn-ea" w:cs="Arial"/>
        </w:rPr>
        <w:t xml:space="preserve">follows </w:t>
      </w:r>
      <w:r w:rsidRPr="00A87EE2">
        <w:rPr>
          <w:rFonts w:eastAsia="+mn-ea" w:cs="Arial"/>
        </w:rPr>
        <w:t xml:space="preserve">industry-standard ordering business rules, including the twice-annual </w:t>
      </w:r>
      <w:r w:rsidR="00E83546" w:rsidRPr="00A87EE2">
        <w:rPr>
          <w:rFonts w:eastAsia="+mn-ea" w:cs="Arial"/>
        </w:rPr>
        <w:t xml:space="preserve">LSOG </w:t>
      </w:r>
      <w:r w:rsidRPr="00A87EE2">
        <w:rPr>
          <w:rFonts w:eastAsia="+mn-ea" w:cs="Arial"/>
        </w:rPr>
        <w:t>industry updates. EASE provides the following:</w:t>
      </w:r>
    </w:p>
    <w:p w14:paraId="60A550AE" w14:textId="77777777" w:rsidR="00214EC0" w:rsidRPr="00A87EE2" w:rsidRDefault="004D7B1E" w:rsidP="004615D7">
      <w:pPr>
        <w:pStyle w:val="BodyText"/>
        <w:numPr>
          <w:ilvl w:val="0"/>
          <w:numId w:val="6"/>
        </w:numPr>
        <w:rPr>
          <w:rFonts w:cs="Arial"/>
        </w:rPr>
      </w:pPr>
      <w:r w:rsidRPr="00A87EE2">
        <w:rPr>
          <w:rFonts w:cs="Arial"/>
        </w:rPr>
        <w:t>S</w:t>
      </w:r>
      <w:r w:rsidR="00214EC0" w:rsidRPr="00A87EE2">
        <w:rPr>
          <w:rFonts w:cs="Arial"/>
        </w:rPr>
        <w:t xml:space="preserve">ingle, centralized platform for all </w:t>
      </w:r>
      <w:r w:rsidR="005C7C4F">
        <w:rPr>
          <w:rFonts w:cs="Arial"/>
        </w:rPr>
        <w:t>Local Service Request</w:t>
      </w:r>
      <w:r w:rsidR="00214EC0" w:rsidRPr="00A87EE2">
        <w:rPr>
          <w:rFonts w:cs="Arial"/>
        </w:rPr>
        <w:t xml:space="preserve"> processing </w:t>
      </w:r>
    </w:p>
    <w:p w14:paraId="60A550AF" w14:textId="77777777" w:rsidR="00214EC0" w:rsidRPr="00A87EE2" w:rsidRDefault="00214EC0" w:rsidP="004615D7">
      <w:pPr>
        <w:pStyle w:val="BodyText"/>
        <w:numPr>
          <w:ilvl w:val="1"/>
          <w:numId w:val="6"/>
        </w:numPr>
        <w:rPr>
          <w:rFonts w:cs="Arial"/>
        </w:rPr>
      </w:pPr>
      <w:r w:rsidRPr="00A87EE2">
        <w:rPr>
          <w:rFonts w:cs="Arial"/>
        </w:rPr>
        <w:t xml:space="preserve">Supports both </w:t>
      </w:r>
      <w:r w:rsidR="00DD4FA7" w:rsidRPr="00A87EE2">
        <w:rPr>
          <w:rFonts w:cs="Arial"/>
        </w:rPr>
        <w:t>eB</w:t>
      </w:r>
      <w:r w:rsidRPr="00A87EE2">
        <w:rPr>
          <w:rFonts w:cs="Arial"/>
        </w:rPr>
        <w:t>onding and Portal (</w:t>
      </w:r>
      <w:r w:rsidR="00781269" w:rsidRPr="00A87EE2">
        <w:rPr>
          <w:rFonts w:cs="Arial"/>
        </w:rPr>
        <w:t>Virtual Front Office (</w:t>
      </w:r>
      <w:r w:rsidRPr="00A87EE2">
        <w:rPr>
          <w:rFonts w:cs="Arial"/>
        </w:rPr>
        <w:t>VFO</w:t>
      </w:r>
      <w:r w:rsidR="00781269" w:rsidRPr="00A87EE2">
        <w:rPr>
          <w:rFonts w:cs="Arial"/>
        </w:rPr>
        <w:t>)</w:t>
      </w:r>
      <w:r w:rsidRPr="00A87EE2">
        <w:rPr>
          <w:rFonts w:cs="Arial"/>
        </w:rPr>
        <w:t xml:space="preserve"> GUI) capabilities </w:t>
      </w:r>
    </w:p>
    <w:p w14:paraId="60A550B0" w14:textId="77777777" w:rsidR="00214EC0" w:rsidRPr="00A87EE2" w:rsidRDefault="004D7B1E" w:rsidP="004615D7">
      <w:pPr>
        <w:pStyle w:val="BodyText"/>
        <w:numPr>
          <w:ilvl w:val="0"/>
          <w:numId w:val="6"/>
        </w:numPr>
        <w:rPr>
          <w:rFonts w:cs="Arial"/>
        </w:rPr>
      </w:pPr>
      <w:r w:rsidRPr="00A87EE2">
        <w:rPr>
          <w:rFonts w:cs="Arial"/>
        </w:rPr>
        <w:t>P</w:t>
      </w:r>
      <w:r w:rsidR="00214EC0" w:rsidRPr="00A87EE2">
        <w:rPr>
          <w:rFonts w:cs="Arial"/>
        </w:rPr>
        <w:t xml:space="preserve">roven carrier-grade solution </w:t>
      </w:r>
    </w:p>
    <w:p w14:paraId="60A550B1" w14:textId="77777777" w:rsidR="00214EC0" w:rsidRPr="00A87EE2" w:rsidRDefault="00D05930" w:rsidP="004615D7">
      <w:pPr>
        <w:pStyle w:val="BodyText"/>
        <w:numPr>
          <w:ilvl w:val="1"/>
          <w:numId w:val="6"/>
        </w:numPr>
        <w:rPr>
          <w:rFonts w:cs="Arial"/>
        </w:rPr>
      </w:pPr>
      <w:r w:rsidRPr="00A87EE2">
        <w:rPr>
          <w:rFonts w:cs="Arial"/>
        </w:rPr>
        <w:t>S</w:t>
      </w:r>
      <w:r w:rsidR="00214EC0" w:rsidRPr="00A87EE2">
        <w:rPr>
          <w:rFonts w:cs="Arial"/>
        </w:rPr>
        <w:t>olution</w:t>
      </w:r>
      <w:r w:rsidR="0041039B" w:rsidRPr="00A87EE2">
        <w:rPr>
          <w:rFonts w:cs="Arial"/>
        </w:rPr>
        <w:t xml:space="preserve">s </w:t>
      </w:r>
      <w:r w:rsidR="00681043" w:rsidRPr="00A87EE2">
        <w:rPr>
          <w:rFonts w:cs="Arial"/>
        </w:rPr>
        <w:t>are used by</w:t>
      </w:r>
      <w:r w:rsidR="00214EC0" w:rsidRPr="00A87EE2">
        <w:rPr>
          <w:rFonts w:cs="Arial"/>
        </w:rPr>
        <w:t xml:space="preserve"> major carriers across the US and beyond, including major </w:t>
      </w:r>
      <w:r w:rsidR="00A30B17" w:rsidRPr="00A87EE2">
        <w:rPr>
          <w:rFonts w:cs="Arial"/>
        </w:rPr>
        <w:t xml:space="preserve">Incumbent </w:t>
      </w:r>
      <w:r w:rsidR="00012DB1" w:rsidRPr="00A87EE2">
        <w:rPr>
          <w:rFonts w:cs="Arial"/>
        </w:rPr>
        <w:t>Local Exchange Carriers (</w:t>
      </w:r>
      <w:r w:rsidR="00214EC0" w:rsidRPr="00A87EE2">
        <w:rPr>
          <w:rFonts w:cs="Arial"/>
        </w:rPr>
        <w:t>ILEC</w:t>
      </w:r>
      <w:r w:rsidR="001C04CB" w:rsidRPr="00A87EE2">
        <w:rPr>
          <w:rFonts w:cs="Arial"/>
        </w:rPr>
        <w:t>s</w:t>
      </w:r>
      <w:r w:rsidR="00012DB1" w:rsidRPr="00A87EE2">
        <w:rPr>
          <w:rFonts w:cs="Arial"/>
        </w:rPr>
        <w:t>)</w:t>
      </w:r>
      <w:r w:rsidR="00214EC0" w:rsidRPr="00A87EE2">
        <w:rPr>
          <w:rFonts w:cs="Arial"/>
        </w:rPr>
        <w:t xml:space="preserve"> and </w:t>
      </w:r>
      <w:r w:rsidR="001C04CB" w:rsidRPr="00A87EE2">
        <w:rPr>
          <w:rFonts w:cs="Arial"/>
        </w:rPr>
        <w:t>Competitive Local Exchange Carriers (</w:t>
      </w:r>
      <w:r w:rsidR="00214EC0" w:rsidRPr="00A87EE2">
        <w:rPr>
          <w:rFonts w:cs="Arial"/>
        </w:rPr>
        <w:t>CLECs</w:t>
      </w:r>
      <w:r w:rsidR="001C04CB" w:rsidRPr="00A87EE2">
        <w:rPr>
          <w:rFonts w:cs="Arial"/>
        </w:rPr>
        <w:t>)</w:t>
      </w:r>
    </w:p>
    <w:p w14:paraId="60A550B2" w14:textId="77777777" w:rsidR="00214EC0" w:rsidRPr="00A87EE2" w:rsidRDefault="00214EC0" w:rsidP="004615D7">
      <w:pPr>
        <w:pStyle w:val="BodyText"/>
        <w:numPr>
          <w:ilvl w:val="1"/>
          <w:numId w:val="6"/>
        </w:numPr>
        <w:rPr>
          <w:rFonts w:cs="Arial"/>
        </w:rPr>
      </w:pPr>
      <w:r w:rsidRPr="00A87EE2">
        <w:rPr>
          <w:rFonts w:cs="Arial"/>
        </w:rPr>
        <w:t xml:space="preserve">Extensive features and functions for validation, delivery, and integration </w:t>
      </w:r>
    </w:p>
    <w:p w14:paraId="60A550B3" w14:textId="77777777" w:rsidR="00214EC0" w:rsidRPr="00A87EE2" w:rsidRDefault="00A61E46" w:rsidP="004615D7">
      <w:pPr>
        <w:pStyle w:val="BodyText"/>
        <w:numPr>
          <w:ilvl w:val="0"/>
          <w:numId w:val="6"/>
        </w:numPr>
        <w:rPr>
          <w:rFonts w:cs="Arial"/>
        </w:rPr>
      </w:pPr>
      <w:r w:rsidRPr="00A87EE2">
        <w:rPr>
          <w:rFonts w:cs="Arial"/>
        </w:rPr>
        <w:t>C</w:t>
      </w:r>
      <w:r w:rsidR="00214EC0" w:rsidRPr="00A87EE2">
        <w:rPr>
          <w:rFonts w:cs="Arial"/>
        </w:rPr>
        <w:t>omplia</w:t>
      </w:r>
      <w:r w:rsidR="00BE6D39" w:rsidRPr="00A87EE2">
        <w:rPr>
          <w:rFonts w:cs="Arial"/>
        </w:rPr>
        <w:t>nce with L</w:t>
      </w:r>
      <w:r w:rsidR="009866A9" w:rsidRPr="00A87EE2">
        <w:rPr>
          <w:rFonts w:cs="Arial"/>
        </w:rPr>
        <w:t>SOG/</w:t>
      </w:r>
      <w:r w:rsidR="005C7C4F">
        <w:rPr>
          <w:rFonts w:cs="Arial"/>
        </w:rPr>
        <w:t>Local Service Request</w:t>
      </w:r>
      <w:r w:rsidR="00214EC0" w:rsidRPr="00A87EE2">
        <w:rPr>
          <w:rFonts w:cs="Arial"/>
        </w:rPr>
        <w:t xml:space="preserve"> industry standards </w:t>
      </w:r>
      <w:r w:rsidR="00475682" w:rsidRPr="00A87EE2">
        <w:rPr>
          <w:rFonts w:cs="Arial"/>
        </w:rPr>
        <w:t xml:space="preserve">and standard </w:t>
      </w:r>
      <w:r w:rsidR="005C7C4F">
        <w:rPr>
          <w:rFonts w:cs="Arial"/>
        </w:rPr>
        <w:t>Local Service Request</w:t>
      </w:r>
      <w:r w:rsidR="00475682" w:rsidRPr="00A87EE2">
        <w:rPr>
          <w:rFonts w:cs="Arial"/>
        </w:rPr>
        <w:t xml:space="preserve"> configurations </w:t>
      </w:r>
    </w:p>
    <w:p w14:paraId="60A550B4" w14:textId="77777777" w:rsidR="00214EC0" w:rsidRPr="00A87EE2" w:rsidRDefault="00D05930" w:rsidP="004615D7">
      <w:pPr>
        <w:pStyle w:val="BodyText"/>
        <w:numPr>
          <w:ilvl w:val="1"/>
          <w:numId w:val="6"/>
        </w:numPr>
        <w:rPr>
          <w:rFonts w:cs="Arial"/>
        </w:rPr>
      </w:pPr>
      <w:r w:rsidRPr="00A87EE2">
        <w:rPr>
          <w:rFonts w:cs="Arial"/>
        </w:rPr>
        <w:t>M</w:t>
      </w:r>
      <w:r w:rsidR="00214EC0" w:rsidRPr="00A87EE2">
        <w:rPr>
          <w:rFonts w:cs="Arial"/>
        </w:rPr>
        <w:t>anages</w:t>
      </w:r>
      <w:r w:rsidR="00BE6D39" w:rsidRPr="00A87EE2">
        <w:rPr>
          <w:rFonts w:cs="Arial"/>
        </w:rPr>
        <w:t xml:space="preserve"> all L</w:t>
      </w:r>
      <w:r w:rsidR="00264F1F" w:rsidRPr="00A87EE2">
        <w:rPr>
          <w:rFonts w:cs="Arial"/>
        </w:rPr>
        <w:t xml:space="preserve">SOG updates going forward </w:t>
      </w:r>
    </w:p>
    <w:p w14:paraId="60A550B5" w14:textId="77777777" w:rsidR="00214EC0" w:rsidRPr="00A87EE2" w:rsidRDefault="00214EC0" w:rsidP="004615D7">
      <w:pPr>
        <w:pStyle w:val="BodyText"/>
        <w:numPr>
          <w:ilvl w:val="0"/>
          <w:numId w:val="6"/>
        </w:numPr>
        <w:rPr>
          <w:rFonts w:cs="Arial"/>
        </w:rPr>
      </w:pPr>
      <w:r w:rsidRPr="00A87EE2">
        <w:rPr>
          <w:rFonts w:cs="Arial"/>
        </w:rPr>
        <w:t>Integration with back office systems</w:t>
      </w:r>
    </w:p>
    <w:p w14:paraId="60A550B6" w14:textId="77777777" w:rsidR="00214EC0" w:rsidRPr="00A87EE2" w:rsidRDefault="00D05930" w:rsidP="004615D7">
      <w:pPr>
        <w:pStyle w:val="BodyText"/>
        <w:numPr>
          <w:ilvl w:val="1"/>
          <w:numId w:val="6"/>
        </w:numPr>
        <w:rPr>
          <w:rFonts w:cs="Arial"/>
        </w:rPr>
      </w:pPr>
      <w:r w:rsidRPr="00A87EE2">
        <w:rPr>
          <w:rFonts w:cs="Arial"/>
        </w:rPr>
        <w:t>P</w:t>
      </w:r>
      <w:r w:rsidR="00214EC0" w:rsidRPr="00A87EE2">
        <w:rPr>
          <w:rFonts w:cs="Arial"/>
        </w:rPr>
        <w:t xml:space="preserve">latform </w:t>
      </w:r>
      <w:r w:rsidR="00012DB1" w:rsidRPr="00A87EE2">
        <w:rPr>
          <w:rFonts w:cs="Arial"/>
        </w:rPr>
        <w:t>Application Programming Interface (</w:t>
      </w:r>
      <w:r w:rsidR="00214EC0" w:rsidRPr="00A87EE2">
        <w:rPr>
          <w:rFonts w:cs="Arial"/>
        </w:rPr>
        <w:t>API</w:t>
      </w:r>
      <w:r w:rsidR="00012DB1" w:rsidRPr="00A87EE2">
        <w:rPr>
          <w:rFonts w:cs="Arial"/>
        </w:rPr>
        <w:t>)</w:t>
      </w:r>
      <w:r w:rsidR="00214EC0" w:rsidRPr="00A87EE2">
        <w:rPr>
          <w:rFonts w:cs="Arial"/>
        </w:rPr>
        <w:t xml:space="preserve"> will support additional integrations as needed for all </w:t>
      </w:r>
      <w:r w:rsidR="005C7C4F">
        <w:rPr>
          <w:rFonts w:cs="Arial"/>
        </w:rPr>
        <w:t>Local Service Request</w:t>
      </w:r>
      <w:r w:rsidR="00214EC0" w:rsidRPr="00A87EE2">
        <w:rPr>
          <w:rFonts w:cs="Arial"/>
        </w:rPr>
        <w:t xml:space="preserve"> volumes</w:t>
      </w:r>
      <w:r w:rsidR="00264F1F" w:rsidRPr="00A87EE2">
        <w:rPr>
          <w:rFonts w:cs="Arial"/>
        </w:rPr>
        <w:t xml:space="preserve">. </w:t>
      </w:r>
      <w:r w:rsidR="00214EC0" w:rsidRPr="00A87EE2">
        <w:rPr>
          <w:rFonts w:cs="Arial"/>
        </w:rPr>
        <w:t xml:space="preserve"> </w:t>
      </w:r>
    </w:p>
    <w:p w14:paraId="60A550B7" w14:textId="77777777" w:rsidR="00214EC0" w:rsidRPr="00A87EE2" w:rsidRDefault="00D05930" w:rsidP="004615D7">
      <w:pPr>
        <w:pStyle w:val="BodyText"/>
        <w:numPr>
          <w:ilvl w:val="0"/>
          <w:numId w:val="6"/>
        </w:numPr>
        <w:rPr>
          <w:rFonts w:cs="Arial"/>
        </w:rPr>
      </w:pPr>
      <w:r w:rsidRPr="00A87EE2">
        <w:rPr>
          <w:rFonts w:cs="Arial"/>
        </w:rPr>
        <w:t>P</w:t>
      </w:r>
      <w:r w:rsidR="00214EC0" w:rsidRPr="00A87EE2">
        <w:rPr>
          <w:rFonts w:cs="Arial"/>
        </w:rPr>
        <w:t xml:space="preserve">latform Expandability </w:t>
      </w:r>
    </w:p>
    <w:p w14:paraId="60A550B8" w14:textId="77777777" w:rsidR="00214EC0" w:rsidRPr="00A87EE2" w:rsidRDefault="004E345A" w:rsidP="004615D7">
      <w:pPr>
        <w:pStyle w:val="BodyText"/>
        <w:numPr>
          <w:ilvl w:val="1"/>
          <w:numId w:val="6"/>
        </w:numPr>
        <w:rPr>
          <w:rFonts w:cs="Arial"/>
        </w:rPr>
      </w:pPr>
      <w:r w:rsidRPr="00A87EE2">
        <w:rPr>
          <w:rFonts w:cs="Arial"/>
        </w:rPr>
        <w:t xml:space="preserve">Local Number Portability (LNP) / </w:t>
      </w:r>
      <w:r w:rsidR="005C7C4F">
        <w:rPr>
          <w:rFonts w:cs="Arial"/>
        </w:rPr>
        <w:t>Local Service Request</w:t>
      </w:r>
      <w:r w:rsidRPr="00A87EE2">
        <w:rPr>
          <w:rFonts w:cs="Arial"/>
        </w:rPr>
        <w:t xml:space="preserve"> (</w:t>
      </w:r>
      <w:r w:rsidR="005C7C4F">
        <w:rPr>
          <w:rFonts w:cs="Arial"/>
        </w:rPr>
        <w:t>Local Service Request</w:t>
      </w:r>
      <w:r w:rsidRPr="00A87EE2">
        <w:rPr>
          <w:rFonts w:cs="Arial"/>
        </w:rPr>
        <w:t xml:space="preserve">) / </w:t>
      </w:r>
      <w:r w:rsidRPr="00205E76">
        <w:rPr>
          <w:rFonts w:cs="Arial"/>
        </w:rPr>
        <w:t>Receive custom</w:t>
      </w:r>
      <w:r w:rsidRPr="00A87EE2">
        <w:rPr>
          <w:rFonts w:cs="Arial"/>
        </w:rPr>
        <w:t xml:space="preserve"> transaction types </w:t>
      </w:r>
    </w:p>
    <w:p w14:paraId="60A550B9" w14:textId="77777777" w:rsidR="002E4BE1" w:rsidRDefault="002E4BE1" w:rsidP="002E4BE1">
      <w:pPr>
        <w:pStyle w:val="BodyText"/>
        <w:rPr>
          <w:rFonts w:cs="Arial"/>
        </w:rPr>
      </w:pPr>
    </w:p>
    <w:p w14:paraId="60A550BA" w14:textId="77777777" w:rsidR="002E4BE1" w:rsidRDefault="002E4BE1" w:rsidP="002E4BE1">
      <w:pPr>
        <w:pStyle w:val="BodyText"/>
        <w:rPr>
          <w:rFonts w:cs="Arial"/>
        </w:rPr>
      </w:pPr>
    </w:p>
    <w:p w14:paraId="60A550BB" w14:textId="77777777" w:rsidR="00962DF3" w:rsidRDefault="00962DF3">
      <w:pPr>
        <w:spacing w:after="0"/>
        <w:rPr>
          <w:rFonts w:cs="Arial"/>
        </w:rPr>
      </w:pPr>
      <w:r>
        <w:rPr>
          <w:rFonts w:cs="Arial"/>
        </w:rPr>
        <w:br w:type="page"/>
      </w:r>
    </w:p>
    <w:p w14:paraId="60A550BC" w14:textId="77777777" w:rsidR="00F35BCA" w:rsidRDefault="00985723" w:rsidP="00F35BCA">
      <w:pPr>
        <w:pStyle w:val="Heading3"/>
        <w:keepLines/>
        <w:widowControl w:val="0"/>
      </w:pPr>
      <w:bookmarkStart w:id="32" w:name="_Toc444784713"/>
      <w:bookmarkStart w:id="33" w:name="_Toc411958114"/>
      <w:r>
        <w:lastRenderedPageBreak/>
        <w:t xml:space="preserve">Service </w:t>
      </w:r>
      <w:r w:rsidRPr="003B3920">
        <w:t>Ordering Comparison</w:t>
      </w:r>
      <w:r>
        <w:t xml:space="preserve"> – IMA to EASE (</w:t>
      </w:r>
      <w:r w:rsidRPr="003B3920">
        <w:t>LSOG</w:t>
      </w:r>
      <w:r w:rsidRPr="0084369F">
        <w:rPr>
          <w:color w:val="FF0000"/>
        </w:rPr>
        <w:t xml:space="preserve"> </w:t>
      </w:r>
      <w:r w:rsidRPr="0084369F">
        <w:rPr>
          <w:sz w:val="20"/>
        </w:rPr>
        <w:t>2Q14</w:t>
      </w:r>
      <w:r>
        <w:t>)</w:t>
      </w:r>
      <w:bookmarkEnd w:id="32"/>
    </w:p>
    <w:p w14:paraId="60A550BD" w14:textId="77777777" w:rsidR="0084369F" w:rsidRPr="0084369F" w:rsidRDefault="0084369F" w:rsidP="0084369F">
      <w:pPr>
        <w:pStyle w:val="BodyText"/>
        <w:rPr>
          <w:sz w:val="18"/>
          <w:szCs w:val="18"/>
        </w:rPr>
      </w:pPr>
    </w:p>
    <w:p w14:paraId="60A550BE" w14:textId="77777777" w:rsidR="0084369F" w:rsidRPr="0084369F" w:rsidRDefault="00985723" w:rsidP="00985723">
      <w:pPr>
        <w:pStyle w:val="BodyText"/>
        <w:rPr>
          <w:sz w:val="18"/>
          <w:szCs w:val="18"/>
        </w:rPr>
      </w:pPr>
      <w:r w:rsidRPr="00CD30EB">
        <w:t xml:space="preserve">The following matrices provide a comparison of </w:t>
      </w:r>
      <w:r w:rsidR="00544C58" w:rsidRPr="00CD30EB">
        <w:t xml:space="preserve">current IMA </w:t>
      </w:r>
      <w:r w:rsidRPr="00CD30EB">
        <w:t xml:space="preserve">functionality </w:t>
      </w:r>
      <w:r w:rsidR="00544C58" w:rsidRPr="00CD30EB">
        <w:t xml:space="preserve">and EASE </w:t>
      </w:r>
      <w:r w:rsidR="005C7C4F">
        <w:t>Local Service Request</w:t>
      </w:r>
      <w:r w:rsidR="00544C58" w:rsidRPr="00CD30EB">
        <w:t xml:space="preserve"> functionality t</w:t>
      </w:r>
      <w:r w:rsidR="00EB37E5" w:rsidRPr="00CD30EB">
        <w:t xml:space="preserve">hat will be available in user acceptance testing and </w:t>
      </w:r>
      <w:r w:rsidR="00544C58" w:rsidRPr="00CD30EB">
        <w:t xml:space="preserve">deployed </w:t>
      </w:r>
      <w:r w:rsidR="00EB37E5" w:rsidRPr="00CD30EB">
        <w:t xml:space="preserve">prior to conversion </w:t>
      </w:r>
      <w:r w:rsidR="001473FD" w:rsidRPr="00CD30EB">
        <w:t>including planned development</w:t>
      </w:r>
      <w:r w:rsidRPr="00CD30EB">
        <w:t>.</w:t>
      </w:r>
      <w:r w:rsidR="00942E1A">
        <w:t xml:space="preserve">  </w:t>
      </w:r>
    </w:p>
    <w:tbl>
      <w:tblPr>
        <w:tblW w:w="0" w:type="auto"/>
        <w:tblInd w:w="565"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CellMar>
          <w:top w:w="29" w:type="dxa"/>
          <w:left w:w="115" w:type="dxa"/>
          <w:bottom w:w="29" w:type="dxa"/>
          <w:right w:w="115" w:type="dxa"/>
        </w:tblCellMar>
        <w:tblLook w:val="04A0" w:firstRow="1" w:lastRow="0" w:firstColumn="1" w:lastColumn="0" w:noHBand="0" w:noVBand="1"/>
      </w:tblPr>
      <w:tblGrid>
        <w:gridCol w:w="6570"/>
        <w:gridCol w:w="1080"/>
        <w:gridCol w:w="1343"/>
      </w:tblGrid>
      <w:tr w:rsidR="00985723" w:rsidRPr="007E514C" w14:paraId="60A550C4" w14:textId="77777777" w:rsidTr="00D6284B">
        <w:trPr>
          <w:cantSplit/>
          <w:tblHeader/>
        </w:trPr>
        <w:tc>
          <w:tcPr>
            <w:tcW w:w="6570" w:type="dxa"/>
            <w:shd w:val="clear" w:color="auto" w:fill="00823C"/>
          </w:tcPr>
          <w:p w14:paraId="60A550BF" w14:textId="77777777" w:rsidR="00985723" w:rsidRPr="00D6284B" w:rsidRDefault="00985723" w:rsidP="00D6284B">
            <w:pPr>
              <w:keepNext/>
              <w:keepLines/>
              <w:widowControl w:val="0"/>
              <w:spacing w:after="0"/>
              <w:rPr>
                <w:b/>
                <w:color w:val="FFFFFF"/>
                <w:sz w:val="24"/>
                <w:szCs w:val="24"/>
              </w:rPr>
            </w:pPr>
            <w:r w:rsidRPr="00D6284B">
              <w:rPr>
                <w:b/>
                <w:color w:val="FFFFFF"/>
                <w:sz w:val="24"/>
                <w:szCs w:val="24"/>
              </w:rPr>
              <w:t>General Functionality</w:t>
            </w:r>
          </w:p>
        </w:tc>
        <w:tc>
          <w:tcPr>
            <w:tcW w:w="1080" w:type="dxa"/>
            <w:shd w:val="clear" w:color="auto" w:fill="00823C"/>
          </w:tcPr>
          <w:p w14:paraId="60A550C0" w14:textId="77777777" w:rsidR="00985723" w:rsidRPr="00D6284B" w:rsidRDefault="00985723" w:rsidP="00D6284B">
            <w:pPr>
              <w:keepNext/>
              <w:keepLines/>
              <w:widowControl w:val="0"/>
              <w:spacing w:after="0"/>
              <w:jc w:val="center"/>
              <w:rPr>
                <w:b/>
                <w:color w:val="FFFFFF"/>
                <w:sz w:val="24"/>
                <w:szCs w:val="24"/>
                <w:highlight w:val="darkGreen"/>
              </w:rPr>
            </w:pPr>
            <w:r w:rsidRPr="00D6284B">
              <w:rPr>
                <w:b/>
                <w:color w:val="FFFFFF"/>
                <w:sz w:val="24"/>
                <w:szCs w:val="24"/>
                <w:highlight w:val="darkGreen"/>
              </w:rPr>
              <w:t>IMA</w:t>
            </w:r>
          </w:p>
          <w:p w14:paraId="60A550C1" w14:textId="77777777" w:rsidR="00985723" w:rsidRPr="00D6284B" w:rsidRDefault="00985723" w:rsidP="00D6284B">
            <w:pPr>
              <w:keepNext/>
              <w:keepLines/>
              <w:widowControl w:val="0"/>
              <w:spacing w:after="0"/>
              <w:jc w:val="center"/>
              <w:rPr>
                <w:b/>
                <w:color w:val="FFFFFF"/>
                <w:sz w:val="16"/>
                <w:szCs w:val="16"/>
                <w:highlight w:val="green"/>
              </w:rPr>
            </w:pPr>
          </w:p>
        </w:tc>
        <w:tc>
          <w:tcPr>
            <w:tcW w:w="1343" w:type="dxa"/>
            <w:shd w:val="clear" w:color="auto" w:fill="00823C"/>
            <w:hideMark/>
          </w:tcPr>
          <w:p w14:paraId="60A550C2" w14:textId="77777777" w:rsidR="00985723" w:rsidRPr="00D6284B" w:rsidRDefault="00985723" w:rsidP="00D6284B">
            <w:pPr>
              <w:keepNext/>
              <w:keepLines/>
              <w:widowControl w:val="0"/>
              <w:spacing w:after="0"/>
              <w:jc w:val="center"/>
              <w:rPr>
                <w:b/>
                <w:color w:val="FFFFFF"/>
                <w:sz w:val="16"/>
                <w:szCs w:val="16"/>
                <w:highlight w:val="darkGreen"/>
              </w:rPr>
            </w:pPr>
            <w:r w:rsidRPr="00D6284B">
              <w:rPr>
                <w:b/>
                <w:color w:val="FFFFFF"/>
                <w:sz w:val="24"/>
                <w:szCs w:val="24"/>
                <w:highlight w:val="darkGreen"/>
              </w:rPr>
              <w:t>EASE</w:t>
            </w:r>
          </w:p>
          <w:p w14:paraId="60A550C3" w14:textId="77777777" w:rsidR="00985723" w:rsidRPr="00D6284B" w:rsidRDefault="00985723" w:rsidP="00D6284B">
            <w:pPr>
              <w:keepNext/>
              <w:keepLines/>
              <w:widowControl w:val="0"/>
              <w:spacing w:after="0"/>
              <w:jc w:val="center"/>
              <w:rPr>
                <w:b/>
                <w:color w:val="FFFFFF"/>
                <w:sz w:val="16"/>
                <w:szCs w:val="16"/>
                <w:highlight w:val="green"/>
              </w:rPr>
            </w:pPr>
          </w:p>
        </w:tc>
      </w:tr>
      <w:tr w:rsidR="00985723" w:rsidRPr="00B21EA0" w14:paraId="60A550C8" w14:textId="77777777" w:rsidTr="00D6284B">
        <w:trPr>
          <w:cantSplit/>
        </w:trPr>
        <w:tc>
          <w:tcPr>
            <w:tcW w:w="6570" w:type="dxa"/>
            <w:hideMark/>
          </w:tcPr>
          <w:p w14:paraId="60A550C5" w14:textId="77777777" w:rsidR="00985723" w:rsidRPr="00D6284B" w:rsidRDefault="00985723" w:rsidP="00D6284B">
            <w:pPr>
              <w:keepNext/>
              <w:keepLines/>
              <w:widowControl w:val="0"/>
              <w:spacing w:after="0"/>
              <w:rPr>
                <w:sz w:val="20"/>
              </w:rPr>
            </w:pPr>
            <w:r w:rsidRPr="00D6284B">
              <w:rPr>
                <w:sz w:val="20"/>
              </w:rPr>
              <w:t xml:space="preserve">Support eBonding and portal for </w:t>
            </w:r>
            <w:r w:rsidR="005C7C4F" w:rsidRPr="00D6284B">
              <w:rPr>
                <w:sz w:val="20"/>
              </w:rPr>
              <w:t>Local Service Request</w:t>
            </w:r>
            <w:r w:rsidRPr="00D6284B">
              <w:rPr>
                <w:sz w:val="20"/>
              </w:rPr>
              <w:t xml:space="preserve"> requests</w:t>
            </w:r>
          </w:p>
        </w:tc>
        <w:tc>
          <w:tcPr>
            <w:tcW w:w="1080" w:type="dxa"/>
          </w:tcPr>
          <w:p w14:paraId="60A550C6" w14:textId="77777777" w:rsidR="00985723" w:rsidRPr="00D6284B" w:rsidRDefault="00985723" w:rsidP="00D6284B">
            <w:pPr>
              <w:keepNext/>
              <w:keepLines/>
              <w:widowControl w:val="0"/>
              <w:spacing w:after="0"/>
              <w:jc w:val="center"/>
              <w:rPr>
                <w:sz w:val="20"/>
              </w:rPr>
            </w:pPr>
            <w:r w:rsidRPr="00D6284B">
              <w:rPr>
                <w:sz w:val="20"/>
              </w:rPr>
              <w:t>Yes</w:t>
            </w:r>
          </w:p>
        </w:tc>
        <w:tc>
          <w:tcPr>
            <w:tcW w:w="1343" w:type="dxa"/>
          </w:tcPr>
          <w:p w14:paraId="60A550C7" w14:textId="77777777" w:rsidR="00985723" w:rsidRPr="00D6284B" w:rsidRDefault="00985723" w:rsidP="00D6284B">
            <w:pPr>
              <w:keepNext/>
              <w:keepLines/>
              <w:widowControl w:val="0"/>
              <w:spacing w:after="0"/>
              <w:jc w:val="center"/>
              <w:rPr>
                <w:sz w:val="20"/>
              </w:rPr>
            </w:pPr>
            <w:r w:rsidRPr="00D6284B">
              <w:rPr>
                <w:sz w:val="20"/>
              </w:rPr>
              <w:t>Yes</w:t>
            </w:r>
          </w:p>
        </w:tc>
      </w:tr>
      <w:tr w:rsidR="00985723" w:rsidRPr="00B21EA0" w14:paraId="60A550CC" w14:textId="77777777" w:rsidTr="00D6284B">
        <w:trPr>
          <w:cantSplit/>
        </w:trPr>
        <w:tc>
          <w:tcPr>
            <w:tcW w:w="6570" w:type="dxa"/>
            <w:hideMark/>
          </w:tcPr>
          <w:p w14:paraId="60A550C9" w14:textId="77777777" w:rsidR="00985723" w:rsidRPr="00D6284B" w:rsidRDefault="00985723" w:rsidP="00D6284B">
            <w:pPr>
              <w:keepNext/>
              <w:keepLines/>
              <w:widowControl w:val="0"/>
              <w:spacing w:after="0"/>
              <w:rPr>
                <w:sz w:val="20"/>
              </w:rPr>
            </w:pPr>
            <w:r w:rsidRPr="00D6284B">
              <w:rPr>
                <w:sz w:val="20"/>
              </w:rPr>
              <w:t xml:space="preserve"> LSOG Ver 2Q14 Compliant</w:t>
            </w:r>
          </w:p>
        </w:tc>
        <w:tc>
          <w:tcPr>
            <w:tcW w:w="1080" w:type="dxa"/>
          </w:tcPr>
          <w:p w14:paraId="60A550CA" w14:textId="77777777" w:rsidR="00985723" w:rsidRPr="00D6284B" w:rsidRDefault="00985723" w:rsidP="00D6284B">
            <w:pPr>
              <w:keepNext/>
              <w:keepLines/>
              <w:widowControl w:val="0"/>
              <w:spacing w:after="0"/>
              <w:jc w:val="center"/>
              <w:rPr>
                <w:sz w:val="20"/>
              </w:rPr>
            </w:pPr>
            <w:r w:rsidRPr="00D6284B">
              <w:rPr>
                <w:sz w:val="20"/>
              </w:rPr>
              <w:t>No</w:t>
            </w:r>
          </w:p>
        </w:tc>
        <w:tc>
          <w:tcPr>
            <w:tcW w:w="1343" w:type="dxa"/>
          </w:tcPr>
          <w:p w14:paraId="60A550CB" w14:textId="77777777" w:rsidR="00985723" w:rsidRPr="00D6284B" w:rsidRDefault="00985723" w:rsidP="00D6284B">
            <w:pPr>
              <w:keepNext/>
              <w:keepLines/>
              <w:widowControl w:val="0"/>
              <w:spacing w:after="0"/>
              <w:jc w:val="center"/>
              <w:rPr>
                <w:sz w:val="20"/>
              </w:rPr>
            </w:pPr>
            <w:r w:rsidRPr="00D6284B">
              <w:rPr>
                <w:sz w:val="20"/>
              </w:rPr>
              <w:t>Yes*</w:t>
            </w:r>
          </w:p>
        </w:tc>
      </w:tr>
      <w:tr w:rsidR="00985723" w:rsidRPr="00B21EA0" w14:paraId="60A550D0" w14:textId="77777777" w:rsidTr="00D6284B">
        <w:trPr>
          <w:cantSplit/>
        </w:trPr>
        <w:tc>
          <w:tcPr>
            <w:tcW w:w="6570" w:type="dxa"/>
            <w:hideMark/>
          </w:tcPr>
          <w:p w14:paraId="60A550CD" w14:textId="77777777" w:rsidR="00985723" w:rsidRPr="00D6284B" w:rsidRDefault="00985723" w:rsidP="00D6284B">
            <w:pPr>
              <w:keepNext/>
              <w:keepLines/>
              <w:widowControl w:val="0"/>
              <w:spacing w:after="0"/>
              <w:rPr>
                <w:sz w:val="20"/>
              </w:rPr>
            </w:pPr>
            <w:r w:rsidRPr="00D6284B">
              <w:rPr>
                <w:sz w:val="20"/>
              </w:rPr>
              <w:t xml:space="preserve">Auto-populate initiator information from User Profile </w:t>
            </w:r>
          </w:p>
        </w:tc>
        <w:tc>
          <w:tcPr>
            <w:tcW w:w="1080" w:type="dxa"/>
          </w:tcPr>
          <w:p w14:paraId="60A550CE" w14:textId="77777777" w:rsidR="00985723" w:rsidRPr="00D6284B" w:rsidRDefault="00985723" w:rsidP="00D6284B">
            <w:pPr>
              <w:keepNext/>
              <w:keepLines/>
              <w:widowControl w:val="0"/>
              <w:spacing w:after="0"/>
              <w:jc w:val="center"/>
              <w:rPr>
                <w:sz w:val="20"/>
              </w:rPr>
            </w:pPr>
            <w:r w:rsidRPr="00D6284B">
              <w:rPr>
                <w:sz w:val="20"/>
              </w:rPr>
              <w:t>Yes</w:t>
            </w:r>
          </w:p>
        </w:tc>
        <w:tc>
          <w:tcPr>
            <w:tcW w:w="1343" w:type="dxa"/>
          </w:tcPr>
          <w:p w14:paraId="60A550CF" w14:textId="77777777" w:rsidR="00985723" w:rsidRPr="00D6284B" w:rsidRDefault="00985723" w:rsidP="00D6284B">
            <w:pPr>
              <w:keepNext/>
              <w:keepLines/>
              <w:widowControl w:val="0"/>
              <w:spacing w:after="0"/>
              <w:jc w:val="center"/>
              <w:rPr>
                <w:sz w:val="20"/>
              </w:rPr>
            </w:pPr>
            <w:r w:rsidRPr="00D6284B">
              <w:rPr>
                <w:sz w:val="20"/>
              </w:rPr>
              <w:t>Yes*</w:t>
            </w:r>
          </w:p>
        </w:tc>
      </w:tr>
      <w:tr w:rsidR="00985723" w:rsidRPr="00B21EA0" w14:paraId="60A550D4" w14:textId="77777777" w:rsidTr="00D6284B">
        <w:trPr>
          <w:cantSplit/>
        </w:trPr>
        <w:tc>
          <w:tcPr>
            <w:tcW w:w="6570" w:type="dxa"/>
            <w:hideMark/>
          </w:tcPr>
          <w:p w14:paraId="60A550D1" w14:textId="77777777" w:rsidR="00985723" w:rsidRPr="00D6284B" w:rsidRDefault="00985723" w:rsidP="00D6284B">
            <w:pPr>
              <w:keepNext/>
              <w:keepLines/>
              <w:widowControl w:val="0"/>
              <w:spacing w:after="0"/>
              <w:rPr>
                <w:b/>
                <w:sz w:val="20"/>
              </w:rPr>
            </w:pPr>
            <w:r w:rsidRPr="00D6284B">
              <w:rPr>
                <w:sz w:val="20"/>
              </w:rPr>
              <w:t>Field Level Help</w:t>
            </w:r>
          </w:p>
        </w:tc>
        <w:tc>
          <w:tcPr>
            <w:tcW w:w="1080" w:type="dxa"/>
          </w:tcPr>
          <w:p w14:paraId="60A550D2" w14:textId="77777777" w:rsidR="00985723" w:rsidRPr="00D6284B" w:rsidRDefault="00985723" w:rsidP="00D6284B">
            <w:pPr>
              <w:keepNext/>
              <w:keepLines/>
              <w:widowControl w:val="0"/>
              <w:spacing w:after="0"/>
              <w:jc w:val="center"/>
              <w:rPr>
                <w:sz w:val="20"/>
              </w:rPr>
            </w:pPr>
            <w:r w:rsidRPr="00D6284B">
              <w:rPr>
                <w:sz w:val="20"/>
              </w:rPr>
              <w:t>Yes</w:t>
            </w:r>
          </w:p>
        </w:tc>
        <w:tc>
          <w:tcPr>
            <w:tcW w:w="1343" w:type="dxa"/>
          </w:tcPr>
          <w:p w14:paraId="60A550D3" w14:textId="77777777" w:rsidR="00985723" w:rsidRPr="00D6284B" w:rsidRDefault="00985723" w:rsidP="00D6284B">
            <w:pPr>
              <w:keepNext/>
              <w:keepLines/>
              <w:widowControl w:val="0"/>
              <w:spacing w:after="0"/>
              <w:jc w:val="center"/>
              <w:rPr>
                <w:sz w:val="20"/>
              </w:rPr>
            </w:pPr>
            <w:r w:rsidRPr="00D6284B">
              <w:rPr>
                <w:sz w:val="20"/>
              </w:rPr>
              <w:t>Yes*</w:t>
            </w:r>
          </w:p>
        </w:tc>
      </w:tr>
      <w:tr w:rsidR="00985723" w14:paraId="60A550D8" w14:textId="77777777" w:rsidTr="00D6284B">
        <w:trPr>
          <w:cantSplit/>
          <w:trHeight w:val="303"/>
        </w:trPr>
        <w:tc>
          <w:tcPr>
            <w:tcW w:w="6570" w:type="dxa"/>
            <w:hideMark/>
          </w:tcPr>
          <w:p w14:paraId="60A550D5" w14:textId="77777777" w:rsidR="00985723" w:rsidRPr="00D6284B" w:rsidRDefault="00985723" w:rsidP="00D6284B">
            <w:pPr>
              <w:keepNext/>
              <w:keepLines/>
              <w:widowControl w:val="0"/>
              <w:spacing w:after="0"/>
              <w:rPr>
                <w:sz w:val="20"/>
              </w:rPr>
            </w:pPr>
            <w:r w:rsidRPr="00D6284B">
              <w:rPr>
                <w:sz w:val="20"/>
              </w:rPr>
              <w:t>Error messaging – identifies form and fields</w:t>
            </w:r>
          </w:p>
        </w:tc>
        <w:tc>
          <w:tcPr>
            <w:tcW w:w="1080" w:type="dxa"/>
          </w:tcPr>
          <w:p w14:paraId="60A550D6" w14:textId="77777777" w:rsidR="00985723" w:rsidRPr="00D6284B" w:rsidRDefault="00985723" w:rsidP="00D6284B">
            <w:pPr>
              <w:keepNext/>
              <w:keepLines/>
              <w:widowControl w:val="0"/>
              <w:spacing w:after="0"/>
              <w:jc w:val="center"/>
              <w:rPr>
                <w:sz w:val="20"/>
              </w:rPr>
            </w:pPr>
            <w:r w:rsidRPr="00D6284B">
              <w:rPr>
                <w:sz w:val="20"/>
              </w:rPr>
              <w:t>Yes</w:t>
            </w:r>
          </w:p>
        </w:tc>
        <w:tc>
          <w:tcPr>
            <w:tcW w:w="1343" w:type="dxa"/>
          </w:tcPr>
          <w:p w14:paraId="60A550D7" w14:textId="77777777" w:rsidR="00985723" w:rsidRPr="00D6284B" w:rsidRDefault="00985723" w:rsidP="00D6284B">
            <w:pPr>
              <w:keepNext/>
              <w:keepLines/>
              <w:widowControl w:val="0"/>
              <w:spacing w:after="0"/>
              <w:jc w:val="center"/>
              <w:rPr>
                <w:sz w:val="20"/>
              </w:rPr>
            </w:pPr>
            <w:r w:rsidRPr="00D6284B">
              <w:rPr>
                <w:sz w:val="20"/>
              </w:rPr>
              <w:t>Yes*</w:t>
            </w:r>
          </w:p>
        </w:tc>
      </w:tr>
      <w:tr w:rsidR="00985723" w14:paraId="60A550DC" w14:textId="77777777" w:rsidTr="00D6284B">
        <w:trPr>
          <w:cantSplit/>
          <w:trHeight w:val="303"/>
        </w:trPr>
        <w:tc>
          <w:tcPr>
            <w:tcW w:w="6570" w:type="dxa"/>
            <w:hideMark/>
          </w:tcPr>
          <w:p w14:paraId="60A550D9" w14:textId="77777777" w:rsidR="00985723" w:rsidRPr="00D6284B" w:rsidRDefault="00985723" w:rsidP="00D6284B">
            <w:pPr>
              <w:keepNext/>
              <w:keepLines/>
              <w:widowControl w:val="0"/>
              <w:spacing w:after="0"/>
              <w:rPr>
                <w:sz w:val="20"/>
              </w:rPr>
            </w:pPr>
            <w:r w:rsidRPr="00D6284B">
              <w:rPr>
                <w:sz w:val="20"/>
              </w:rPr>
              <w:t xml:space="preserve">Auto navigation to fields in error </w:t>
            </w:r>
          </w:p>
        </w:tc>
        <w:tc>
          <w:tcPr>
            <w:tcW w:w="1080" w:type="dxa"/>
          </w:tcPr>
          <w:p w14:paraId="60A550DA" w14:textId="77777777" w:rsidR="00985723" w:rsidRPr="00D6284B" w:rsidRDefault="00985723" w:rsidP="00D6284B">
            <w:pPr>
              <w:keepNext/>
              <w:keepLines/>
              <w:widowControl w:val="0"/>
              <w:spacing w:after="0"/>
              <w:jc w:val="center"/>
              <w:rPr>
                <w:sz w:val="20"/>
              </w:rPr>
            </w:pPr>
            <w:r w:rsidRPr="00D6284B">
              <w:rPr>
                <w:sz w:val="20"/>
              </w:rPr>
              <w:t>No</w:t>
            </w:r>
          </w:p>
        </w:tc>
        <w:tc>
          <w:tcPr>
            <w:tcW w:w="1343" w:type="dxa"/>
          </w:tcPr>
          <w:p w14:paraId="60A550DB" w14:textId="77777777" w:rsidR="00985723" w:rsidRPr="00D6284B" w:rsidRDefault="00985723" w:rsidP="00D6284B">
            <w:pPr>
              <w:keepNext/>
              <w:keepLines/>
              <w:widowControl w:val="0"/>
              <w:spacing w:after="0"/>
              <w:jc w:val="center"/>
              <w:rPr>
                <w:sz w:val="20"/>
              </w:rPr>
            </w:pPr>
            <w:r w:rsidRPr="00D6284B">
              <w:rPr>
                <w:sz w:val="20"/>
              </w:rPr>
              <w:t>Yes</w:t>
            </w:r>
          </w:p>
        </w:tc>
      </w:tr>
      <w:tr w:rsidR="00985723" w14:paraId="60A550E0" w14:textId="77777777" w:rsidTr="00D6284B">
        <w:trPr>
          <w:cantSplit/>
          <w:trHeight w:val="303"/>
        </w:trPr>
        <w:tc>
          <w:tcPr>
            <w:tcW w:w="6570" w:type="dxa"/>
            <w:hideMark/>
          </w:tcPr>
          <w:p w14:paraId="60A550DD" w14:textId="77777777" w:rsidR="00985723" w:rsidRPr="00D6284B" w:rsidRDefault="00985723" w:rsidP="00D6284B">
            <w:pPr>
              <w:keepNext/>
              <w:keepLines/>
              <w:widowControl w:val="0"/>
              <w:spacing w:after="0"/>
              <w:rPr>
                <w:sz w:val="20"/>
              </w:rPr>
            </w:pPr>
            <w:r w:rsidRPr="00D6284B">
              <w:rPr>
                <w:sz w:val="20"/>
              </w:rPr>
              <w:t xml:space="preserve">Recapping from pre-order to </w:t>
            </w:r>
            <w:r w:rsidR="00230E6D" w:rsidRPr="00D6284B">
              <w:rPr>
                <w:sz w:val="20"/>
              </w:rPr>
              <w:t>Local Service Request</w:t>
            </w:r>
          </w:p>
        </w:tc>
        <w:tc>
          <w:tcPr>
            <w:tcW w:w="1080" w:type="dxa"/>
          </w:tcPr>
          <w:p w14:paraId="60A550DE" w14:textId="77777777" w:rsidR="00985723" w:rsidRPr="00D6284B" w:rsidRDefault="00985723" w:rsidP="00D6284B">
            <w:pPr>
              <w:keepNext/>
              <w:keepLines/>
              <w:widowControl w:val="0"/>
              <w:spacing w:after="0"/>
              <w:jc w:val="center"/>
              <w:rPr>
                <w:sz w:val="20"/>
              </w:rPr>
            </w:pPr>
            <w:r w:rsidRPr="00D6284B">
              <w:rPr>
                <w:sz w:val="20"/>
              </w:rPr>
              <w:t>Yes</w:t>
            </w:r>
          </w:p>
        </w:tc>
        <w:tc>
          <w:tcPr>
            <w:tcW w:w="1343" w:type="dxa"/>
          </w:tcPr>
          <w:p w14:paraId="60A550DF" w14:textId="77777777" w:rsidR="00985723" w:rsidRPr="00D6284B" w:rsidRDefault="00985723" w:rsidP="00D6284B">
            <w:pPr>
              <w:keepNext/>
              <w:keepLines/>
              <w:widowControl w:val="0"/>
              <w:spacing w:after="0"/>
              <w:jc w:val="center"/>
              <w:rPr>
                <w:sz w:val="20"/>
              </w:rPr>
            </w:pPr>
            <w:r w:rsidRPr="00D6284B">
              <w:rPr>
                <w:sz w:val="20"/>
              </w:rPr>
              <w:t>Yes*</w:t>
            </w:r>
          </w:p>
        </w:tc>
      </w:tr>
      <w:tr w:rsidR="00985723" w14:paraId="60A550E4" w14:textId="77777777" w:rsidTr="00D6284B">
        <w:trPr>
          <w:cantSplit/>
          <w:trHeight w:val="303"/>
        </w:trPr>
        <w:tc>
          <w:tcPr>
            <w:tcW w:w="6570" w:type="dxa"/>
            <w:hideMark/>
          </w:tcPr>
          <w:p w14:paraId="60A550E1" w14:textId="77777777" w:rsidR="00985723" w:rsidRPr="00D6284B" w:rsidRDefault="00985723" w:rsidP="00D6284B">
            <w:pPr>
              <w:keepNext/>
              <w:keepLines/>
              <w:widowControl w:val="0"/>
              <w:spacing w:after="0"/>
              <w:rPr>
                <w:sz w:val="20"/>
              </w:rPr>
            </w:pPr>
            <w:r w:rsidRPr="00D6284B">
              <w:rPr>
                <w:sz w:val="20"/>
              </w:rPr>
              <w:t>Multiple versions of XML</w:t>
            </w:r>
          </w:p>
        </w:tc>
        <w:tc>
          <w:tcPr>
            <w:tcW w:w="1080" w:type="dxa"/>
          </w:tcPr>
          <w:p w14:paraId="60A550E2" w14:textId="77777777" w:rsidR="00985723" w:rsidRPr="00D6284B" w:rsidRDefault="00985723" w:rsidP="00D6284B">
            <w:pPr>
              <w:keepNext/>
              <w:keepLines/>
              <w:widowControl w:val="0"/>
              <w:spacing w:after="0"/>
              <w:jc w:val="center"/>
              <w:rPr>
                <w:sz w:val="20"/>
              </w:rPr>
            </w:pPr>
            <w:r w:rsidRPr="00D6284B">
              <w:rPr>
                <w:sz w:val="20"/>
              </w:rPr>
              <w:t>Yes</w:t>
            </w:r>
          </w:p>
        </w:tc>
        <w:tc>
          <w:tcPr>
            <w:tcW w:w="1343" w:type="dxa"/>
          </w:tcPr>
          <w:p w14:paraId="60A550E3" w14:textId="77777777" w:rsidR="00985723" w:rsidRPr="00D6284B" w:rsidRDefault="00985723" w:rsidP="00D6284B">
            <w:pPr>
              <w:keepNext/>
              <w:keepLines/>
              <w:widowControl w:val="0"/>
              <w:spacing w:after="0"/>
              <w:jc w:val="center"/>
              <w:rPr>
                <w:sz w:val="20"/>
              </w:rPr>
            </w:pPr>
            <w:r w:rsidRPr="00D6284B">
              <w:rPr>
                <w:sz w:val="20"/>
              </w:rPr>
              <w:t>Yes*</w:t>
            </w:r>
          </w:p>
        </w:tc>
      </w:tr>
      <w:tr w:rsidR="00985723" w14:paraId="60A550E8" w14:textId="77777777" w:rsidTr="00D6284B">
        <w:trPr>
          <w:cantSplit/>
          <w:trHeight w:val="303"/>
        </w:trPr>
        <w:tc>
          <w:tcPr>
            <w:tcW w:w="6570" w:type="dxa"/>
            <w:hideMark/>
          </w:tcPr>
          <w:p w14:paraId="60A550E5" w14:textId="77777777" w:rsidR="00985723" w:rsidRPr="00D6284B" w:rsidRDefault="00985723" w:rsidP="00D6284B">
            <w:pPr>
              <w:keepNext/>
              <w:keepLines/>
              <w:widowControl w:val="0"/>
              <w:spacing w:after="0"/>
              <w:rPr>
                <w:sz w:val="20"/>
              </w:rPr>
            </w:pPr>
            <w:r w:rsidRPr="00D6284B">
              <w:rPr>
                <w:sz w:val="20"/>
              </w:rPr>
              <w:t>Manage Users</w:t>
            </w:r>
          </w:p>
        </w:tc>
        <w:tc>
          <w:tcPr>
            <w:tcW w:w="1080" w:type="dxa"/>
          </w:tcPr>
          <w:p w14:paraId="60A550E6" w14:textId="77777777" w:rsidR="00985723" w:rsidRPr="00D6284B" w:rsidRDefault="00985723" w:rsidP="00D6284B">
            <w:pPr>
              <w:keepNext/>
              <w:keepLines/>
              <w:widowControl w:val="0"/>
              <w:spacing w:after="0"/>
              <w:jc w:val="center"/>
              <w:rPr>
                <w:sz w:val="20"/>
              </w:rPr>
            </w:pPr>
            <w:r w:rsidRPr="00D6284B">
              <w:rPr>
                <w:sz w:val="20"/>
              </w:rPr>
              <w:t>Yes</w:t>
            </w:r>
          </w:p>
        </w:tc>
        <w:tc>
          <w:tcPr>
            <w:tcW w:w="1343" w:type="dxa"/>
          </w:tcPr>
          <w:p w14:paraId="60A550E7" w14:textId="77777777" w:rsidR="00985723" w:rsidRPr="00D6284B" w:rsidRDefault="00985723" w:rsidP="00D6284B">
            <w:pPr>
              <w:keepNext/>
              <w:keepLines/>
              <w:widowControl w:val="0"/>
              <w:spacing w:after="0"/>
              <w:jc w:val="center"/>
              <w:rPr>
                <w:sz w:val="20"/>
              </w:rPr>
            </w:pPr>
            <w:r w:rsidRPr="00D6284B">
              <w:rPr>
                <w:sz w:val="20"/>
              </w:rPr>
              <w:t>Yes</w:t>
            </w:r>
          </w:p>
        </w:tc>
      </w:tr>
      <w:tr w:rsidR="00985723" w14:paraId="60A550EC" w14:textId="77777777" w:rsidTr="00D6284B">
        <w:trPr>
          <w:cantSplit/>
          <w:trHeight w:val="303"/>
        </w:trPr>
        <w:tc>
          <w:tcPr>
            <w:tcW w:w="6570" w:type="dxa"/>
            <w:hideMark/>
          </w:tcPr>
          <w:p w14:paraId="60A550E9" w14:textId="77777777" w:rsidR="00985723" w:rsidRPr="00D6284B" w:rsidRDefault="00985723" w:rsidP="00D6284B">
            <w:pPr>
              <w:keepNext/>
              <w:keepLines/>
              <w:widowControl w:val="0"/>
              <w:spacing w:after="0"/>
              <w:rPr>
                <w:sz w:val="20"/>
              </w:rPr>
            </w:pPr>
            <w:r w:rsidRPr="00D6284B">
              <w:rPr>
                <w:sz w:val="20"/>
              </w:rPr>
              <w:t>Agent owner relationships</w:t>
            </w:r>
          </w:p>
        </w:tc>
        <w:tc>
          <w:tcPr>
            <w:tcW w:w="1080" w:type="dxa"/>
          </w:tcPr>
          <w:p w14:paraId="60A550EA" w14:textId="77777777" w:rsidR="00985723" w:rsidRPr="00D6284B" w:rsidRDefault="00985723" w:rsidP="00D6284B">
            <w:pPr>
              <w:keepNext/>
              <w:keepLines/>
              <w:widowControl w:val="0"/>
              <w:spacing w:after="0"/>
              <w:jc w:val="center"/>
              <w:rPr>
                <w:sz w:val="20"/>
              </w:rPr>
            </w:pPr>
            <w:r w:rsidRPr="00D6284B">
              <w:rPr>
                <w:sz w:val="20"/>
              </w:rPr>
              <w:t>Yes</w:t>
            </w:r>
          </w:p>
        </w:tc>
        <w:tc>
          <w:tcPr>
            <w:tcW w:w="1343" w:type="dxa"/>
          </w:tcPr>
          <w:p w14:paraId="60A550EB" w14:textId="77777777" w:rsidR="00985723" w:rsidRPr="00D6284B" w:rsidRDefault="00985723" w:rsidP="00D6284B">
            <w:pPr>
              <w:keepNext/>
              <w:keepLines/>
              <w:widowControl w:val="0"/>
              <w:spacing w:after="0"/>
              <w:jc w:val="center"/>
              <w:rPr>
                <w:sz w:val="20"/>
              </w:rPr>
            </w:pPr>
            <w:r w:rsidRPr="00D6284B">
              <w:rPr>
                <w:sz w:val="20"/>
              </w:rPr>
              <w:t>Yes</w:t>
            </w:r>
          </w:p>
        </w:tc>
      </w:tr>
    </w:tbl>
    <w:p w14:paraId="60A550ED" w14:textId="77777777" w:rsidR="002B7E1C" w:rsidRDefault="002B7E1C" w:rsidP="00985723">
      <w:pPr>
        <w:pStyle w:val="BodyText"/>
        <w:ind w:left="0"/>
        <w:rPr>
          <w:color w:val="FF0000"/>
        </w:rPr>
      </w:pPr>
    </w:p>
    <w:p w14:paraId="60A550EE" w14:textId="77777777" w:rsidR="00C34767" w:rsidRDefault="00985723" w:rsidP="00170AB0">
      <w:pPr>
        <w:pStyle w:val="Heading4"/>
      </w:pPr>
      <w:bookmarkStart w:id="34" w:name="_Toc444784714"/>
      <w:r w:rsidRPr="00721CDC">
        <w:t>Pre-Ordering</w:t>
      </w:r>
      <w:bookmarkEnd w:id="34"/>
      <w:r w:rsidRPr="00721CDC">
        <w:t xml:space="preserve"> </w:t>
      </w:r>
    </w:p>
    <w:p w14:paraId="60A550EF" w14:textId="77777777" w:rsidR="00BC374D" w:rsidRPr="00BC374D" w:rsidRDefault="00BC374D" w:rsidP="00BC374D">
      <w:pPr>
        <w:pStyle w:val="BodyText"/>
      </w:pPr>
    </w:p>
    <w:tbl>
      <w:tblPr>
        <w:tblW w:w="0" w:type="auto"/>
        <w:tblInd w:w="565"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CellMar>
          <w:top w:w="29" w:type="dxa"/>
          <w:left w:w="115" w:type="dxa"/>
          <w:bottom w:w="29" w:type="dxa"/>
          <w:right w:w="115" w:type="dxa"/>
        </w:tblCellMar>
        <w:tblLook w:val="04A0" w:firstRow="1" w:lastRow="0" w:firstColumn="1" w:lastColumn="0" w:noHBand="0" w:noVBand="1"/>
      </w:tblPr>
      <w:tblGrid>
        <w:gridCol w:w="6570"/>
        <w:gridCol w:w="1080"/>
        <w:gridCol w:w="1343"/>
      </w:tblGrid>
      <w:tr w:rsidR="00AE6B9A" w:rsidRPr="00552B81" w14:paraId="60A550F5" w14:textId="77777777" w:rsidTr="00D6284B">
        <w:trPr>
          <w:cantSplit/>
          <w:tblHeader/>
        </w:trPr>
        <w:tc>
          <w:tcPr>
            <w:tcW w:w="6570" w:type="dxa"/>
            <w:shd w:val="clear" w:color="auto" w:fill="00823C"/>
          </w:tcPr>
          <w:p w14:paraId="60A550F0" w14:textId="77777777" w:rsidR="00AE6B9A" w:rsidRPr="00D6284B" w:rsidRDefault="00AE6B9A" w:rsidP="00D6284B">
            <w:pPr>
              <w:keepNext/>
              <w:keepLines/>
              <w:widowControl w:val="0"/>
              <w:spacing w:after="0"/>
              <w:rPr>
                <w:b/>
                <w:color w:val="FFFFFF"/>
                <w:sz w:val="24"/>
                <w:szCs w:val="24"/>
              </w:rPr>
            </w:pPr>
            <w:r w:rsidRPr="00D6284B">
              <w:rPr>
                <w:b/>
                <w:color w:val="FFFFFF"/>
                <w:sz w:val="24"/>
                <w:szCs w:val="24"/>
              </w:rPr>
              <w:t>Pre-Order Functionality</w:t>
            </w:r>
          </w:p>
        </w:tc>
        <w:tc>
          <w:tcPr>
            <w:tcW w:w="1080" w:type="dxa"/>
            <w:shd w:val="clear" w:color="auto" w:fill="00823C"/>
          </w:tcPr>
          <w:p w14:paraId="60A550F1" w14:textId="77777777" w:rsidR="00AE6B9A" w:rsidRPr="00D6284B" w:rsidRDefault="00AE6B9A" w:rsidP="00D6284B">
            <w:pPr>
              <w:keepNext/>
              <w:keepLines/>
              <w:widowControl w:val="0"/>
              <w:spacing w:after="0"/>
              <w:jc w:val="center"/>
              <w:rPr>
                <w:b/>
                <w:color w:val="FFFFFF"/>
                <w:sz w:val="24"/>
                <w:szCs w:val="24"/>
                <w:highlight w:val="darkGreen"/>
              </w:rPr>
            </w:pPr>
            <w:r w:rsidRPr="00D6284B">
              <w:rPr>
                <w:b/>
                <w:color w:val="FFFFFF"/>
                <w:sz w:val="24"/>
                <w:szCs w:val="24"/>
                <w:highlight w:val="darkGreen"/>
              </w:rPr>
              <w:t>IMA</w:t>
            </w:r>
          </w:p>
          <w:p w14:paraId="60A550F2" w14:textId="77777777" w:rsidR="00AE6B9A" w:rsidRPr="00D6284B" w:rsidRDefault="00AE6B9A" w:rsidP="00D6284B">
            <w:pPr>
              <w:keepNext/>
              <w:keepLines/>
              <w:widowControl w:val="0"/>
              <w:spacing w:after="0"/>
              <w:jc w:val="center"/>
              <w:rPr>
                <w:b/>
                <w:color w:val="FFFFFF"/>
                <w:sz w:val="16"/>
                <w:szCs w:val="16"/>
              </w:rPr>
            </w:pPr>
          </w:p>
        </w:tc>
        <w:tc>
          <w:tcPr>
            <w:tcW w:w="1343" w:type="dxa"/>
            <w:shd w:val="clear" w:color="auto" w:fill="00823C"/>
            <w:hideMark/>
          </w:tcPr>
          <w:p w14:paraId="60A550F3" w14:textId="77777777" w:rsidR="00AE6B9A" w:rsidRPr="00D6284B" w:rsidRDefault="00AE6B9A" w:rsidP="00D6284B">
            <w:pPr>
              <w:keepNext/>
              <w:keepLines/>
              <w:widowControl w:val="0"/>
              <w:spacing w:after="0"/>
              <w:jc w:val="center"/>
              <w:rPr>
                <w:b/>
                <w:color w:val="FFFFFF"/>
                <w:sz w:val="16"/>
                <w:szCs w:val="16"/>
                <w:highlight w:val="darkGreen"/>
              </w:rPr>
            </w:pPr>
            <w:r w:rsidRPr="00D6284B">
              <w:rPr>
                <w:b/>
                <w:color w:val="FFFFFF"/>
                <w:sz w:val="24"/>
                <w:szCs w:val="24"/>
                <w:highlight w:val="darkGreen"/>
              </w:rPr>
              <w:t>EASE</w:t>
            </w:r>
          </w:p>
          <w:p w14:paraId="60A550F4" w14:textId="77777777" w:rsidR="00AE6B9A" w:rsidRPr="00D6284B" w:rsidRDefault="00AE6B9A" w:rsidP="00D6284B">
            <w:pPr>
              <w:keepNext/>
              <w:keepLines/>
              <w:widowControl w:val="0"/>
              <w:spacing w:after="0"/>
              <w:jc w:val="center"/>
              <w:rPr>
                <w:b/>
                <w:color w:val="FFFFFF"/>
                <w:sz w:val="16"/>
                <w:szCs w:val="16"/>
              </w:rPr>
            </w:pPr>
          </w:p>
        </w:tc>
      </w:tr>
      <w:tr w:rsidR="00AE6B9A" w:rsidRPr="00B21EA0" w14:paraId="60A550F9" w14:textId="77777777" w:rsidTr="00D6284B">
        <w:trPr>
          <w:cantSplit/>
        </w:trPr>
        <w:tc>
          <w:tcPr>
            <w:tcW w:w="6570" w:type="dxa"/>
            <w:hideMark/>
          </w:tcPr>
          <w:p w14:paraId="60A550F6" w14:textId="77777777" w:rsidR="00AE6B9A" w:rsidRPr="00D6284B" w:rsidRDefault="00AE6B9A" w:rsidP="00D6284B">
            <w:pPr>
              <w:keepNext/>
              <w:keepLines/>
              <w:widowControl w:val="0"/>
              <w:spacing w:after="0"/>
              <w:rPr>
                <w:sz w:val="20"/>
              </w:rPr>
            </w:pPr>
            <w:r w:rsidRPr="00D6284B">
              <w:rPr>
                <w:sz w:val="20"/>
              </w:rPr>
              <w:t>Address Validation (by Street Address or TN)</w:t>
            </w:r>
          </w:p>
        </w:tc>
        <w:tc>
          <w:tcPr>
            <w:tcW w:w="1080" w:type="dxa"/>
          </w:tcPr>
          <w:p w14:paraId="60A550F7" w14:textId="77777777" w:rsidR="00AE6B9A" w:rsidRPr="00D6284B" w:rsidRDefault="00AE6B9A" w:rsidP="00D6284B">
            <w:pPr>
              <w:keepNext/>
              <w:keepLines/>
              <w:widowControl w:val="0"/>
              <w:spacing w:after="0"/>
              <w:jc w:val="center"/>
              <w:rPr>
                <w:sz w:val="20"/>
              </w:rPr>
            </w:pPr>
            <w:r w:rsidRPr="00D6284B">
              <w:rPr>
                <w:sz w:val="20"/>
              </w:rPr>
              <w:t>Yes</w:t>
            </w:r>
          </w:p>
        </w:tc>
        <w:tc>
          <w:tcPr>
            <w:tcW w:w="1343" w:type="dxa"/>
            <w:hideMark/>
          </w:tcPr>
          <w:p w14:paraId="60A550F8" w14:textId="77777777" w:rsidR="00AE6B9A" w:rsidRPr="00D6284B" w:rsidRDefault="00AE6B9A" w:rsidP="00D6284B">
            <w:pPr>
              <w:keepNext/>
              <w:keepLines/>
              <w:widowControl w:val="0"/>
              <w:spacing w:after="0"/>
              <w:jc w:val="center"/>
              <w:rPr>
                <w:sz w:val="20"/>
              </w:rPr>
            </w:pPr>
            <w:r w:rsidRPr="00D6284B">
              <w:rPr>
                <w:sz w:val="20"/>
              </w:rPr>
              <w:t>Yes*</w:t>
            </w:r>
          </w:p>
        </w:tc>
      </w:tr>
      <w:tr w:rsidR="00AE6B9A" w:rsidRPr="00B21EA0" w14:paraId="60A550FD" w14:textId="77777777" w:rsidTr="00D6284B">
        <w:trPr>
          <w:cantSplit/>
        </w:trPr>
        <w:tc>
          <w:tcPr>
            <w:tcW w:w="6570" w:type="dxa"/>
            <w:hideMark/>
          </w:tcPr>
          <w:p w14:paraId="60A550FA" w14:textId="77777777" w:rsidR="00AE6B9A" w:rsidRPr="00D6284B" w:rsidRDefault="00AE6B9A" w:rsidP="00D6284B">
            <w:pPr>
              <w:keepNext/>
              <w:keepLines/>
              <w:widowControl w:val="0"/>
              <w:spacing w:after="0"/>
              <w:rPr>
                <w:sz w:val="20"/>
              </w:rPr>
            </w:pPr>
            <w:r w:rsidRPr="00D6284B">
              <w:rPr>
                <w:sz w:val="20"/>
              </w:rPr>
              <w:t>Appointment Scheduler Query (Select, Change, or Cancel)</w:t>
            </w:r>
          </w:p>
        </w:tc>
        <w:tc>
          <w:tcPr>
            <w:tcW w:w="1080" w:type="dxa"/>
          </w:tcPr>
          <w:p w14:paraId="60A550FB" w14:textId="77777777" w:rsidR="00AE6B9A" w:rsidRPr="00D6284B" w:rsidRDefault="00AE6B9A" w:rsidP="00D6284B">
            <w:pPr>
              <w:keepNext/>
              <w:keepLines/>
              <w:widowControl w:val="0"/>
              <w:spacing w:after="0"/>
              <w:jc w:val="center"/>
              <w:rPr>
                <w:sz w:val="20"/>
              </w:rPr>
            </w:pPr>
            <w:r w:rsidRPr="00D6284B">
              <w:rPr>
                <w:sz w:val="20"/>
              </w:rPr>
              <w:t>Yes</w:t>
            </w:r>
          </w:p>
        </w:tc>
        <w:tc>
          <w:tcPr>
            <w:tcW w:w="1343" w:type="dxa"/>
            <w:hideMark/>
          </w:tcPr>
          <w:p w14:paraId="60A550FC" w14:textId="77777777" w:rsidR="00AE6B9A" w:rsidRPr="00D6284B" w:rsidRDefault="00AE6B9A" w:rsidP="00D6284B">
            <w:pPr>
              <w:keepNext/>
              <w:keepLines/>
              <w:widowControl w:val="0"/>
              <w:spacing w:after="0"/>
              <w:jc w:val="center"/>
              <w:rPr>
                <w:sz w:val="20"/>
              </w:rPr>
            </w:pPr>
            <w:r w:rsidRPr="00D6284B">
              <w:rPr>
                <w:sz w:val="20"/>
              </w:rPr>
              <w:t>Yes*</w:t>
            </w:r>
          </w:p>
        </w:tc>
      </w:tr>
      <w:tr w:rsidR="00AE6B9A" w:rsidRPr="00B21EA0" w14:paraId="60A55101" w14:textId="77777777" w:rsidTr="00D6284B">
        <w:trPr>
          <w:cantSplit/>
        </w:trPr>
        <w:tc>
          <w:tcPr>
            <w:tcW w:w="6570" w:type="dxa"/>
            <w:hideMark/>
          </w:tcPr>
          <w:p w14:paraId="60A550FE" w14:textId="77777777" w:rsidR="00AE6B9A" w:rsidRPr="00D6284B" w:rsidRDefault="00AE6B9A" w:rsidP="00D6284B">
            <w:pPr>
              <w:keepNext/>
              <w:keepLines/>
              <w:widowControl w:val="0"/>
              <w:spacing w:after="0"/>
              <w:rPr>
                <w:sz w:val="20"/>
              </w:rPr>
            </w:pPr>
            <w:r w:rsidRPr="00D6284B">
              <w:rPr>
                <w:sz w:val="20"/>
              </w:rPr>
              <w:t>Carrier Facility Assignment Validation (Cable Facility, CFA Groups or Units queries)</w:t>
            </w:r>
          </w:p>
        </w:tc>
        <w:tc>
          <w:tcPr>
            <w:tcW w:w="1080" w:type="dxa"/>
          </w:tcPr>
          <w:p w14:paraId="60A550FF" w14:textId="77777777" w:rsidR="00AE6B9A" w:rsidRPr="00D6284B" w:rsidRDefault="00AE6B9A" w:rsidP="00D6284B">
            <w:pPr>
              <w:keepNext/>
              <w:keepLines/>
              <w:widowControl w:val="0"/>
              <w:spacing w:after="0"/>
              <w:jc w:val="center"/>
              <w:rPr>
                <w:sz w:val="20"/>
              </w:rPr>
            </w:pPr>
            <w:r w:rsidRPr="00D6284B">
              <w:rPr>
                <w:sz w:val="20"/>
              </w:rPr>
              <w:t>Yes</w:t>
            </w:r>
          </w:p>
        </w:tc>
        <w:tc>
          <w:tcPr>
            <w:tcW w:w="1343" w:type="dxa"/>
            <w:hideMark/>
          </w:tcPr>
          <w:p w14:paraId="60A55100" w14:textId="77777777" w:rsidR="00AE6B9A" w:rsidRPr="00D6284B" w:rsidRDefault="00AE6B9A" w:rsidP="00D6284B">
            <w:pPr>
              <w:keepNext/>
              <w:keepLines/>
              <w:widowControl w:val="0"/>
              <w:spacing w:after="0"/>
              <w:jc w:val="center"/>
              <w:rPr>
                <w:sz w:val="20"/>
              </w:rPr>
            </w:pPr>
            <w:r w:rsidRPr="00D6284B">
              <w:rPr>
                <w:sz w:val="20"/>
              </w:rPr>
              <w:t>Yes*</w:t>
            </w:r>
          </w:p>
        </w:tc>
      </w:tr>
      <w:tr w:rsidR="00AE6B9A" w:rsidRPr="00B21EA0" w14:paraId="60A55105" w14:textId="77777777" w:rsidTr="00D6284B">
        <w:trPr>
          <w:cantSplit/>
        </w:trPr>
        <w:tc>
          <w:tcPr>
            <w:tcW w:w="6570" w:type="dxa"/>
            <w:hideMark/>
          </w:tcPr>
          <w:p w14:paraId="60A55102" w14:textId="77777777" w:rsidR="00AE6B9A" w:rsidRPr="00D6284B" w:rsidRDefault="00AE6B9A" w:rsidP="00D6284B">
            <w:pPr>
              <w:keepNext/>
              <w:keepLines/>
              <w:widowControl w:val="0"/>
              <w:spacing w:after="0"/>
              <w:rPr>
                <w:sz w:val="20"/>
              </w:rPr>
            </w:pPr>
            <w:r w:rsidRPr="00D6284B">
              <w:rPr>
                <w:sz w:val="20"/>
              </w:rPr>
              <w:t>Customer Service Inquiry &amp; Virtual Customer Service Inquiry Retrieval (by Street Address or TN)</w:t>
            </w:r>
          </w:p>
        </w:tc>
        <w:tc>
          <w:tcPr>
            <w:tcW w:w="1080" w:type="dxa"/>
          </w:tcPr>
          <w:p w14:paraId="60A55103" w14:textId="77777777" w:rsidR="00AE6B9A" w:rsidRPr="00D6284B" w:rsidRDefault="00AE6B9A" w:rsidP="00D6284B">
            <w:pPr>
              <w:keepNext/>
              <w:keepLines/>
              <w:widowControl w:val="0"/>
              <w:spacing w:after="0"/>
              <w:jc w:val="center"/>
              <w:rPr>
                <w:sz w:val="20"/>
              </w:rPr>
            </w:pPr>
            <w:r w:rsidRPr="00D6284B">
              <w:rPr>
                <w:sz w:val="20"/>
              </w:rPr>
              <w:t>Yes</w:t>
            </w:r>
          </w:p>
        </w:tc>
        <w:tc>
          <w:tcPr>
            <w:tcW w:w="1343" w:type="dxa"/>
            <w:hideMark/>
          </w:tcPr>
          <w:p w14:paraId="60A55104" w14:textId="77777777" w:rsidR="00AE6B9A" w:rsidRPr="00D6284B" w:rsidRDefault="00AE6B9A" w:rsidP="00D6284B">
            <w:pPr>
              <w:keepNext/>
              <w:keepLines/>
              <w:widowControl w:val="0"/>
              <w:spacing w:after="0"/>
              <w:jc w:val="center"/>
              <w:rPr>
                <w:sz w:val="20"/>
              </w:rPr>
            </w:pPr>
            <w:r w:rsidRPr="00D6284B">
              <w:rPr>
                <w:sz w:val="20"/>
              </w:rPr>
              <w:t>Yes*</w:t>
            </w:r>
          </w:p>
        </w:tc>
      </w:tr>
      <w:tr w:rsidR="00AE6B9A" w:rsidRPr="00B21EA0" w14:paraId="60A55109" w14:textId="77777777" w:rsidTr="00D6284B">
        <w:trPr>
          <w:cantSplit/>
        </w:trPr>
        <w:tc>
          <w:tcPr>
            <w:tcW w:w="6570" w:type="dxa"/>
            <w:hideMark/>
          </w:tcPr>
          <w:p w14:paraId="60A55106" w14:textId="77777777" w:rsidR="00AE6B9A" w:rsidRPr="00D6284B" w:rsidRDefault="00AE6B9A" w:rsidP="00D6284B">
            <w:pPr>
              <w:keepNext/>
              <w:keepLines/>
              <w:widowControl w:val="0"/>
              <w:spacing w:after="0"/>
              <w:rPr>
                <w:sz w:val="20"/>
              </w:rPr>
            </w:pPr>
            <w:r w:rsidRPr="00D6284B">
              <w:rPr>
                <w:sz w:val="20"/>
              </w:rPr>
              <w:t>Directory Listing Inquiry (by Account TN, Listed TN, Non-Standard TN, Caption Name, or SLU Header TN)</w:t>
            </w:r>
          </w:p>
        </w:tc>
        <w:tc>
          <w:tcPr>
            <w:tcW w:w="1080" w:type="dxa"/>
          </w:tcPr>
          <w:p w14:paraId="60A55107" w14:textId="77777777" w:rsidR="00AE6B9A" w:rsidRPr="00D6284B" w:rsidRDefault="00AE6B9A" w:rsidP="00D6284B">
            <w:pPr>
              <w:keepNext/>
              <w:keepLines/>
              <w:widowControl w:val="0"/>
              <w:spacing w:after="0"/>
              <w:jc w:val="center"/>
              <w:rPr>
                <w:sz w:val="20"/>
              </w:rPr>
            </w:pPr>
            <w:r w:rsidRPr="00D6284B">
              <w:rPr>
                <w:sz w:val="20"/>
              </w:rPr>
              <w:t>Yes</w:t>
            </w:r>
          </w:p>
        </w:tc>
        <w:tc>
          <w:tcPr>
            <w:tcW w:w="1343" w:type="dxa"/>
            <w:hideMark/>
          </w:tcPr>
          <w:p w14:paraId="60A55108" w14:textId="77777777" w:rsidR="00AE6B9A" w:rsidRPr="00D6284B" w:rsidRDefault="00AE6B9A" w:rsidP="00D6284B">
            <w:pPr>
              <w:keepNext/>
              <w:keepLines/>
              <w:widowControl w:val="0"/>
              <w:spacing w:after="0"/>
              <w:jc w:val="center"/>
              <w:rPr>
                <w:sz w:val="20"/>
              </w:rPr>
            </w:pPr>
            <w:r w:rsidRPr="00D6284B">
              <w:rPr>
                <w:sz w:val="20"/>
              </w:rPr>
              <w:t>Yes*</w:t>
            </w:r>
          </w:p>
        </w:tc>
      </w:tr>
      <w:tr w:rsidR="00AE6B9A" w:rsidRPr="00B21EA0" w14:paraId="60A5510D" w14:textId="77777777" w:rsidTr="00D6284B">
        <w:trPr>
          <w:cantSplit/>
        </w:trPr>
        <w:tc>
          <w:tcPr>
            <w:tcW w:w="6570" w:type="dxa"/>
            <w:hideMark/>
          </w:tcPr>
          <w:p w14:paraId="60A5510A" w14:textId="77777777" w:rsidR="00AE6B9A" w:rsidRPr="00D6284B" w:rsidRDefault="00AE6B9A" w:rsidP="00D6284B">
            <w:pPr>
              <w:keepNext/>
              <w:keepLines/>
              <w:widowControl w:val="0"/>
              <w:spacing w:after="0"/>
              <w:rPr>
                <w:sz w:val="20"/>
              </w:rPr>
            </w:pPr>
            <w:r w:rsidRPr="00D6284B">
              <w:rPr>
                <w:sz w:val="20"/>
              </w:rPr>
              <w:t>Design Layout Record Query (by Serial Number Circuit, TN Circuit, Carriers Facility Circuit, or Message Trunk Circuit)</w:t>
            </w:r>
          </w:p>
        </w:tc>
        <w:tc>
          <w:tcPr>
            <w:tcW w:w="1080" w:type="dxa"/>
          </w:tcPr>
          <w:p w14:paraId="60A5510B" w14:textId="77777777" w:rsidR="00AE6B9A" w:rsidRPr="00D6284B" w:rsidRDefault="00AE6B9A" w:rsidP="00D6284B">
            <w:pPr>
              <w:keepNext/>
              <w:keepLines/>
              <w:widowControl w:val="0"/>
              <w:spacing w:after="0"/>
              <w:jc w:val="center"/>
              <w:rPr>
                <w:sz w:val="20"/>
              </w:rPr>
            </w:pPr>
            <w:r w:rsidRPr="00D6284B">
              <w:rPr>
                <w:sz w:val="20"/>
              </w:rPr>
              <w:t>Yes</w:t>
            </w:r>
          </w:p>
        </w:tc>
        <w:tc>
          <w:tcPr>
            <w:tcW w:w="1343" w:type="dxa"/>
            <w:hideMark/>
          </w:tcPr>
          <w:p w14:paraId="60A5510C" w14:textId="77777777" w:rsidR="00AE6B9A" w:rsidRPr="00D6284B" w:rsidRDefault="00AE6B9A" w:rsidP="00D6284B">
            <w:pPr>
              <w:keepNext/>
              <w:keepLines/>
              <w:widowControl w:val="0"/>
              <w:spacing w:after="0"/>
              <w:jc w:val="center"/>
              <w:rPr>
                <w:sz w:val="20"/>
              </w:rPr>
            </w:pPr>
            <w:r w:rsidRPr="00D6284B">
              <w:rPr>
                <w:sz w:val="20"/>
              </w:rPr>
              <w:t>Yes*</w:t>
            </w:r>
          </w:p>
        </w:tc>
      </w:tr>
      <w:tr w:rsidR="00AE6B9A" w:rsidRPr="00B21EA0" w14:paraId="60A55111" w14:textId="77777777" w:rsidTr="00D6284B">
        <w:trPr>
          <w:cantSplit/>
        </w:trPr>
        <w:tc>
          <w:tcPr>
            <w:tcW w:w="6570" w:type="dxa"/>
            <w:hideMark/>
          </w:tcPr>
          <w:p w14:paraId="60A5510E" w14:textId="77777777" w:rsidR="00AE6B9A" w:rsidRPr="00D6284B" w:rsidRDefault="00AE6B9A" w:rsidP="00D6284B">
            <w:pPr>
              <w:keepNext/>
              <w:keepLines/>
              <w:widowControl w:val="0"/>
              <w:spacing w:after="0"/>
              <w:rPr>
                <w:sz w:val="20"/>
              </w:rPr>
            </w:pPr>
            <w:r w:rsidRPr="00D6284B">
              <w:rPr>
                <w:sz w:val="20"/>
              </w:rPr>
              <w:t xml:space="preserve">Facility Availability Validation (by TN, Address, or Circuit) </w:t>
            </w:r>
          </w:p>
        </w:tc>
        <w:tc>
          <w:tcPr>
            <w:tcW w:w="1080" w:type="dxa"/>
          </w:tcPr>
          <w:p w14:paraId="60A5510F" w14:textId="77777777" w:rsidR="00AE6B9A" w:rsidRPr="00D6284B" w:rsidRDefault="00AE6B9A" w:rsidP="00D6284B">
            <w:pPr>
              <w:keepNext/>
              <w:keepLines/>
              <w:widowControl w:val="0"/>
              <w:spacing w:after="0"/>
              <w:jc w:val="center"/>
              <w:rPr>
                <w:sz w:val="20"/>
              </w:rPr>
            </w:pPr>
            <w:r w:rsidRPr="00D6284B">
              <w:rPr>
                <w:sz w:val="20"/>
              </w:rPr>
              <w:t>Yes</w:t>
            </w:r>
          </w:p>
        </w:tc>
        <w:tc>
          <w:tcPr>
            <w:tcW w:w="1343" w:type="dxa"/>
            <w:hideMark/>
          </w:tcPr>
          <w:p w14:paraId="60A55110" w14:textId="77777777" w:rsidR="00AE6B9A" w:rsidRPr="00D6284B" w:rsidRDefault="00AE6B9A" w:rsidP="00D6284B">
            <w:pPr>
              <w:keepNext/>
              <w:keepLines/>
              <w:widowControl w:val="0"/>
              <w:spacing w:after="0"/>
              <w:jc w:val="center"/>
              <w:rPr>
                <w:sz w:val="20"/>
              </w:rPr>
            </w:pPr>
            <w:r w:rsidRPr="00D6284B">
              <w:rPr>
                <w:sz w:val="20"/>
              </w:rPr>
              <w:t>Yes*</w:t>
            </w:r>
          </w:p>
        </w:tc>
      </w:tr>
      <w:tr w:rsidR="00AE6B9A" w:rsidRPr="00B21EA0" w14:paraId="60A55115" w14:textId="77777777" w:rsidTr="00D6284B">
        <w:trPr>
          <w:cantSplit/>
        </w:trPr>
        <w:tc>
          <w:tcPr>
            <w:tcW w:w="6570" w:type="dxa"/>
            <w:hideMark/>
          </w:tcPr>
          <w:p w14:paraId="60A55112" w14:textId="77777777" w:rsidR="00AE6B9A" w:rsidRPr="00D6284B" w:rsidRDefault="00AE6B9A" w:rsidP="00D6284B">
            <w:pPr>
              <w:keepNext/>
              <w:keepLines/>
              <w:widowControl w:val="0"/>
              <w:spacing w:after="0"/>
              <w:rPr>
                <w:sz w:val="20"/>
              </w:rPr>
            </w:pPr>
            <w:r w:rsidRPr="00D6284B">
              <w:rPr>
                <w:sz w:val="20"/>
              </w:rPr>
              <w:t>Loop Qualification Query (by TN or Circuit)</w:t>
            </w:r>
          </w:p>
        </w:tc>
        <w:tc>
          <w:tcPr>
            <w:tcW w:w="1080" w:type="dxa"/>
          </w:tcPr>
          <w:p w14:paraId="60A55113" w14:textId="77777777" w:rsidR="00AE6B9A" w:rsidRPr="00D6284B" w:rsidRDefault="00AE6B9A" w:rsidP="00D6284B">
            <w:pPr>
              <w:keepNext/>
              <w:keepLines/>
              <w:widowControl w:val="0"/>
              <w:spacing w:after="0"/>
              <w:jc w:val="center"/>
              <w:rPr>
                <w:sz w:val="20"/>
              </w:rPr>
            </w:pPr>
            <w:r w:rsidRPr="00D6284B">
              <w:rPr>
                <w:sz w:val="20"/>
              </w:rPr>
              <w:t>Yes</w:t>
            </w:r>
          </w:p>
        </w:tc>
        <w:tc>
          <w:tcPr>
            <w:tcW w:w="1343" w:type="dxa"/>
            <w:hideMark/>
          </w:tcPr>
          <w:p w14:paraId="60A55114" w14:textId="77777777" w:rsidR="00AE6B9A" w:rsidRPr="00D6284B" w:rsidRDefault="00AE6B9A" w:rsidP="00D6284B">
            <w:pPr>
              <w:keepNext/>
              <w:keepLines/>
              <w:widowControl w:val="0"/>
              <w:spacing w:after="0"/>
              <w:jc w:val="center"/>
              <w:rPr>
                <w:sz w:val="20"/>
              </w:rPr>
            </w:pPr>
            <w:r w:rsidRPr="00D6284B">
              <w:rPr>
                <w:sz w:val="20"/>
              </w:rPr>
              <w:t>Yes*</w:t>
            </w:r>
          </w:p>
        </w:tc>
      </w:tr>
      <w:tr w:rsidR="00AE6B9A" w:rsidRPr="00B21EA0" w14:paraId="60A55119" w14:textId="77777777" w:rsidTr="00D6284B">
        <w:trPr>
          <w:cantSplit/>
        </w:trPr>
        <w:tc>
          <w:tcPr>
            <w:tcW w:w="6570" w:type="dxa"/>
            <w:hideMark/>
          </w:tcPr>
          <w:p w14:paraId="60A55116" w14:textId="77777777" w:rsidR="00AE6B9A" w:rsidRPr="00D6284B" w:rsidRDefault="00AE6B9A" w:rsidP="00D6284B">
            <w:pPr>
              <w:keepNext/>
              <w:keepLines/>
              <w:widowControl w:val="0"/>
              <w:spacing w:after="0"/>
              <w:rPr>
                <w:sz w:val="20"/>
              </w:rPr>
            </w:pPr>
            <w:r w:rsidRPr="00D6284B">
              <w:rPr>
                <w:sz w:val="20"/>
              </w:rPr>
              <w:t>Meet Point Query (POTS Splitter or Cable Connection queries)</w:t>
            </w:r>
          </w:p>
        </w:tc>
        <w:tc>
          <w:tcPr>
            <w:tcW w:w="1080" w:type="dxa"/>
          </w:tcPr>
          <w:p w14:paraId="60A55117" w14:textId="77777777" w:rsidR="00AE6B9A" w:rsidRPr="00D6284B" w:rsidRDefault="00AE6B9A" w:rsidP="00D6284B">
            <w:pPr>
              <w:keepNext/>
              <w:keepLines/>
              <w:widowControl w:val="0"/>
              <w:spacing w:after="0"/>
              <w:jc w:val="center"/>
              <w:rPr>
                <w:sz w:val="20"/>
              </w:rPr>
            </w:pPr>
            <w:r w:rsidRPr="00D6284B">
              <w:rPr>
                <w:sz w:val="20"/>
              </w:rPr>
              <w:t>Yes</w:t>
            </w:r>
          </w:p>
        </w:tc>
        <w:tc>
          <w:tcPr>
            <w:tcW w:w="1343" w:type="dxa"/>
            <w:hideMark/>
          </w:tcPr>
          <w:p w14:paraId="60A55118" w14:textId="77777777" w:rsidR="00AE6B9A" w:rsidRPr="00D6284B" w:rsidRDefault="00AE6B9A" w:rsidP="00D6284B">
            <w:pPr>
              <w:keepNext/>
              <w:keepLines/>
              <w:widowControl w:val="0"/>
              <w:spacing w:after="0"/>
              <w:jc w:val="center"/>
              <w:rPr>
                <w:sz w:val="20"/>
              </w:rPr>
            </w:pPr>
            <w:r w:rsidRPr="00D6284B">
              <w:rPr>
                <w:sz w:val="20"/>
              </w:rPr>
              <w:t>Yes*</w:t>
            </w:r>
          </w:p>
        </w:tc>
      </w:tr>
      <w:tr w:rsidR="00AE6B9A" w:rsidRPr="00B21EA0" w14:paraId="60A5511D" w14:textId="77777777" w:rsidTr="00D6284B">
        <w:trPr>
          <w:cantSplit/>
        </w:trPr>
        <w:tc>
          <w:tcPr>
            <w:tcW w:w="6570" w:type="dxa"/>
            <w:hideMark/>
          </w:tcPr>
          <w:p w14:paraId="60A5511A" w14:textId="77777777" w:rsidR="00AE6B9A" w:rsidRPr="00D6284B" w:rsidRDefault="00AE6B9A" w:rsidP="00D6284B">
            <w:pPr>
              <w:keepNext/>
              <w:keepLines/>
              <w:widowControl w:val="0"/>
              <w:spacing w:after="0"/>
              <w:rPr>
                <w:sz w:val="20"/>
              </w:rPr>
            </w:pPr>
            <w:r w:rsidRPr="00D6284B">
              <w:rPr>
                <w:sz w:val="20"/>
              </w:rPr>
              <w:t>Raw Loop Data Query (by TN, Address, or Circuit)</w:t>
            </w:r>
          </w:p>
        </w:tc>
        <w:tc>
          <w:tcPr>
            <w:tcW w:w="1080" w:type="dxa"/>
          </w:tcPr>
          <w:p w14:paraId="60A5511B" w14:textId="77777777" w:rsidR="00AE6B9A" w:rsidRPr="00D6284B" w:rsidRDefault="00AE6B9A" w:rsidP="00D6284B">
            <w:pPr>
              <w:keepNext/>
              <w:keepLines/>
              <w:widowControl w:val="0"/>
              <w:spacing w:after="0"/>
              <w:jc w:val="center"/>
              <w:rPr>
                <w:sz w:val="20"/>
              </w:rPr>
            </w:pPr>
            <w:r w:rsidRPr="00D6284B">
              <w:rPr>
                <w:sz w:val="20"/>
              </w:rPr>
              <w:t>Yes</w:t>
            </w:r>
          </w:p>
        </w:tc>
        <w:tc>
          <w:tcPr>
            <w:tcW w:w="1343" w:type="dxa"/>
            <w:hideMark/>
          </w:tcPr>
          <w:p w14:paraId="60A5511C" w14:textId="77777777" w:rsidR="00AE6B9A" w:rsidRPr="00D6284B" w:rsidRDefault="00AE6B9A" w:rsidP="00D6284B">
            <w:pPr>
              <w:keepNext/>
              <w:keepLines/>
              <w:widowControl w:val="0"/>
              <w:spacing w:after="0"/>
              <w:jc w:val="center"/>
              <w:rPr>
                <w:sz w:val="20"/>
              </w:rPr>
            </w:pPr>
            <w:r w:rsidRPr="00D6284B">
              <w:rPr>
                <w:sz w:val="20"/>
              </w:rPr>
              <w:t>Yes*</w:t>
            </w:r>
          </w:p>
        </w:tc>
      </w:tr>
      <w:tr w:rsidR="00AE6B9A" w:rsidRPr="00B21EA0" w14:paraId="60A55121" w14:textId="77777777" w:rsidTr="00D6284B">
        <w:trPr>
          <w:cantSplit/>
        </w:trPr>
        <w:tc>
          <w:tcPr>
            <w:tcW w:w="6570" w:type="dxa"/>
            <w:hideMark/>
          </w:tcPr>
          <w:p w14:paraId="60A5511E" w14:textId="77777777" w:rsidR="00AE6B9A" w:rsidRPr="00D6284B" w:rsidRDefault="00AE6B9A" w:rsidP="00D6284B">
            <w:pPr>
              <w:keepNext/>
              <w:keepLines/>
              <w:widowControl w:val="0"/>
              <w:spacing w:after="0"/>
              <w:rPr>
                <w:sz w:val="20"/>
              </w:rPr>
            </w:pPr>
            <w:r w:rsidRPr="00D6284B">
              <w:rPr>
                <w:sz w:val="20"/>
              </w:rPr>
              <w:t>Service Availability Query (by State and Service Type)</w:t>
            </w:r>
          </w:p>
        </w:tc>
        <w:tc>
          <w:tcPr>
            <w:tcW w:w="1080" w:type="dxa"/>
          </w:tcPr>
          <w:p w14:paraId="60A5511F" w14:textId="77777777" w:rsidR="00AE6B9A" w:rsidRPr="00D6284B" w:rsidRDefault="00AE6B9A" w:rsidP="00D6284B">
            <w:pPr>
              <w:keepNext/>
              <w:keepLines/>
              <w:widowControl w:val="0"/>
              <w:spacing w:after="0"/>
              <w:jc w:val="center"/>
              <w:rPr>
                <w:sz w:val="20"/>
              </w:rPr>
            </w:pPr>
            <w:r w:rsidRPr="00D6284B">
              <w:rPr>
                <w:sz w:val="20"/>
              </w:rPr>
              <w:t>Yes</w:t>
            </w:r>
          </w:p>
        </w:tc>
        <w:tc>
          <w:tcPr>
            <w:tcW w:w="1343" w:type="dxa"/>
            <w:hideMark/>
          </w:tcPr>
          <w:p w14:paraId="60A55120" w14:textId="77777777" w:rsidR="00AE6B9A" w:rsidRPr="00D6284B" w:rsidRDefault="00AE6B9A" w:rsidP="00D6284B">
            <w:pPr>
              <w:keepNext/>
              <w:keepLines/>
              <w:widowControl w:val="0"/>
              <w:spacing w:after="0"/>
              <w:jc w:val="center"/>
              <w:rPr>
                <w:sz w:val="20"/>
              </w:rPr>
            </w:pPr>
            <w:r w:rsidRPr="00D6284B">
              <w:rPr>
                <w:sz w:val="20"/>
              </w:rPr>
              <w:t>Yes*</w:t>
            </w:r>
          </w:p>
        </w:tc>
      </w:tr>
      <w:tr w:rsidR="00AE6B9A" w:rsidRPr="00B21EA0" w14:paraId="60A55125" w14:textId="77777777" w:rsidTr="00D6284B">
        <w:trPr>
          <w:cantSplit/>
        </w:trPr>
        <w:tc>
          <w:tcPr>
            <w:tcW w:w="6570" w:type="dxa"/>
            <w:hideMark/>
          </w:tcPr>
          <w:p w14:paraId="60A55122" w14:textId="77777777" w:rsidR="00AE6B9A" w:rsidRPr="00D6284B" w:rsidRDefault="00AE6B9A" w:rsidP="00D6284B">
            <w:pPr>
              <w:keepNext/>
              <w:keepLines/>
              <w:widowControl w:val="0"/>
              <w:spacing w:after="0"/>
              <w:rPr>
                <w:sz w:val="20"/>
              </w:rPr>
            </w:pPr>
            <w:r w:rsidRPr="00D6284B">
              <w:rPr>
                <w:sz w:val="20"/>
              </w:rPr>
              <w:t>TN Reservation Query (by Address and Custom TN selection criteria)</w:t>
            </w:r>
          </w:p>
        </w:tc>
        <w:tc>
          <w:tcPr>
            <w:tcW w:w="1080" w:type="dxa"/>
          </w:tcPr>
          <w:p w14:paraId="60A55123" w14:textId="77777777" w:rsidR="00AE6B9A" w:rsidRPr="00D6284B" w:rsidRDefault="00AE6B9A" w:rsidP="00D6284B">
            <w:pPr>
              <w:keepNext/>
              <w:keepLines/>
              <w:widowControl w:val="0"/>
              <w:spacing w:after="0"/>
              <w:jc w:val="center"/>
              <w:rPr>
                <w:sz w:val="20"/>
              </w:rPr>
            </w:pPr>
            <w:r w:rsidRPr="00D6284B">
              <w:rPr>
                <w:sz w:val="20"/>
              </w:rPr>
              <w:t>Yes</w:t>
            </w:r>
          </w:p>
        </w:tc>
        <w:tc>
          <w:tcPr>
            <w:tcW w:w="1343" w:type="dxa"/>
            <w:hideMark/>
          </w:tcPr>
          <w:p w14:paraId="60A55124" w14:textId="77777777" w:rsidR="00AE6B9A" w:rsidRPr="00D6284B" w:rsidRDefault="00AE6B9A" w:rsidP="00D6284B">
            <w:pPr>
              <w:keepNext/>
              <w:keepLines/>
              <w:widowControl w:val="0"/>
              <w:spacing w:after="0"/>
              <w:jc w:val="center"/>
              <w:rPr>
                <w:sz w:val="20"/>
              </w:rPr>
            </w:pPr>
            <w:r w:rsidRPr="00D6284B">
              <w:rPr>
                <w:sz w:val="20"/>
              </w:rPr>
              <w:t>Yes*</w:t>
            </w:r>
          </w:p>
        </w:tc>
      </w:tr>
    </w:tbl>
    <w:p w14:paraId="60A55126" w14:textId="77777777" w:rsidR="0084369F" w:rsidRDefault="0084369F" w:rsidP="00BC374D">
      <w:pPr>
        <w:pStyle w:val="BodyText"/>
        <w:ind w:left="0"/>
        <w:rPr>
          <w:szCs w:val="22"/>
          <w:highlight w:val="yellow"/>
        </w:rPr>
      </w:pPr>
    </w:p>
    <w:p w14:paraId="60A55127" w14:textId="77777777" w:rsidR="00985723" w:rsidRDefault="0084369F" w:rsidP="0084369F">
      <w:pPr>
        <w:pStyle w:val="BodyText"/>
        <w:ind w:left="864" w:firstLine="720"/>
      </w:pPr>
      <w:r w:rsidRPr="00CD30EB">
        <w:rPr>
          <w:szCs w:val="22"/>
        </w:rPr>
        <w:t>*Indicates some development may be required prior to CLEC testing</w:t>
      </w:r>
    </w:p>
    <w:p w14:paraId="60A55128" w14:textId="77777777" w:rsidR="00C34767" w:rsidRDefault="00F35BCA" w:rsidP="00170AB0">
      <w:pPr>
        <w:pStyle w:val="Heading4"/>
      </w:pPr>
      <w:bookmarkStart w:id="35" w:name="_Toc444784715"/>
      <w:r>
        <w:lastRenderedPageBreak/>
        <w:t>Ordering</w:t>
      </w:r>
      <w:bookmarkEnd w:id="35"/>
    </w:p>
    <w:p w14:paraId="60A55129" w14:textId="77777777" w:rsidR="00F35BCA" w:rsidRPr="00F35BCA" w:rsidRDefault="00F35BCA" w:rsidP="00F35BCA">
      <w:pPr>
        <w:pStyle w:val="BodyText"/>
      </w:pPr>
    </w:p>
    <w:tbl>
      <w:tblPr>
        <w:tblW w:w="0" w:type="auto"/>
        <w:tblInd w:w="565"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CellMar>
          <w:top w:w="29" w:type="dxa"/>
          <w:left w:w="115" w:type="dxa"/>
          <w:bottom w:w="29" w:type="dxa"/>
          <w:right w:w="115" w:type="dxa"/>
        </w:tblCellMar>
        <w:tblLook w:val="04A0" w:firstRow="1" w:lastRow="0" w:firstColumn="1" w:lastColumn="0" w:noHBand="0" w:noVBand="1"/>
      </w:tblPr>
      <w:tblGrid>
        <w:gridCol w:w="6570"/>
        <w:gridCol w:w="1080"/>
        <w:gridCol w:w="1343"/>
      </w:tblGrid>
      <w:tr w:rsidR="00F35BCA" w:rsidRPr="00552B81" w14:paraId="60A5512F" w14:textId="77777777" w:rsidTr="00D6284B">
        <w:trPr>
          <w:cantSplit/>
          <w:tblHeader/>
        </w:trPr>
        <w:tc>
          <w:tcPr>
            <w:tcW w:w="6570" w:type="dxa"/>
            <w:shd w:val="clear" w:color="auto" w:fill="00823C"/>
          </w:tcPr>
          <w:p w14:paraId="60A5512A" w14:textId="77777777" w:rsidR="00F35BCA" w:rsidRPr="00D6284B" w:rsidRDefault="00F35BCA" w:rsidP="00D6284B">
            <w:pPr>
              <w:keepNext/>
              <w:keepLines/>
              <w:widowControl w:val="0"/>
              <w:spacing w:after="0"/>
              <w:rPr>
                <w:b/>
                <w:color w:val="FFFFFF"/>
                <w:sz w:val="24"/>
                <w:szCs w:val="24"/>
              </w:rPr>
            </w:pPr>
            <w:r w:rsidRPr="00D6284B">
              <w:rPr>
                <w:b/>
                <w:color w:val="FFFFFF"/>
                <w:sz w:val="24"/>
                <w:szCs w:val="24"/>
              </w:rPr>
              <w:t>Order Functionality</w:t>
            </w:r>
          </w:p>
        </w:tc>
        <w:tc>
          <w:tcPr>
            <w:tcW w:w="1080" w:type="dxa"/>
            <w:shd w:val="clear" w:color="auto" w:fill="00823C"/>
          </w:tcPr>
          <w:p w14:paraId="60A5512B" w14:textId="77777777" w:rsidR="00F35BCA" w:rsidRPr="00D6284B" w:rsidRDefault="00F35BCA" w:rsidP="00D6284B">
            <w:pPr>
              <w:keepNext/>
              <w:keepLines/>
              <w:widowControl w:val="0"/>
              <w:spacing w:after="0"/>
              <w:jc w:val="center"/>
              <w:rPr>
                <w:b/>
                <w:color w:val="FFFFFF"/>
                <w:sz w:val="24"/>
                <w:szCs w:val="24"/>
                <w:highlight w:val="darkGreen"/>
              </w:rPr>
            </w:pPr>
            <w:r w:rsidRPr="00D6284B">
              <w:rPr>
                <w:b/>
                <w:color w:val="FFFFFF"/>
                <w:sz w:val="24"/>
                <w:szCs w:val="24"/>
                <w:highlight w:val="darkGreen"/>
              </w:rPr>
              <w:t>IMA</w:t>
            </w:r>
          </w:p>
          <w:p w14:paraId="60A5512C" w14:textId="77777777" w:rsidR="00F35BCA" w:rsidRPr="00D6284B" w:rsidRDefault="00F35BCA" w:rsidP="00D6284B">
            <w:pPr>
              <w:keepNext/>
              <w:keepLines/>
              <w:widowControl w:val="0"/>
              <w:spacing w:after="0"/>
              <w:jc w:val="center"/>
              <w:rPr>
                <w:b/>
                <w:color w:val="FFFFFF"/>
                <w:sz w:val="16"/>
                <w:szCs w:val="16"/>
              </w:rPr>
            </w:pPr>
          </w:p>
        </w:tc>
        <w:tc>
          <w:tcPr>
            <w:tcW w:w="1343" w:type="dxa"/>
            <w:shd w:val="clear" w:color="auto" w:fill="00823C"/>
            <w:hideMark/>
          </w:tcPr>
          <w:p w14:paraId="60A5512D" w14:textId="77777777" w:rsidR="00F35BCA" w:rsidRPr="00D6284B" w:rsidRDefault="00F35BCA" w:rsidP="00D6284B">
            <w:pPr>
              <w:keepNext/>
              <w:keepLines/>
              <w:widowControl w:val="0"/>
              <w:spacing w:after="0"/>
              <w:jc w:val="center"/>
              <w:rPr>
                <w:b/>
                <w:color w:val="FFFFFF"/>
                <w:sz w:val="16"/>
                <w:szCs w:val="16"/>
                <w:highlight w:val="darkGreen"/>
              </w:rPr>
            </w:pPr>
            <w:r w:rsidRPr="00D6284B">
              <w:rPr>
                <w:b/>
                <w:color w:val="FFFFFF"/>
                <w:sz w:val="24"/>
                <w:szCs w:val="24"/>
                <w:highlight w:val="darkGreen"/>
              </w:rPr>
              <w:t>EASE</w:t>
            </w:r>
          </w:p>
          <w:p w14:paraId="60A5512E" w14:textId="77777777" w:rsidR="00F35BCA" w:rsidRPr="00D6284B" w:rsidRDefault="00F35BCA" w:rsidP="00D6284B">
            <w:pPr>
              <w:keepNext/>
              <w:keepLines/>
              <w:widowControl w:val="0"/>
              <w:spacing w:after="0"/>
              <w:jc w:val="center"/>
              <w:rPr>
                <w:b/>
                <w:color w:val="FFFFFF"/>
                <w:sz w:val="16"/>
                <w:szCs w:val="16"/>
              </w:rPr>
            </w:pPr>
          </w:p>
        </w:tc>
      </w:tr>
      <w:tr w:rsidR="00F35BCA" w:rsidRPr="00B21EA0" w14:paraId="60A55133" w14:textId="77777777" w:rsidTr="00D6284B">
        <w:trPr>
          <w:cantSplit/>
        </w:trPr>
        <w:tc>
          <w:tcPr>
            <w:tcW w:w="6570" w:type="dxa"/>
            <w:hideMark/>
          </w:tcPr>
          <w:p w14:paraId="60A55130" w14:textId="77777777" w:rsidR="00F35BCA" w:rsidRPr="00D6284B" w:rsidRDefault="00F35BCA" w:rsidP="00D6284B">
            <w:pPr>
              <w:keepNext/>
              <w:keepLines/>
              <w:widowControl w:val="0"/>
              <w:spacing w:after="0"/>
              <w:rPr>
                <w:sz w:val="20"/>
                <w:highlight w:val="yellow"/>
              </w:rPr>
            </w:pPr>
            <w:r w:rsidRPr="00D6284B">
              <w:rPr>
                <w:sz w:val="20"/>
              </w:rPr>
              <w:t>Create and submit a request</w:t>
            </w:r>
          </w:p>
        </w:tc>
        <w:tc>
          <w:tcPr>
            <w:tcW w:w="1080" w:type="dxa"/>
          </w:tcPr>
          <w:p w14:paraId="60A55131"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32" w14:textId="77777777" w:rsidR="00F35BCA" w:rsidRPr="00D6284B" w:rsidRDefault="00360E9D" w:rsidP="00D6284B">
            <w:pPr>
              <w:keepNext/>
              <w:keepLines/>
              <w:widowControl w:val="0"/>
              <w:spacing w:after="0"/>
              <w:jc w:val="center"/>
              <w:rPr>
                <w:sz w:val="20"/>
              </w:rPr>
            </w:pPr>
            <w:r w:rsidRPr="00D6284B">
              <w:rPr>
                <w:sz w:val="20"/>
                <w:highlight w:val="yellow"/>
              </w:rPr>
              <w:t>Yes*</w:t>
            </w:r>
          </w:p>
        </w:tc>
      </w:tr>
      <w:tr w:rsidR="00F35BCA" w:rsidRPr="00B21EA0" w14:paraId="60A55137" w14:textId="77777777" w:rsidTr="00D6284B">
        <w:trPr>
          <w:cantSplit/>
        </w:trPr>
        <w:tc>
          <w:tcPr>
            <w:tcW w:w="6570" w:type="dxa"/>
            <w:hideMark/>
          </w:tcPr>
          <w:p w14:paraId="60A55134" w14:textId="77777777" w:rsidR="00F35BCA" w:rsidRPr="00D6284B" w:rsidRDefault="00F35BCA" w:rsidP="00D6284B">
            <w:pPr>
              <w:keepNext/>
              <w:keepLines/>
              <w:widowControl w:val="0"/>
              <w:spacing w:after="0"/>
              <w:rPr>
                <w:sz w:val="20"/>
              </w:rPr>
            </w:pPr>
            <w:r w:rsidRPr="00D6284B">
              <w:rPr>
                <w:sz w:val="20"/>
              </w:rPr>
              <w:t>Revise and resubmit a rejected request</w:t>
            </w:r>
          </w:p>
        </w:tc>
        <w:tc>
          <w:tcPr>
            <w:tcW w:w="1080" w:type="dxa"/>
          </w:tcPr>
          <w:p w14:paraId="60A55135"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36" w14:textId="77777777" w:rsidR="00F35BCA" w:rsidRPr="00D6284B" w:rsidRDefault="00F35BCA" w:rsidP="00D6284B">
            <w:pPr>
              <w:keepNext/>
              <w:keepLines/>
              <w:widowControl w:val="0"/>
              <w:spacing w:after="0"/>
              <w:jc w:val="center"/>
              <w:rPr>
                <w:sz w:val="20"/>
              </w:rPr>
            </w:pPr>
            <w:r w:rsidRPr="00D6284B">
              <w:rPr>
                <w:sz w:val="20"/>
              </w:rPr>
              <w:t>Yes</w:t>
            </w:r>
          </w:p>
        </w:tc>
      </w:tr>
      <w:tr w:rsidR="00F35BCA" w:rsidRPr="00B21EA0" w14:paraId="60A5513B" w14:textId="77777777" w:rsidTr="00D6284B">
        <w:trPr>
          <w:cantSplit/>
        </w:trPr>
        <w:tc>
          <w:tcPr>
            <w:tcW w:w="6570" w:type="dxa"/>
            <w:hideMark/>
          </w:tcPr>
          <w:p w14:paraId="60A55138" w14:textId="77777777" w:rsidR="00F35BCA" w:rsidRPr="00D6284B" w:rsidRDefault="00F35BCA" w:rsidP="00D6284B">
            <w:pPr>
              <w:keepNext/>
              <w:keepLines/>
              <w:widowControl w:val="0"/>
              <w:spacing w:after="0"/>
              <w:rPr>
                <w:sz w:val="20"/>
              </w:rPr>
            </w:pPr>
            <w:r w:rsidRPr="00D6284B">
              <w:rPr>
                <w:sz w:val="20"/>
              </w:rPr>
              <w:t>Supplement a request</w:t>
            </w:r>
          </w:p>
        </w:tc>
        <w:tc>
          <w:tcPr>
            <w:tcW w:w="1080" w:type="dxa"/>
          </w:tcPr>
          <w:p w14:paraId="60A55139"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3A" w14:textId="77777777" w:rsidR="00F35BCA" w:rsidRPr="00D6284B" w:rsidRDefault="00F35BCA" w:rsidP="00D6284B">
            <w:pPr>
              <w:keepNext/>
              <w:keepLines/>
              <w:widowControl w:val="0"/>
              <w:spacing w:after="0"/>
              <w:jc w:val="center"/>
              <w:rPr>
                <w:sz w:val="20"/>
              </w:rPr>
            </w:pPr>
            <w:r w:rsidRPr="00D6284B">
              <w:rPr>
                <w:sz w:val="20"/>
              </w:rPr>
              <w:t>Yes</w:t>
            </w:r>
          </w:p>
        </w:tc>
      </w:tr>
      <w:tr w:rsidR="00F35BCA" w:rsidRPr="00B21EA0" w14:paraId="60A5513F" w14:textId="77777777" w:rsidTr="00D6284B">
        <w:trPr>
          <w:cantSplit/>
        </w:trPr>
        <w:tc>
          <w:tcPr>
            <w:tcW w:w="6570" w:type="dxa"/>
            <w:hideMark/>
          </w:tcPr>
          <w:p w14:paraId="60A5513C" w14:textId="77777777" w:rsidR="00F35BCA" w:rsidRPr="00D6284B" w:rsidRDefault="00F35BCA" w:rsidP="00D6284B">
            <w:pPr>
              <w:keepNext/>
              <w:keepLines/>
              <w:widowControl w:val="0"/>
              <w:spacing w:after="0"/>
              <w:rPr>
                <w:sz w:val="20"/>
              </w:rPr>
            </w:pPr>
            <w:r w:rsidRPr="00D6284B">
              <w:rPr>
                <w:sz w:val="20"/>
              </w:rPr>
              <w:t>Up front order editing</w:t>
            </w:r>
          </w:p>
        </w:tc>
        <w:tc>
          <w:tcPr>
            <w:tcW w:w="1080" w:type="dxa"/>
          </w:tcPr>
          <w:p w14:paraId="60A5513D"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3E" w14:textId="77777777" w:rsidR="00F35BCA" w:rsidRPr="00D6284B" w:rsidRDefault="00F35BCA" w:rsidP="00D6284B">
            <w:pPr>
              <w:keepNext/>
              <w:keepLines/>
              <w:widowControl w:val="0"/>
              <w:spacing w:after="0"/>
              <w:jc w:val="center"/>
              <w:rPr>
                <w:sz w:val="20"/>
              </w:rPr>
            </w:pPr>
            <w:r w:rsidRPr="00D6284B">
              <w:rPr>
                <w:sz w:val="20"/>
              </w:rPr>
              <w:t>Yes</w:t>
            </w:r>
          </w:p>
        </w:tc>
      </w:tr>
      <w:tr w:rsidR="00F35BCA" w:rsidRPr="00B21EA0" w14:paraId="60A55143" w14:textId="77777777" w:rsidTr="00D6284B">
        <w:trPr>
          <w:cantSplit/>
        </w:trPr>
        <w:tc>
          <w:tcPr>
            <w:tcW w:w="6570" w:type="dxa"/>
            <w:hideMark/>
          </w:tcPr>
          <w:p w14:paraId="60A55140" w14:textId="77777777" w:rsidR="00F35BCA" w:rsidRPr="00D6284B" w:rsidRDefault="00F35BCA" w:rsidP="00D6284B">
            <w:pPr>
              <w:keepNext/>
              <w:keepLines/>
              <w:widowControl w:val="0"/>
              <w:spacing w:after="0"/>
              <w:rPr>
                <w:sz w:val="20"/>
              </w:rPr>
            </w:pPr>
            <w:r w:rsidRPr="00D6284B">
              <w:rPr>
                <w:sz w:val="20"/>
              </w:rPr>
              <w:t xml:space="preserve">Search </w:t>
            </w:r>
            <w:r w:rsidR="005C7C4F" w:rsidRPr="00D6284B">
              <w:rPr>
                <w:sz w:val="20"/>
              </w:rPr>
              <w:t>Local Service Request</w:t>
            </w:r>
            <w:r w:rsidRPr="00D6284B">
              <w:rPr>
                <w:sz w:val="20"/>
              </w:rPr>
              <w:t>s</w:t>
            </w:r>
          </w:p>
        </w:tc>
        <w:tc>
          <w:tcPr>
            <w:tcW w:w="1080" w:type="dxa"/>
          </w:tcPr>
          <w:p w14:paraId="60A55141"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42" w14:textId="77777777" w:rsidR="00F35BCA" w:rsidRPr="00D6284B" w:rsidRDefault="00F35BCA" w:rsidP="00D6284B">
            <w:pPr>
              <w:keepNext/>
              <w:keepLines/>
              <w:widowControl w:val="0"/>
              <w:spacing w:after="0"/>
              <w:jc w:val="center"/>
              <w:rPr>
                <w:sz w:val="20"/>
              </w:rPr>
            </w:pPr>
            <w:r w:rsidRPr="00D6284B">
              <w:rPr>
                <w:sz w:val="20"/>
              </w:rPr>
              <w:t>Yes</w:t>
            </w:r>
          </w:p>
        </w:tc>
      </w:tr>
      <w:tr w:rsidR="00F35BCA" w:rsidRPr="00B21EA0" w14:paraId="60A55147" w14:textId="77777777" w:rsidTr="00D6284B">
        <w:trPr>
          <w:cantSplit/>
        </w:trPr>
        <w:tc>
          <w:tcPr>
            <w:tcW w:w="6570" w:type="dxa"/>
            <w:hideMark/>
          </w:tcPr>
          <w:p w14:paraId="60A55144" w14:textId="77777777" w:rsidR="00F35BCA" w:rsidRPr="00D6284B" w:rsidRDefault="00F35BCA" w:rsidP="00D6284B">
            <w:pPr>
              <w:keepNext/>
              <w:keepLines/>
              <w:widowControl w:val="0"/>
              <w:spacing w:after="0"/>
              <w:rPr>
                <w:sz w:val="20"/>
              </w:rPr>
            </w:pPr>
            <w:r w:rsidRPr="00D6284B">
              <w:rPr>
                <w:sz w:val="20"/>
              </w:rPr>
              <w:t>Wildcard search</w:t>
            </w:r>
          </w:p>
        </w:tc>
        <w:tc>
          <w:tcPr>
            <w:tcW w:w="1080" w:type="dxa"/>
          </w:tcPr>
          <w:p w14:paraId="60A55145"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46" w14:textId="77777777" w:rsidR="00F35BCA" w:rsidRPr="00D6284B" w:rsidRDefault="00F35BCA" w:rsidP="00D6284B">
            <w:pPr>
              <w:keepNext/>
              <w:keepLines/>
              <w:widowControl w:val="0"/>
              <w:spacing w:after="0"/>
              <w:jc w:val="center"/>
              <w:rPr>
                <w:sz w:val="20"/>
              </w:rPr>
            </w:pPr>
            <w:r w:rsidRPr="00D6284B">
              <w:rPr>
                <w:sz w:val="20"/>
              </w:rPr>
              <w:t>Yes</w:t>
            </w:r>
          </w:p>
        </w:tc>
      </w:tr>
      <w:tr w:rsidR="00F35BCA" w:rsidRPr="00B21EA0" w14:paraId="60A5514B" w14:textId="77777777" w:rsidTr="00D6284B">
        <w:trPr>
          <w:cantSplit/>
        </w:trPr>
        <w:tc>
          <w:tcPr>
            <w:tcW w:w="6570" w:type="dxa"/>
            <w:hideMark/>
          </w:tcPr>
          <w:p w14:paraId="60A55148" w14:textId="77777777" w:rsidR="00F35BCA" w:rsidRPr="00D6284B" w:rsidRDefault="00230E6D" w:rsidP="00D6284B">
            <w:pPr>
              <w:keepNext/>
              <w:keepLines/>
              <w:widowControl w:val="0"/>
              <w:spacing w:after="0"/>
              <w:rPr>
                <w:sz w:val="20"/>
              </w:rPr>
            </w:pPr>
            <w:r w:rsidRPr="00D6284B">
              <w:rPr>
                <w:sz w:val="20"/>
              </w:rPr>
              <w:t>Local Service Request</w:t>
            </w:r>
            <w:r w:rsidR="00F35BCA" w:rsidRPr="00D6284B">
              <w:rPr>
                <w:sz w:val="20"/>
              </w:rPr>
              <w:t xml:space="preserve"> replication and template creation</w:t>
            </w:r>
          </w:p>
        </w:tc>
        <w:tc>
          <w:tcPr>
            <w:tcW w:w="1080" w:type="dxa"/>
          </w:tcPr>
          <w:p w14:paraId="60A55149"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4A" w14:textId="77777777" w:rsidR="00F35BCA" w:rsidRPr="00D6284B" w:rsidRDefault="00F35BCA" w:rsidP="00D6284B">
            <w:pPr>
              <w:keepNext/>
              <w:keepLines/>
              <w:widowControl w:val="0"/>
              <w:spacing w:after="0"/>
              <w:jc w:val="center"/>
              <w:rPr>
                <w:sz w:val="20"/>
              </w:rPr>
            </w:pPr>
            <w:r w:rsidRPr="00D6284B">
              <w:rPr>
                <w:sz w:val="20"/>
              </w:rPr>
              <w:t>Yes</w:t>
            </w:r>
          </w:p>
        </w:tc>
      </w:tr>
    </w:tbl>
    <w:p w14:paraId="60A5514C" w14:textId="77777777" w:rsidR="00F35BCA" w:rsidRDefault="00F35BCA" w:rsidP="00124EA1">
      <w:pPr>
        <w:pStyle w:val="Heading4"/>
      </w:pPr>
      <w:bookmarkStart w:id="36" w:name="_Toc444784716"/>
      <w:r>
        <w:t>Post Ordering</w:t>
      </w:r>
      <w:bookmarkEnd w:id="36"/>
    </w:p>
    <w:p w14:paraId="60A5514D" w14:textId="77777777" w:rsidR="00F35BCA" w:rsidRPr="00F35BCA" w:rsidRDefault="00F35BCA" w:rsidP="00F35BCA">
      <w:pPr>
        <w:pStyle w:val="BodyText"/>
      </w:pPr>
    </w:p>
    <w:tbl>
      <w:tblPr>
        <w:tblW w:w="0" w:type="auto"/>
        <w:tblInd w:w="565"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CellMar>
          <w:top w:w="29" w:type="dxa"/>
          <w:left w:w="115" w:type="dxa"/>
          <w:bottom w:w="29" w:type="dxa"/>
          <w:right w:w="115" w:type="dxa"/>
        </w:tblCellMar>
        <w:tblLook w:val="04A0" w:firstRow="1" w:lastRow="0" w:firstColumn="1" w:lastColumn="0" w:noHBand="0" w:noVBand="1"/>
      </w:tblPr>
      <w:tblGrid>
        <w:gridCol w:w="6570"/>
        <w:gridCol w:w="1080"/>
        <w:gridCol w:w="1343"/>
      </w:tblGrid>
      <w:tr w:rsidR="00F35BCA" w:rsidRPr="00552B81" w14:paraId="60A55153" w14:textId="77777777" w:rsidTr="00D6284B">
        <w:trPr>
          <w:cantSplit/>
          <w:tblHeader/>
        </w:trPr>
        <w:tc>
          <w:tcPr>
            <w:tcW w:w="6570" w:type="dxa"/>
            <w:shd w:val="clear" w:color="auto" w:fill="00823C"/>
          </w:tcPr>
          <w:p w14:paraId="60A5514E" w14:textId="77777777" w:rsidR="00F35BCA" w:rsidRPr="00D6284B" w:rsidRDefault="00F35BCA" w:rsidP="00D6284B">
            <w:pPr>
              <w:keepNext/>
              <w:keepLines/>
              <w:widowControl w:val="0"/>
              <w:spacing w:after="0"/>
              <w:rPr>
                <w:b/>
                <w:color w:val="FFFFFF"/>
                <w:sz w:val="24"/>
                <w:szCs w:val="24"/>
              </w:rPr>
            </w:pPr>
            <w:r w:rsidRPr="00D6284B">
              <w:rPr>
                <w:b/>
                <w:color w:val="FFFFFF"/>
                <w:sz w:val="24"/>
                <w:szCs w:val="24"/>
              </w:rPr>
              <w:t>Post Order Functionality</w:t>
            </w:r>
          </w:p>
        </w:tc>
        <w:tc>
          <w:tcPr>
            <w:tcW w:w="1080" w:type="dxa"/>
            <w:shd w:val="clear" w:color="auto" w:fill="00823C"/>
          </w:tcPr>
          <w:p w14:paraId="60A5514F" w14:textId="77777777" w:rsidR="00F35BCA" w:rsidRPr="00D6284B" w:rsidRDefault="00F35BCA" w:rsidP="00D6284B">
            <w:pPr>
              <w:keepNext/>
              <w:keepLines/>
              <w:widowControl w:val="0"/>
              <w:spacing w:after="0"/>
              <w:jc w:val="center"/>
              <w:rPr>
                <w:b/>
                <w:color w:val="FFFFFF"/>
                <w:sz w:val="24"/>
                <w:szCs w:val="24"/>
                <w:highlight w:val="darkGreen"/>
              </w:rPr>
            </w:pPr>
            <w:r w:rsidRPr="00D6284B">
              <w:rPr>
                <w:b/>
                <w:color w:val="FFFFFF"/>
                <w:sz w:val="24"/>
                <w:szCs w:val="24"/>
                <w:highlight w:val="darkGreen"/>
              </w:rPr>
              <w:t>IMA</w:t>
            </w:r>
          </w:p>
          <w:p w14:paraId="60A55150" w14:textId="77777777" w:rsidR="00F35BCA" w:rsidRPr="00D6284B" w:rsidRDefault="00F35BCA" w:rsidP="00D6284B">
            <w:pPr>
              <w:keepNext/>
              <w:keepLines/>
              <w:widowControl w:val="0"/>
              <w:spacing w:after="0"/>
              <w:jc w:val="center"/>
              <w:rPr>
                <w:b/>
                <w:color w:val="FFFFFF"/>
                <w:sz w:val="16"/>
                <w:szCs w:val="16"/>
              </w:rPr>
            </w:pPr>
          </w:p>
        </w:tc>
        <w:tc>
          <w:tcPr>
            <w:tcW w:w="1343" w:type="dxa"/>
            <w:shd w:val="clear" w:color="auto" w:fill="00823C"/>
            <w:hideMark/>
          </w:tcPr>
          <w:p w14:paraId="60A55151" w14:textId="77777777" w:rsidR="00F35BCA" w:rsidRPr="00D6284B" w:rsidRDefault="00F35BCA" w:rsidP="00D6284B">
            <w:pPr>
              <w:keepNext/>
              <w:keepLines/>
              <w:widowControl w:val="0"/>
              <w:spacing w:after="0"/>
              <w:jc w:val="center"/>
              <w:rPr>
                <w:b/>
                <w:color w:val="FFFFFF"/>
                <w:sz w:val="16"/>
                <w:szCs w:val="16"/>
                <w:highlight w:val="darkGreen"/>
              </w:rPr>
            </w:pPr>
            <w:r w:rsidRPr="00D6284B">
              <w:rPr>
                <w:b/>
                <w:color w:val="FFFFFF"/>
                <w:sz w:val="24"/>
                <w:szCs w:val="24"/>
                <w:highlight w:val="darkGreen"/>
              </w:rPr>
              <w:t>EASE</w:t>
            </w:r>
          </w:p>
          <w:p w14:paraId="60A55152" w14:textId="77777777" w:rsidR="00F35BCA" w:rsidRPr="00D6284B" w:rsidRDefault="00F35BCA" w:rsidP="00D6284B">
            <w:pPr>
              <w:keepNext/>
              <w:keepLines/>
              <w:widowControl w:val="0"/>
              <w:spacing w:after="0"/>
              <w:jc w:val="center"/>
              <w:rPr>
                <w:b/>
                <w:color w:val="FFFFFF"/>
                <w:sz w:val="16"/>
                <w:szCs w:val="16"/>
              </w:rPr>
            </w:pPr>
          </w:p>
        </w:tc>
      </w:tr>
      <w:tr w:rsidR="00F35BCA" w:rsidRPr="00B21EA0" w14:paraId="60A55157" w14:textId="77777777" w:rsidTr="00D6284B">
        <w:trPr>
          <w:cantSplit/>
        </w:trPr>
        <w:tc>
          <w:tcPr>
            <w:tcW w:w="6570" w:type="dxa"/>
            <w:hideMark/>
          </w:tcPr>
          <w:p w14:paraId="60A55154" w14:textId="77777777" w:rsidR="00F35BCA" w:rsidRPr="00D6284B" w:rsidRDefault="00F35BCA" w:rsidP="00D6284B">
            <w:pPr>
              <w:keepNext/>
              <w:keepLines/>
              <w:widowControl w:val="0"/>
              <w:spacing w:after="0"/>
              <w:rPr>
                <w:sz w:val="20"/>
                <w:highlight w:val="yellow"/>
              </w:rPr>
            </w:pPr>
            <w:r w:rsidRPr="00D6284B">
              <w:rPr>
                <w:sz w:val="20"/>
              </w:rPr>
              <w:t>Viewing and retrieving line loss information</w:t>
            </w:r>
            <w:r w:rsidR="00AE6B9A" w:rsidRPr="00D6284B">
              <w:rPr>
                <w:sz w:val="20"/>
              </w:rPr>
              <w:t xml:space="preserve"> Viewing and retrieving line loss information (by Account Number, Working TN, Circuit, Order number, PON, or Completion Date)</w:t>
            </w:r>
          </w:p>
        </w:tc>
        <w:tc>
          <w:tcPr>
            <w:tcW w:w="1080" w:type="dxa"/>
          </w:tcPr>
          <w:p w14:paraId="60A55155"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56" w14:textId="77777777" w:rsidR="00F35BCA" w:rsidRPr="00D6284B" w:rsidRDefault="00F35BCA" w:rsidP="00D6284B">
            <w:pPr>
              <w:keepNext/>
              <w:keepLines/>
              <w:widowControl w:val="0"/>
              <w:spacing w:after="0"/>
              <w:jc w:val="center"/>
              <w:rPr>
                <w:sz w:val="20"/>
              </w:rPr>
            </w:pPr>
            <w:r w:rsidRPr="00D6284B">
              <w:rPr>
                <w:sz w:val="20"/>
              </w:rPr>
              <w:t>Yes</w:t>
            </w:r>
          </w:p>
        </w:tc>
      </w:tr>
      <w:tr w:rsidR="00F35BCA" w:rsidRPr="00B21EA0" w14:paraId="60A5515B" w14:textId="77777777" w:rsidTr="00D6284B">
        <w:trPr>
          <w:cantSplit/>
        </w:trPr>
        <w:tc>
          <w:tcPr>
            <w:tcW w:w="6570" w:type="dxa"/>
            <w:hideMark/>
          </w:tcPr>
          <w:p w14:paraId="60A55158" w14:textId="77777777" w:rsidR="00F35BCA" w:rsidRPr="00D6284B" w:rsidRDefault="00F35BCA" w:rsidP="00D6284B">
            <w:pPr>
              <w:keepNext/>
              <w:keepLines/>
              <w:widowControl w:val="0"/>
              <w:spacing w:after="0"/>
              <w:rPr>
                <w:sz w:val="20"/>
              </w:rPr>
            </w:pPr>
            <w:r w:rsidRPr="00D6284B">
              <w:rPr>
                <w:sz w:val="20"/>
              </w:rPr>
              <w:t xml:space="preserve">Status by </w:t>
            </w:r>
            <w:r w:rsidR="005C7C4F" w:rsidRPr="00D6284B">
              <w:rPr>
                <w:sz w:val="20"/>
              </w:rPr>
              <w:t>Local Service Request</w:t>
            </w:r>
            <w:r w:rsidRPr="00D6284B">
              <w:rPr>
                <w:sz w:val="20"/>
              </w:rPr>
              <w:t xml:space="preserve"> and/or Service Orders</w:t>
            </w:r>
          </w:p>
        </w:tc>
        <w:tc>
          <w:tcPr>
            <w:tcW w:w="1080" w:type="dxa"/>
          </w:tcPr>
          <w:p w14:paraId="60A55159" w14:textId="77777777" w:rsidR="00F35BCA" w:rsidRPr="00D6284B" w:rsidRDefault="00F35BCA" w:rsidP="00D6284B">
            <w:pPr>
              <w:keepNext/>
              <w:keepLines/>
              <w:widowControl w:val="0"/>
              <w:spacing w:after="0"/>
              <w:jc w:val="center"/>
              <w:rPr>
                <w:sz w:val="20"/>
              </w:rPr>
            </w:pPr>
          </w:p>
        </w:tc>
        <w:tc>
          <w:tcPr>
            <w:tcW w:w="1343" w:type="dxa"/>
            <w:hideMark/>
          </w:tcPr>
          <w:p w14:paraId="60A5515A" w14:textId="77777777" w:rsidR="00F35BCA" w:rsidRPr="00D6284B" w:rsidRDefault="00F35BCA" w:rsidP="00D6284B">
            <w:pPr>
              <w:keepNext/>
              <w:keepLines/>
              <w:widowControl w:val="0"/>
              <w:spacing w:after="0"/>
              <w:jc w:val="center"/>
              <w:rPr>
                <w:sz w:val="20"/>
              </w:rPr>
            </w:pPr>
          </w:p>
        </w:tc>
      </w:tr>
      <w:tr w:rsidR="00F35BCA" w:rsidRPr="00B21EA0" w14:paraId="60A5515F" w14:textId="77777777" w:rsidTr="00D6284B">
        <w:trPr>
          <w:cantSplit/>
        </w:trPr>
        <w:tc>
          <w:tcPr>
            <w:tcW w:w="6570" w:type="dxa"/>
            <w:hideMark/>
          </w:tcPr>
          <w:p w14:paraId="60A5515C" w14:textId="77777777" w:rsidR="00F35BCA" w:rsidRPr="00D6284B" w:rsidRDefault="00F35BCA" w:rsidP="00D6284B">
            <w:pPr>
              <w:keepNext/>
              <w:keepLines/>
              <w:widowControl w:val="0"/>
              <w:spacing w:after="0"/>
              <w:rPr>
                <w:sz w:val="20"/>
              </w:rPr>
            </w:pPr>
            <w:r w:rsidRPr="00D6284B">
              <w:rPr>
                <w:sz w:val="20"/>
              </w:rPr>
              <w:t xml:space="preserve">     Error</w:t>
            </w:r>
          </w:p>
        </w:tc>
        <w:tc>
          <w:tcPr>
            <w:tcW w:w="1080" w:type="dxa"/>
          </w:tcPr>
          <w:p w14:paraId="60A5515D"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5E" w14:textId="77777777" w:rsidR="00F35BCA" w:rsidRPr="00D6284B" w:rsidRDefault="00F35BCA" w:rsidP="00D6284B">
            <w:pPr>
              <w:keepNext/>
              <w:keepLines/>
              <w:widowControl w:val="0"/>
              <w:spacing w:after="0"/>
              <w:jc w:val="center"/>
              <w:rPr>
                <w:sz w:val="20"/>
              </w:rPr>
            </w:pPr>
            <w:r w:rsidRPr="00D6284B">
              <w:rPr>
                <w:sz w:val="20"/>
              </w:rPr>
              <w:t>Yes</w:t>
            </w:r>
          </w:p>
        </w:tc>
      </w:tr>
      <w:tr w:rsidR="00F35BCA" w:rsidRPr="00B21EA0" w14:paraId="60A55163" w14:textId="77777777" w:rsidTr="00D6284B">
        <w:trPr>
          <w:cantSplit/>
        </w:trPr>
        <w:tc>
          <w:tcPr>
            <w:tcW w:w="6570" w:type="dxa"/>
            <w:hideMark/>
          </w:tcPr>
          <w:p w14:paraId="60A55160" w14:textId="77777777" w:rsidR="00F35BCA" w:rsidRPr="00D6284B" w:rsidRDefault="00F35BCA" w:rsidP="00D6284B">
            <w:pPr>
              <w:keepNext/>
              <w:keepLines/>
              <w:widowControl w:val="0"/>
              <w:spacing w:after="0"/>
              <w:rPr>
                <w:sz w:val="20"/>
              </w:rPr>
            </w:pPr>
            <w:r w:rsidRPr="00D6284B">
              <w:rPr>
                <w:sz w:val="20"/>
              </w:rPr>
              <w:t xml:space="preserve">     Issued FOC</w:t>
            </w:r>
          </w:p>
        </w:tc>
        <w:tc>
          <w:tcPr>
            <w:tcW w:w="1080" w:type="dxa"/>
          </w:tcPr>
          <w:p w14:paraId="60A55161"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62" w14:textId="77777777" w:rsidR="00F35BCA" w:rsidRPr="00D6284B" w:rsidRDefault="00F35BCA" w:rsidP="00D6284B">
            <w:pPr>
              <w:keepNext/>
              <w:keepLines/>
              <w:widowControl w:val="0"/>
              <w:spacing w:after="0"/>
              <w:jc w:val="center"/>
              <w:rPr>
                <w:sz w:val="20"/>
              </w:rPr>
            </w:pPr>
            <w:r w:rsidRPr="00D6284B">
              <w:rPr>
                <w:sz w:val="20"/>
              </w:rPr>
              <w:t>Yes</w:t>
            </w:r>
          </w:p>
        </w:tc>
      </w:tr>
      <w:tr w:rsidR="00F35BCA" w:rsidRPr="00B21EA0" w14:paraId="60A55167" w14:textId="77777777" w:rsidTr="00D6284B">
        <w:trPr>
          <w:cantSplit/>
        </w:trPr>
        <w:tc>
          <w:tcPr>
            <w:tcW w:w="6570" w:type="dxa"/>
            <w:hideMark/>
          </w:tcPr>
          <w:p w14:paraId="60A55164" w14:textId="77777777" w:rsidR="00F35BCA" w:rsidRPr="00D6284B" w:rsidRDefault="00F35BCA" w:rsidP="00D6284B">
            <w:pPr>
              <w:keepNext/>
              <w:keepLines/>
              <w:widowControl w:val="0"/>
              <w:spacing w:after="0"/>
              <w:rPr>
                <w:sz w:val="20"/>
              </w:rPr>
            </w:pPr>
            <w:r w:rsidRPr="00D6284B">
              <w:rPr>
                <w:sz w:val="20"/>
              </w:rPr>
              <w:t xml:space="preserve">     Jeopardy (</w:t>
            </w:r>
            <w:r w:rsidR="005C7C4F" w:rsidRPr="00D6284B">
              <w:rPr>
                <w:sz w:val="20"/>
              </w:rPr>
              <w:t>Local Service Request</w:t>
            </w:r>
            <w:r w:rsidRPr="00D6284B">
              <w:rPr>
                <w:sz w:val="20"/>
              </w:rPr>
              <w:t>)</w:t>
            </w:r>
          </w:p>
        </w:tc>
        <w:tc>
          <w:tcPr>
            <w:tcW w:w="1080" w:type="dxa"/>
          </w:tcPr>
          <w:p w14:paraId="60A55165"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66" w14:textId="77777777" w:rsidR="00F35BCA" w:rsidRPr="00D6284B" w:rsidRDefault="00F35BCA" w:rsidP="00D6284B">
            <w:pPr>
              <w:keepNext/>
              <w:keepLines/>
              <w:widowControl w:val="0"/>
              <w:spacing w:after="0"/>
              <w:jc w:val="center"/>
              <w:rPr>
                <w:sz w:val="20"/>
              </w:rPr>
            </w:pPr>
            <w:r w:rsidRPr="00D6284B">
              <w:rPr>
                <w:sz w:val="20"/>
              </w:rPr>
              <w:t>Yes</w:t>
            </w:r>
          </w:p>
        </w:tc>
      </w:tr>
      <w:tr w:rsidR="00F35BCA" w:rsidRPr="00B21EA0" w14:paraId="60A5516B" w14:textId="77777777" w:rsidTr="00D6284B">
        <w:trPr>
          <w:cantSplit/>
        </w:trPr>
        <w:tc>
          <w:tcPr>
            <w:tcW w:w="6570" w:type="dxa"/>
            <w:hideMark/>
          </w:tcPr>
          <w:p w14:paraId="60A55168" w14:textId="77777777" w:rsidR="00F35BCA" w:rsidRPr="00D6284B" w:rsidRDefault="00F35BCA" w:rsidP="00D6284B">
            <w:pPr>
              <w:keepNext/>
              <w:keepLines/>
              <w:widowControl w:val="0"/>
              <w:spacing w:after="0"/>
              <w:rPr>
                <w:sz w:val="20"/>
              </w:rPr>
            </w:pPr>
            <w:r w:rsidRPr="00D6284B">
              <w:rPr>
                <w:sz w:val="20"/>
              </w:rPr>
              <w:t xml:space="preserve">     Jeopardy (Internal Service Order)</w:t>
            </w:r>
          </w:p>
        </w:tc>
        <w:tc>
          <w:tcPr>
            <w:tcW w:w="1080" w:type="dxa"/>
          </w:tcPr>
          <w:p w14:paraId="60A55169"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6A" w14:textId="77777777" w:rsidR="00F35BCA" w:rsidRPr="00D6284B" w:rsidRDefault="00F35BCA" w:rsidP="00D6284B">
            <w:pPr>
              <w:keepNext/>
              <w:keepLines/>
              <w:widowControl w:val="0"/>
              <w:spacing w:after="0"/>
              <w:jc w:val="center"/>
              <w:rPr>
                <w:sz w:val="20"/>
              </w:rPr>
            </w:pPr>
            <w:r w:rsidRPr="00D6284B">
              <w:rPr>
                <w:sz w:val="20"/>
              </w:rPr>
              <w:t>Yes*</w:t>
            </w:r>
          </w:p>
        </w:tc>
      </w:tr>
      <w:tr w:rsidR="00F35BCA" w:rsidRPr="00B21EA0" w14:paraId="60A5516F" w14:textId="77777777" w:rsidTr="00D6284B">
        <w:trPr>
          <w:cantSplit/>
        </w:trPr>
        <w:tc>
          <w:tcPr>
            <w:tcW w:w="6570" w:type="dxa"/>
            <w:hideMark/>
          </w:tcPr>
          <w:p w14:paraId="60A5516C" w14:textId="77777777" w:rsidR="00F35BCA" w:rsidRPr="00D6284B" w:rsidRDefault="00F35BCA" w:rsidP="00D6284B">
            <w:pPr>
              <w:keepNext/>
              <w:keepLines/>
              <w:widowControl w:val="0"/>
              <w:spacing w:after="0"/>
              <w:rPr>
                <w:sz w:val="20"/>
              </w:rPr>
            </w:pPr>
            <w:r w:rsidRPr="00D6284B">
              <w:rPr>
                <w:sz w:val="20"/>
              </w:rPr>
              <w:t xml:space="preserve">     Order Completed</w:t>
            </w:r>
          </w:p>
        </w:tc>
        <w:tc>
          <w:tcPr>
            <w:tcW w:w="1080" w:type="dxa"/>
          </w:tcPr>
          <w:p w14:paraId="60A5516D"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6E" w14:textId="77777777" w:rsidR="00F35BCA" w:rsidRPr="00D6284B" w:rsidRDefault="00F35BCA" w:rsidP="00D6284B">
            <w:pPr>
              <w:keepNext/>
              <w:keepLines/>
              <w:widowControl w:val="0"/>
              <w:spacing w:after="0"/>
              <w:jc w:val="center"/>
              <w:rPr>
                <w:sz w:val="20"/>
              </w:rPr>
            </w:pPr>
            <w:r w:rsidRPr="00D6284B">
              <w:rPr>
                <w:sz w:val="20"/>
              </w:rPr>
              <w:t>Yes*</w:t>
            </w:r>
          </w:p>
        </w:tc>
      </w:tr>
      <w:tr w:rsidR="00F35BCA" w:rsidRPr="00B21EA0" w14:paraId="60A55173" w14:textId="77777777" w:rsidTr="00D6284B">
        <w:trPr>
          <w:cantSplit/>
        </w:trPr>
        <w:tc>
          <w:tcPr>
            <w:tcW w:w="6570" w:type="dxa"/>
            <w:hideMark/>
          </w:tcPr>
          <w:p w14:paraId="60A55170" w14:textId="77777777" w:rsidR="00F35BCA" w:rsidRPr="00D6284B" w:rsidRDefault="00F35BCA" w:rsidP="00D6284B">
            <w:pPr>
              <w:keepNext/>
              <w:keepLines/>
              <w:widowControl w:val="0"/>
              <w:spacing w:after="0"/>
              <w:rPr>
                <w:sz w:val="20"/>
              </w:rPr>
            </w:pPr>
            <w:r w:rsidRPr="00D6284B">
              <w:rPr>
                <w:sz w:val="20"/>
              </w:rPr>
              <w:t xml:space="preserve">     Physical Work Completed</w:t>
            </w:r>
          </w:p>
        </w:tc>
        <w:tc>
          <w:tcPr>
            <w:tcW w:w="1080" w:type="dxa"/>
          </w:tcPr>
          <w:p w14:paraId="60A55171"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72" w14:textId="77777777" w:rsidR="00F35BCA" w:rsidRPr="00D6284B" w:rsidRDefault="00F35BCA" w:rsidP="00D6284B">
            <w:pPr>
              <w:keepNext/>
              <w:keepLines/>
              <w:widowControl w:val="0"/>
              <w:spacing w:after="0"/>
              <w:jc w:val="center"/>
              <w:rPr>
                <w:sz w:val="20"/>
              </w:rPr>
            </w:pPr>
            <w:r w:rsidRPr="00D6284B">
              <w:rPr>
                <w:sz w:val="20"/>
              </w:rPr>
              <w:t>Yes</w:t>
            </w:r>
          </w:p>
        </w:tc>
      </w:tr>
      <w:tr w:rsidR="00F35BCA" w:rsidRPr="00B21EA0" w14:paraId="60A55177" w14:textId="77777777" w:rsidTr="00D6284B">
        <w:trPr>
          <w:cantSplit/>
        </w:trPr>
        <w:tc>
          <w:tcPr>
            <w:tcW w:w="6570" w:type="dxa"/>
            <w:hideMark/>
          </w:tcPr>
          <w:p w14:paraId="60A55174" w14:textId="77777777" w:rsidR="00F35BCA" w:rsidRPr="00D6284B" w:rsidRDefault="00F35BCA" w:rsidP="00D6284B">
            <w:pPr>
              <w:keepNext/>
              <w:keepLines/>
              <w:widowControl w:val="0"/>
              <w:spacing w:after="0"/>
              <w:rPr>
                <w:sz w:val="20"/>
              </w:rPr>
            </w:pPr>
            <w:r w:rsidRPr="00D6284B">
              <w:rPr>
                <w:sz w:val="20"/>
              </w:rPr>
              <w:t xml:space="preserve">     Posted to be billed</w:t>
            </w:r>
          </w:p>
        </w:tc>
        <w:tc>
          <w:tcPr>
            <w:tcW w:w="1080" w:type="dxa"/>
          </w:tcPr>
          <w:p w14:paraId="60A55175"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76" w14:textId="77777777" w:rsidR="00F35BCA" w:rsidRPr="00D6284B" w:rsidRDefault="00F35BCA" w:rsidP="00D6284B">
            <w:pPr>
              <w:keepNext/>
              <w:keepLines/>
              <w:widowControl w:val="0"/>
              <w:spacing w:after="0"/>
              <w:jc w:val="center"/>
              <w:rPr>
                <w:sz w:val="20"/>
              </w:rPr>
            </w:pPr>
            <w:r w:rsidRPr="00D6284B">
              <w:rPr>
                <w:sz w:val="20"/>
              </w:rPr>
              <w:t>Yes*</w:t>
            </w:r>
          </w:p>
        </w:tc>
      </w:tr>
      <w:tr w:rsidR="00F35BCA" w:rsidRPr="00B21EA0" w14:paraId="60A5517B" w14:textId="77777777" w:rsidTr="00D6284B">
        <w:trPr>
          <w:cantSplit/>
        </w:trPr>
        <w:tc>
          <w:tcPr>
            <w:tcW w:w="6570" w:type="dxa"/>
            <w:hideMark/>
          </w:tcPr>
          <w:p w14:paraId="60A55178" w14:textId="77777777" w:rsidR="00F35BCA" w:rsidRPr="00D6284B" w:rsidRDefault="00F35BCA" w:rsidP="00D6284B">
            <w:pPr>
              <w:keepNext/>
              <w:keepLines/>
              <w:widowControl w:val="0"/>
              <w:spacing w:after="0"/>
              <w:rPr>
                <w:sz w:val="20"/>
              </w:rPr>
            </w:pPr>
            <w:r w:rsidRPr="00D6284B">
              <w:rPr>
                <w:sz w:val="20"/>
              </w:rPr>
              <w:t xml:space="preserve">     Rejected</w:t>
            </w:r>
          </w:p>
        </w:tc>
        <w:tc>
          <w:tcPr>
            <w:tcW w:w="1080" w:type="dxa"/>
          </w:tcPr>
          <w:p w14:paraId="60A55179"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7A" w14:textId="77777777" w:rsidR="00F35BCA" w:rsidRPr="00D6284B" w:rsidRDefault="00F35BCA" w:rsidP="00D6284B">
            <w:pPr>
              <w:keepNext/>
              <w:keepLines/>
              <w:widowControl w:val="0"/>
              <w:spacing w:after="0"/>
              <w:jc w:val="center"/>
              <w:rPr>
                <w:sz w:val="20"/>
              </w:rPr>
            </w:pPr>
            <w:r w:rsidRPr="00D6284B">
              <w:rPr>
                <w:sz w:val="20"/>
              </w:rPr>
              <w:t>Yes*</w:t>
            </w:r>
          </w:p>
        </w:tc>
      </w:tr>
      <w:tr w:rsidR="00F35BCA" w:rsidRPr="00B21EA0" w14:paraId="60A5517F" w14:textId="77777777" w:rsidTr="00D6284B">
        <w:trPr>
          <w:cantSplit/>
        </w:trPr>
        <w:tc>
          <w:tcPr>
            <w:tcW w:w="6570" w:type="dxa"/>
            <w:hideMark/>
          </w:tcPr>
          <w:p w14:paraId="60A5517C" w14:textId="77777777" w:rsidR="00F35BCA" w:rsidRPr="00D6284B" w:rsidRDefault="00F35BCA" w:rsidP="00D6284B">
            <w:pPr>
              <w:keepNext/>
              <w:keepLines/>
              <w:widowControl w:val="0"/>
              <w:spacing w:after="0"/>
              <w:rPr>
                <w:sz w:val="20"/>
              </w:rPr>
            </w:pPr>
            <w:r w:rsidRPr="00D6284B">
              <w:rPr>
                <w:sz w:val="20"/>
              </w:rPr>
              <w:t xml:space="preserve">     Request Completed</w:t>
            </w:r>
          </w:p>
        </w:tc>
        <w:tc>
          <w:tcPr>
            <w:tcW w:w="1080" w:type="dxa"/>
          </w:tcPr>
          <w:p w14:paraId="60A5517D"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7E" w14:textId="77777777" w:rsidR="00F35BCA" w:rsidRPr="00D6284B" w:rsidRDefault="00F35BCA" w:rsidP="00D6284B">
            <w:pPr>
              <w:keepNext/>
              <w:keepLines/>
              <w:widowControl w:val="0"/>
              <w:spacing w:after="0"/>
              <w:jc w:val="center"/>
              <w:rPr>
                <w:sz w:val="20"/>
              </w:rPr>
            </w:pPr>
            <w:r w:rsidRPr="00D6284B">
              <w:rPr>
                <w:sz w:val="20"/>
              </w:rPr>
              <w:t>Yes*</w:t>
            </w:r>
          </w:p>
        </w:tc>
      </w:tr>
      <w:tr w:rsidR="00F35BCA" w:rsidRPr="00B21EA0" w14:paraId="60A55183" w14:textId="77777777" w:rsidTr="00D6284B">
        <w:trPr>
          <w:cantSplit/>
        </w:trPr>
        <w:tc>
          <w:tcPr>
            <w:tcW w:w="6570" w:type="dxa"/>
            <w:hideMark/>
          </w:tcPr>
          <w:p w14:paraId="60A55180" w14:textId="77777777" w:rsidR="00F35BCA" w:rsidRPr="00D6284B" w:rsidRDefault="00F35BCA" w:rsidP="00D6284B">
            <w:pPr>
              <w:keepNext/>
              <w:keepLines/>
              <w:widowControl w:val="0"/>
              <w:spacing w:after="0"/>
              <w:rPr>
                <w:sz w:val="20"/>
              </w:rPr>
            </w:pPr>
            <w:r w:rsidRPr="00D6284B">
              <w:rPr>
                <w:sz w:val="20"/>
              </w:rPr>
              <w:t>Notification Inquiries</w:t>
            </w:r>
          </w:p>
        </w:tc>
        <w:tc>
          <w:tcPr>
            <w:tcW w:w="1080" w:type="dxa"/>
          </w:tcPr>
          <w:p w14:paraId="60A55181" w14:textId="77777777" w:rsidR="00F35BCA" w:rsidRPr="00D6284B" w:rsidRDefault="00F35BCA" w:rsidP="00D6284B">
            <w:pPr>
              <w:keepNext/>
              <w:keepLines/>
              <w:widowControl w:val="0"/>
              <w:spacing w:after="0"/>
              <w:jc w:val="center"/>
              <w:rPr>
                <w:sz w:val="20"/>
              </w:rPr>
            </w:pPr>
          </w:p>
        </w:tc>
        <w:tc>
          <w:tcPr>
            <w:tcW w:w="1343" w:type="dxa"/>
            <w:hideMark/>
          </w:tcPr>
          <w:p w14:paraId="60A55182" w14:textId="77777777" w:rsidR="00F35BCA" w:rsidRPr="00D6284B" w:rsidRDefault="00F35BCA" w:rsidP="00D6284B">
            <w:pPr>
              <w:keepNext/>
              <w:keepLines/>
              <w:widowControl w:val="0"/>
              <w:spacing w:after="0"/>
              <w:jc w:val="center"/>
              <w:rPr>
                <w:sz w:val="20"/>
              </w:rPr>
            </w:pPr>
          </w:p>
        </w:tc>
      </w:tr>
      <w:tr w:rsidR="00F35BCA" w:rsidRPr="00B21EA0" w14:paraId="60A55187" w14:textId="77777777" w:rsidTr="00D6284B">
        <w:trPr>
          <w:cantSplit/>
        </w:trPr>
        <w:tc>
          <w:tcPr>
            <w:tcW w:w="6570" w:type="dxa"/>
            <w:hideMark/>
          </w:tcPr>
          <w:p w14:paraId="60A55184" w14:textId="77777777" w:rsidR="00F35BCA" w:rsidRPr="00D6284B" w:rsidRDefault="00F35BCA" w:rsidP="00D6284B">
            <w:pPr>
              <w:keepNext/>
              <w:keepLines/>
              <w:widowControl w:val="0"/>
              <w:spacing w:after="0"/>
              <w:rPr>
                <w:sz w:val="20"/>
              </w:rPr>
            </w:pPr>
            <w:r w:rsidRPr="00D6284B">
              <w:rPr>
                <w:sz w:val="20"/>
              </w:rPr>
              <w:t xml:space="preserve">     BCN</w:t>
            </w:r>
          </w:p>
        </w:tc>
        <w:tc>
          <w:tcPr>
            <w:tcW w:w="1080" w:type="dxa"/>
          </w:tcPr>
          <w:p w14:paraId="60A55185"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86" w14:textId="77777777" w:rsidR="00F35BCA" w:rsidRPr="00D6284B" w:rsidRDefault="00F35BCA" w:rsidP="00D6284B">
            <w:pPr>
              <w:keepNext/>
              <w:keepLines/>
              <w:widowControl w:val="0"/>
              <w:spacing w:after="0"/>
              <w:jc w:val="center"/>
              <w:rPr>
                <w:sz w:val="20"/>
              </w:rPr>
            </w:pPr>
            <w:r w:rsidRPr="00D6284B">
              <w:rPr>
                <w:sz w:val="20"/>
              </w:rPr>
              <w:t>Yes*</w:t>
            </w:r>
          </w:p>
        </w:tc>
      </w:tr>
      <w:tr w:rsidR="00F35BCA" w:rsidRPr="00B21EA0" w14:paraId="60A5518B" w14:textId="77777777" w:rsidTr="00D6284B">
        <w:trPr>
          <w:cantSplit/>
        </w:trPr>
        <w:tc>
          <w:tcPr>
            <w:tcW w:w="6570" w:type="dxa"/>
            <w:hideMark/>
          </w:tcPr>
          <w:p w14:paraId="60A55188" w14:textId="77777777" w:rsidR="00F35BCA" w:rsidRPr="00D6284B" w:rsidRDefault="00F35BCA" w:rsidP="00D6284B">
            <w:pPr>
              <w:keepNext/>
              <w:keepLines/>
              <w:widowControl w:val="0"/>
              <w:spacing w:after="0"/>
              <w:rPr>
                <w:sz w:val="20"/>
              </w:rPr>
            </w:pPr>
            <w:r w:rsidRPr="00D6284B">
              <w:rPr>
                <w:sz w:val="20"/>
              </w:rPr>
              <w:t xml:space="preserve">     Bulk</w:t>
            </w:r>
          </w:p>
        </w:tc>
        <w:tc>
          <w:tcPr>
            <w:tcW w:w="1080" w:type="dxa"/>
          </w:tcPr>
          <w:p w14:paraId="60A55189"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8A" w14:textId="77777777" w:rsidR="00F35BCA" w:rsidRPr="00D6284B" w:rsidRDefault="00F35BCA" w:rsidP="00D6284B">
            <w:pPr>
              <w:keepNext/>
              <w:keepLines/>
              <w:widowControl w:val="0"/>
              <w:spacing w:after="0"/>
              <w:jc w:val="center"/>
              <w:rPr>
                <w:sz w:val="20"/>
              </w:rPr>
            </w:pPr>
            <w:r w:rsidRPr="00D6284B">
              <w:rPr>
                <w:sz w:val="20"/>
              </w:rPr>
              <w:t>Yes*</w:t>
            </w:r>
          </w:p>
        </w:tc>
      </w:tr>
      <w:tr w:rsidR="00F35BCA" w:rsidRPr="00B21EA0" w14:paraId="60A5518F" w14:textId="77777777" w:rsidTr="00D6284B">
        <w:trPr>
          <w:cantSplit/>
        </w:trPr>
        <w:tc>
          <w:tcPr>
            <w:tcW w:w="6570" w:type="dxa"/>
            <w:hideMark/>
          </w:tcPr>
          <w:p w14:paraId="60A5518C" w14:textId="77777777" w:rsidR="00F35BCA" w:rsidRPr="00D6284B" w:rsidRDefault="00F35BCA" w:rsidP="00D6284B">
            <w:pPr>
              <w:keepNext/>
              <w:keepLines/>
              <w:widowControl w:val="0"/>
              <w:spacing w:after="0"/>
              <w:rPr>
                <w:sz w:val="20"/>
              </w:rPr>
            </w:pPr>
            <w:r w:rsidRPr="00D6284B">
              <w:rPr>
                <w:sz w:val="20"/>
              </w:rPr>
              <w:t xml:space="preserve">     Completion</w:t>
            </w:r>
          </w:p>
        </w:tc>
        <w:tc>
          <w:tcPr>
            <w:tcW w:w="1080" w:type="dxa"/>
          </w:tcPr>
          <w:p w14:paraId="60A5518D"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8E" w14:textId="77777777" w:rsidR="00F35BCA" w:rsidRPr="00D6284B" w:rsidRDefault="00F35BCA" w:rsidP="00D6284B">
            <w:pPr>
              <w:keepNext/>
              <w:keepLines/>
              <w:widowControl w:val="0"/>
              <w:spacing w:after="0"/>
              <w:jc w:val="center"/>
              <w:rPr>
                <w:sz w:val="20"/>
              </w:rPr>
            </w:pPr>
            <w:r w:rsidRPr="00D6284B">
              <w:rPr>
                <w:sz w:val="20"/>
              </w:rPr>
              <w:t>Yes*</w:t>
            </w:r>
          </w:p>
        </w:tc>
      </w:tr>
      <w:tr w:rsidR="00F35BCA" w:rsidRPr="00B21EA0" w14:paraId="60A55193" w14:textId="77777777" w:rsidTr="00D6284B">
        <w:trPr>
          <w:cantSplit/>
        </w:trPr>
        <w:tc>
          <w:tcPr>
            <w:tcW w:w="6570" w:type="dxa"/>
            <w:hideMark/>
          </w:tcPr>
          <w:p w14:paraId="60A55190" w14:textId="77777777" w:rsidR="00F35BCA" w:rsidRPr="00D6284B" w:rsidRDefault="00F35BCA" w:rsidP="00D6284B">
            <w:pPr>
              <w:keepNext/>
              <w:keepLines/>
              <w:widowControl w:val="0"/>
              <w:spacing w:after="0"/>
              <w:rPr>
                <w:sz w:val="20"/>
              </w:rPr>
            </w:pPr>
            <w:r w:rsidRPr="00D6284B">
              <w:rPr>
                <w:sz w:val="20"/>
              </w:rPr>
              <w:t xml:space="preserve">     Confirmation</w:t>
            </w:r>
          </w:p>
        </w:tc>
        <w:tc>
          <w:tcPr>
            <w:tcW w:w="1080" w:type="dxa"/>
          </w:tcPr>
          <w:p w14:paraId="60A55191"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92" w14:textId="77777777" w:rsidR="00F35BCA" w:rsidRPr="00D6284B" w:rsidRDefault="00F35BCA" w:rsidP="00D6284B">
            <w:pPr>
              <w:keepNext/>
              <w:keepLines/>
              <w:widowControl w:val="0"/>
              <w:spacing w:after="0"/>
              <w:jc w:val="center"/>
              <w:rPr>
                <w:sz w:val="20"/>
              </w:rPr>
            </w:pPr>
            <w:r w:rsidRPr="00D6284B">
              <w:rPr>
                <w:sz w:val="20"/>
              </w:rPr>
              <w:t>Yes*</w:t>
            </w:r>
          </w:p>
        </w:tc>
      </w:tr>
      <w:tr w:rsidR="00F35BCA" w:rsidRPr="00B21EA0" w14:paraId="60A55197" w14:textId="77777777" w:rsidTr="00D6284B">
        <w:trPr>
          <w:cantSplit/>
        </w:trPr>
        <w:tc>
          <w:tcPr>
            <w:tcW w:w="6570" w:type="dxa"/>
            <w:hideMark/>
          </w:tcPr>
          <w:p w14:paraId="60A55194" w14:textId="77777777" w:rsidR="00F35BCA" w:rsidRPr="00D6284B" w:rsidRDefault="00F35BCA" w:rsidP="00D6284B">
            <w:pPr>
              <w:keepNext/>
              <w:keepLines/>
              <w:widowControl w:val="0"/>
              <w:spacing w:after="0"/>
              <w:rPr>
                <w:sz w:val="20"/>
              </w:rPr>
            </w:pPr>
            <w:r w:rsidRPr="00D6284B">
              <w:rPr>
                <w:sz w:val="20"/>
              </w:rPr>
              <w:t xml:space="preserve">     Error</w:t>
            </w:r>
          </w:p>
        </w:tc>
        <w:tc>
          <w:tcPr>
            <w:tcW w:w="1080" w:type="dxa"/>
          </w:tcPr>
          <w:p w14:paraId="60A55195"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96" w14:textId="77777777" w:rsidR="00F35BCA" w:rsidRPr="00D6284B" w:rsidRDefault="00F35BCA" w:rsidP="00D6284B">
            <w:pPr>
              <w:keepNext/>
              <w:keepLines/>
              <w:widowControl w:val="0"/>
              <w:spacing w:after="0"/>
              <w:jc w:val="center"/>
              <w:rPr>
                <w:sz w:val="20"/>
              </w:rPr>
            </w:pPr>
            <w:r w:rsidRPr="00D6284B">
              <w:rPr>
                <w:sz w:val="20"/>
              </w:rPr>
              <w:t>Yes*</w:t>
            </w:r>
          </w:p>
        </w:tc>
      </w:tr>
      <w:tr w:rsidR="00F35BCA" w:rsidRPr="00B21EA0" w14:paraId="60A5519B" w14:textId="77777777" w:rsidTr="00D6284B">
        <w:trPr>
          <w:cantSplit/>
        </w:trPr>
        <w:tc>
          <w:tcPr>
            <w:tcW w:w="6570" w:type="dxa"/>
            <w:hideMark/>
          </w:tcPr>
          <w:p w14:paraId="60A55198" w14:textId="77777777" w:rsidR="00F35BCA" w:rsidRPr="00D6284B" w:rsidRDefault="00F35BCA" w:rsidP="00D6284B">
            <w:pPr>
              <w:keepNext/>
              <w:keepLines/>
              <w:widowControl w:val="0"/>
              <w:spacing w:after="0"/>
              <w:rPr>
                <w:sz w:val="20"/>
              </w:rPr>
            </w:pPr>
            <w:r w:rsidRPr="00D6284B">
              <w:rPr>
                <w:sz w:val="20"/>
              </w:rPr>
              <w:t xml:space="preserve">     Jeopardy</w:t>
            </w:r>
          </w:p>
        </w:tc>
        <w:tc>
          <w:tcPr>
            <w:tcW w:w="1080" w:type="dxa"/>
          </w:tcPr>
          <w:p w14:paraId="60A55199"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9A" w14:textId="77777777" w:rsidR="00F35BCA" w:rsidRPr="00D6284B" w:rsidRDefault="00F35BCA" w:rsidP="00D6284B">
            <w:pPr>
              <w:keepNext/>
              <w:keepLines/>
              <w:widowControl w:val="0"/>
              <w:spacing w:after="0"/>
              <w:jc w:val="center"/>
              <w:rPr>
                <w:sz w:val="20"/>
              </w:rPr>
            </w:pPr>
            <w:r w:rsidRPr="00D6284B">
              <w:rPr>
                <w:sz w:val="20"/>
              </w:rPr>
              <w:t>Yes*</w:t>
            </w:r>
          </w:p>
        </w:tc>
      </w:tr>
      <w:tr w:rsidR="00F35BCA" w:rsidRPr="00B21EA0" w14:paraId="60A5519F" w14:textId="77777777" w:rsidTr="00D6284B">
        <w:trPr>
          <w:cantSplit/>
        </w:trPr>
        <w:tc>
          <w:tcPr>
            <w:tcW w:w="6570" w:type="dxa"/>
            <w:hideMark/>
          </w:tcPr>
          <w:p w14:paraId="60A5519C" w14:textId="77777777" w:rsidR="00F35BCA" w:rsidRPr="00D6284B" w:rsidRDefault="00F35BCA" w:rsidP="00D6284B">
            <w:pPr>
              <w:keepNext/>
              <w:keepLines/>
              <w:widowControl w:val="0"/>
              <w:spacing w:after="0"/>
              <w:rPr>
                <w:sz w:val="20"/>
              </w:rPr>
            </w:pPr>
            <w:r w:rsidRPr="00D6284B">
              <w:rPr>
                <w:sz w:val="20"/>
              </w:rPr>
              <w:t xml:space="preserve">     PSON</w:t>
            </w:r>
          </w:p>
        </w:tc>
        <w:tc>
          <w:tcPr>
            <w:tcW w:w="1080" w:type="dxa"/>
          </w:tcPr>
          <w:p w14:paraId="60A5519D"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9E" w14:textId="77777777" w:rsidR="00F35BCA" w:rsidRPr="00D6284B" w:rsidRDefault="00F35BCA" w:rsidP="00D6284B">
            <w:pPr>
              <w:keepNext/>
              <w:keepLines/>
              <w:widowControl w:val="0"/>
              <w:spacing w:after="0"/>
              <w:jc w:val="center"/>
              <w:rPr>
                <w:sz w:val="20"/>
              </w:rPr>
            </w:pPr>
            <w:r w:rsidRPr="00D6284B">
              <w:rPr>
                <w:sz w:val="20"/>
              </w:rPr>
              <w:t>Yes*</w:t>
            </w:r>
          </w:p>
        </w:tc>
      </w:tr>
      <w:tr w:rsidR="00F35BCA" w:rsidRPr="00B21EA0" w14:paraId="60A551A3" w14:textId="77777777" w:rsidTr="00D6284B">
        <w:trPr>
          <w:cantSplit/>
        </w:trPr>
        <w:tc>
          <w:tcPr>
            <w:tcW w:w="6570" w:type="dxa"/>
            <w:hideMark/>
          </w:tcPr>
          <w:p w14:paraId="60A551A0" w14:textId="77777777" w:rsidR="00F35BCA" w:rsidRPr="00D6284B" w:rsidRDefault="00F35BCA" w:rsidP="00D6284B">
            <w:pPr>
              <w:keepNext/>
              <w:keepLines/>
              <w:widowControl w:val="0"/>
              <w:spacing w:after="0"/>
              <w:rPr>
                <w:sz w:val="20"/>
              </w:rPr>
            </w:pPr>
            <w:r w:rsidRPr="00D6284B">
              <w:rPr>
                <w:sz w:val="20"/>
              </w:rPr>
              <w:t xml:space="preserve">     Reject</w:t>
            </w:r>
          </w:p>
        </w:tc>
        <w:tc>
          <w:tcPr>
            <w:tcW w:w="1080" w:type="dxa"/>
          </w:tcPr>
          <w:p w14:paraId="60A551A1"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A2" w14:textId="77777777" w:rsidR="00F35BCA" w:rsidRPr="00D6284B" w:rsidRDefault="00F35BCA" w:rsidP="00D6284B">
            <w:pPr>
              <w:keepNext/>
              <w:keepLines/>
              <w:widowControl w:val="0"/>
              <w:spacing w:after="0"/>
              <w:jc w:val="center"/>
              <w:rPr>
                <w:sz w:val="20"/>
              </w:rPr>
            </w:pPr>
            <w:r w:rsidRPr="00D6284B">
              <w:rPr>
                <w:sz w:val="20"/>
              </w:rPr>
              <w:t>Yes*</w:t>
            </w:r>
          </w:p>
        </w:tc>
      </w:tr>
      <w:tr w:rsidR="00F35BCA" w:rsidRPr="00B21EA0" w14:paraId="60A551A7" w14:textId="77777777" w:rsidTr="00D6284B">
        <w:trPr>
          <w:cantSplit/>
        </w:trPr>
        <w:tc>
          <w:tcPr>
            <w:tcW w:w="6570" w:type="dxa"/>
            <w:hideMark/>
          </w:tcPr>
          <w:p w14:paraId="60A551A4" w14:textId="77777777" w:rsidR="00F35BCA" w:rsidRPr="00D6284B" w:rsidRDefault="00F35BCA" w:rsidP="00D6284B">
            <w:pPr>
              <w:keepNext/>
              <w:keepLines/>
              <w:widowControl w:val="0"/>
              <w:spacing w:after="0"/>
              <w:rPr>
                <w:sz w:val="20"/>
              </w:rPr>
            </w:pPr>
            <w:r w:rsidRPr="00D6284B">
              <w:rPr>
                <w:sz w:val="20"/>
              </w:rPr>
              <w:t>CFA Inventory</w:t>
            </w:r>
          </w:p>
        </w:tc>
        <w:tc>
          <w:tcPr>
            <w:tcW w:w="1080" w:type="dxa"/>
          </w:tcPr>
          <w:p w14:paraId="60A551A5"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A6" w14:textId="77777777" w:rsidR="00F35BCA" w:rsidRPr="00D6284B" w:rsidRDefault="00F35BCA" w:rsidP="00D6284B">
            <w:pPr>
              <w:keepNext/>
              <w:keepLines/>
              <w:widowControl w:val="0"/>
              <w:spacing w:after="0"/>
              <w:jc w:val="center"/>
              <w:rPr>
                <w:sz w:val="20"/>
              </w:rPr>
            </w:pPr>
            <w:r w:rsidRPr="00D6284B">
              <w:rPr>
                <w:sz w:val="20"/>
              </w:rPr>
              <w:t>Yes*</w:t>
            </w:r>
          </w:p>
        </w:tc>
      </w:tr>
      <w:tr w:rsidR="00F35BCA" w:rsidRPr="00B21EA0" w14:paraId="60A551AB" w14:textId="77777777" w:rsidTr="00D6284B">
        <w:trPr>
          <w:cantSplit/>
        </w:trPr>
        <w:tc>
          <w:tcPr>
            <w:tcW w:w="6570" w:type="dxa"/>
            <w:hideMark/>
          </w:tcPr>
          <w:p w14:paraId="60A551A8" w14:textId="77777777" w:rsidR="00F35BCA" w:rsidRPr="00D6284B" w:rsidRDefault="00F35BCA" w:rsidP="00D6284B">
            <w:pPr>
              <w:keepNext/>
              <w:keepLines/>
              <w:widowControl w:val="0"/>
              <w:spacing w:after="0"/>
              <w:rPr>
                <w:sz w:val="20"/>
              </w:rPr>
            </w:pPr>
            <w:r w:rsidRPr="00D6284B">
              <w:rPr>
                <w:sz w:val="20"/>
              </w:rPr>
              <w:t>Query for technician status and trouble ticket status</w:t>
            </w:r>
          </w:p>
        </w:tc>
        <w:tc>
          <w:tcPr>
            <w:tcW w:w="1080" w:type="dxa"/>
          </w:tcPr>
          <w:p w14:paraId="60A551A9" w14:textId="77777777" w:rsidR="00F35BCA" w:rsidRPr="00D6284B" w:rsidRDefault="00F35BCA" w:rsidP="00D6284B">
            <w:pPr>
              <w:keepNext/>
              <w:keepLines/>
              <w:widowControl w:val="0"/>
              <w:spacing w:after="0"/>
              <w:jc w:val="center"/>
              <w:rPr>
                <w:sz w:val="20"/>
              </w:rPr>
            </w:pPr>
            <w:r w:rsidRPr="00D6284B">
              <w:rPr>
                <w:sz w:val="20"/>
              </w:rPr>
              <w:t>Yes</w:t>
            </w:r>
          </w:p>
        </w:tc>
        <w:tc>
          <w:tcPr>
            <w:tcW w:w="1343" w:type="dxa"/>
            <w:hideMark/>
          </w:tcPr>
          <w:p w14:paraId="60A551AA" w14:textId="77777777" w:rsidR="00F35BCA" w:rsidRPr="00D6284B" w:rsidRDefault="00F35BCA" w:rsidP="00D6284B">
            <w:pPr>
              <w:keepNext/>
              <w:keepLines/>
              <w:widowControl w:val="0"/>
              <w:spacing w:after="0"/>
              <w:jc w:val="center"/>
              <w:rPr>
                <w:sz w:val="20"/>
              </w:rPr>
            </w:pPr>
            <w:r w:rsidRPr="00D6284B">
              <w:rPr>
                <w:sz w:val="20"/>
              </w:rPr>
              <w:t>Yes*</w:t>
            </w:r>
          </w:p>
        </w:tc>
      </w:tr>
    </w:tbl>
    <w:p w14:paraId="60A551AC" w14:textId="77777777" w:rsidR="00404135" w:rsidRDefault="00404135" w:rsidP="00404135">
      <w:pPr>
        <w:pStyle w:val="BodyText"/>
        <w:keepNext/>
        <w:keepLines/>
        <w:widowControl w:val="0"/>
        <w:ind w:left="1800"/>
        <w:rPr>
          <w:szCs w:val="22"/>
          <w:highlight w:val="yellow"/>
        </w:rPr>
      </w:pPr>
    </w:p>
    <w:p w14:paraId="60A551AD" w14:textId="77777777" w:rsidR="00404135" w:rsidRPr="00D73FC6" w:rsidRDefault="00404135" w:rsidP="00404135">
      <w:pPr>
        <w:pStyle w:val="BodyText"/>
        <w:keepNext/>
        <w:keepLines/>
        <w:widowControl w:val="0"/>
        <w:ind w:left="1800"/>
        <w:rPr>
          <w:szCs w:val="22"/>
        </w:rPr>
      </w:pPr>
      <w:r w:rsidRPr="00CD30EB">
        <w:rPr>
          <w:szCs w:val="22"/>
        </w:rPr>
        <w:t>*Indicates some development may be required prior to CLEC testing</w:t>
      </w:r>
    </w:p>
    <w:p w14:paraId="60A551AE" w14:textId="77777777" w:rsidR="00F63D3F" w:rsidRDefault="00F63D3F" w:rsidP="00BF1C23">
      <w:pPr>
        <w:pStyle w:val="BodyText"/>
        <w:ind w:left="0"/>
        <w:rPr>
          <w:strike/>
        </w:rPr>
      </w:pPr>
    </w:p>
    <w:p w14:paraId="60A551AF" w14:textId="77777777" w:rsidR="00942E1A" w:rsidRDefault="00FD0709" w:rsidP="00942E1A">
      <w:pPr>
        <w:pStyle w:val="BodyText"/>
      </w:pPr>
      <w:r>
        <w:rPr>
          <w:b/>
        </w:rPr>
        <w:lastRenderedPageBreak/>
        <w:t xml:space="preserve">Note: </w:t>
      </w:r>
      <w:r w:rsidRPr="00214EC0">
        <w:t xml:space="preserve">Technical, legal and regulatory changes may </w:t>
      </w:r>
      <w:r w:rsidR="00C26EFC">
        <w:t>a</w:t>
      </w:r>
      <w:r w:rsidR="00BB4E25">
        <w:t xml:space="preserve">ffect </w:t>
      </w:r>
      <w:r w:rsidRPr="00214EC0">
        <w:t xml:space="preserve">information provided in </w:t>
      </w:r>
      <w:r>
        <w:t xml:space="preserve">the </w:t>
      </w:r>
      <w:r w:rsidR="00781269">
        <w:t xml:space="preserve">above </w:t>
      </w:r>
      <w:r w:rsidRPr="00214EC0">
        <w:t>table. Changes mad</w:t>
      </w:r>
      <w:r>
        <w:t xml:space="preserve">e </w:t>
      </w:r>
      <w:r w:rsidR="00781269">
        <w:t>following</w:t>
      </w:r>
      <w:r>
        <w:t xml:space="preserve"> the </w:t>
      </w:r>
      <w:r w:rsidR="00951723">
        <w:t xml:space="preserve">introduction </w:t>
      </w:r>
      <w:r w:rsidRPr="00214EC0">
        <w:t xml:space="preserve">of this document </w:t>
      </w:r>
      <w:r w:rsidR="00951723">
        <w:t xml:space="preserve">in CMP </w:t>
      </w:r>
      <w:r w:rsidRPr="00214EC0">
        <w:t xml:space="preserve">are not reflected </w:t>
      </w:r>
      <w:r w:rsidR="00781269">
        <w:t>in the table above</w:t>
      </w:r>
      <w:r w:rsidRPr="00214EC0">
        <w:t xml:space="preserve">. </w:t>
      </w:r>
      <w:r w:rsidR="00942E1A" w:rsidRPr="00942E1A">
        <w:rPr>
          <w:highlight w:val="yellow"/>
        </w:rPr>
        <w:t>This section is not intended to provide a complete listing of all capabilities.</w:t>
      </w:r>
      <w:r w:rsidR="00942E1A">
        <w:t xml:space="preserve">  </w:t>
      </w:r>
    </w:p>
    <w:p w14:paraId="60A551B0" w14:textId="77777777" w:rsidR="00BD4F94" w:rsidRDefault="00BD4F94" w:rsidP="00942E1A">
      <w:pPr>
        <w:pStyle w:val="BodyText"/>
      </w:pPr>
    </w:p>
    <w:p w14:paraId="60A551B1" w14:textId="77777777" w:rsidR="00FD0709" w:rsidRDefault="00FD0709" w:rsidP="00FD0709">
      <w:pPr>
        <w:pStyle w:val="BodyText"/>
        <w:keepNext/>
        <w:keepLines/>
        <w:widowControl w:val="0"/>
      </w:pPr>
      <w:r>
        <w:t xml:space="preserve">Follow the link to access </w:t>
      </w:r>
      <w:r w:rsidR="00B86947" w:rsidRPr="00105525">
        <w:t>LSOG</w:t>
      </w:r>
      <w:r w:rsidRPr="00105525">
        <w:t>:</w:t>
      </w:r>
      <w:r>
        <w:t xml:space="preserve"> </w:t>
      </w:r>
      <w:hyperlink r:id="rId22" w:history="1">
        <w:r>
          <w:rPr>
            <w:rStyle w:val="Hyperlink"/>
          </w:rPr>
          <w:t>http://www.atis.org/obf/download.asp</w:t>
        </w:r>
      </w:hyperlink>
      <w:r>
        <w:t xml:space="preserve"> </w:t>
      </w:r>
    </w:p>
    <w:p w14:paraId="60A551B2" w14:textId="77777777" w:rsidR="00FD0709" w:rsidRDefault="00FD0709" w:rsidP="00535ACE">
      <w:pPr>
        <w:pStyle w:val="BodyText"/>
        <w:keepNext/>
        <w:keepLines/>
        <w:widowControl w:val="0"/>
        <w:rPr>
          <w:sz w:val="18"/>
          <w:szCs w:val="18"/>
        </w:rPr>
      </w:pPr>
    </w:p>
    <w:p w14:paraId="60A551B3" w14:textId="77777777" w:rsidR="001B1A13" w:rsidRDefault="001B1A13" w:rsidP="001B1A13">
      <w:pPr>
        <w:pStyle w:val="BodyText"/>
        <w:ind w:left="2160"/>
      </w:pPr>
      <w:bookmarkStart w:id="37" w:name="_Toc413777336"/>
      <w:bookmarkStart w:id="38" w:name="_Toc413777406"/>
      <w:bookmarkStart w:id="39" w:name="_Toc413777337"/>
      <w:bookmarkStart w:id="40" w:name="_Toc413777407"/>
      <w:bookmarkEnd w:id="33"/>
      <w:bookmarkEnd w:id="37"/>
      <w:bookmarkEnd w:id="38"/>
      <w:bookmarkEnd w:id="39"/>
      <w:bookmarkEnd w:id="40"/>
    </w:p>
    <w:p w14:paraId="60A551B4" w14:textId="77777777" w:rsidR="00214EC0" w:rsidRPr="00EF711C" w:rsidRDefault="00214EC0" w:rsidP="00637A13">
      <w:pPr>
        <w:pStyle w:val="Heading2"/>
      </w:pPr>
      <w:bookmarkStart w:id="41" w:name="_Toc411444703"/>
      <w:bookmarkStart w:id="42" w:name="_Toc444784717"/>
      <w:r w:rsidRPr="00EF711C">
        <w:t>Billing</w:t>
      </w:r>
      <w:r w:rsidR="00F053ED">
        <w:t xml:space="preserve"> End State</w:t>
      </w:r>
      <w:r w:rsidRPr="00EF711C">
        <w:t xml:space="preserve"> </w:t>
      </w:r>
      <w:r>
        <w:t>S</w:t>
      </w:r>
      <w:r w:rsidRPr="00EF711C">
        <w:t>ystem</w:t>
      </w:r>
      <w:bookmarkEnd w:id="41"/>
      <w:bookmarkEnd w:id="42"/>
    </w:p>
    <w:p w14:paraId="60A551B5" w14:textId="77777777" w:rsidR="00BC6814" w:rsidRPr="00E83546" w:rsidRDefault="007C79FB" w:rsidP="00BC6814">
      <w:pPr>
        <w:pStyle w:val="BodyText"/>
        <w:keepNext/>
        <w:keepLines/>
        <w:widowControl w:val="0"/>
        <w:rPr>
          <w:rFonts w:eastAsia="+mn-ea" w:cs="Arial"/>
          <w:color w:val="FF0000"/>
        </w:rPr>
      </w:pPr>
      <w:r w:rsidRPr="00E83546">
        <w:rPr>
          <w:rFonts w:eastAsia="+mn-ea" w:cs="Arial"/>
          <w:color w:val="FF0000"/>
        </w:rPr>
        <w:t xml:space="preserve"> </w:t>
      </w:r>
    </w:p>
    <w:p w14:paraId="60A551B6" w14:textId="77777777" w:rsidR="00B86947" w:rsidRDefault="00B86947" w:rsidP="00B86947">
      <w:pPr>
        <w:pStyle w:val="BodyText"/>
        <w:rPr>
          <w:rFonts w:cs="Arial"/>
        </w:rPr>
      </w:pPr>
      <w:r w:rsidRPr="00EF711C">
        <w:rPr>
          <w:rFonts w:cs="Arial"/>
        </w:rPr>
        <w:t xml:space="preserve">CenturyLink </w:t>
      </w:r>
      <w:r>
        <w:rPr>
          <w:rFonts w:cs="Arial"/>
        </w:rPr>
        <w:t>uses</w:t>
      </w:r>
      <w:r w:rsidRPr="00EF711C">
        <w:rPr>
          <w:rFonts w:cs="Arial"/>
        </w:rPr>
        <w:t xml:space="preserve"> </w:t>
      </w:r>
      <w:r w:rsidRPr="00D73E92">
        <w:rPr>
          <w:rFonts w:cs="Arial"/>
        </w:rPr>
        <w:t>Ensemble</w:t>
      </w:r>
      <w:r w:rsidRPr="00EF711C">
        <w:rPr>
          <w:rFonts w:cs="Arial"/>
        </w:rPr>
        <w:t xml:space="preserve"> </w:t>
      </w:r>
      <w:r>
        <w:rPr>
          <w:rFonts w:cs="Arial"/>
        </w:rPr>
        <w:t>to</w:t>
      </w:r>
      <w:r w:rsidRPr="00EF711C">
        <w:rPr>
          <w:rFonts w:cs="Arial"/>
        </w:rPr>
        <w:t xml:space="preserve"> </w:t>
      </w:r>
      <w:r>
        <w:rPr>
          <w:rFonts w:cs="Arial"/>
        </w:rPr>
        <w:t>bill</w:t>
      </w:r>
      <w:r w:rsidRPr="00EF711C">
        <w:rPr>
          <w:rFonts w:cs="Arial"/>
        </w:rPr>
        <w:t xml:space="preserve"> services ordered through </w:t>
      </w:r>
      <w:r w:rsidR="005C4390" w:rsidRPr="00EF711C">
        <w:rPr>
          <w:rFonts w:cs="Arial"/>
        </w:rPr>
        <w:t>a</w:t>
      </w:r>
      <w:r w:rsidRPr="00EF711C">
        <w:rPr>
          <w:rFonts w:cs="Arial"/>
        </w:rPr>
        <w:t xml:space="preserve"> </w:t>
      </w:r>
      <w:r w:rsidR="005C7C4F">
        <w:rPr>
          <w:rFonts w:cs="Arial"/>
        </w:rPr>
        <w:t>Local Service Request</w:t>
      </w:r>
      <w:r>
        <w:rPr>
          <w:rFonts w:cs="Arial"/>
        </w:rPr>
        <w:t>.</w:t>
      </w:r>
    </w:p>
    <w:p w14:paraId="60A551B7" w14:textId="77777777" w:rsidR="00B86947" w:rsidRPr="00B86947" w:rsidRDefault="00B86947" w:rsidP="00B86947">
      <w:pPr>
        <w:pStyle w:val="BodyText"/>
        <w:rPr>
          <w:rFonts w:cs="Arial"/>
        </w:rPr>
      </w:pPr>
      <w:r w:rsidRPr="00B86947">
        <w:rPr>
          <w:rFonts w:cs="Arial"/>
        </w:rPr>
        <w:t>Ensemble was developed by AMDOCS.  AMDOCS is an industry leading billing an</w:t>
      </w:r>
      <w:r>
        <w:rPr>
          <w:rFonts w:cs="Arial"/>
        </w:rPr>
        <w:t>d OSS platform provider.  Many telecom providers</w:t>
      </w:r>
      <w:r w:rsidR="00845135">
        <w:rPr>
          <w:rFonts w:cs="Arial"/>
        </w:rPr>
        <w:t>,</w:t>
      </w:r>
      <w:r>
        <w:rPr>
          <w:rFonts w:cs="Arial"/>
        </w:rPr>
        <w:t xml:space="preserve"> including AT&amp;T, Sprint, T-Mobile and Bell Canada</w:t>
      </w:r>
      <w:r w:rsidR="00845135">
        <w:rPr>
          <w:rFonts w:cs="Arial"/>
        </w:rPr>
        <w:t>,</w:t>
      </w:r>
      <w:r>
        <w:rPr>
          <w:rFonts w:cs="Arial"/>
        </w:rPr>
        <w:t xml:space="preserve"> use their software</w:t>
      </w:r>
      <w:r w:rsidRPr="00B86947">
        <w:rPr>
          <w:rFonts w:cs="Arial"/>
        </w:rPr>
        <w:t xml:space="preserve">. AMDOCS has been in business for over 30 years and specializes in Software and Services for communications, media and entertainment industry service providers </w:t>
      </w:r>
      <w:r w:rsidR="00BC6814" w:rsidRPr="00B86947">
        <w:rPr>
          <w:rFonts w:cs="Arial"/>
        </w:rPr>
        <w:t>worldwide</w:t>
      </w:r>
      <w:r w:rsidRPr="00B86947">
        <w:rPr>
          <w:rFonts w:cs="Arial"/>
        </w:rPr>
        <w:t xml:space="preserve">.  They are particularly well known for their revenue management products. </w:t>
      </w:r>
    </w:p>
    <w:p w14:paraId="60A551B8" w14:textId="77777777" w:rsidR="00B86947" w:rsidRPr="00B86947" w:rsidRDefault="00B86947" w:rsidP="00B86947">
      <w:pPr>
        <w:pStyle w:val="BodyText"/>
        <w:rPr>
          <w:rFonts w:cs="Arial"/>
        </w:rPr>
      </w:pPr>
      <w:r w:rsidRPr="00B86947">
        <w:rPr>
          <w:rFonts w:cs="Arial"/>
        </w:rPr>
        <w:t>AMDOCS is a publicly traded company (NASDAQ: DOX) with annual revenue for the fiscal year 2014 of approximately $3.563B.  </w:t>
      </w:r>
    </w:p>
    <w:p w14:paraId="60A551B9" w14:textId="77777777" w:rsidR="00B86947" w:rsidRDefault="00B86947" w:rsidP="00214EC0">
      <w:pPr>
        <w:pStyle w:val="BodyText"/>
        <w:rPr>
          <w:rFonts w:cs="Arial"/>
        </w:rPr>
      </w:pPr>
      <w:r w:rsidRPr="00B86947">
        <w:rPr>
          <w:rFonts w:cs="Arial"/>
        </w:rPr>
        <w:t xml:space="preserve"> The Ensemble application is a full service ordering and billing suite currently supporting the legacy CenturyLink retail and wholesale customer base.  The Ensemble application is fully integrated into legacy CenturyLink’s accounting, regulatory reporting and service delivery platforms.   </w:t>
      </w:r>
    </w:p>
    <w:p w14:paraId="60A551BA" w14:textId="77777777" w:rsidR="00101E95" w:rsidRPr="00784704" w:rsidRDefault="00101E95" w:rsidP="00784704">
      <w:pPr>
        <w:pStyle w:val="Heading3"/>
      </w:pPr>
      <w:bookmarkStart w:id="43" w:name="_Toc444784718"/>
      <w:bookmarkStart w:id="44" w:name="_Toc411958117"/>
      <w:r w:rsidRPr="00784704">
        <w:t xml:space="preserve">Billing System </w:t>
      </w:r>
      <w:r w:rsidR="00AB07F0" w:rsidRPr="00784704">
        <w:t>Comparison</w:t>
      </w:r>
      <w:r w:rsidR="0072682A" w:rsidRPr="00784704">
        <w:t xml:space="preserve"> </w:t>
      </w:r>
      <w:r w:rsidRPr="00784704">
        <w:t xml:space="preserve">Functionality – </w:t>
      </w:r>
      <w:r w:rsidR="009A20B7">
        <w:t>CRIS to Ensemble</w:t>
      </w:r>
      <w:bookmarkEnd w:id="43"/>
    </w:p>
    <w:p w14:paraId="60A551BB" w14:textId="77777777" w:rsidR="000C6CFE" w:rsidRDefault="0072682A" w:rsidP="000C6CFE">
      <w:pPr>
        <w:pStyle w:val="Heading4"/>
      </w:pPr>
      <w:bookmarkStart w:id="45" w:name="_Toc444784719"/>
      <w:r w:rsidRPr="00784704">
        <w:t>Bill Format</w:t>
      </w:r>
      <w:bookmarkEnd w:id="45"/>
    </w:p>
    <w:p w14:paraId="60A551BC" w14:textId="77777777" w:rsidR="000C6CFE" w:rsidRPr="000C6CFE" w:rsidRDefault="000C6CFE" w:rsidP="000C6CFE">
      <w:pPr>
        <w:pStyle w:val="BodyText"/>
      </w:pPr>
      <w:r>
        <w:t>Ensemble uses Price Plans and Feature codes for billing where CRIS uses USOCs (Universal Service Order Codes). The bill provides a Current Charges Summary section that lists Monthly, One-time and Usage charges.  Where applicable</w:t>
      </w:r>
      <w:r w:rsidR="00845135">
        <w:t>,</w:t>
      </w:r>
      <w:r>
        <w:t xml:space="preserve"> Department totals and a Department Summary by sub-department is presented. The Charge Detail section identifies charges (monthly and one-time charges) by Product-ID.  Local Usage detail is provided when applicable. </w:t>
      </w:r>
      <w:r w:rsidR="008F2A0D">
        <w:t>Lastly,</w:t>
      </w:r>
      <w:r>
        <w:t xml:space="preserve"> an ac</w:t>
      </w:r>
      <w:r w:rsidR="00D73E92">
        <w:t>count summary page is presented.</w:t>
      </w:r>
    </w:p>
    <w:p w14:paraId="60A551BD" w14:textId="77777777" w:rsidR="004674AA" w:rsidRPr="004674AA" w:rsidRDefault="004674AA" w:rsidP="004674AA">
      <w:pPr>
        <w:pStyle w:val="BodyText"/>
        <w:keepNext/>
        <w:keepLines/>
        <w:widowControl w:val="0"/>
      </w:pPr>
      <w:r>
        <w:lastRenderedPageBreak/>
        <w:t xml:space="preserve">The following table shows key capabilities of the System. </w:t>
      </w:r>
    </w:p>
    <w:tbl>
      <w:tblPr>
        <w:tblW w:w="0" w:type="auto"/>
        <w:tblInd w:w="1440"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268"/>
        <w:gridCol w:w="5868"/>
      </w:tblGrid>
      <w:tr w:rsidR="00101E95" w14:paraId="60A551BF" w14:textId="77777777" w:rsidTr="00D6284B">
        <w:trPr>
          <w:cantSplit/>
        </w:trPr>
        <w:tc>
          <w:tcPr>
            <w:tcW w:w="8136" w:type="dxa"/>
            <w:gridSpan w:val="2"/>
            <w:shd w:val="clear" w:color="auto" w:fill="008B3C"/>
          </w:tcPr>
          <w:p w14:paraId="60A551BE" w14:textId="77777777" w:rsidR="00A75AEC" w:rsidRPr="00D6284B" w:rsidRDefault="00FA70AB" w:rsidP="00D6284B">
            <w:pPr>
              <w:pStyle w:val="BodyText"/>
              <w:keepNext/>
              <w:keepLines/>
              <w:widowControl w:val="0"/>
              <w:ind w:left="0"/>
              <w:jc w:val="center"/>
              <w:rPr>
                <w:rFonts w:cs="Arial"/>
                <w:b/>
                <w:bCs/>
                <w:color w:val="7F7F7F"/>
                <w:kern w:val="32"/>
                <w:sz w:val="20"/>
              </w:rPr>
            </w:pPr>
            <w:r w:rsidRPr="00D6284B">
              <w:rPr>
                <w:rFonts w:cs="Arial"/>
                <w:b/>
                <w:color w:val="FFFFFF"/>
                <w:sz w:val="20"/>
              </w:rPr>
              <w:t xml:space="preserve">CRIS to Ensemble </w:t>
            </w:r>
            <w:r w:rsidR="00ED5C81" w:rsidRPr="00D6284B">
              <w:rPr>
                <w:rFonts w:cs="Arial"/>
                <w:b/>
                <w:color w:val="FFFFFF"/>
                <w:sz w:val="20"/>
              </w:rPr>
              <w:t>Billing System Integration</w:t>
            </w:r>
          </w:p>
        </w:tc>
      </w:tr>
      <w:tr w:rsidR="00101E95" w14:paraId="60A551C2" w14:textId="77777777" w:rsidTr="00D6284B">
        <w:trPr>
          <w:cantSplit/>
        </w:trPr>
        <w:tc>
          <w:tcPr>
            <w:tcW w:w="2268" w:type="dxa"/>
            <w:shd w:val="clear" w:color="auto" w:fill="92D050"/>
          </w:tcPr>
          <w:p w14:paraId="60A551C0" w14:textId="77777777" w:rsidR="00101E95" w:rsidRPr="00D6284B" w:rsidRDefault="00ED5C81" w:rsidP="00D6284B">
            <w:pPr>
              <w:pStyle w:val="BodyText"/>
              <w:keepNext/>
              <w:keepLines/>
              <w:widowControl w:val="0"/>
              <w:ind w:left="0"/>
              <w:rPr>
                <w:sz w:val="20"/>
              </w:rPr>
            </w:pPr>
            <w:r w:rsidRPr="00D6284B">
              <w:rPr>
                <w:sz w:val="20"/>
              </w:rPr>
              <w:t>Key Capabilities</w:t>
            </w:r>
          </w:p>
        </w:tc>
        <w:tc>
          <w:tcPr>
            <w:tcW w:w="5868" w:type="dxa"/>
            <w:shd w:val="clear" w:color="auto" w:fill="92D050"/>
          </w:tcPr>
          <w:p w14:paraId="60A551C1" w14:textId="77777777" w:rsidR="00101E95" w:rsidRPr="00D6284B" w:rsidRDefault="00ED5C81" w:rsidP="00D6284B">
            <w:pPr>
              <w:pStyle w:val="BodyText"/>
              <w:keepNext/>
              <w:keepLines/>
              <w:widowControl w:val="0"/>
              <w:ind w:left="0"/>
              <w:rPr>
                <w:sz w:val="20"/>
              </w:rPr>
            </w:pPr>
            <w:r w:rsidRPr="00D6284B">
              <w:rPr>
                <w:sz w:val="20"/>
              </w:rPr>
              <w:t>Description</w:t>
            </w:r>
          </w:p>
        </w:tc>
      </w:tr>
      <w:tr w:rsidR="00101E95" w:rsidRPr="00DE0D24" w14:paraId="60A551C6" w14:textId="77777777" w:rsidTr="00D6284B">
        <w:trPr>
          <w:cantSplit/>
        </w:trPr>
        <w:tc>
          <w:tcPr>
            <w:tcW w:w="2268" w:type="dxa"/>
          </w:tcPr>
          <w:p w14:paraId="60A551C3" w14:textId="77777777" w:rsidR="00101E95" w:rsidRPr="00D6284B" w:rsidRDefault="00ED5C81" w:rsidP="00D6284B">
            <w:pPr>
              <w:keepNext/>
              <w:keepLines/>
              <w:widowControl w:val="0"/>
              <w:rPr>
                <w:rFonts w:cs="Arial"/>
                <w:sz w:val="20"/>
              </w:rPr>
            </w:pPr>
            <w:r w:rsidRPr="00D6284B">
              <w:rPr>
                <w:rFonts w:cs="Arial"/>
                <w:sz w:val="20"/>
              </w:rPr>
              <w:t>Online Bill View</w:t>
            </w:r>
            <w:r w:rsidR="006B7B5F" w:rsidRPr="00D6284B">
              <w:rPr>
                <w:rFonts w:cs="Arial"/>
                <w:sz w:val="20"/>
              </w:rPr>
              <w:t xml:space="preserve"> </w:t>
            </w:r>
          </w:p>
        </w:tc>
        <w:tc>
          <w:tcPr>
            <w:tcW w:w="5868" w:type="dxa"/>
          </w:tcPr>
          <w:p w14:paraId="60A551C4" w14:textId="77777777" w:rsidR="000C6CFE" w:rsidRPr="00D6284B" w:rsidRDefault="000C6CFE" w:rsidP="00D6284B">
            <w:pPr>
              <w:keepNext/>
              <w:keepLines/>
              <w:widowControl w:val="0"/>
              <w:rPr>
                <w:rFonts w:cs="Arial"/>
              </w:rPr>
            </w:pPr>
            <w:r w:rsidRPr="00D6284B">
              <w:rPr>
                <w:rFonts w:cs="Arial"/>
              </w:rPr>
              <w:t>CenturyLink will provide the Customer with an external link for up to 13 months of bill invoices. The Customer will be able to sign up for this access. This history will be built going forward after Consolidation.</w:t>
            </w:r>
          </w:p>
          <w:p w14:paraId="60A551C5" w14:textId="77777777" w:rsidR="00101E95" w:rsidRPr="00D6284B" w:rsidRDefault="000C6CFE" w:rsidP="00D6284B">
            <w:pPr>
              <w:keepNext/>
              <w:keepLines/>
              <w:widowControl w:val="0"/>
              <w:rPr>
                <w:rFonts w:cs="Arial"/>
                <w:sz w:val="20"/>
              </w:rPr>
            </w:pPr>
            <w:r w:rsidRPr="00D6284B">
              <w:rPr>
                <w:rFonts w:cs="Arial"/>
              </w:rPr>
              <w:t>The current tool is My Account and will be moving to Control Center.</w:t>
            </w:r>
          </w:p>
        </w:tc>
      </w:tr>
      <w:tr w:rsidR="00101E95" w:rsidRPr="00DE0D24" w14:paraId="60A551C9" w14:textId="77777777" w:rsidTr="00D6284B">
        <w:trPr>
          <w:cantSplit/>
        </w:trPr>
        <w:tc>
          <w:tcPr>
            <w:tcW w:w="2268" w:type="dxa"/>
          </w:tcPr>
          <w:p w14:paraId="60A551C7" w14:textId="77777777" w:rsidR="00101E95" w:rsidRPr="00D6284B" w:rsidRDefault="00ED5C81" w:rsidP="00D6284B">
            <w:pPr>
              <w:keepNext/>
              <w:keepLines/>
              <w:widowControl w:val="0"/>
              <w:rPr>
                <w:rFonts w:cs="Arial"/>
                <w:sz w:val="20"/>
              </w:rPr>
            </w:pPr>
            <w:r w:rsidRPr="00D6284B">
              <w:rPr>
                <w:rFonts w:cs="Arial"/>
                <w:sz w:val="20"/>
              </w:rPr>
              <w:t>Media Options</w:t>
            </w:r>
          </w:p>
        </w:tc>
        <w:tc>
          <w:tcPr>
            <w:tcW w:w="5868" w:type="dxa"/>
          </w:tcPr>
          <w:p w14:paraId="60A551C8" w14:textId="77777777" w:rsidR="003D7000" w:rsidRPr="00D6284B" w:rsidRDefault="000C6CFE" w:rsidP="00D6284B">
            <w:pPr>
              <w:keepNext/>
              <w:keepLines/>
              <w:widowControl w:val="0"/>
              <w:rPr>
                <w:rFonts w:cs="Arial"/>
                <w:sz w:val="20"/>
              </w:rPr>
            </w:pPr>
            <w:r w:rsidRPr="00D6284B">
              <w:rPr>
                <w:rFonts w:cs="Arial"/>
              </w:rPr>
              <w:t xml:space="preserve">Ensemble provides multiple options for receiving bills.  Options include paper, online bill viewing, and </w:t>
            </w:r>
            <w:r w:rsidR="008F2A0D" w:rsidRPr="00D6284B">
              <w:rPr>
                <w:rFonts w:cs="Arial"/>
              </w:rPr>
              <w:t>EDI standard</w:t>
            </w:r>
            <w:r w:rsidRPr="00D6284B">
              <w:rPr>
                <w:rFonts w:cs="Arial"/>
              </w:rPr>
              <w:t xml:space="preserve"> files.</w:t>
            </w:r>
          </w:p>
        </w:tc>
      </w:tr>
      <w:tr w:rsidR="00101E95" w:rsidRPr="00DE0D24" w14:paraId="60A551CC" w14:textId="77777777" w:rsidTr="00D6284B">
        <w:trPr>
          <w:cantSplit/>
        </w:trPr>
        <w:tc>
          <w:tcPr>
            <w:tcW w:w="2268" w:type="dxa"/>
          </w:tcPr>
          <w:p w14:paraId="60A551CA" w14:textId="77777777" w:rsidR="00101E95" w:rsidRPr="00D6284B" w:rsidRDefault="008A2AD7" w:rsidP="00D6284B">
            <w:pPr>
              <w:keepNext/>
              <w:keepLines/>
              <w:widowControl w:val="0"/>
              <w:rPr>
                <w:rFonts w:cs="Arial"/>
                <w:sz w:val="20"/>
              </w:rPr>
            </w:pPr>
            <w:r w:rsidRPr="00D6284B">
              <w:rPr>
                <w:rFonts w:cs="Arial"/>
                <w:sz w:val="20"/>
              </w:rPr>
              <w:t>Invoices</w:t>
            </w:r>
          </w:p>
        </w:tc>
        <w:tc>
          <w:tcPr>
            <w:tcW w:w="5868" w:type="dxa"/>
          </w:tcPr>
          <w:p w14:paraId="60A551CB" w14:textId="77777777" w:rsidR="00A75AEC" w:rsidRPr="00D6284B" w:rsidRDefault="000C6CFE" w:rsidP="00D6284B">
            <w:pPr>
              <w:keepNext/>
              <w:keepLines/>
              <w:widowControl w:val="0"/>
              <w:rPr>
                <w:rFonts w:cs="Arial"/>
                <w:sz w:val="20"/>
              </w:rPr>
            </w:pPr>
            <w:r w:rsidRPr="00D6284B">
              <w:rPr>
                <w:rFonts w:cs="Arial"/>
              </w:rPr>
              <w:t xml:space="preserve">CenturyLink will continue to provide industry compliant invoices. Refer to separate attachment for </w:t>
            </w:r>
            <w:r w:rsidR="004E3021">
              <w:fldChar w:fldCharType="begin"/>
            </w:r>
            <w:r w:rsidR="004E3021">
              <w:instrText xml:space="preserve"> REF _Ref413228103 \w \h</w:instrText>
            </w:r>
            <w:r w:rsidR="004E3021">
              <w:instrText xml:space="preserve">  \* MERGEFORMAT </w:instrText>
            </w:r>
            <w:r w:rsidR="004E3021">
              <w:fldChar w:fldCharType="separate"/>
            </w:r>
            <w:r w:rsidR="00AD2C0E" w:rsidRPr="00AD2C0E">
              <w:rPr>
                <w:rFonts w:cs="Arial"/>
              </w:rPr>
              <w:t>Appendix A:</w:t>
            </w:r>
            <w:r w:rsidR="004E3021">
              <w:fldChar w:fldCharType="end"/>
            </w:r>
            <w:r w:rsidRPr="00D6284B">
              <w:rPr>
                <w:rFonts w:cs="Arial"/>
              </w:rPr>
              <w:t xml:space="preserve">  </w:t>
            </w:r>
            <w:r w:rsidR="004E3021">
              <w:fldChar w:fldCharType="begin"/>
            </w:r>
            <w:r w:rsidR="004E3021">
              <w:instrText xml:space="preserve"> REF _Ref413228107 \h  \* MERGEFORMAT </w:instrText>
            </w:r>
            <w:r w:rsidR="004E3021">
              <w:fldChar w:fldCharType="separate"/>
            </w:r>
            <w:r w:rsidR="00AD2C0E" w:rsidRPr="00A76FEC">
              <w:t>Ensemble</w:t>
            </w:r>
            <w:r w:rsidR="00AD2C0E">
              <w:t xml:space="preserve"> Invoice &amp; CSR Examples</w:t>
            </w:r>
            <w:r w:rsidR="004E3021">
              <w:fldChar w:fldCharType="end"/>
            </w:r>
            <w:r w:rsidR="00ED5C81" w:rsidRPr="00D6284B">
              <w:rPr>
                <w:rFonts w:cs="Arial"/>
                <w:sz w:val="20"/>
              </w:rPr>
              <w:t>.</w:t>
            </w:r>
          </w:p>
        </w:tc>
      </w:tr>
    </w:tbl>
    <w:p w14:paraId="60A551CD" w14:textId="77777777" w:rsidR="003A6E64" w:rsidRDefault="003A6E64" w:rsidP="004674AA">
      <w:pPr>
        <w:pStyle w:val="BodyText"/>
        <w:keepNext/>
        <w:keepLines/>
        <w:widowControl w:val="0"/>
        <w:ind w:left="2160"/>
        <w:rPr>
          <w:rFonts w:cs="Arial"/>
          <w:b/>
        </w:rPr>
      </w:pPr>
    </w:p>
    <w:p w14:paraId="60A551CE" w14:textId="77777777" w:rsidR="008421DE" w:rsidRDefault="00B31509" w:rsidP="00B31509">
      <w:pPr>
        <w:pStyle w:val="BodyText"/>
        <w:keepNext/>
      </w:pPr>
      <w:r>
        <w:rPr>
          <w:b/>
          <w:bCs/>
        </w:rPr>
        <w:t xml:space="preserve">Note: </w:t>
      </w:r>
      <w:r>
        <w:t>Technical, legal and regulatory changes may affect information provided in the above table</w:t>
      </w:r>
      <w:r w:rsidRPr="001750C6">
        <w:t xml:space="preserve">. </w:t>
      </w:r>
      <w:r>
        <w:t>The table above does not reflect c</w:t>
      </w:r>
      <w:r w:rsidRPr="00957017">
        <w:t>hanges made following the intro</w:t>
      </w:r>
      <w:r>
        <w:t xml:space="preserve">duction of this document in CMP. </w:t>
      </w:r>
    </w:p>
    <w:p w14:paraId="60A551CF" w14:textId="77777777" w:rsidR="00106755" w:rsidRDefault="00106755" w:rsidP="00106755">
      <w:pPr>
        <w:pStyle w:val="Heading3"/>
      </w:pPr>
      <w:bookmarkStart w:id="46" w:name="_Toc444784720"/>
      <w:r w:rsidRPr="00EF711C">
        <w:t>Billing System Differences</w:t>
      </w:r>
      <w:bookmarkEnd w:id="44"/>
      <w:r w:rsidR="009E1FC3">
        <w:t xml:space="preserve"> </w:t>
      </w:r>
      <w:r w:rsidR="00BC04BB">
        <w:t xml:space="preserve">between </w:t>
      </w:r>
      <w:r w:rsidR="00FA70AB" w:rsidRPr="00AB07F0">
        <w:t>CRIS to Ensemble</w:t>
      </w:r>
      <w:bookmarkEnd w:id="46"/>
    </w:p>
    <w:p w14:paraId="60A551D0" w14:textId="77777777" w:rsidR="008421DE" w:rsidRDefault="008421DE" w:rsidP="008421DE">
      <w:pPr>
        <w:pStyle w:val="Heading4"/>
      </w:pPr>
      <w:bookmarkStart w:id="47" w:name="_Toc444784721"/>
      <w:r>
        <w:t>BANS</w:t>
      </w:r>
      <w:bookmarkEnd w:id="47"/>
      <w:r>
        <w:t xml:space="preserve"> </w:t>
      </w:r>
    </w:p>
    <w:p w14:paraId="60A551D1" w14:textId="77777777" w:rsidR="00267BFB" w:rsidRPr="00267BFB" w:rsidRDefault="00267BFB" w:rsidP="00267BFB">
      <w:pPr>
        <w:pStyle w:val="BodyText"/>
      </w:pPr>
      <w:r>
        <w:t xml:space="preserve">Ensemble uses a </w:t>
      </w:r>
      <w:r w:rsidR="008F2A0D">
        <w:t>nine</w:t>
      </w:r>
      <w:r>
        <w:t xml:space="preserve"> digit account number (i.e. 123456789</w:t>
      </w:r>
      <w:r w:rsidR="000C3E69">
        <w:t>)</w:t>
      </w:r>
      <w:r>
        <w:t xml:space="preserve">, whereas CRIS uses a TN number format for the </w:t>
      </w:r>
      <w:r w:rsidR="0058185F">
        <w:t>Billing Account Number (BAN)</w:t>
      </w:r>
      <w:r>
        <w:t>.  CenturyLink will provide the BAN conversion information prior to consolidation.</w:t>
      </w:r>
    </w:p>
    <w:p w14:paraId="60A551D2" w14:textId="77777777" w:rsidR="00267BFB" w:rsidRPr="00CD30EB" w:rsidRDefault="008421DE" w:rsidP="008421DE">
      <w:pPr>
        <w:pStyle w:val="Heading4"/>
      </w:pPr>
      <w:bookmarkStart w:id="48" w:name="_Toc444784722"/>
      <w:r w:rsidRPr="00CD30EB">
        <w:t>Bill Summary</w:t>
      </w:r>
      <w:bookmarkEnd w:id="48"/>
      <w:r w:rsidRPr="00CD30EB">
        <w:t xml:space="preserve"> </w:t>
      </w:r>
    </w:p>
    <w:p w14:paraId="60A551D3" w14:textId="77777777" w:rsidR="00267BFB" w:rsidRPr="00267BFB" w:rsidRDefault="00267BFB" w:rsidP="00267BFB">
      <w:pPr>
        <w:pStyle w:val="BodyText"/>
      </w:pPr>
      <w:r w:rsidRPr="00CD30EB">
        <w:t xml:space="preserve">Account, department, and sub-department summaries are available </w:t>
      </w:r>
      <w:r w:rsidR="005D711D" w:rsidRPr="00CD30EB">
        <w:t>in</w:t>
      </w:r>
      <w:r w:rsidRPr="00CD30EB">
        <w:t xml:space="preserve"> the bill.</w:t>
      </w:r>
    </w:p>
    <w:p w14:paraId="60A551D4" w14:textId="77777777" w:rsidR="008421DE" w:rsidRDefault="008421DE" w:rsidP="008421DE">
      <w:pPr>
        <w:pStyle w:val="Heading4"/>
      </w:pPr>
      <w:bookmarkStart w:id="49" w:name="_Toc444784723"/>
      <w:r>
        <w:t>RSID/ZCID</w:t>
      </w:r>
      <w:bookmarkEnd w:id="49"/>
      <w:r>
        <w:t xml:space="preserve"> </w:t>
      </w:r>
    </w:p>
    <w:p w14:paraId="60A551D5" w14:textId="77777777" w:rsidR="00D73E92" w:rsidRPr="00D73E92" w:rsidRDefault="00D73E92" w:rsidP="00D73E92">
      <w:pPr>
        <w:pStyle w:val="BodyText"/>
      </w:pPr>
      <w:r>
        <w:t>Values from CRIS will be carried over to Ensemble.</w:t>
      </w:r>
    </w:p>
    <w:p w14:paraId="60A551D6" w14:textId="77777777" w:rsidR="00FF02D2" w:rsidRDefault="00FF02D2" w:rsidP="00FF02D2">
      <w:pPr>
        <w:pStyle w:val="BodyText"/>
        <w:ind w:left="720" w:firstLine="720"/>
      </w:pPr>
    </w:p>
    <w:p w14:paraId="60A551D7" w14:textId="77777777" w:rsidR="008421DE" w:rsidRPr="008421DE" w:rsidRDefault="00FF02D2" w:rsidP="00FF02D2">
      <w:pPr>
        <w:pStyle w:val="BodyText"/>
      </w:pPr>
      <w:r w:rsidRPr="00FF02D2">
        <w:rPr>
          <w:b/>
        </w:rPr>
        <w:t>Note:</w:t>
      </w:r>
      <w:r>
        <w:t xml:space="preserve">  </w:t>
      </w:r>
      <w:r w:rsidR="008421DE">
        <w:t xml:space="preserve">Technical Specifications will explain any electronic billing </w:t>
      </w:r>
      <w:r w:rsidR="00D7224C">
        <w:t xml:space="preserve">file differences, </w:t>
      </w:r>
      <w:r w:rsidR="0058185F">
        <w:t xml:space="preserve">if </w:t>
      </w:r>
      <w:r>
        <w:t>a</w:t>
      </w:r>
      <w:r w:rsidR="00D7224C">
        <w:t>pplicable</w:t>
      </w:r>
      <w:r>
        <w:t>.</w:t>
      </w:r>
    </w:p>
    <w:p w14:paraId="60A551D8" w14:textId="77777777" w:rsidR="008421DE" w:rsidRPr="008421DE" w:rsidRDefault="008421DE" w:rsidP="008421DE">
      <w:pPr>
        <w:pStyle w:val="BodyText"/>
        <w:ind w:left="0"/>
      </w:pPr>
    </w:p>
    <w:p w14:paraId="60A551D9" w14:textId="77777777" w:rsidR="00F63D3F" w:rsidRDefault="00F63D3F">
      <w:pPr>
        <w:pStyle w:val="BodyText"/>
      </w:pPr>
    </w:p>
    <w:p w14:paraId="60A551DA" w14:textId="77777777" w:rsidR="0022283A" w:rsidRDefault="0022283A">
      <w:pPr>
        <w:pStyle w:val="BodyText"/>
      </w:pPr>
    </w:p>
    <w:p w14:paraId="60A551DB" w14:textId="77777777" w:rsidR="0022283A" w:rsidRDefault="0022283A">
      <w:pPr>
        <w:pStyle w:val="BodyText"/>
      </w:pPr>
    </w:p>
    <w:p w14:paraId="60A551DC" w14:textId="77777777" w:rsidR="0022283A" w:rsidRDefault="0022283A">
      <w:pPr>
        <w:pStyle w:val="BodyText"/>
      </w:pPr>
    </w:p>
    <w:p w14:paraId="60A551DD" w14:textId="77777777" w:rsidR="00DB395F" w:rsidRPr="00E11649" w:rsidRDefault="00DB395F" w:rsidP="00E11649">
      <w:pPr>
        <w:pStyle w:val="BodyText"/>
        <w:ind w:left="1800"/>
        <w:rPr>
          <w:color w:val="FF0000"/>
        </w:rPr>
      </w:pPr>
    </w:p>
    <w:p w14:paraId="60A551DE" w14:textId="77777777" w:rsidR="00F47DA3" w:rsidRDefault="00F47DA3" w:rsidP="00F47DA3">
      <w:pPr>
        <w:pStyle w:val="Heading1"/>
      </w:pPr>
      <w:bookmarkStart w:id="50" w:name="_Toc413777342"/>
      <w:bookmarkStart w:id="51" w:name="_Toc413777412"/>
      <w:bookmarkStart w:id="52" w:name="_Toc444784724"/>
      <w:bookmarkEnd w:id="50"/>
      <w:bookmarkEnd w:id="51"/>
      <w:r>
        <w:lastRenderedPageBreak/>
        <w:t>Consolidation Plan Implementation</w:t>
      </w:r>
      <w:bookmarkEnd w:id="52"/>
    </w:p>
    <w:p w14:paraId="60A551DF" w14:textId="77777777" w:rsidR="00A75AEC" w:rsidRDefault="007914DA" w:rsidP="00A75AEC">
      <w:pPr>
        <w:pStyle w:val="BodyText"/>
      </w:pPr>
      <w:r>
        <w:t>The</w:t>
      </w:r>
      <w:r w:rsidRPr="0006503D">
        <w:t xml:space="preserve"> </w:t>
      </w:r>
      <w:r>
        <w:t>Consolidation</w:t>
      </w:r>
      <w:r w:rsidRPr="0006503D">
        <w:t xml:space="preserve"> Plan provides a framework for informing all participants </w:t>
      </w:r>
      <w:r>
        <w:t>about</w:t>
      </w:r>
      <w:r w:rsidRPr="0006503D">
        <w:t xml:space="preserve"> </w:t>
      </w:r>
      <w:r>
        <w:t xml:space="preserve">the </w:t>
      </w:r>
      <w:r w:rsidR="00E84F85">
        <w:t>Consolidation.</w:t>
      </w:r>
    </w:p>
    <w:p w14:paraId="60A551E0" w14:textId="77777777" w:rsidR="00A75AEC" w:rsidRDefault="00105461" w:rsidP="00A75AEC">
      <w:pPr>
        <w:pStyle w:val="Heading2"/>
      </w:pPr>
      <w:bookmarkStart w:id="53" w:name="_Consolidation_Plan_Schedule"/>
      <w:bookmarkStart w:id="54" w:name="_Toc412213892"/>
      <w:bookmarkStart w:id="55" w:name="_Ref413227404"/>
      <w:bookmarkStart w:id="56" w:name="_Ref413227405"/>
      <w:bookmarkStart w:id="57" w:name="_Toc413777414"/>
      <w:bookmarkStart w:id="58" w:name="_Toc444784725"/>
      <w:bookmarkEnd w:id="53"/>
      <w:r>
        <w:t>Consolidation Plan Schedule and Milestones</w:t>
      </w:r>
      <w:bookmarkEnd w:id="54"/>
      <w:bookmarkEnd w:id="55"/>
      <w:bookmarkEnd w:id="56"/>
      <w:bookmarkEnd w:id="57"/>
      <w:bookmarkEnd w:id="58"/>
    </w:p>
    <w:p w14:paraId="60A551E1" w14:textId="77777777" w:rsidR="00095D7B" w:rsidRDefault="00796438" w:rsidP="00095D7B">
      <w:pPr>
        <w:pStyle w:val="Heading3"/>
      </w:pPr>
      <w:bookmarkStart w:id="59" w:name="_Toc444784726"/>
      <w:r w:rsidRPr="00696191">
        <w:t>Conversion Approach</w:t>
      </w:r>
      <w:bookmarkEnd w:id="59"/>
      <w:r w:rsidRPr="00696191">
        <w:t xml:space="preserve"> </w:t>
      </w:r>
    </w:p>
    <w:p w14:paraId="60A551E2" w14:textId="77777777" w:rsidR="00696191" w:rsidRPr="00696191" w:rsidRDefault="00696191" w:rsidP="00696191">
      <w:pPr>
        <w:pStyle w:val="BodyText"/>
      </w:pPr>
    </w:p>
    <w:p w14:paraId="60A551E3" w14:textId="77777777" w:rsidR="00696191" w:rsidRPr="00696191" w:rsidRDefault="00696191" w:rsidP="00696191">
      <w:r w:rsidRPr="00696191">
        <w:t>The overall conversion will be accomplished in phases, corresponding to the three regional CRIS systems:</w:t>
      </w:r>
    </w:p>
    <w:p w14:paraId="60A551E4" w14:textId="77777777" w:rsidR="00696191" w:rsidRPr="00696191" w:rsidRDefault="00696191" w:rsidP="00696191">
      <w:pPr>
        <w:pStyle w:val="ListParagraph"/>
        <w:numPr>
          <w:ilvl w:val="0"/>
          <w:numId w:val="18"/>
        </w:numPr>
        <w:spacing w:after="0"/>
        <w:contextualSpacing w:val="0"/>
      </w:pPr>
      <w:r w:rsidRPr="00696191">
        <w:t>Eastern (IA,MN,NE,ND,SD)</w:t>
      </w:r>
    </w:p>
    <w:p w14:paraId="60A551E5" w14:textId="77777777" w:rsidR="00696191" w:rsidRPr="00696191" w:rsidRDefault="00696191" w:rsidP="00696191">
      <w:pPr>
        <w:pStyle w:val="ListParagraph"/>
        <w:numPr>
          <w:ilvl w:val="0"/>
          <w:numId w:val="18"/>
        </w:numPr>
        <w:spacing w:after="0"/>
        <w:contextualSpacing w:val="0"/>
      </w:pPr>
      <w:r w:rsidRPr="00696191">
        <w:t>Western (OR, WA)</w:t>
      </w:r>
    </w:p>
    <w:p w14:paraId="60A551E6" w14:textId="77777777" w:rsidR="00696191" w:rsidRPr="00696191" w:rsidRDefault="00696191" w:rsidP="00696191">
      <w:pPr>
        <w:pStyle w:val="ListParagraph"/>
        <w:numPr>
          <w:ilvl w:val="0"/>
          <w:numId w:val="18"/>
        </w:numPr>
        <w:spacing w:after="0"/>
        <w:contextualSpacing w:val="0"/>
      </w:pPr>
      <w:r w:rsidRPr="00696191">
        <w:t>Central ( AZ, CO,ID,MT,NM,UT,WY)</w:t>
      </w:r>
    </w:p>
    <w:p w14:paraId="60A551E7" w14:textId="77777777" w:rsidR="00696191" w:rsidRPr="00696191" w:rsidRDefault="00696191" w:rsidP="00696191">
      <w:pPr>
        <w:pStyle w:val="BodyText"/>
      </w:pPr>
    </w:p>
    <w:p w14:paraId="60A551E8" w14:textId="77777777" w:rsidR="00095D7B" w:rsidRDefault="00796438" w:rsidP="00F94B8A">
      <w:pPr>
        <w:pStyle w:val="Heading3"/>
        <w:widowControl w:val="0"/>
      </w:pPr>
      <w:bookmarkStart w:id="60" w:name="_Toc444784727"/>
      <w:r w:rsidRPr="00796438">
        <w:t>Schedule and Milestones</w:t>
      </w:r>
      <w:bookmarkEnd w:id="60"/>
    </w:p>
    <w:p w14:paraId="60A551E9" w14:textId="77777777" w:rsidR="00696191" w:rsidRPr="00696191" w:rsidRDefault="00696191" w:rsidP="00696191">
      <w:pPr>
        <w:pStyle w:val="BodyText"/>
      </w:pPr>
    </w:p>
    <w:p w14:paraId="60A551EA" w14:textId="77777777" w:rsidR="00527DD0" w:rsidRDefault="00402318" w:rsidP="00F94B8A">
      <w:pPr>
        <w:pStyle w:val="BodyText"/>
        <w:widowControl w:val="0"/>
        <w:rPr>
          <w:rFonts w:cs="Arial"/>
        </w:rPr>
      </w:pPr>
      <w:r w:rsidRPr="00CD30EB">
        <w:rPr>
          <w:rFonts w:cs="Arial"/>
        </w:rPr>
        <w:t xml:space="preserve">Consolidation </w:t>
      </w:r>
      <w:r w:rsidR="00D938B7" w:rsidRPr="00CD30EB">
        <w:rPr>
          <w:rFonts w:cs="Arial"/>
        </w:rPr>
        <w:t>completion</w:t>
      </w:r>
      <w:r w:rsidR="007D7A4A" w:rsidRPr="00CD30EB">
        <w:rPr>
          <w:rFonts w:cs="Arial"/>
        </w:rPr>
        <w:t xml:space="preserve"> for the </w:t>
      </w:r>
      <w:r w:rsidR="0058185F">
        <w:rPr>
          <w:rFonts w:cs="Arial"/>
        </w:rPr>
        <w:t>E</w:t>
      </w:r>
      <w:r w:rsidR="0058185F" w:rsidRPr="00CD30EB">
        <w:rPr>
          <w:rFonts w:cs="Arial"/>
        </w:rPr>
        <w:t xml:space="preserve">astern </w:t>
      </w:r>
      <w:r w:rsidR="00026697" w:rsidRPr="00CD30EB">
        <w:rPr>
          <w:rFonts w:cs="Arial"/>
        </w:rPr>
        <w:t>region</w:t>
      </w:r>
      <w:r w:rsidR="007D7A4A" w:rsidRPr="00CD30EB">
        <w:rPr>
          <w:rFonts w:cs="Arial"/>
        </w:rPr>
        <w:t xml:space="preserve"> </w:t>
      </w:r>
      <w:r w:rsidR="00D938B7" w:rsidRPr="00CD30EB">
        <w:rPr>
          <w:rFonts w:cs="Arial"/>
        </w:rPr>
        <w:t>is</w:t>
      </w:r>
      <w:r w:rsidR="00AB07F0" w:rsidRPr="00CD30EB">
        <w:rPr>
          <w:rFonts w:cs="Arial"/>
        </w:rPr>
        <w:t xml:space="preserve"> </w:t>
      </w:r>
      <w:r w:rsidR="00E45F9E" w:rsidRPr="00CD30EB">
        <w:rPr>
          <w:rFonts w:cs="Arial"/>
        </w:rPr>
        <w:t>12</w:t>
      </w:r>
      <w:r w:rsidR="00AB07F0" w:rsidRPr="00CD30EB">
        <w:rPr>
          <w:rFonts w:cs="Arial"/>
        </w:rPr>
        <w:t>/5/2016</w:t>
      </w:r>
      <w:r w:rsidR="00073787" w:rsidRPr="00CD30EB">
        <w:rPr>
          <w:rFonts w:cs="Arial"/>
        </w:rPr>
        <w:t xml:space="preserve">.  </w:t>
      </w:r>
      <w:r w:rsidR="00A76C1B" w:rsidRPr="00CD30EB">
        <w:rPr>
          <w:rFonts w:cs="Arial"/>
        </w:rPr>
        <w:t xml:space="preserve">Tentative target for the </w:t>
      </w:r>
      <w:r w:rsidR="0058185F">
        <w:rPr>
          <w:rFonts w:cs="Arial"/>
        </w:rPr>
        <w:t>W</w:t>
      </w:r>
      <w:r w:rsidR="00A76C1B" w:rsidRPr="00CD30EB">
        <w:rPr>
          <w:rFonts w:cs="Arial"/>
        </w:rPr>
        <w:t xml:space="preserve">estern region is 2Q17 and </w:t>
      </w:r>
      <w:r w:rsidR="0058185F">
        <w:rPr>
          <w:rFonts w:cs="Arial"/>
        </w:rPr>
        <w:t>C</w:t>
      </w:r>
      <w:r w:rsidR="00A76C1B" w:rsidRPr="00CD30EB">
        <w:rPr>
          <w:rFonts w:cs="Arial"/>
        </w:rPr>
        <w:t xml:space="preserve">entral region is 4Q17.  </w:t>
      </w:r>
      <w:r w:rsidR="00073787" w:rsidRPr="00CD30EB">
        <w:rPr>
          <w:rFonts w:cs="Arial"/>
        </w:rPr>
        <w:t xml:space="preserve">CenturyLink will comply with all </w:t>
      </w:r>
      <w:r w:rsidR="00F9082C" w:rsidRPr="00CD30EB">
        <w:rPr>
          <w:rFonts w:cs="Arial"/>
        </w:rPr>
        <w:t xml:space="preserve">applicable Merger Requirements, including </w:t>
      </w:r>
      <w:r w:rsidR="00073787" w:rsidRPr="00CD30EB">
        <w:rPr>
          <w:rFonts w:cs="Arial"/>
        </w:rPr>
        <w:t>use of the CMP process.</w:t>
      </w:r>
      <w:r w:rsidR="00930795" w:rsidRPr="00CD30EB">
        <w:rPr>
          <w:rFonts w:cs="Arial"/>
        </w:rPr>
        <w:t xml:space="preserve">  </w:t>
      </w:r>
      <w:r w:rsidR="00A76C1B" w:rsidRPr="00CD30EB">
        <w:rPr>
          <w:rFonts w:cs="Arial"/>
        </w:rPr>
        <w:t xml:space="preserve">This document will be updated </w:t>
      </w:r>
      <w:r w:rsidR="00BF0454" w:rsidRPr="00CD30EB">
        <w:rPr>
          <w:rFonts w:cs="Arial"/>
        </w:rPr>
        <w:t>when target dates are available for the additional two phases.</w:t>
      </w:r>
    </w:p>
    <w:p w14:paraId="60A551EB" w14:textId="77777777" w:rsidR="00105461" w:rsidRDefault="00105461" w:rsidP="00F94B8A">
      <w:pPr>
        <w:pStyle w:val="BodyText"/>
        <w:widowControl w:val="0"/>
        <w:rPr>
          <w:rFonts w:cs="Arial"/>
        </w:rPr>
      </w:pPr>
      <w:r w:rsidRPr="00EF711C">
        <w:rPr>
          <w:rFonts w:cs="Arial"/>
        </w:rPr>
        <w:t xml:space="preserve">The following </w:t>
      </w:r>
      <w:r w:rsidR="002B1084">
        <w:rPr>
          <w:rFonts w:cs="Arial"/>
        </w:rPr>
        <w:t xml:space="preserve">table shows a list of </w:t>
      </w:r>
      <w:r w:rsidR="003108D5">
        <w:rPr>
          <w:rFonts w:cs="Arial"/>
        </w:rPr>
        <w:t xml:space="preserve">milestones </w:t>
      </w:r>
      <w:r w:rsidR="0094272B">
        <w:rPr>
          <w:rFonts w:cs="Arial"/>
        </w:rPr>
        <w:t>that</w:t>
      </w:r>
      <w:r w:rsidR="003108D5">
        <w:rPr>
          <w:rFonts w:cs="Arial"/>
        </w:rPr>
        <w:t xml:space="preserve"> impact</w:t>
      </w:r>
      <w:r w:rsidR="0094272B">
        <w:rPr>
          <w:rFonts w:cs="Arial"/>
        </w:rPr>
        <w:t xml:space="preserve"> </w:t>
      </w:r>
      <w:r w:rsidRPr="00EF711C">
        <w:rPr>
          <w:rFonts w:cs="Arial"/>
        </w:rPr>
        <w:t xml:space="preserve">the Consolidation Plan. </w:t>
      </w:r>
      <w:r w:rsidR="0066457C">
        <w:rPr>
          <w:rFonts w:cs="Arial"/>
        </w:rPr>
        <w:t xml:space="preserve">CenturyLink will communicate updated milestone dates per the CMP process.  </w:t>
      </w:r>
    </w:p>
    <w:p w14:paraId="60A551EC" w14:textId="02AE8B23" w:rsidR="003B27CA" w:rsidRPr="00EF711C" w:rsidRDefault="004E3021" w:rsidP="00F94B8A">
      <w:pPr>
        <w:pStyle w:val="BodyText"/>
        <w:widowControl w:val="0"/>
        <w:rPr>
          <w:rFonts w:cs="Arial"/>
        </w:rPr>
      </w:pPr>
      <w:r>
        <w:rPr>
          <w:rFonts w:cs="Arial"/>
          <w:noProof/>
        </w:rPr>
        <mc:AlternateContent>
          <mc:Choice Requires="wps">
            <w:drawing>
              <wp:inline distT="0" distB="0" distL="0" distR="0" wp14:anchorId="60A5534B" wp14:editId="26B82D4C">
                <wp:extent cx="342265" cy="119380"/>
                <wp:effectExtent l="9525" t="10795" r="10160" b="12700"/>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19380"/>
                        </a:xfrm>
                        <a:prstGeom prst="rect">
                          <a:avLst/>
                        </a:prstGeom>
                        <a:solidFill>
                          <a:srgbClr val="92D050"/>
                        </a:solidFill>
                        <a:ln w="9525">
                          <a:solidFill>
                            <a:srgbClr val="92D050"/>
                          </a:solidFill>
                          <a:miter lim="800000"/>
                          <a:headEnd/>
                          <a:tailEnd/>
                        </a:ln>
                      </wps:spPr>
                      <wps:bodyPr rot="0" vert="horz" wrap="square" lIns="91440" tIns="45720" rIns="91440" bIns="45720" anchor="t" anchorCtr="0" upright="1">
                        <a:noAutofit/>
                      </wps:bodyPr>
                    </wps:wsp>
                  </a:graphicData>
                </a:graphic>
              </wp:inline>
            </w:drawing>
          </mc:Choice>
          <mc:Fallback>
            <w:pict>
              <v:rect w14:anchorId="3E6271D5" id="Rectangle 4" o:spid="_x0000_s1026" style="width:26.95pt;height: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" fillcolor="#92d050" strokecolor="#92d050">
                <w10:anchorlock/>
              </v:rect>
            </w:pict>
          </mc:Fallback>
        </mc:AlternateContent>
      </w:r>
      <w:r w:rsidR="002B1084">
        <w:rPr>
          <w:rFonts w:cs="Arial"/>
        </w:rPr>
        <w:t xml:space="preserve"> = </w:t>
      </w:r>
      <w:r w:rsidR="00D938B7">
        <w:rPr>
          <w:rFonts w:cs="Arial"/>
        </w:rPr>
        <w:t xml:space="preserve">A milestone, </w:t>
      </w:r>
      <w:r w:rsidR="003B27CA">
        <w:rPr>
          <w:rFonts w:cs="Arial"/>
        </w:rPr>
        <w:t>established by the</w:t>
      </w:r>
      <w:r w:rsidR="00F9082C">
        <w:rPr>
          <w:rFonts w:cs="Arial"/>
        </w:rPr>
        <w:t xml:space="preserve"> Merger Requirements</w:t>
      </w:r>
      <w:r w:rsidR="00D938B7">
        <w:rPr>
          <w:rFonts w:cs="Arial"/>
        </w:rPr>
        <w:t>,</w:t>
      </w:r>
      <w:r w:rsidR="00F9082C">
        <w:rPr>
          <w:rFonts w:cs="Arial"/>
        </w:rPr>
        <w:t xml:space="preserve"> </w:t>
      </w:r>
      <w:r w:rsidR="003B27CA">
        <w:rPr>
          <w:rFonts w:cs="Arial"/>
        </w:rPr>
        <w:t xml:space="preserve">that alters the established CMP milestones schedule. </w:t>
      </w:r>
    </w:p>
    <w:tbl>
      <w:tblPr>
        <w:tblW w:w="8118" w:type="dxa"/>
        <w:tblInd w:w="1458"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7114"/>
        <w:gridCol w:w="1004"/>
      </w:tblGrid>
      <w:tr w:rsidR="00F13018" w:rsidRPr="00F94B8A" w14:paraId="60A551EF" w14:textId="77777777" w:rsidTr="00ED146F">
        <w:trPr>
          <w:cantSplit/>
          <w:trHeight w:val="300"/>
          <w:tblHeader/>
        </w:trPr>
        <w:tc>
          <w:tcPr>
            <w:tcW w:w="7114" w:type="dxa"/>
            <w:shd w:val="clear" w:color="auto" w:fill="00B050"/>
            <w:hideMark/>
          </w:tcPr>
          <w:p w14:paraId="60A551ED" w14:textId="77777777" w:rsidR="005F2603" w:rsidRDefault="004E345A">
            <w:pPr>
              <w:widowControl w:val="0"/>
              <w:spacing w:after="0"/>
              <w:jc w:val="center"/>
              <w:rPr>
                <w:rFonts w:cs="Arial"/>
                <w:b/>
                <w:bCs/>
                <w:color w:val="FFFFFF"/>
                <w:sz w:val="20"/>
              </w:rPr>
            </w:pPr>
            <w:r w:rsidRPr="004E345A">
              <w:rPr>
                <w:rFonts w:cs="Arial"/>
                <w:b/>
                <w:bCs/>
                <w:color w:val="FFFFFF"/>
                <w:sz w:val="20"/>
              </w:rPr>
              <w:t>Consolidation Plan Milestone</w:t>
            </w:r>
          </w:p>
        </w:tc>
        <w:tc>
          <w:tcPr>
            <w:tcW w:w="1004" w:type="dxa"/>
            <w:shd w:val="clear" w:color="auto" w:fill="00B050"/>
            <w:hideMark/>
          </w:tcPr>
          <w:p w14:paraId="60A551EE" w14:textId="77777777" w:rsidR="00F13018" w:rsidRPr="00020D16" w:rsidRDefault="004E345A" w:rsidP="00F94B8A">
            <w:pPr>
              <w:widowControl w:val="0"/>
              <w:spacing w:after="0"/>
              <w:jc w:val="center"/>
              <w:rPr>
                <w:rFonts w:cs="Arial"/>
                <w:b/>
                <w:bCs/>
                <w:color w:val="FFFFFF"/>
                <w:sz w:val="20"/>
              </w:rPr>
            </w:pPr>
            <w:r w:rsidRPr="004E345A">
              <w:rPr>
                <w:rFonts w:cs="Arial"/>
                <w:b/>
                <w:bCs/>
                <w:color w:val="FFFFFF"/>
                <w:sz w:val="20"/>
              </w:rPr>
              <w:t>Date</w:t>
            </w:r>
          </w:p>
        </w:tc>
      </w:tr>
      <w:tr w:rsidR="00F13018" w:rsidRPr="00F94B8A" w14:paraId="60A551F4" w14:textId="77777777" w:rsidTr="00ED146F">
        <w:trPr>
          <w:cantSplit/>
          <w:trHeight w:val="900"/>
        </w:trPr>
        <w:tc>
          <w:tcPr>
            <w:tcW w:w="7114" w:type="dxa"/>
            <w:shd w:val="clear" w:color="auto" w:fill="auto"/>
            <w:hideMark/>
          </w:tcPr>
          <w:p w14:paraId="60A551F0" w14:textId="77777777" w:rsidR="00CB6E92" w:rsidRPr="00ED146F" w:rsidRDefault="00ED146F" w:rsidP="00CC0579">
            <w:pPr>
              <w:widowControl w:val="0"/>
              <w:spacing w:after="0"/>
              <w:rPr>
                <w:sz w:val="20"/>
              </w:rPr>
            </w:pPr>
            <w:r w:rsidRPr="00ED146F">
              <w:rPr>
                <w:color w:val="000000"/>
                <w:sz w:val="20"/>
              </w:rPr>
              <w:t>CMP CR Issuance</w:t>
            </w:r>
            <w:r w:rsidRPr="00ED146F">
              <w:rPr>
                <w:color w:val="1F497D"/>
                <w:sz w:val="20"/>
              </w:rPr>
              <w:t xml:space="preserve">: </w:t>
            </w:r>
            <w:r w:rsidRPr="00ED146F">
              <w:rPr>
                <w:sz w:val="20"/>
              </w:rPr>
              <w:t>SCR110415-1, SCR110415-2, SCR110415-3, SCR110415-4</w:t>
            </w:r>
          </w:p>
          <w:p w14:paraId="60A551F1" w14:textId="77777777" w:rsidR="00ED146F" w:rsidRDefault="00ED146F" w:rsidP="00CC0579">
            <w:pPr>
              <w:widowControl w:val="0"/>
              <w:spacing w:after="0"/>
              <w:rPr>
                <w:rFonts w:ascii="Calibri" w:hAnsi="Calibri" w:cs="Calibri"/>
                <w:color w:val="000000"/>
              </w:rPr>
            </w:pPr>
          </w:p>
          <w:p w14:paraId="60A551F2" w14:textId="77777777" w:rsidR="00F13018" w:rsidRPr="00020D16" w:rsidRDefault="004E345A" w:rsidP="00CC0579">
            <w:pPr>
              <w:widowControl w:val="0"/>
              <w:spacing w:after="0"/>
              <w:rPr>
                <w:rFonts w:cs="Arial"/>
                <w:color w:val="000000"/>
                <w:sz w:val="20"/>
              </w:rPr>
            </w:pPr>
            <w:r w:rsidRPr="004E345A">
              <w:rPr>
                <w:rFonts w:cs="Arial"/>
                <w:color w:val="000000"/>
                <w:sz w:val="20"/>
              </w:rPr>
              <w:t>These can be found at</w:t>
            </w:r>
            <w:r w:rsidR="006F180D">
              <w:rPr>
                <w:rFonts w:cs="Arial"/>
                <w:color w:val="000000"/>
                <w:sz w:val="20"/>
              </w:rPr>
              <w:t>:</w:t>
            </w:r>
            <w:r w:rsidRPr="004E345A">
              <w:rPr>
                <w:rFonts w:cs="Arial"/>
                <w:color w:val="000000"/>
                <w:sz w:val="20"/>
              </w:rPr>
              <w:t xml:space="preserve"> </w:t>
            </w:r>
            <w:hyperlink r:id="rId23" w:history="1">
              <w:r w:rsidR="00EB5147" w:rsidRPr="002E2A87">
                <w:rPr>
                  <w:rStyle w:val="Hyperlink"/>
                </w:rPr>
                <w:t>http://www.centurylink.com/wholesale/cmp/cr/crnumber_system_index.html</w:t>
              </w:r>
            </w:hyperlink>
            <w:r w:rsidRPr="004E345A">
              <w:rPr>
                <w:rFonts w:cs="Arial"/>
                <w:sz w:val="20"/>
              </w:rPr>
              <w:t xml:space="preserve"> </w:t>
            </w:r>
          </w:p>
        </w:tc>
        <w:tc>
          <w:tcPr>
            <w:tcW w:w="1004" w:type="dxa"/>
            <w:shd w:val="clear" w:color="auto" w:fill="auto"/>
            <w:noWrap/>
            <w:hideMark/>
          </w:tcPr>
          <w:p w14:paraId="60A551F3" w14:textId="77777777" w:rsidR="00F13018" w:rsidRPr="00CB6E92" w:rsidRDefault="00B90B0B" w:rsidP="00F94B8A">
            <w:pPr>
              <w:widowControl w:val="0"/>
              <w:spacing w:after="0"/>
              <w:jc w:val="center"/>
              <w:rPr>
                <w:rFonts w:cs="Arial"/>
                <w:sz w:val="20"/>
              </w:rPr>
            </w:pPr>
            <w:r w:rsidRPr="00CB6E92">
              <w:rPr>
                <w:rFonts w:cs="Arial"/>
                <w:sz w:val="20"/>
              </w:rPr>
              <w:t>11/4/15</w:t>
            </w:r>
            <w:r w:rsidR="009B48D8" w:rsidRPr="00CB6E92">
              <w:rPr>
                <w:rFonts w:cs="Arial"/>
                <w:sz w:val="20"/>
              </w:rPr>
              <w:t> </w:t>
            </w:r>
          </w:p>
        </w:tc>
      </w:tr>
      <w:tr w:rsidR="00CB6E92" w:rsidRPr="00F94B8A" w14:paraId="60A551F7" w14:textId="77777777" w:rsidTr="00BA58FD">
        <w:trPr>
          <w:cantSplit/>
          <w:trHeight w:val="512"/>
        </w:trPr>
        <w:tc>
          <w:tcPr>
            <w:tcW w:w="7114" w:type="dxa"/>
            <w:shd w:val="clear" w:color="auto" w:fill="auto"/>
            <w:hideMark/>
          </w:tcPr>
          <w:p w14:paraId="60A551F5" w14:textId="77777777" w:rsidR="00CB6E92" w:rsidRPr="004B6EAE" w:rsidRDefault="00CB6E92" w:rsidP="00CC0579">
            <w:pPr>
              <w:widowControl w:val="0"/>
              <w:spacing w:after="0"/>
              <w:rPr>
                <w:rFonts w:ascii="Calibri" w:hAnsi="Calibri" w:cs="Calibri"/>
                <w:color w:val="000000"/>
              </w:rPr>
            </w:pPr>
            <w:r>
              <w:rPr>
                <w:rFonts w:ascii="Calibri" w:hAnsi="Calibri" w:cs="Calibri"/>
                <w:color w:val="000000"/>
              </w:rPr>
              <w:t>CR Presentation at CMP Meeting</w:t>
            </w:r>
          </w:p>
        </w:tc>
        <w:tc>
          <w:tcPr>
            <w:tcW w:w="1004" w:type="dxa"/>
            <w:shd w:val="clear" w:color="auto" w:fill="auto"/>
            <w:noWrap/>
            <w:hideMark/>
          </w:tcPr>
          <w:p w14:paraId="60A551F6" w14:textId="77777777" w:rsidR="00CB6E92" w:rsidRPr="00CB6E92" w:rsidRDefault="00CB6E92" w:rsidP="00F94B8A">
            <w:pPr>
              <w:widowControl w:val="0"/>
              <w:spacing w:after="0"/>
              <w:jc w:val="center"/>
              <w:rPr>
                <w:rFonts w:cs="Arial"/>
                <w:sz w:val="20"/>
              </w:rPr>
            </w:pPr>
            <w:r w:rsidRPr="00CB6E92">
              <w:rPr>
                <w:rFonts w:cs="Arial"/>
                <w:sz w:val="20"/>
              </w:rPr>
              <w:t>11/18/</w:t>
            </w:r>
            <w:r>
              <w:rPr>
                <w:rFonts w:cs="Arial"/>
                <w:sz w:val="20"/>
              </w:rPr>
              <w:t>15</w:t>
            </w:r>
          </w:p>
        </w:tc>
      </w:tr>
      <w:tr w:rsidR="00F13018" w:rsidRPr="00F94B8A" w14:paraId="60A551FA" w14:textId="77777777" w:rsidTr="00ED146F">
        <w:trPr>
          <w:cantSplit/>
          <w:trHeight w:val="300"/>
        </w:trPr>
        <w:tc>
          <w:tcPr>
            <w:tcW w:w="7114" w:type="dxa"/>
            <w:shd w:val="clear" w:color="auto" w:fill="auto"/>
            <w:hideMark/>
          </w:tcPr>
          <w:p w14:paraId="60A551F8" w14:textId="77777777" w:rsidR="00F13018" w:rsidRPr="00020D16" w:rsidRDefault="005C7C4F" w:rsidP="00F94B8A">
            <w:pPr>
              <w:widowControl w:val="0"/>
              <w:spacing w:after="0"/>
              <w:rPr>
                <w:rFonts w:cs="Arial"/>
                <w:color w:val="000000"/>
                <w:sz w:val="20"/>
              </w:rPr>
            </w:pPr>
            <w:r>
              <w:rPr>
                <w:rFonts w:cs="Arial"/>
                <w:color w:val="000000"/>
                <w:sz w:val="20"/>
              </w:rPr>
              <w:t>Local Service Request</w:t>
            </w:r>
            <w:r w:rsidR="006F180D">
              <w:rPr>
                <w:rFonts w:cs="Arial"/>
                <w:color w:val="000000"/>
                <w:sz w:val="20"/>
              </w:rPr>
              <w:t xml:space="preserve"> </w:t>
            </w:r>
            <w:r w:rsidR="004E345A" w:rsidRPr="004E345A">
              <w:rPr>
                <w:rFonts w:cs="Arial"/>
                <w:color w:val="000000"/>
                <w:sz w:val="20"/>
              </w:rPr>
              <w:t xml:space="preserve">Consolidation Plan due </w:t>
            </w:r>
          </w:p>
        </w:tc>
        <w:tc>
          <w:tcPr>
            <w:tcW w:w="1004" w:type="dxa"/>
            <w:shd w:val="clear" w:color="000000" w:fill="92D050"/>
            <w:noWrap/>
            <w:hideMark/>
          </w:tcPr>
          <w:p w14:paraId="60A551F9" w14:textId="77777777" w:rsidR="00F13018" w:rsidRPr="00CB6E92" w:rsidRDefault="00E45F9E" w:rsidP="00F94B8A">
            <w:pPr>
              <w:widowControl w:val="0"/>
              <w:spacing w:after="0"/>
              <w:jc w:val="center"/>
              <w:rPr>
                <w:rFonts w:cs="Arial"/>
                <w:sz w:val="20"/>
              </w:rPr>
            </w:pPr>
            <w:r>
              <w:rPr>
                <w:rFonts w:cs="Arial"/>
                <w:sz w:val="20"/>
              </w:rPr>
              <w:t>1/4/16</w:t>
            </w:r>
            <w:r w:rsidR="006F180D" w:rsidRPr="00CB6E92">
              <w:rPr>
                <w:rFonts w:cs="Arial"/>
                <w:sz w:val="20"/>
              </w:rPr>
              <w:t> </w:t>
            </w:r>
          </w:p>
        </w:tc>
      </w:tr>
      <w:tr w:rsidR="00F13018" w:rsidRPr="00F94B8A" w14:paraId="60A551FD" w14:textId="77777777" w:rsidTr="00ED146F">
        <w:trPr>
          <w:cantSplit/>
          <w:trHeight w:val="300"/>
        </w:trPr>
        <w:tc>
          <w:tcPr>
            <w:tcW w:w="7114" w:type="dxa"/>
            <w:shd w:val="clear" w:color="auto" w:fill="auto"/>
            <w:hideMark/>
          </w:tcPr>
          <w:p w14:paraId="60A551FB" w14:textId="77777777" w:rsidR="00F13018" w:rsidRPr="00020D16" w:rsidRDefault="004E345A" w:rsidP="0058185F">
            <w:pPr>
              <w:widowControl w:val="0"/>
              <w:spacing w:after="0"/>
              <w:rPr>
                <w:rFonts w:cs="Arial"/>
                <w:color w:val="000000"/>
                <w:sz w:val="20"/>
              </w:rPr>
            </w:pPr>
            <w:r w:rsidRPr="004E345A">
              <w:rPr>
                <w:rFonts w:cs="Arial"/>
                <w:color w:val="000000"/>
                <w:sz w:val="20"/>
              </w:rPr>
              <w:t xml:space="preserve">Initial Release Notification (for </w:t>
            </w:r>
            <w:r w:rsidR="0058185F" w:rsidRPr="00ED146F">
              <w:rPr>
                <w:sz w:val="20"/>
              </w:rPr>
              <w:t>SCR110415-1</w:t>
            </w:r>
            <w:r w:rsidR="0058185F">
              <w:rPr>
                <w:sz w:val="20"/>
              </w:rPr>
              <w:t xml:space="preserve"> and</w:t>
            </w:r>
            <w:r w:rsidR="0058185F" w:rsidRPr="00ED146F">
              <w:rPr>
                <w:sz w:val="20"/>
              </w:rPr>
              <w:t xml:space="preserve"> SCR110415-2</w:t>
            </w:r>
            <w:r w:rsidRPr="004E345A">
              <w:rPr>
                <w:rFonts w:cs="Arial"/>
                <w:color w:val="000000"/>
                <w:sz w:val="20"/>
              </w:rPr>
              <w:t>)</w:t>
            </w:r>
          </w:p>
        </w:tc>
        <w:tc>
          <w:tcPr>
            <w:tcW w:w="1004" w:type="dxa"/>
            <w:shd w:val="clear" w:color="auto" w:fill="auto"/>
            <w:noWrap/>
            <w:hideMark/>
          </w:tcPr>
          <w:p w14:paraId="60A551FC" w14:textId="77777777" w:rsidR="00F13018" w:rsidRPr="00020D16" w:rsidRDefault="00E45F9E" w:rsidP="00F94B8A">
            <w:pPr>
              <w:widowControl w:val="0"/>
              <w:spacing w:after="0"/>
              <w:jc w:val="center"/>
              <w:rPr>
                <w:rFonts w:cs="Arial"/>
                <w:color w:val="000000"/>
                <w:sz w:val="20"/>
              </w:rPr>
            </w:pPr>
            <w:r>
              <w:rPr>
                <w:rFonts w:cs="Arial"/>
                <w:color w:val="000000"/>
                <w:sz w:val="20"/>
              </w:rPr>
              <w:t>1</w:t>
            </w:r>
            <w:r w:rsidR="00CB6E92">
              <w:rPr>
                <w:rFonts w:cs="Arial"/>
                <w:color w:val="000000"/>
                <w:sz w:val="20"/>
              </w:rPr>
              <w:t>/4/1</w:t>
            </w:r>
            <w:r>
              <w:rPr>
                <w:rFonts w:cs="Arial"/>
                <w:color w:val="000000"/>
                <w:sz w:val="20"/>
              </w:rPr>
              <w:t>6</w:t>
            </w:r>
          </w:p>
        </w:tc>
      </w:tr>
      <w:tr w:rsidR="008214F2" w:rsidRPr="00F94B8A" w14:paraId="60A55200" w14:textId="77777777" w:rsidTr="00ED146F">
        <w:trPr>
          <w:cantSplit/>
          <w:trHeight w:val="300"/>
        </w:trPr>
        <w:tc>
          <w:tcPr>
            <w:tcW w:w="7114" w:type="dxa"/>
            <w:shd w:val="clear" w:color="auto" w:fill="auto"/>
            <w:hideMark/>
          </w:tcPr>
          <w:p w14:paraId="60A551FE" w14:textId="77777777" w:rsidR="008214F2" w:rsidRPr="00020D16" w:rsidRDefault="004E345A" w:rsidP="00962DF3">
            <w:pPr>
              <w:widowControl w:val="0"/>
              <w:spacing w:after="0"/>
              <w:rPr>
                <w:rFonts w:cs="Arial"/>
                <w:color w:val="000000"/>
                <w:sz w:val="20"/>
              </w:rPr>
            </w:pPr>
            <w:r w:rsidRPr="004E345A">
              <w:rPr>
                <w:rFonts w:cs="Arial"/>
                <w:color w:val="000000"/>
                <w:sz w:val="20"/>
              </w:rPr>
              <w:t xml:space="preserve">Initial Retirement Notice (for </w:t>
            </w:r>
            <w:r w:rsidR="0058185F" w:rsidRPr="00ED146F">
              <w:rPr>
                <w:sz w:val="20"/>
              </w:rPr>
              <w:t>SCR110415-3</w:t>
            </w:r>
            <w:r w:rsidR="0058185F">
              <w:rPr>
                <w:sz w:val="20"/>
              </w:rPr>
              <w:t xml:space="preserve"> and</w:t>
            </w:r>
            <w:r w:rsidR="0058185F" w:rsidRPr="00ED146F">
              <w:rPr>
                <w:sz w:val="20"/>
              </w:rPr>
              <w:t xml:space="preserve"> SCR110415-4</w:t>
            </w:r>
            <w:r w:rsidRPr="004E345A">
              <w:rPr>
                <w:rFonts w:cs="Arial"/>
                <w:color w:val="000000"/>
                <w:sz w:val="20"/>
              </w:rPr>
              <w:t>)</w:t>
            </w:r>
          </w:p>
        </w:tc>
        <w:tc>
          <w:tcPr>
            <w:tcW w:w="1004" w:type="dxa"/>
            <w:tcBorders>
              <w:bottom w:val="single" w:sz="4" w:space="0" w:color="92D050"/>
            </w:tcBorders>
            <w:shd w:val="clear" w:color="auto" w:fill="auto"/>
            <w:noWrap/>
            <w:hideMark/>
          </w:tcPr>
          <w:p w14:paraId="60A551FF" w14:textId="77777777" w:rsidR="008214F2" w:rsidRPr="00020D16" w:rsidRDefault="00E45F9E" w:rsidP="008214F2">
            <w:pPr>
              <w:widowControl w:val="0"/>
              <w:spacing w:after="0"/>
              <w:jc w:val="center"/>
              <w:rPr>
                <w:rFonts w:cs="Arial"/>
                <w:color w:val="000000"/>
                <w:sz w:val="20"/>
              </w:rPr>
            </w:pPr>
            <w:r>
              <w:rPr>
                <w:rFonts w:cs="Arial"/>
                <w:color w:val="000000"/>
                <w:sz w:val="20"/>
              </w:rPr>
              <w:t>1</w:t>
            </w:r>
            <w:r w:rsidR="00CB6E92">
              <w:rPr>
                <w:rFonts w:cs="Arial"/>
                <w:color w:val="000000"/>
                <w:sz w:val="20"/>
              </w:rPr>
              <w:t>/4/1</w:t>
            </w:r>
            <w:r>
              <w:rPr>
                <w:rFonts w:cs="Arial"/>
                <w:color w:val="000000"/>
                <w:sz w:val="20"/>
              </w:rPr>
              <w:t>6</w:t>
            </w:r>
          </w:p>
        </w:tc>
      </w:tr>
      <w:tr w:rsidR="00AE2B9A" w:rsidRPr="00C02FF6" w14:paraId="60A55203" w14:textId="77777777" w:rsidTr="00ED146F">
        <w:trPr>
          <w:cantSplit/>
          <w:trHeight w:val="422"/>
        </w:trPr>
        <w:tc>
          <w:tcPr>
            <w:tcW w:w="7114" w:type="dxa"/>
            <w:shd w:val="clear" w:color="auto" w:fill="auto"/>
            <w:hideMark/>
          </w:tcPr>
          <w:p w14:paraId="60A55201" w14:textId="77777777" w:rsidR="00AE2B9A" w:rsidRPr="00020D16" w:rsidRDefault="005C7C4F" w:rsidP="008214F2">
            <w:pPr>
              <w:widowControl w:val="0"/>
              <w:spacing w:after="0"/>
              <w:rPr>
                <w:rFonts w:cs="Arial"/>
                <w:color w:val="000000"/>
                <w:sz w:val="20"/>
              </w:rPr>
            </w:pPr>
            <w:r>
              <w:rPr>
                <w:rFonts w:cs="Arial"/>
                <w:color w:val="000000"/>
                <w:sz w:val="20"/>
              </w:rPr>
              <w:t>Local Service Request</w:t>
            </w:r>
            <w:r w:rsidR="006F180D">
              <w:rPr>
                <w:rFonts w:cs="Arial"/>
                <w:color w:val="000000"/>
                <w:sz w:val="20"/>
              </w:rPr>
              <w:t xml:space="preserve"> Consolidation Plan Review Meeting</w:t>
            </w:r>
          </w:p>
        </w:tc>
        <w:tc>
          <w:tcPr>
            <w:tcW w:w="1004" w:type="dxa"/>
            <w:tcBorders>
              <w:bottom w:val="single" w:sz="4" w:space="0" w:color="92D050"/>
            </w:tcBorders>
            <w:shd w:val="clear" w:color="auto" w:fill="92D050"/>
            <w:noWrap/>
            <w:hideMark/>
          </w:tcPr>
          <w:p w14:paraId="60A55202" w14:textId="77777777" w:rsidR="00AE2B9A" w:rsidRPr="00C02FF6" w:rsidRDefault="00E45F9E" w:rsidP="00C02FF6">
            <w:pPr>
              <w:widowControl w:val="0"/>
              <w:spacing w:after="0"/>
              <w:jc w:val="center"/>
              <w:rPr>
                <w:rFonts w:cs="Arial"/>
                <w:sz w:val="20"/>
                <w:highlight w:val="yellow"/>
              </w:rPr>
            </w:pPr>
            <w:r w:rsidRPr="00C02FF6">
              <w:rPr>
                <w:rFonts w:cs="Arial"/>
                <w:sz w:val="20"/>
                <w:highlight w:val="yellow"/>
              </w:rPr>
              <w:t>1/</w:t>
            </w:r>
            <w:r w:rsidR="00C02FF6" w:rsidRPr="00C02FF6">
              <w:rPr>
                <w:rFonts w:cs="Arial"/>
                <w:sz w:val="20"/>
                <w:highlight w:val="yellow"/>
              </w:rPr>
              <w:t>27</w:t>
            </w:r>
            <w:r w:rsidR="00112040" w:rsidRPr="00C02FF6">
              <w:rPr>
                <w:rFonts w:cs="Arial"/>
                <w:sz w:val="20"/>
                <w:highlight w:val="yellow"/>
              </w:rPr>
              <w:t>/1</w:t>
            </w:r>
            <w:r w:rsidRPr="00C02FF6">
              <w:rPr>
                <w:rFonts w:cs="Arial"/>
                <w:sz w:val="20"/>
                <w:highlight w:val="yellow"/>
              </w:rPr>
              <w:t>6</w:t>
            </w:r>
          </w:p>
        </w:tc>
      </w:tr>
      <w:tr w:rsidR="00F13018" w:rsidRPr="00F94B8A" w14:paraId="60A55206" w14:textId="77777777" w:rsidTr="00ED146F">
        <w:trPr>
          <w:cantSplit/>
          <w:trHeight w:val="548"/>
        </w:trPr>
        <w:tc>
          <w:tcPr>
            <w:tcW w:w="7114" w:type="dxa"/>
            <w:shd w:val="clear" w:color="000000" w:fill="FFFFFF"/>
            <w:hideMark/>
          </w:tcPr>
          <w:p w14:paraId="60A55204" w14:textId="77777777" w:rsidR="00F13018" w:rsidRPr="00020D16" w:rsidRDefault="004E345A" w:rsidP="00F94B8A">
            <w:pPr>
              <w:widowControl w:val="0"/>
              <w:spacing w:after="0"/>
              <w:rPr>
                <w:rFonts w:cs="Arial"/>
                <w:color w:val="000000"/>
                <w:sz w:val="20"/>
              </w:rPr>
            </w:pPr>
            <w:r w:rsidRPr="004E345A">
              <w:rPr>
                <w:rFonts w:cs="Arial"/>
                <w:color w:val="000000"/>
                <w:sz w:val="20"/>
              </w:rPr>
              <w:t>Extended Customer Comment Window for Initial Release Notification, Initial Retirement</w:t>
            </w:r>
            <w:r w:rsidR="00BF3576">
              <w:rPr>
                <w:rFonts w:cs="Arial"/>
                <w:color w:val="000000"/>
                <w:sz w:val="20"/>
              </w:rPr>
              <w:t xml:space="preserve"> Notice</w:t>
            </w:r>
            <w:r w:rsidRPr="004E345A">
              <w:rPr>
                <w:rFonts w:cs="Arial"/>
                <w:color w:val="000000"/>
                <w:sz w:val="20"/>
              </w:rPr>
              <w:t xml:space="preserve">  and Consolidation Plan </w:t>
            </w:r>
          </w:p>
        </w:tc>
        <w:tc>
          <w:tcPr>
            <w:tcW w:w="1004" w:type="dxa"/>
            <w:tcBorders>
              <w:bottom w:val="nil"/>
            </w:tcBorders>
            <w:shd w:val="clear" w:color="000000" w:fill="92D050"/>
            <w:noWrap/>
            <w:hideMark/>
          </w:tcPr>
          <w:p w14:paraId="60A55205" w14:textId="77777777" w:rsidR="00F13018" w:rsidRPr="00C02FF6" w:rsidRDefault="00E45F9E" w:rsidP="00C02FF6">
            <w:pPr>
              <w:widowControl w:val="0"/>
              <w:spacing w:after="0"/>
              <w:jc w:val="center"/>
              <w:rPr>
                <w:rFonts w:cs="Arial"/>
                <w:b/>
                <w:sz w:val="20"/>
              </w:rPr>
            </w:pPr>
            <w:r w:rsidRPr="00C02FF6">
              <w:rPr>
                <w:rFonts w:cs="Arial"/>
                <w:b/>
                <w:sz w:val="20"/>
                <w:highlight w:val="yellow"/>
              </w:rPr>
              <w:t>2/</w:t>
            </w:r>
            <w:r w:rsidR="00C02FF6" w:rsidRPr="00C02FF6">
              <w:rPr>
                <w:rFonts w:cs="Arial"/>
                <w:b/>
                <w:sz w:val="20"/>
                <w:highlight w:val="yellow"/>
              </w:rPr>
              <w:t>11</w:t>
            </w:r>
            <w:r w:rsidR="0023029B" w:rsidRPr="00C02FF6">
              <w:rPr>
                <w:rFonts w:cs="Arial"/>
                <w:b/>
                <w:sz w:val="20"/>
                <w:highlight w:val="yellow"/>
              </w:rPr>
              <w:t>/16</w:t>
            </w:r>
          </w:p>
        </w:tc>
      </w:tr>
      <w:tr w:rsidR="00F13018" w:rsidRPr="00F94B8A" w14:paraId="60A55209" w14:textId="77777777" w:rsidTr="00ED146F">
        <w:trPr>
          <w:cantSplit/>
          <w:trHeight w:val="600"/>
        </w:trPr>
        <w:tc>
          <w:tcPr>
            <w:tcW w:w="7114" w:type="dxa"/>
            <w:shd w:val="clear" w:color="000000" w:fill="FFFFFF"/>
            <w:hideMark/>
          </w:tcPr>
          <w:p w14:paraId="60A55207" w14:textId="77777777" w:rsidR="003D7000" w:rsidRPr="00020D16" w:rsidRDefault="004E345A" w:rsidP="005C7C4F">
            <w:pPr>
              <w:widowControl w:val="0"/>
              <w:spacing w:after="0"/>
              <w:rPr>
                <w:rFonts w:cs="Arial"/>
                <w:color w:val="000000"/>
                <w:sz w:val="20"/>
              </w:rPr>
            </w:pPr>
            <w:r w:rsidRPr="004E345A">
              <w:rPr>
                <w:rFonts w:cs="Arial"/>
                <w:color w:val="000000"/>
                <w:sz w:val="20"/>
              </w:rPr>
              <w:t>CenturyLink</w:t>
            </w:r>
            <w:r w:rsidR="006F180D">
              <w:rPr>
                <w:rFonts w:cs="Arial"/>
                <w:color w:val="000000"/>
                <w:sz w:val="20"/>
              </w:rPr>
              <w:t xml:space="preserve"> issues</w:t>
            </w:r>
            <w:r w:rsidRPr="004E345A">
              <w:rPr>
                <w:rFonts w:cs="Arial"/>
                <w:color w:val="000000"/>
                <w:sz w:val="20"/>
              </w:rPr>
              <w:t xml:space="preserve"> </w:t>
            </w:r>
            <w:r w:rsidR="006F180D">
              <w:rPr>
                <w:rFonts w:cs="Arial"/>
                <w:color w:val="000000"/>
                <w:sz w:val="20"/>
              </w:rPr>
              <w:t>r</w:t>
            </w:r>
            <w:r w:rsidRPr="004E345A">
              <w:rPr>
                <w:rFonts w:cs="Arial"/>
                <w:color w:val="000000"/>
                <w:sz w:val="20"/>
              </w:rPr>
              <w:t xml:space="preserve">esponse to </w:t>
            </w:r>
            <w:r w:rsidR="006F180D">
              <w:rPr>
                <w:rFonts w:cs="Arial"/>
                <w:color w:val="000000"/>
                <w:sz w:val="20"/>
              </w:rPr>
              <w:t xml:space="preserve">CLEC comments and Final Retirement Notice, including the Final version of the </w:t>
            </w:r>
            <w:r w:rsidR="005C7C4F">
              <w:rPr>
                <w:rFonts w:cs="Arial"/>
                <w:color w:val="000000"/>
                <w:sz w:val="20"/>
              </w:rPr>
              <w:t>Local Service Request</w:t>
            </w:r>
            <w:r w:rsidR="006F180D">
              <w:rPr>
                <w:rFonts w:cs="Arial"/>
                <w:color w:val="000000"/>
                <w:sz w:val="20"/>
              </w:rPr>
              <w:t xml:space="preserve"> Consolidation Plan</w:t>
            </w:r>
          </w:p>
        </w:tc>
        <w:tc>
          <w:tcPr>
            <w:tcW w:w="1004" w:type="dxa"/>
            <w:tcBorders>
              <w:top w:val="nil"/>
              <w:bottom w:val="nil"/>
            </w:tcBorders>
            <w:shd w:val="clear" w:color="000000" w:fill="92D050"/>
            <w:noWrap/>
            <w:hideMark/>
          </w:tcPr>
          <w:p w14:paraId="60A55208" w14:textId="77777777" w:rsidR="00F13018" w:rsidRPr="00C02FF6" w:rsidRDefault="00C02FF6" w:rsidP="00C02FF6">
            <w:pPr>
              <w:widowControl w:val="0"/>
              <w:spacing w:after="0"/>
              <w:jc w:val="center"/>
              <w:rPr>
                <w:rFonts w:cs="Arial"/>
                <w:b/>
                <w:sz w:val="20"/>
              </w:rPr>
            </w:pPr>
            <w:r w:rsidRPr="00C02FF6">
              <w:rPr>
                <w:rFonts w:cs="Arial"/>
                <w:b/>
                <w:sz w:val="20"/>
                <w:highlight w:val="yellow"/>
              </w:rPr>
              <w:t>3</w:t>
            </w:r>
            <w:r w:rsidR="00E45F9E" w:rsidRPr="00C02FF6">
              <w:rPr>
                <w:rFonts w:cs="Arial"/>
                <w:b/>
                <w:sz w:val="20"/>
                <w:highlight w:val="yellow"/>
              </w:rPr>
              <w:t>/</w:t>
            </w:r>
            <w:r w:rsidRPr="00C02FF6">
              <w:rPr>
                <w:rFonts w:cs="Arial"/>
                <w:b/>
                <w:sz w:val="20"/>
                <w:highlight w:val="yellow"/>
              </w:rPr>
              <w:t>7</w:t>
            </w:r>
            <w:r w:rsidR="0023029B" w:rsidRPr="00C02FF6">
              <w:rPr>
                <w:rFonts w:cs="Arial"/>
                <w:b/>
                <w:sz w:val="20"/>
                <w:highlight w:val="yellow"/>
              </w:rPr>
              <w:t>/16</w:t>
            </w:r>
          </w:p>
        </w:tc>
      </w:tr>
      <w:tr w:rsidR="008214F2" w:rsidRPr="00F94B8A" w14:paraId="60A5520C" w14:textId="77777777" w:rsidTr="00ED146F">
        <w:trPr>
          <w:cantSplit/>
          <w:trHeight w:val="350"/>
        </w:trPr>
        <w:tc>
          <w:tcPr>
            <w:tcW w:w="7114" w:type="dxa"/>
            <w:shd w:val="clear" w:color="000000" w:fill="FFFFFF"/>
            <w:hideMark/>
          </w:tcPr>
          <w:p w14:paraId="60A5520A" w14:textId="77777777" w:rsidR="008214F2" w:rsidRPr="00020D16" w:rsidRDefault="004E345A" w:rsidP="008214F2">
            <w:pPr>
              <w:widowControl w:val="0"/>
              <w:spacing w:after="0"/>
              <w:rPr>
                <w:rFonts w:cs="Arial"/>
                <w:color w:val="000000"/>
                <w:sz w:val="20"/>
              </w:rPr>
            </w:pPr>
            <w:r w:rsidRPr="004E345A">
              <w:rPr>
                <w:rFonts w:cs="Arial"/>
                <w:color w:val="000000"/>
                <w:sz w:val="20"/>
              </w:rPr>
              <w:lastRenderedPageBreak/>
              <w:t>3</w:t>
            </w:r>
            <w:r w:rsidRPr="004E345A">
              <w:rPr>
                <w:rFonts w:cs="Arial"/>
                <w:color w:val="000000"/>
                <w:sz w:val="20"/>
                <w:vertAlign w:val="superscript"/>
              </w:rPr>
              <w:t>rd</w:t>
            </w:r>
            <w:r w:rsidRPr="004E345A">
              <w:rPr>
                <w:rFonts w:cs="Arial"/>
                <w:color w:val="000000"/>
                <w:sz w:val="20"/>
              </w:rPr>
              <w:t xml:space="preserve">  Party Facilitator Selected </w:t>
            </w:r>
          </w:p>
        </w:tc>
        <w:tc>
          <w:tcPr>
            <w:tcW w:w="1004" w:type="dxa"/>
            <w:shd w:val="clear" w:color="000000" w:fill="92D050"/>
            <w:noWrap/>
            <w:hideMark/>
          </w:tcPr>
          <w:p w14:paraId="60A5520B" w14:textId="77777777" w:rsidR="008214F2" w:rsidRPr="004F1E6C" w:rsidRDefault="0023029B" w:rsidP="008214F2">
            <w:pPr>
              <w:widowControl w:val="0"/>
              <w:spacing w:after="0"/>
              <w:jc w:val="center"/>
              <w:rPr>
                <w:rFonts w:cs="Arial"/>
                <w:sz w:val="20"/>
              </w:rPr>
            </w:pPr>
            <w:r w:rsidRPr="004F1E6C">
              <w:rPr>
                <w:rFonts w:cs="Arial"/>
                <w:sz w:val="20"/>
              </w:rPr>
              <w:t>3/4/16</w:t>
            </w:r>
            <w:r w:rsidR="006F180D" w:rsidRPr="004F1E6C">
              <w:rPr>
                <w:rFonts w:cs="Arial"/>
                <w:sz w:val="20"/>
              </w:rPr>
              <w:t> </w:t>
            </w:r>
          </w:p>
        </w:tc>
      </w:tr>
      <w:tr w:rsidR="00F13018" w:rsidRPr="00F94B8A" w14:paraId="60A5520F" w14:textId="77777777" w:rsidTr="00ED146F">
        <w:trPr>
          <w:cantSplit/>
          <w:trHeight w:val="300"/>
        </w:trPr>
        <w:tc>
          <w:tcPr>
            <w:tcW w:w="7114" w:type="dxa"/>
            <w:shd w:val="clear" w:color="auto" w:fill="auto"/>
            <w:hideMark/>
          </w:tcPr>
          <w:p w14:paraId="60A5520D" w14:textId="77777777" w:rsidR="00F13018" w:rsidRPr="00020D16" w:rsidRDefault="004E345A" w:rsidP="00F94B8A">
            <w:pPr>
              <w:widowControl w:val="0"/>
              <w:spacing w:after="0"/>
              <w:rPr>
                <w:rFonts w:cs="Arial"/>
                <w:color w:val="000000"/>
                <w:sz w:val="20"/>
              </w:rPr>
            </w:pPr>
            <w:r w:rsidRPr="004E345A">
              <w:rPr>
                <w:rFonts w:cs="Arial"/>
                <w:color w:val="000000"/>
                <w:sz w:val="20"/>
              </w:rPr>
              <w:t xml:space="preserve">Draft Interface Tech Specs </w:t>
            </w:r>
          </w:p>
        </w:tc>
        <w:tc>
          <w:tcPr>
            <w:tcW w:w="1004" w:type="dxa"/>
            <w:shd w:val="clear" w:color="auto" w:fill="auto"/>
            <w:noWrap/>
            <w:hideMark/>
          </w:tcPr>
          <w:p w14:paraId="60A5520E" w14:textId="77777777" w:rsidR="00F13018" w:rsidRPr="004F1E6C" w:rsidRDefault="0023029B" w:rsidP="0058185F">
            <w:pPr>
              <w:widowControl w:val="0"/>
              <w:spacing w:after="0"/>
              <w:jc w:val="center"/>
              <w:rPr>
                <w:rFonts w:cs="Arial"/>
                <w:sz w:val="20"/>
              </w:rPr>
            </w:pPr>
            <w:r w:rsidRPr="004F1E6C">
              <w:rPr>
                <w:rFonts w:cs="Arial"/>
                <w:sz w:val="20"/>
              </w:rPr>
              <w:t>4/8/1</w:t>
            </w:r>
            <w:r w:rsidR="0058185F">
              <w:rPr>
                <w:rFonts w:cs="Arial"/>
                <w:sz w:val="20"/>
              </w:rPr>
              <w:t>6</w:t>
            </w:r>
          </w:p>
        </w:tc>
      </w:tr>
      <w:tr w:rsidR="00F13018" w:rsidRPr="00F94B8A" w14:paraId="60A55212" w14:textId="77777777" w:rsidTr="00ED146F">
        <w:trPr>
          <w:cantSplit/>
          <w:trHeight w:val="300"/>
        </w:trPr>
        <w:tc>
          <w:tcPr>
            <w:tcW w:w="7114" w:type="dxa"/>
            <w:shd w:val="clear" w:color="auto" w:fill="auto"/>
            <w:hideMark/>
          </w:tcPr>
          <w:p w14:paraId="60A55210" w14:textId="77777777" w:rsidR="00F13018" w:rsidRPr="00020D16" w:rsidRDefault="004E345A" w:rsidP="00F94B8A">
            <w:pPr>
              <w:widowControl w:val="0"/>
              <w:spacing w:after="0"/>
              <w:rPr>
                <w:rFonts w:cs="Arial"/>
                <w:color w:val="000000"/>
                <w:sz w:val="20"/>
              </w:rPr>
            </w:pPr>
            <w:r w:rsidRPr="004E345A">
              <w:rPr>
                <w:rFonts w:cs="Arial"/>
                <w:color w:val="000000"/>
                <w:sz w:val="20"/>
              </w:rPr>
              <w:t>Tech Specs Walk-through</w:t>
            </w:r>
          </w:p>
        </w:tc>
        <w:tc>
          <w:tcPr>
            <w:tcW w:w="1004" w:type="dxa"/>
            <w:shd w:val="clear" w:color="auto" w:fill="auto"/>
            <w:noWrap/>
            <w:hideMark/>
          </w:tcPr>
          <w:p w14:paraId="60A55211" w14:textId="77777777" w:rsidR="00F13018" w:rsidRPr="004F1E6C" w:rsidRDefault="00AD6E42" w:rsidP="00F94B8A">
            <w:pPr>
              <w:widowControl w:val="0"/>
              <w:spacing w:after="0"/>
              <w:jc w:val="center"/>
              <w:rPr>
                <w:rFonts w:cs="Arial"/>
                <w:sz w:val="20"/>
              </w:rPr>
            </w:pPr>
            <w:r w:rsidRPr="004F1E6C">
              <w:rPr>
                <w:rFonts w:cs="Arial"/>
                <w:sz w:val="20"/>
              </w:rPr>
              <w:t>4/19/16</w:t>
            </w:r>
          </w:p>
        </w:tc>
      </w:tr>
      <w:tr w:rsidR="00F13018" w:rsidRPr="00F94B8A" w14:paraId="60A55215" w14:textId="77777777" w:rsidTr="00ED146F">
        <w:trPr>
          <w:cantSplit/>
          <w:trHeight w:val="300"/>
        </w:trPr>
        <w:tc>
          <w:tcPr>
            <w:tcW w:w="7114" w:type="dxa"/>
            <w:shd w:val="clear" w:color="auto" w:fill="auto"/>
            <w:hideMark/>
          </w:tcPr>
          <w:p w14:paraId="60A55213" w14:textId="77777777" w:rsidR="00F13018" w:rsidRPr="00020D16" w:rsidRDefault="004E345A" w:rsidP="00F94B8A">
            <w:pPr>
              <w:widowControl w:val="0"/>
              <w:spacing w:after="0"/>
              <w:rPr>
                <w:rFonts w:cs="Arial"/>
                <w:color w:val="000000"/>
                <w:sz w:val="20"/>
              </w:rPr>
            </w:pPr>
            <w:r w:rsidRPr="004E345A">
              <w:rPr>
                <w:rFonts w:cs="Arial"/>
                <w:color w:val="000000"/>
                <w:sz w:val="20"/>
              </w:rPr>
              <w:t>CLEC  Comments for Interface Tech Specs</w:t>
            </w:r>
          </w:p>
        </w:tc>
        <w:tc>
          <w:tcPr>
            <w:tcW w:w="1004" w:type="dxa"/>
            <w:shd w:val="clear" w:color="auto" w:fill="auto"/>
            <w:noWrap/>
            <w:hideMark/>
          </w:tcPr>
          <w:p w14:paraId="60A55214" w14:textId="77777777" w:rsidR="00F13018" w:rsidRPr="004F1E6C" w:rsidRDefault="00AD6E42" w:rsidP="00F94B8A">
            <w:pPr>
              <w:widowControl w:val="0"/>
              <w:spacing w:after="0"/>
              <w:jc w:val="center"/>
              <w:rPr>
                <w:rFonts w:cs="Arial"/>
                <w:sz w:val="20"/>
              </w:rPr>
            </w:pPr>
            <w:r w:rsidRPr="004F1E6C">
              <w:rPr>
                <w:rFonts w:cs="Arial"/>
                <w:sz w:val="20"/>
              </w:rPr>
              <w:t>4/25/16</w:t>
            </w:r>
            <w:r w:rsidR="006F180D" w:rsidRPr="004F1E6C">
              <w:rPr>
                <w:rFonts w:cs="Arial"/>
                <w:sz w:val="20"/>
              </w:rPr>
              <w:t> </w:t>
            </w:r>
          </w:p>
        </w:tc>
      </w:tr>
      <w:tr w:rsidR="00F13018" w:rsidRPr="00F94B8A" w14:paraId="60A55218" w14:textId="77777777" w:rsidTr="00ED146F">
        <w:trPr>
          <w:cantSplit/>
          <w:trHeight w:val="300"/>
        </w:trPr>
        <w:tc>
          <w:tcPr>
            <w:tcW w:w="7114" w:type="dxa"/>
            <w:shd w:val="clear" w:color="auto" w:fill="auto"/>
            <w:hideMark/>
          </w:tcPr>
          <w:p w14:paraId="60A55216" w14:textId="77777777" w:rsidR="00F13018" w:rsidRPr="00020D16" w:rsidRDefault="004E345A" w:rsidP="00F94B8A">
            <w:pPr>
              <w:widowControl w:val="0"/>
              <w:spacing w:after="0"/>
              <w:rPr>
                <w:rFonts w:cs="Arial"/>
                <w:color w:val="000000"/>
                <w:sz w:val="20"/>
              </w:rPr>
            </w:pPr>
            <w:r w:rsidRPr="004E345A">
              <w:rPr>
                <w:rFonts w:cs="Arial"/>
                <w:color w:val="000000"/>
                <w:sz w:val="20"/>
              </w:rPr>
              <w:t>Final Interface Tech Specs</w:t>
            </w:r>
          </w:p>
        </w:tc>
        <w:tc>
          <w:tcPr>
            <w:tcW w:w="1004" w:type="dxa"/>
            <w:tcBorders>
              <w:bottom w:val="single" w:sz="4" w:space="0" w:color="92D050"/>
            </w:tcBorders>
            <w:shd w:val="clear" w:color="auto" w:fill="auto"/>
            <w:noWrap/>
            <w:hideMark/>
          </w:tcPr>
          <w:p w14:paraId="60A55217" w14:textId="77777777" w:rsidR="00F13018" w:rsidRPr="004F1E6C" w:rsidRDefault="00AD6E42" w:rsidP="00F94B8A">
            <w:pPr>
              <w:widowControl w:val="0"/>
              <w:spacing w:after="0"/>
              <w:jc w:val="center"/>
              <w:rPr>
                <w:rFonts w:cs="Arial"/>
                <w:sz w:val="20"/>
              </w:rPr>
            </w:pPr>
            <w:r w:rsidRPr="004F1E6C">
              <w:rPr>
                <w:rFonts w:cs="Arial"/>
                <w:sz w:val="20"/>
              </w:rPr>
              <w:t>4/29/16</w:t>
            </w:r>
            <w:r w:rsidR="006F180D" w:rsidRPr="004F1E6C">
              <w:rPr>
                <w:rFonts w:cs="Arial"/>
                <w:sz w:val="20"/>
              </w:rPr>
              <w:t> </w:t>
            </w:r>
          </w:p>
        </w:tc>
      </w:tr>
      <w:tr w:rsidR="004F1E6C" w:rsidRPr="00F94B8A" w14:paraId="60A5521B" w14:textId="77777777" w:rsidTr="00ED146F">
        <w:trPr>
          <w:cantSplit/>
          <w:trHeight w:val="300"/>
        </w:trPr>
        <w:tc>
          <w:tcPr>
            <w:tcW w:w="7114" w:type="dxa"/>
            <w:shd w:val="clear" w:color="auto" w:fill="auto"/>
            <w:hideMark/>
          </w:tcPr>
          <w:p w14:paraId="60A55219" w14:textId="77777777" w:rsidR="004F1E6C" w:rsidRPr="004E345A" w:rsidRDefault="004F1E6C" w:rsidP="00F94B8A">
            <w:pPr>
              <w:widowControl w:val="0"/>
              <w:spacing w:after="0"/>
              <w:rPr>
                <w:rFonts w:cs="Arial"/>
                <w:color w:val="000000"/>
                <w:sz w:val="20"/>
              </w:rPr>
            </w:pPr>
            <w:r>
              <w:rPr>
                <w:rFonts w:cs="Arial"/>
                <w:color w:val="000000"/>
                <w:sz w:val="20"/>
              </w:rPr>
              <w:t>L&amp;P Volume Testing</w:t>
            </w:r>
          </w:p>
        </w:tc>
        <w:tc>
          <w:tcPr>
            <w:tcW w:w="1004" w:type="dxa"/>
            <w:tcBorders>
              <w:bottom w:val="single" w:sz="4" w:space="0" w:color="92D050"/>
            </w:tcBorders>
            <w:shd w:val="clear" w:color="auto" w:fill="auto"/>
            <w:noWrap/>
            <w:hideMark/>
          </w:tcPr>
          <w:p w14:paraId="60A5521A" w14:textId="77777777" w:rsidR="004F1E6C" w:rsidRPr="004F1E6C" w:rsidRDefault="004F1E6C" w:rsidP="00F94B8A">
            <w:pPr>
              <w:widowControl w:val="0"/>
              <w:spacing w:after="0"/>
              <w:jc w:val="center"/>
              <w:rPr>
                <w:rFonts w:cs="Arial"/>
                <w:sz w:val="20"/>
              </w:rPr>
            </w:pPr>
            <w:r w:rsidRPr="004F1E6C">
              <w:rPr>
                <w:rFonts w:cs="Arial"/>
                <w:sz w:val="20"/>
              </w:rPr>
              <w:t>6/6/16</w:t>
            </w:r>
          </w:p>
        </w:tc>
      </w:tr>
      <w:tr w:rsidR="00F13018" w:rsidRPr="00F94B8A" w14:paraId="60A5521E" w14:textId="77777777" w:rsidTr="00ED146F">
        <w:trPr>
          <w:cantSplit/>
          <w:trHeight w:val="300"/>
        </w:trPr>
        <w:tc>
          <w:tcPr>
            <w:tcW w:w="7114" w:type="dxa"/>
            <w:shd w:val="clear" w:color="auto" w:fill="auto"/>
            <w:hideMark/>
          </w:tcPr>
          <w:p w14:paraId="60A5521C" w14:textId="77777777" w:rsidR="00F13018" w:rsidRPr="00020D16" w:rsidRDefault="002A1D0D" w:rsidP="00F94B8A">
            <w:pPr>
              <w:widowControl w:val="0"/>
              <w:spacing w:after="0"/>
              <w:rPr>
                <w:rFonts w:cs="Arial"/>
                <w:color w:val="000000"/>
                <w:sz w:val="20"/>
              </w:rPr>
            </w:pPr>
            <w:r>
              <w:rPr>
                <w:rFonts w:cs="Arial"/>
                <w:color w:val="000000"/>
                <w:sz w:val="20"/>
              </w:rPr>
              <w:t xml:space="preserve">(New) </w:t>
            </w:r>
            <w:r w:rsidR="004E345A" w:rsidRPr="004E345A">
              <w:rPr>
                <w:rFonts w:cs="Arial"/>
                <w:color w:val="000000"/>
                <w:sz w:val="20"/>
              </w:rPr>
              <w:t>GUI Initial Release notice</w:t>
            </w:r>
          </w:p>
        </w:tc>
        <w:tc>
          <w:tcPr>
            <w:tcW w:w="1004" w:type="dxa"/>
            <w:shd w:val="clear" w:color="auto" w:fill="auto"/>
            <w:noWrap/>
            <w:hideMark/>
          </w:tcPr>
          <w:p w14:paraId="60A5521D" w14:textId="77777777" w:rsidR="00F13018" w:rsidRPr="004F1E6C" w:rsidRDefault="004D0017" w:rsidP="00F94B8A">
            <w:pPr>
              <w:widowControl w:val="0"/>
              <w:spacing w:after="0"/>
              <w:jc w:val="center"/>
              <w:rPr>
                <w:rFonts w:cs="Arial"/>
                <w:sz w:val="20"/>
              </w:rPr>
            </w:pPr>
            <w:r w:rsidRPr="004F1E6C">
              <w:rPr>
                <w:rFonts w:cs="Arial"/>
                <w:sz w:val="20"/>
              </w:rPr>
              <w:t>6/23/16</w:t>
            </w:r>
          </w:p>
        </w:tc>
      </w:tr>
      <w:tr w:rsidR="006F180D" w:rsidRPr="00F94B8A" w14:paraId="60A55221" w14:textId="77777777" w:rsidTr="00ED146F">
        <w:trPr>
          <w:cantSplit/>
          <w:trHeight w:val="300"/>
        </w:trPr>
        <w:tc>
          <w:tcPr>
            <w:tcW w:w="7114" w:type="dxa"/>
            <w:shd w:val="clear" w:color="auto" w:fill="auto"/>
            <w:hideMark/>
          </w:tcPr>
          <w:p w14:paraId="60A5521F" w14:textId="77777777" w:rsidR="006F180D" w:rsidRDefault="006F180D" w:rsidP="00F94B8A">
            <w:pPr>
              <w:widowControl w:val="0"/>
              <w:spacing w:after="0"/>
              <w:rPr>
                <w:rFonts w:cs="Arial"/>
                <w:color w:val="000000"/>
                <w:sz w:val="20"/>
              </w:rPr>
            </w:pPr>
            <w:r>
              <w:rPr>
                <w:rFonts w:cs="Arial"/>
                <w:color w:val="000000"/>
                <w:sz w:val="20"/>
              </w:rPr>
              <w:t xml:space="preserve">(New) </w:t>
            </w:r>
            <w:r w:rsidRPr="004E345A">
              <w:rPr>
                <w:rFonts w:cs="Arial"/>
                <w:color w:val="000000"/>
                <w:sz w:val="20"/>
              </w:rPr>
              <w:t>GUI Draft Release notes</w:t>
            </w:r>
          </w:p>
        </w:tc>
        <w:tc>
          <w:tcPr>
            <w:tcW w:w="1004" w:type="dxa"/>
            <w:shd w:val="clear" w:color="auto" w:fill="auto"/>
            <w:noWrap/>
            <w:hideMark/>
          </w:tcPr>
          <w:p w14:paraId="60A55220" w14:textId="77777777" w:rsidR="006F180D" w:rsidRPr="004D1503" w:rsidDel="006F180D" w:rsidRDefault="004D0017" w:rsidP="00F94B8A">
            <w:pPr>
              <w:widowControl w:val="0"/>
              <w:spacing w:after="0"/>
              <w:jc w:val="center"/>
              <w:rPr>
                <w:rFonts w:cs="Arial"/>
                <w:sz w:val="20"/>
              </w:rPr>
            </w:pPr>
            <w:r w:rsidRPr="004D1503">
              <w:rPr>
                <w:rFonts w:cs="Arial"/>
                <w:sz w:val="20"/>
              </w:rPr>
              <w:t>7/8/16</w:t>
            </w:r>
            <w:r w:rsidR="006F180D" w:rsidRPr="004D1503">
              <w:rPr>
                <w:rFonts w:cs="Arial"/>
                <w:sz w:val="20"/>
              </w:rPr>
              <w:t> </w:t>
            </w:r>
          </w:p>
        </w:tc>
      </w:tr>
      <w:tr w:rsidR="006F180D" w:rsidRPr="00F94B8A" w14:paraId="60A55224" w14:textId="77777777" w:rsidTr="00ED146F">
        <w:trPr>
          <w:cantSplit/>
          <w:trHeight w:val="395"/>
        </w:trPr>
        <w:tc>
          <w:tcPr>
            <w:tcW w:w="7114" w:type="dxa"/>
            <w:shd w:val="clear" w:color="auto" w:fill="auto"/>
            <w:hideMark/>
          </w:tcPr>
          <w:p w14:paraId="60A55222" w14:textId="77777777" w:rsidR="006F180D" w:rsidRPr="00020D16" w:rsidRDefault="006F180D" w:rsidP="00F94B8A">
            <w:pPr>
              <w:widowControl w:val="0"/>
              <w:spacing w:after="0"/>
              <w:rPr>
                <w:rFonts w:cs="Arial"/>
                <w:color w:val="000000"/>
                <w:sz w:val="20"/>
              </w:rPr>
            </w:pPr>
            <w:r w:rsidRPr="004E345A">
              <w:rPr>
                <w:rFonts w:cs="Arial"/>
                <w:color w:val="000000"/>
                <w:sz w:val="20"/>
              </w:rPr>
              <w:t>Product Process Notification associated with Level 2 OSS changes</w:t>
            </w:r>
          </w:p>
        </w:tc>
        <w:tc>
          <w:tcPr>
            <w:tcW w:w="1004" w:type="dxa"/>
            <w:shd w:val="clear" w:color="auto" w:fill="auto"/>
            <w:noWrap/>
            <w:hideMark/>
          </w:tcPr>
          <w:p w14:paraId="60A55223" w14:textId="77777777" w:rsidR="006F180D" w:rsidRPr="004D1503" w:rsidRDefault="004D0017" w:rsidP="004D1503">
            <w:pPr>
              <w:widowControl w:val="0"/>
              <w:spacing w:after="0"/>
              <w:jc w:val="center"/>
              <w:rPr>
                <w:rFonts w:cs="Arial"/>
                <w:sz w:val="20"/>
              </w:rPr>
            </w:pPr>
            <w:r w:rsidRPr="004D1503">
              <w:rPr>
                <w:rFonts w:cs="Arial"/>
                <w:sz w:val="20"/>
              </w:rPr>
              <w:t>7/</w:t>
            </w:r>
            <w:r w:rsidR="004D1503" w:rsidRPr="004D1503">
              <w:rPr>
                <w:rFonts w:cs="Arial"/>
                <w:sz w:val="20"/>
              </w:rPr>
              <w:t>8</w:t>
            </w:r>
            <w:r w:rsidRPr="004D1503">
              <w:rPr>
                <w:rFonts w:cs="Arial"/>
                <w:sz w:val="20"/>
              </w:rPr>
              <w:t>/16</w:t>
            </w:r>
            <w:r w:rsidR="006F180D" w:rsidRPr="004D1503">
              <w:rPr>
                <w:rFonts w:cs="Arial"/>
                <w:sz w:val="20"/>
              </w:rPr>
              <w:t> </w:t>
            </w:r>
          </w:p>
        </w:tc>
      </w:tr>
      <w:tr w:rsidR="006F180D" w:rsidRPr="00F94B8A" w14:paraId="60A55227" w14:textId="77777777" w:rsidTr="00ED146F">
        <w:trPr>
          <w:cantSplit/>
          <w:trHeight w:val="458"/>
        </w:trPr>
        <w:tc>
          <w:tcPr>
            <w:tcW w:w="7114" w:type="dxa"/>
            <w:shd w:val="clear" w:color="auto" w:fill="auto"/>
            <w:hideMark/>
          </w:tcPr>
          <w:p w14:paraId="60A55225" w14:textId="77777777" w:rsidR="006F180D" w:rsidRPr="00020D16" w:rsidRDefault="006F180D" w:rsidP="009D2463">
            <w:pPr>
              <w:widowControl w:val="0"/>
              <w:spacing w:after="0"/>
              <w:rPr>
                <w:rFonts w:cs="Arial"/>
                <w:color w:val="000000"/>
                <w:sz w:val="20"/>
              </w:rPr>
            </w:pPr>
            <w:r w:rsidRPr="004E345A">
              <w:rPr>
                <w:rFonts w:cs="Arial"/>
                <w:color w:val="000000"/>
                <w:sz w:val="20"/>
              </w:rPr>
              <w:t xml:space="preserve">CLEC comments due on </w:t>
            </w:r>
            <w:r w:rsidR="009D2463">
              <w:rPr>
                <w:rFonts w:cs="Arial"/>
                <w:color w:val="000000"/>
                <w:sz w:val="20"/>
              </w:rPr>
              <w:t>(N</w:t>
            </w:r>
            <w:r w:rsidRPr="004E345A">
              <w:rPr>
                <w:rFonts w:cs="Arial"/>
                <w:color w:val="000000"/>
                <w:sz w:val="20"/>
              </w:rPr>
              <w:t>ew</w:t>
            </w:r>
            <w:r w:rsidR="009D2463">
              <w:rPr>
                <w:rFonts w:cs="Arial"/>
                <w:color w:val="000000"/>
                <w:sz w:val="20"/>
              </w:rPr>
              <w:t>)</w:t>
            </w:r>
            <w:r w:rsidRPr="004E345A">
              <w:rPr>
                <w:rFonts w:cs="Arial"/>
                <w:color w:val="000000"/>
                <w:sz w:val="20"/>
              </w:rPr>
              <w:t xml:space="preserve"> GUI Release Notes</w:t>
            </w:r>
          </w:p>
        </w:tc>
        <w:tc>
          <w:tcPr>
            <w:tcW w:w="1004" w:type="dxa"/>
            <w:shd w:val="clear" w:color="auto" w:fill="auto"/>
            <w:noWrap/>
            <w:hideMark/>
          </w:tcPr>
          <w:p w14:paraId="60A55226" w14:textId="77777777" w:rsidR="006F180D" w:rsidRPr="004D1503" w:rsidRDefault="00057882" w:rsidP="004D1503">
            <w:pPr>
              <w:widowControl w:val="0"/>
              <w:spacing w:after="0"/>
              <w:jc w:val="center"/>
              <w:rPr>
                <w:rFonts w:cs="Arial"/>
                <w:sz w:val="20"/>
              </w:rPr>
            </w:pPr>
            <w:r w:rsidRPr="004D1503">
              <w:rPr>
                <w:rFonts w:cs="Arial"/>
                <w:sz w:val="20"/>
              </w:rPr>
              <w:t>7/</w:t>
            </w:r>
            <w:r w:rsidR="004D1503" w:rsidRPr="004D1503">
              <w:rPr>
                <w:rFonts w:cs="Arial"/>
                <w:sz w:val="20"/>
              </w:rPr>
              <w:t>11/</w:t>
            </w:r>
            <w:r w:rsidRPr="004D1503">
              <w:rPr>
                <w:rFonts w:cs="Arial"/>
                <w:sz w:val="20"/>
              </w:rPr>
              <w:t>16</w:t>
            </w:r>
            <w:r w:rsidR="009D2463" w:rsidRPr="004D1503">
              <w:rPr>
                <w:rFonts w:cs="Arial"/>
                <w:sz w:val="20"/>
              </w:rPr>
              <w:t> </w:t>
            </w:r>
          </w:p>
        </w:tc>
      </w:tr>
      <w:tr w:rsidR="006F180D" w:rsidRPr="00F94B8A" w14:paraId="60A5522A" w14:textId="77777777" w:rsidTr="00ED146F">
        <w:trPr>
          <w:cantSplit/>
          <w:trHeight w:val="440"/>
        </w:trPr>
        <w:tc>
          <w:tcPr>
            <w:tcW w:w="7114" w:type="dxa"/>
            <w:shd w:val="clear" w:color="auto" w:fill="auto"/>
            <w:hideMark/>
          </w:tcPr>
          <w:p w14:paraId="60A55228" w14:textId="77777777" w:rsidR="006F180D" w:rsidRPr="00020D16" w:rsidRDefault="006F180D" w:rsidP="00F94B8A">
            <w:pPr>
              <w:widowControl w:val="0"/>
              <w:spacing w:after="0"/>
              <w:rPr>
                <w:rFonts w:cs="Arial"/>
                <w:color w:val="000000"/>
                <w:sz w:val="20"/>
              </w:rPr>
            </w:pPr>
            <w:r w:rsidRPr="004E345A">
              <w:rPr>
                <w:rFonts w:cs="Arial"/>
                <w:color w:val="000000"/>
                <w:sz w:val="20"/>
              </w:rPr>
              <w:t>CLEC comments due on  Level 2 OSS Product Process changes</w:t>
            </w:r>
          </w:p>
        </w:tc>
        <w:tc>
          <w:tcPr>
            <w:tcW w:w="1004" w:type="dxa"/>
            <w:shd w:val="clear" w:color="auto" w:fill="auto"/>
            <w:noWrap/>
            <w:hideMark/>
          </w:tcPr>
          <w:p w14:paraId="60A55229" w14:textId="77777777" w:rsidR="006F180D" w:rsidRPr="004D1503" w:rsidRDefault="004D0017" w:rsidP="00F94B8A">
            <w:pPr>
              <w:widowControl w:val="0"/>
              <w:spacing w:after="0"/>
              <w:jc w:val="center"/>
              <w:rPr>
                <w:rFonts w:cs="Arial"/>
                <w:sz w:val="20"/>
              </w:rPr>
            </w:pPr>
            <w:r w:rsidRPr="004D1503">
              <w:rPr>
                <w:rFonts w:cs="Arial"/>
                <w:sz w:val="20"/>
              </w:rPr>
              <w:t>7/15/16</w:t>
            </w:r>
            <w:r w:rsidR="00C41911" w:rsidRPr="004D1503">
              <w:rPr>
                <w:rFonts w:cs="Arial"/>
                <w:sz w:val="20"/>
              </w:rPr>
              <w:t> </w:t>
            </w:r>
          </w:p>
        </w:tc>
      </w:tr>
      <w:tr w:rsidR="006F180D" w:rsidRPr="00F94B8A" w14:paraId="60A5522D" w14:textId="77777777" w:rsidTr="00ED146F">
        <w:trPr>
          <w:cantSplit/>
          <w:trHeight w:val="300"/>
        </w:trPr>
        <w:tc>
          <w:tcPr>
            <w:tcW w:w="7114" w:type="dxa"/>
            <w:shd w:val="clear" w:color="auto" w:fill="auto"/>
            <w:hideMark/>
          </w:tcPr>
          <w:p w14:paraId="60A5522B" w14:textId="77777777" w:rsidR="006F180D" w:rsidRPr="00020D16" w:rsidRDefault="006F180D" w:rsidP="00F94B8A">
            <w:pPr>
              <w:widowControl w:val="0"/>
              <w:spacing w:after="0"/>
              <w:rPr>
                <w:rFonts w:cs="Arial"/>
                <w:color w:val="000000"/>
                <w:sz w:val="20"/>
              </w:rPr>
            </w:pPr>
            <w:r w:rsidRPr="004E345A">
              <w:rPr>
                <w:rFonts w:cs="Arial"/>
                <w:color w:val="000000"/>
                <w:sz w:val="20"/>
              </w:rPr>
              <w:t xml:space="preserve">Training </w:t>
            </w:r>
            <w:r w:rsidR="00BE3175">
              <w:rPr>
                <w:rFonts w:cs="Arial"/>
                <w:color w:val="000000"/>
                <w:sz w:val="20"/>
              </w:rPr>
              <w:t>available</w:t>
            </w:r>
          </w:p>
        </w:tc>
        <w:tc>
          <w:tcPr>
            <w:tcW w:w="1004" w:type="dxa"/>
            <w:shd w:val="clear" w:color="auto" w:fill="auto"/>
            <w:noWrap/>
            <w:hideMark/>
          </w:tcPr>
          <w:p w14:paraId="60A5522C" w14:textId="77777777" w:rsidR="006F180D" w:rsidRPr="004D1503" w:rsidRDefault="004D0017" w:rsidP="00F94B8A">
            <w:pPr>
              <w:widowControl w:val="0"/>
              <w:spacing w:after="0"/>
              <w:jc w:val="center"/>
              <w:rPr>
                <w:rFonts w:cs="Arial"/>
                <w:sz w:val="20"/>
              </w:rPr>
            </w:pPr>
            <w:r w:rsidRPr="004D1503">
              <w:rPr>
                <w:rFonts w:cs="Arial"/>
                <w:sz w:val="20"/>
              </w:rPr>
              <w:t>7/15/16</w:t>
            </w:r>
            <w:r w:rsidR="00C41911" w:rsidRPr="004D1503">
              <w:rPr>
                <w:rFonts w:cs="Arial"/>
                <w:sz w:val="20"/>
              </w:rPr>
              <w:t> </w:t>
            </w:r>
          </w:p>
        </w:tc>
      </w:tr>
      <w:tr w:rsidR="004D1503" w:rsidRPr="00F94B8A" w14:paraId="60A55230" w14:textId="77777777" w:rsidTr="00ED146F">
        <w:trPr>
          <w:cantSplit/>
          <w:trHeight w:val="300"/>
        </w:trPr>
        <w:tc>
          <w:tcPr>
            <w:tcW w:w="7114" w:type="dxa"/>
            <w:shd w:val="clear" w:color="auto" w:fill="auto"/>
            <w:hideMark/>
          </w:tcPr>
          <w:p w14:paraId="60A5522E" w14:textId="77777777" w:rsidR="004D1503" w:rsidRPr="004E345A" w:rsidRDefault="004D1503" w:rsidP="00F94B8A">
            <w:pPr>
              <w:widowControl w:val="0"/>
              <w:spacing w:after="0"/>
              <w:rPr>
                <w:rFonts w:cs="Arial"/>
                <w:color w:val="000000"/>
                <w:sz w:val="20"/>
              </w:rPr>
            </w:pPr>
            <w:r>
              <w:rPr>
                <w:rFonts w:cs="Arial"/>
                <w:color w:val="000000"/>
                <w:sz w:val="20"/>
              </w:rPr>
              <w:t>GUI Final Release Notice</w:t>
            </w:r>
          </w:p>
        </w:tc>
        <w:tc>
          <w:tcPr>
            <w:tcW w:w="1004" w:type="dxa"/>
            <w:shd w:val="clear" w:color="auto" w:fill="auto"/>
            <w:noWrap/>
            <w:hideMark/>
          </w:tcPr>
          <w:p w14:paraId="60A5522F" w14:textId="77777777" w:rsidR="004D1503" w:rsidRPr="004D1503" w:rsidRDefault="004D1503" w:rsidP="00F94B8A">
            <w:pPr>
              <w:widowControl w:val="0"/>
              <w:spacing w:after="0"/>
              <w:jc w:val="center"/>
              <w:rPr>
                <w:rFonts w:cs="Arial"/>
                <w:sz w:val="20"/>
              </w:rPr>
            </w:pPr>
            <w:r>
              <w:rPr>
                <w:rFonts w:cs="Arial"/>
                <w:sz w:val="20"/>
              </w:rPr>
              <w:t>7/15/16</w:t>
            </w:r>
          </w:p>
        </w:tc>
      </w:tr>
      <w:tr w:rsidR="004D1503" w:rsidRPr="00F94B8A" w14:paraId="60A55233" w14:textId="77777777" w:rsidTr="00ED146F">
        <w:trPr>
          <w:cantSplit/>
          <w:trHeight w:val="300"/>
        </w:trPr>
        <w:tc>
          <w:tcPr>
            <w:tcW w:w="7114" w:type="dxa"/>
            <w:shd w:val="clear" w:color="auto" w:fill="auto"/>
            <w:hideMark/>
          </w:tcPr>
          <w:p w14:paraId="60A55231" w14:textId="77777777" w:rsidR="004D1503" w:rsidRDefault="004D1503" w:rsidP="00F94B8A">
            <w:pPr>
              <w:widowControl w:val="0"/>
              <w:spacing w:after="0"/>
              <w:rPr>
                <w:rFonts w:cs="Arial"/>
                <w:color w:val="000000"/>
                <w:sz w:val="20"/>
              </w:rPr>
            </w:pPr>
            <w:r>
              <w:rPr>
                <w:rFonts w:cs="Arial"/>
                <w:color w:val="000000"/>
                <w:sz w:val="20"/>
              </w:rPr>
              <w:t>Final Notice For L</w:t>
            </w:r>
            <w:r w:rsidR="006078E1">
              <w:rPr>
                <w:rFonts w:cs="Arial"/>
                <w:color w:val="000000"/>
                <w:sz w:val="20"/>
              </w:rPr>
              <w:t xml:space="preserve">evel </w:t>
            </w:r>
            <w:r>
              <w:rPr>
                <w:rFonts w:cs="Arial"/>
                <w:color w:val="000000"/>
                <w:sz w:val="20"/>
              </w:rPr>
              <w:t>2 OSS Product/Process Changes</w:t>
            </w:r>
          </w:p>
        </w:tc>
        <w:tc>
          <w:tcPr>
            <w:tcW w:w="1004" w:type="dxa"/>
            <w:shd w:val="clear" w:color="auto" w:fill="auto"/>
            <w:noWrap/>
            <w:hideMark/>
          </w:tcPr>
          <w:p w14:paraId="60A55232" w14:textId="77777777" w:rsidR="004D1503" w:rsidRDefault="004D1503" w:rsidP="00F94B8A">
            <w:pPr>
              <w:widowControl w:val="0"/>
              <w:spacing w:after="0"/>
              <w:jc w:val="center"/>
              <w:rPr>
                <w:rFonts w:cs="Arial"/>
                <w:sz w:val="20"/>
              </w:rPr>
            </w:pPr>
            <w:r>
              <w:rPr>
                <w:rFonts w:cs="Arial"/>
                <w:sz w:val="20"/>
              </w:rPr>
              <w:t>7/22/16</w:t>
            </w:r>
          </w:p>
        </w:tc>
      </w:tr>
      <w:tr w:rsidR="006F180D" w:rsidRPr="00F94B8A" w14:paraId="60A55236" w14:textId="77777777" w:rsidTr="00ED146F">
        <w:trPr>
          <w:cantSplit/>
          <w:trHeight w:val="440"/>
        </w:trPr>
        <w:tc>
          <w:tcPr>
            <w:tcW w:w="7114" w:type="dxa"/>
            <w:shd w:val="clear" w:color="000000" w:fill="FFFFFF"/>
            <w:hideMark/>
          </w:tcPr>
          <w:p w14:paraId="60A55234" w14:textId="77777777" w:rsidR="006F180D" w:rsidRPr="00020D16" w:rsidRDefault="006F180D" w:rsidP="005C7C4F">
            <w:pPr>
              <w:widowControl w:val="0"/>
              <w:spacing w:after="0"/>
              <w:rPr>
                <w:rFonts w:cs="Arial"/>
                <w:color w:val="000000"/>
                <w:sz w:val="20"/>
              </w:rPr>
            </w:pPr>
            <w:r w:rsidRPr="004E345A">
              <w:rPr>
                <w:rFonts w:cs="Arial"/>
                <w:color w:val="000000"/>
                <w:sz w:val="20"/>
              </w:rPr>
              <w:t>Customer Testing Begins</w:t>
            </w:r>
            <w:r w:rsidR="00C41911">
              <w:rPr>
                <w:rFonts w:cs="Arial"/>
                <w:color w:val="000000"/>
                <w:sz w:val="20"/>
              </w:rPr>
              <w:t xml:space="preserve"> with </w:t>
            </w:r>
            <w:r w:rsidR="005C7C4F">
              <w:rPr>
                <w:rFonts w:cs="Arial"/>
                <w:color w:val="000000"/>
                <w:sz w:val="20"/>
              </w:rPr>
              <w:t>Local Service Request</w:t>
            </w:r>
            <w:r w:rsidR="00C41911">
              <w:rPr>
                <w:rFonts w:cs="Arial"/>
                <w:color w:val="000000"/>
                <w:sz w:val="20"/>
              </w:rPr>
              <w:t xml:space="preserve"> Consolidation Functionality</w:t>
            </w:r>
            <w:r w:rsidRPr="004E345A">
              <w:rPr>
                <w:rFonts w:cs="Arial"/>
                <w:color w:val="000000"/>
                <w:sz w:val="20"/>
              </w:rPr>
              <w:t xml:space="preserve"> (120 Days)</w:t>
            </w:r>
          </w:p>
        </w:tc>
        <w:tc>
          <w:tcPr>
            <w:tcW w:w="1004" w:type="dxa"/>
            <w:tcBorders>
              <w:bottom w:val="nil"/>
            </w:tcBorders>
            <w:shd w:val="clear" w:color="auto" w:fill="92D050"/>
            <w:noWrap/>
            <w:hideMark/>
          </w:tcPr>
          <w:p w14:paraId="60A55235" w14:textId="77777777" w:rsidR="006F180D" w:rsidRPr="00020D16" w:rsidRDefault="004D1503" w:rsidP="00F94B8A">
            <w:pPr>
              <w:widowControl w:val="0"/>
              <w:spacing w:after="0"/>
              <w:jc w:val="center"/>
              <w:rPr>
                <w:rFonts w:cs="Arial"/>
                <w:color w:val="000000"/>
                <w:sz w:val="20"/>
              </w:rPr>
            </w:pPr>
            <w:r>
              <w:rPr>
                <w:rFonts w:cs="Arial"/>
                <w:color w:val="000000"/>
                <w:sz w:val="20"/>
              </w:rPr>
              <w:t>7/29/16</w:t>
            </w:r>
            <w:r w:rsidR="00C41911" w:rsidRPr="004E345A">
              <w:rPr>
                <w:rFonts w:cs="Arial"/>
                <w:color w:val="000000"/>
                <w:sz w:val="20"/>
              </w:rPr>
              <w:t> </w:t>
            </w:r>
          </w:p>
        </w:tc>
      </w:tr>
      <w:tr w:rsidR="006F180D" w:rsidRPr="00F94B8A" w14:paraId="60A55239" w14:textId="77777777" w:rsidTr="00ED146F">
        <w:trPr>
          <w:cantSplit/>
          <w:trHeight w:val="350"/>
        </w:trPr>
        <w:tc>
          <w:tcPr>
            <w:tcW w:w="7114" w:type="dxa"/>
            <w:shd w:val="clear" w:color="000000" w:fill="FFFFFF"/>
            <w:hideMark/>
          </w:tcPr>
          <w:p w14:paraId="60A55237" w14:textId="77777777" w:rsidR="006F180D" w:rsidRPr="00020D16" w:rsidRDefault="006F180D" w:rsidP="00F649D9">
            <w:pPr>
              <w:widowControl w:val="0"/>
              <w:spacing w:after="0"/>
              <w:rPr>
                <w:rFonts w:cs="Arial"/>
                <w:color w:val="000000"/>
                <w:sz w:val="20"/>
              </w:rPr>
            </w:pPr>
            <w:r w:rsidRPr="004E345A">
              <w:rPr>
                <w:rFonts w:cs="Arial"/>
                <w:color w:val="000000"/>
                <w:sz w:val="20"/>
              </w:rPr>
              <w:t>Customer Testing Ends</w:t>
            </w:r>
          </w:p>
        </w:tc>
        <w:tc>
          <w:tcPr>
            <w:tcW w:w="1004" w:type="dxa"/>
            <w:tcBorders>
              <w:top w:val="nil"/>
              <w:bottom w:val="single" w:sz="4" w:space="0" w:color="92D050"/>
            </w:tcBorders>
            <w:shd w:val="clear" w:color="000000" w:fill="92D050"/>
            <w:noWrap/>
            <w:hideMark/>
          </w:tcPr>
          <w:p w14:paraId="60A55238" w14:textId="77777777" w:rsidR="006F180D" w:rsidRPr="004D1503" w:rsidRDefault="004D0017" w:rsidP="00F94B8A">
            <w:pPr>
              <w:widowControl w:val="0"/>
              <w:spacing w:after="0"/>
              <w:jc w:val="center"/>
              <w:rPr>
                <w:rFonts w:cs="Arial"/>
                <w:sz w:val="20"/>
              </w:rPr>
            </w:pPr>
            <w:r w:rsidRPr="004D1503">
              <w:rPr>
                <w:rFonts w:cs="Arial"/>
                <w:sz w:val="20"/>
              </w:rPr>
              <w:t>11/28/16</w:t>
            </w:r>
            <w:r w:rsidR="00C41911" w:rsidRPr="004D1503">
              <w:rPr>
                <w:rFonts w:cs="Arial"/>
                <w:sz w:val="20"/>
              </w:rPr>
              <w:t> </w:t>
            </w:r>
          </w:p>
        </w:tc>
      </w:tr>
      <w:tr w:rsidR="006F180D" w:rsidRPr="00F94B8A" w14:paraId="60A5523C" w14:textId="77777777" w:rsidTr="00ED146F">
        <w:trPr>
          <w:cantSplit/>
          <w:trHeight w:val="300"/>
        </w:trPr>
        <w:tc>
          <w:tcPr>
            <w:tcW w:w="7114" w:type="dxa"/>
            <w:shd w:val="clear" w:color="auto" w:fill="auto"/>
            <w:hideMark/>
          </w:tcPr>
          <w:p w14:paraId="60A5523A" w14:textId="77777777" w:rsidR="006F180D" w:rsidRPr="00020D16" w:rsidRDefault="006F180D" w:rsidP="00D050DC">
            <w:pPr>
              <w:widowControl w:val="0"/>
              <w:spacing w:after="0"/>
              <w:rPr>
                <w:rFonts w:cs="Arial"/>
                <w:color w:val="000000"/>
                <w:sz w:val="20"/>
              </w:rPr>
            </w:pPr>
            <w:r w:rsidRPr="004E345A">
              <w:rPr>
                <w:rFonts w:cs="Arial"/>
                <w:color w:val="000000"/>
                <w:sz w:val="20"/>
              </w:rPr>
              <w:t xml:space="preserve">Customer Go/No Go Vote </w:t>
            </w:r>
          </w:p>
        </w:tc>
        <w:tc>
          <w:tcPr>
            <w:tcW w:w="1004" w:type="dxa"/>
            <w:shd w:val="clear" w:color="000000" w:fill="92D050"/>
            <w:noWrap/>
            <w:hideMark/>
          </w:tcPr>
          <w:p w14:paraId="60A5523B" w14:textId="77777777" w:rsidR="006F180D" w:rsidRPr="004D1503" w:rsidRDefault="004D0017" w:rsidP="00F94B8A">
            <w:pPr>
              <w:widowControl w:val="0"/>
              <w:spacing w:after="0"/>
              <w:jc w:val="center"/>
              <w:rPr>
                <w:rFonts w:cs="Arial"/>
                <w:sz w:val="20"/>
              </w:rPr>
            </w:pPr>
            <w:r w:rsidRPr="004D1503">
              <w:rPr>
                <w:rFonts w:cs="Arial"/>
                <w:sz w:val="20"/>
              </w:rPr>
              <w:t>12/1/16</w:t>
            </w:r>
            <w:r w:rsidR="00C41911" w:rsidRPr="004D1503">
              <w:rPr>
                <w:rFonts w:cs="Arial"/>
                <w:sz w:val="20"/>
              </w:rPr>
              <w:t> </w:t>
            </w:r>
          </w:p>
        </w:tc>
      </w:tr>
      <w:tr w:rsidR="006F180D" w:rsidRPr="00F94B8A" w14:paraId="60A5523F" w14:textId="77777777" w:rsidTr="00ED146F">
        <w:trPr>
          <w:cantSplit/>
          <w:trHeight w:val="332"/>
        </w:trPr>
        <w:tc>
          <w:tcPr>
            <w:tcW w:w="7114" w:type="dxa"/>
            <w:shd w:val="clear" w:color="auto" w:fill="auto"/>
            <w:hideMark/>
          </w:tcPr>
          <w:p w14:paraId="60A5523D" w14:textId="77777777" w:rsidR="006F180D" w:rsidRPr="00020D16" w:rsidRDefault="00026697" w:rsidP="00D050DC">
            <w:pPr>
              <w:widowControl w:val="0"/>
              <w:spacing w:after="0"/>
              <w:rPr>
                <w:rFonts w:cs="Arial"/>
                <w:color w:val="000000"/>
                <w:sz w:val="20"/>
              </w:rPr>
            </w:pPr>
            <w:r>
              <w:rPr>
                <w:rFonts w:cs="Arial"/>
                <w:color w:val="000000"/>
                <w:sz w:val="20"/>
              </w:rPr>
              <w:t xml:space="preserve">Eastern Region </w:t>
            </w:r>
            <w:r w:rsidR="006F180D" w:rsidRPr="004E345A">
              <w:rPr>
                <w:rFonts w:cs="Arial"/>
                <w:color w:val="000000"/>
                <w:sz w:val="20"/>
              </w:rPr>
              <w:t xml:space="preserve">Release to Production </w:t>
            </w:r>
          </w:p>
        </w:tc>
        <w:tc>
          <w:tcPr>
            <w:tcW w:w="1004" w:type="dxa"/>
            <w:shd w:val="clear" w:color="auto" w:fill="auto"/>
            <w:noWrap/>
            <w:hideMark/>
          </w:tcPr>
          <w:p w14:paraId="60A5523E" w14:textId="77777777" w:rsidR="006F180D" w:rsidRPr="004D1503" w:rsidRDefault="004D0017" w:rsidP="00F94B8A">
            <w:pPr>
              <w:widowControl w:val="0"/>
              <w:spacing w:after="0"/>
              <w:jc w:val="center"/>
              <w:rPr>
                <w:rFonts w:cs="Arial"/>
                <w:sz w:val="20"/>
              </w:rPr>
            </w:pPr>
            <w:r w:rsidRPr="004D1503">
              <w:rPr>
                <w:rFonts w:cs="Arial"/>
                <w:sz w:val="20"/>
              </w:rPr>
              <w:t>12/5/16</w:t>
            </w:r>
          </w:p>
        </w:tc>
      </w:tr>
    </w:tbl>
    <w:p w14:paraId="60A55240" w14:textId="77777777" w:rsidR="005A0D93" w:rsidRPr="00EF711C" w:rsidRDefault="005A0D93" w:rsidP="00637A13">
      <w:pPr>
        <w:pStyle w:val="Heading2"/>
      </w:pPr>
      <w:bookmarkStart w:id="61" w:name="_Toc444784728"/>
      <w:r>
        <w:t>3</w:t>
      </w:r>
      <w:r w:rsidRPr="008E6E7A">
        <w:rPr>
          <w:vertAlign w:val="superscript"/>
        </w:rPr>
        <w:t>rd</w:t>
      </w:r>
      <w:r>
        <w:t xml:space="preserve"> P</w:t>
      </w:r>
      <w:r w:rsidRPr="00EF711C">
        <w:t>arty Facilitator</w:t>
      </w:r>
      <w:bookmarkEnd w:id="61"/>
      <w:r w:rsidRPr="00EF711C">
        <w:t xml:space="preserve"> </w:t>
      </w:r>
    </w:p>
    <w:p w14:paraId="60A55241" w14:textId="77777777" w:rsidR="000E1E1C" w:rsidRPr="00A87EE2" w:rsidRDefault="000E1E1C" w:rsidP="000E1E1C">
      <w:pPr>
        <w:pStyle w:val="BodyText"/>
        <w:rPr>
          <w:szCs w:val="22"/>
        </w:rPr>
      </w:pPr>
      <w:r w:rsidRPr="00A87EE2">
        <w:rPr>
          <w:szCs w:val="22"/>
        </w:rPr>
        <w:t>In accordance with the</w:t>
      </w:r>
      <w:r w:rsidR="0024708C" w:rsidRPr="00A87EE2">
        <w:rPr>
          <w:szCs w:val="22"/>
        </w:rPr>
        <w:t xml:space="preserve"> </w:t>
      </w:r>
      <w:r w:rsidR="005E7A43" w:rsidRPr="00A87EE2">
        <w:rPr>
          <w:szCs w:val="22"/>
        </w:rPr>
        <w:t>Merger Requirements</w:t>
      </w:r>
      <w:r w:rsidRPr="00A87EE2">
        <w:rPr>
          <w:szCs w:val="22"/>
        </w:rPr>
        <w:t xml:space="preserve">, CenturyLink will contract with a </w:t>
      </w:r>
      <w:r w:rsidR="00BA58FD">
        <w:rPr>
          <w:szCs w:val="22"/>
        </w:rPr>
        <w:t xml:space="preserve">   </w:t>
      </w:r>
      <w:r w:rsidR="00545422">
        <w:rPr>
          <w:szCs w:val="22"/>
        </w:rPr>
        <w:t>3</w:t>
      </w:r>
      <w:r w:rsidR="00E12874" w:rsidRPr="00E12874">
        <w:rPr>
          <w:szCs w:val="22"/>
          <w:vertAlign w:val="superscript"/>
        </w:rPr>
        <w:t>rd</w:t>
      </w:r>
      <w:r w:rsidR="00545422">
        <w:rPr>
          <w:szCs w:val="22"/>
        </w:rPr>
        <w:t xml:space="preserve"> </w:t>
      </w:r>
      <w:r w:rsidRPr="00A87EE2">
        <w:rPr>
          <w:szCs w:val="22"/>
        </w:rPr>
        <w:t xml:space="preserve">Party Facilitator to coordinate between companies during planning and execution of </w:t>
      </w:r>
      <w:r w:rsidR="001B40C6" w:rsidRPr="00A87EE2">
        <w:rPr>
          <w:szCs w:val="22"/>
        </w:rPr>
        <w:t>Customer</w:t>
      </w:r>
      <w:r w:rsidRPr="00A87EE2">
        <w:rPr>
          <w:szCs w:val="22"/>
        </w:rPr>
        <w:t xml:space="preserve"> </w:t>
      </w:r>
      <w:r w:rsidR="00135B2D" w:rsidRPr="00A87EE2">
        <w:rPr>
          <w:szCs w:val="22"/>
        </w:rPr>
        <w:t>T</w:t>
      </w:r>
      <w:r w:rsidRPr="00A87EE2">
        <w:rPr>
          <w:szCs w:val="22"/>
        </w:rPr>
        <w:t>esting</w:t>
      </w:r>
      <w:r w:rsidRPr="00A87EE2">
        <w:rPr>
          <w:rStyle w:val="CommentReference"/>
          <w:sz w:val="22"/>
          <w:szCs w:val="22"/>
        </w:rPr>
        <w:t>. </w:t>
      </w:r>
      <w:r w:rsidR="004F1E89" w:rsidRPr="00A87EE2">
        <w:rPr>
          <w:rStyle w:val="CommentReference"/>
          <w:sz w:val="22"/>
          <w:szCs w:val="22"/>
        </w:rPr>
        <w:t xml:space="preserve"> </w:t>
      </w:r>
      <w:r w:rsidRPr="00A87EE2">
        <w:rPr>
          <w:szCs w:val="22"/>
        </w:rPr>
        <w:t xml:space="preserve">Refer to </w:t>
      </w:r>
      <w:r w:rsidR="00DE6DB2">
        <w:rPr>
          <w:szCs w:val="22"/>
        </w:rPr>
        <w:t>Section</w:t>
      </w:r>
      <w:r w:rsidRPr="00A87EE2">
        <w:rPr>
          <w:szCs w:val="22"/>
        </w:rPr>
        <w:t xml:space="preserve"> </w:t>
      </w:r>
      <w:r w:rsidR="004E3021">
        <w:fldChar w:fldCharType="begin"/>
      </w:r>
      <w:r w:rsidR="004E3021">
        <w:instrText xml:space="preserve"> REF _Ref413371182 \w \h  \* MERGEFORMAT </w:instrText>
      </w:r>
      <w:r w:rsidR="004E3021">
        <w:fldChar w:fldCharType="separate"/>
      </w:r>
      <w:r w:rsidR="00AD2C0E" w:rsidRPr="00AD2C0E">
        <w:rPr>
          <w:szCs w:val="22"/>
        </w:rPr>
        <w:t>3.3.3</w:t>
      </w:r>
      <w:r w:rsidR="004E3021">
        <w:fldChar w:fldCharType="end"/>
      </w:r>
      <w:r w:rsidRPr="00A87EE2">
        <w:rPr>
          <w:szCs w:val="22"/>
        </w:rPr>
        <w:t xml:space="preserve">: </w:t>
      </w:r>
      <w:r w:rsidR="004E3021">
        <w:fldChar w:fldCharType="begin"/>
      </w:r>
      <w:r w:rsidR="004E3021">
        <w:instrText xml:space="preserve"> REF _Ref413371188 \</w:instrText>
      </w:r>
      <w:r w:rsidR="004E3021">
        <w:instrText xml:space="preserve">h  \* MERGEFORMAT </w:instrText>
      </w:r>
      <w:r w:rsidR="004E3021">
        <w:fldChar w:fldCharType="separate"/>
      </w:r>
      <w:r w:rsidR="00AD2C0E" w:rsidRPr="00AD2C0E">
        <w:rPr>
          <w:szCs w:val="22"/>
        </w:rPr>
        <w:t>Customer Testing</w:t>
      </w:r>
      <w:r w:rsidR="004E3021">
        <w:fldChar w:fldCharType="end"/>
      </w:r>
      <w:r w:rsidRPr="00A87EE2">
        <w:rPr>
          <w:szCs w:val="22"/>
        </w:rPr>
        <w:t>.</w:t>
      </w:r>
    </w:p>
    <w:p w14:paraId="60A55242" w14:textId="77777777" w:rsidR="00B10A76" w:rsidRPr="00B10A76" w:rsidRDefault="00B10A76" w:rsidP="00421D7D">
      <w:pPr>
        <w:pStyle w:val="BodyText"/>
        <w:rPr>
          <w:szCs w:val="22"/>
        </w:rPr>
      </w:pPr>
      <w:r w:rsidRPr="00A87EE2">
        <w:t xml:space="preserve">The </w:t>
      </w:r>
      <w:r w:rsidR="00545422">
        <w:t>3</w:t>
      </w:r>
      <w:r w:rsidR="00E12874" w:rsidRPr="00E12874">
        <w:rPr>
          <w:vertAlign w:val="superscript"/>
        </w:rPr>
        <w:t>rd</w:t>
      </w:r>
      <w:r w:rsidR="00545422">
        <w:t xml:space="preserve"> </w:t>
      </w:r>
      <w:r w:rsidRPr="00A87EE2">
        <w:t>Party Facilitator will be engaged in</w:t>
      </w:r>
      <w:r w:rsidR="00A87EE2">
        <w:t xml:space="preserve"> 1Q2016</w:t>
      </w:r>
      <w:r w:rsidRPr="00A87EE2">
        <w:t xml:space="preserve">.  The CLECS will have the opportunity </w:t>
      </w:r>
      <w:r w:rsidR="000D064C" w:rsidRPr="00A87EE2">
        <w:t xml:space="preserve">for </w:t>
      </w:r>
      <w:r w:rsidRPr="00A87EE2">
        <w:t xml:space="preserve">input </w:t>
      </w:r>
      <w:r w:rsidR="000D064C" w:rsidRPr="00A87EE2">
        <w:t xml:space="preserve">on </w:t>
      </w:r>
      <w:r w:rsidRPr="00A87EE2">
        <w:t xml:space="preserve">the </w:t>
      </w:r>
      <w:r w:rsidR="00545422">
        <w:t>3</w:t>
      </w:r>
      <w:r w:rsidR="00E12874" w:rsidRPr="00E12874">
        <w:rPr>
          <w:vertAlign w:val="superscript"/>
        </w:rPr>
        <w:t>rd</w:t>
      </w:r>
      <w:r w:rsidR="00BA58FD">
        <w:t xml:space="preserve"> </w:t>
      </w:r>
      <w:r w:rsidRPr="00A87EE2">
        <w:t>Party Facilitator requirements.</w:t>
      </w:r>
      <w:r w:rsidRPr="00A87EE2">
        <w:rPr>
          <w:color w:val="FF0000"/>
        </w:rPr>
        <w:t xml:space="preserve"> </w:t>
      </w:r>
      <w:r w:rsidRPr="00A87EE2">
        <w:t xml:space="preserve">The Facilitator will assist in Customer Testing scenario development and be available during the 120-day </w:t>
      </w:r>
      <w:r w:rsidR="00421D7D" w:rsidRPr="00A87EE2">
        <w:t xml:space="preserve">Customer </w:t>
      </w:r>
      <w:r w:rsidRPr="00A87EE2">
        <w:t xml:space="preserve">Testing period which begins in </w:t>
      </w:r>
      <w:r w:rsidR="00A87EE2">
        <w:t>3Q2016</w:t>
      </w:r>
      <w:r w:rsidR="0007216E" w:rsidRPr="00A87EE2">
        <w:rPr>
          <w:rFonts w:cs="Arial"/>
          <w:color w:val="000000"/>
          <w:szCs w:val="22"/>
        </w:rPr>
        <w:t>.</w:t>
      </w:r>
      <w:bookmarkStart w:id="62" w:name="_Ref414452253"/>
      <w:r w:rsidR="0007216E" w:rsidRPr="00A87EE2">
        <w:rPr>
          <w:rStyle w:val="FootnoteReference"/>
          <w:rFonts w:cs="Arial"/>
          <w:color w:val="000000"/>
          <w:szCs w:val="22"/>
        </w:rPr>
        <w:footnoteReference w:id="1"/>
      </w:r>
      <w:bookmarkEnd w:id="62"/>
    </w:p>
    <w:p w14:paraId="60A55243" w14:textId="77777777" w:rsidR="005A0D93" w:rsidRPr="00637A13" w:rsidRDefault="0019344E" w:rsidP="00637A13">
      <w:pPr>
        <w:pStyle w:val="Heading2"/>
      </w:pPr>
      <w:bookmarkStart w:id="63" w:name="_Toc444784729"/>
      <w:r>
        <w:t>Consolidation Plan</w:t>
      </w:r>
      <w:r w:rsidRPr="00637A13">
        <w:t xml:space="preserve"> </w:t>
      </w:r>
      <w:r>
        <w:t>Implementation</w:t>
      </w:r>
      <w:bookmarkEnd w:id="63"/>
    </w:p>
    <w:p w14:paraId="60A55244" w14:textId="77777777" w:rsidR="00E52903" w:rsidRPr="00E52903" w:rsidRDefault="00E52903" w:rsidP="00E52903">
      <w:pPr>
        <w:pStyle w:val="BodyText"/>
      </w:pPr>
      <w:r w:rsidRPr="00CD30EB">
        <w:t xml:space="preserve">This section provides further details on the Consolidation Plan implementation, including testing, training, </w:t>
      </w:r>
      <w:r w:rsidR="00E84F85" w:rsidRPr="00CD30EB">
        <w:t xml:space="preserve">the </w:t>
      </w:r>
      <w:r w:rsidR="00844B60" w:rsidRPr="00CD30EB">
        <w:t xml:space="preserve">conversion </w:t>
      </w:r>
      <w:r w:rsidRPr="00CD30EB">
        <w:t>weekend</w:t>
      </w:r>
      <w:r w:rsidR="00E84F85" w:rsidRPr="00CD30EB">
        <w:t xml:space="preserve"> consolidation plan</w:t>
      </w:r>
      <w:r w:rsidRPr="00CD30EB">
        <w:t>, and contingency planning.</w:t>
      </w:r>
    </w:p>
    <w:p w14:paraId="60A55245" w14:textId="77777777" w:rsidR="00C45AB8" w:rsidRPr="00985F9B" w:rsidRDefault="00D25EB9" w:rsidP="00985F9B">
      <w:pPr>
        <w:pStyle w:val="Heading3"/>
      </w:pPr>
      <w:r>
        <w:lastRenderedPageBreak/>
        <w:t xml:space="preserve">  </w:t>
      </w:r>
      <w:bookmarkStart w:id="64" w:name="_Toc444784730"/>
      <w:bookmarkStart w:id="65" w:name="_Toc411444720"/>
      <w:r w:rsidR="00B93C59">
        <w:t xml:space="preserve">Internal CenturyLink </w:t>
      </w:r>
      <w:r w:rsidR="00C00C5B">
        <w:t>Consolidation</w:t>
      </w:r>
      <w:r w:rsidR="00C00C5B" w:rsidRPr="00985F9B">
        <w:t xml:space="preserve"> </w:t>
      </w:r>
      <w:r w:rsidR="00C45AB8" w:rsidRPr="00985F9B">
        <w:t>Testing</w:t>
      </w:r>
      <w:bookmarkEnd w:id="64"/>
      <w:r w:rsidR="00C45AB8" w:rsidRPr="00985F9B">
        <w:t xml:space="preserve"> </w:t>
      </w:r>
      <w:bookmarkEnd w:id="65"/>
    </w:p>
    <w:p w14:paraId="60A55246" w14:textId="77777777" w:rsidR="00C45AB8" w:rsidRPr="00A87EE2" w:rsidRDefault="00C45AB8" w:rsidP="00C45AB8">
      <w:pPr>
        <w:pStyle w:val="BodyText"/>
        <w:rPr>
          <w:szCs w:val="22"/>
        </w:rPr>
      </w:pPr>
      <w:r w:rsidRPr="00A87EE2">
        <w:t xml:space="preserve">CenturyLink will execute test </w:t>
      </w:r>
      <w:r w:rsidR="00230E6D">
        <w:t>Local Service Requests</w:t>
      </w:r>
      <w:r w:rsidR="00085C1E" w:rsidRPr="00A87EE2">
        <w:t xml:space="preserve"> through EASE to ensure that </w:t>
      </w:r>
      <w:r w:rsidRPr="00A87EE2">
        <w:t xml:space="preserve">proper billing codes </w:t>
      </w:r>
      <w:r w:rsidR="00085C1E" w:rsidRPr="00A87EE2">
        <w:t xml:space="preserve">assignation occurs </w:t>
      </w:r>
      <w:r w:rsidRPr="00A87EE2">
        <w:t xml:space="preserve">and the </w:t>
      </w:r>
      <w:r w:rsidR="00230E6D">
        <w:t>Local Service Requests</w:t>
      </w:r>
      <w:r w:rsidRPr="00A87EE2">
        <w:t xml:space="preserve"> flow successfully into </w:t>
      </w:r>
      <w:r w:rsidR="00FF7AB1" w:rsidRPr="00A87EE2">
        <w:t xml:space="preserve">Ensemble </w:t>
      </w:r>
      <w:r w:rsidRPr="00A87EE2">
        <w:t xml:space="preserve">for billing. </w:t>
      </w:r>
      <w:r w:rsidRPr="00A87EE2">
        <w:rPr>
          <w:szCs w:val="22"/>
        </w:rPr>
        <w:t xml:space="preserve">CenturyLink business SMEs </w:t>
      </w:r>
      <w:r w:rsidR="00A27241" w:rsidRPr="00A87EE2">
        <w:rPr>
          <w:szCs w:val="22"/>
        </w:rPr>
        <w:t xml:space="preserve">(Subject Matter Experts) </w:t>
      </w:r>
      <w:r w:rsidRPr="00A87EE2">
        <w:rPr>
          <w:szCs w:val="22"/>
        </w:rPr>
        <w:t>will check for accuracy and completeness.</w:t>
      </w:r>
      <w:r w:rsidR="00360007" w:rsidRPr="00A87EE2">
        <w:rPr>
          <w:szCs w:val="22"/>
        </w:rPr>
        <w:t xml:space="preserve"> </w:t>
      </w:r>
    </w:p>
    <w:p w14:paraId="60A55247" w14:textId="77777777" w:rsidR="00C0439C" w:rsidRPr="00A87EE2" w:rsidRDefault="00C45AB8" w:rsidP="00C45AB8">
      <w:pPr>
        <w:pStyle w:val="BodyText"/>
        <w:rPr>
          <w:szCs w:val="22"/>
        </w:rPr>
      </w:pPr>
      <w:r w:rsidRPr="00A87EE2">
        <w:rPr>
          <w:szCs w:val="22"/>
        </w:rPr>
        <w:t xml:space="preserve">The following is the standard process that CenturyLink has used for previous </w:t>
      </w:r>
      <w:r w:rsidR="005E7A43" w:rsidRPr="00A87EE2">
        <w:rPr>
          <w:szCs w:val="22"/>
        </w:rPr>
        <w:t>c</w:t>
      </w:r>
      <w:r w:rsidR="009A70FC" w:rsidRPr="00A87EE2">
        <w:rPr>
          <w:szCs w:val="22"/>
        </w:rPr>
        <w:t>onsolidation</w:t>
      </w:r>
      <w:r w:rsidR="00C0439C" w:rsidRPr="00A87EE2">
        <w:rPr>
          <w:szCs w:val="22"/>
        </w:rPr>
        <w:t>s</w:t>
      </w:r>
      <w:r w:rsidR="00E84F85" w:rsidRPr="00A87EE2">
        <w:rPr>
          <w:szCs w:val="22"/>
        </w:rPr>
        <w:t xml:space="preserve"> and </w:t>
      </w:r>
      <w:r w:rsidR="00BC04BB" w:rsidRPr="00A87EE2">
        <w:rPr>
          <w:szCs w:val="22"/>
        </w:rPr>
        <w:t xml:space="preserve">will </w:t>
      </w:r>
      <w:r w:rsidR="002F350A" w:rsidRPr="00A87EE2">
        <w:rPr>
          <w:szCs w:val="22"/>
        </w:rPr>
        <w:t>use</w:t>
      </w:r>
      <w:r w:rsidR="00E84F85" w:rsidRPr="00A87EE2">
        <w:rPr>
          <w:szCs w:val="22"/>
        </w:rPr>
        <w:t xml:space="preserve"> for this </w:t>
      </w:r>
      <w:r w:rsidR="005E7A43" w:rsidRPr="00A87EE2">
        <w:rPr>
          <w:szCs w:val="22"/>
        </w:rPr>
        <w:t xml:space="preserve">system </w:t>
      </w:r>
      <w:r w:rsidR="0024708C" w:rsidRPr="00A87EE2">
        <w:rPr>
          <w:szCs w:val="22"/>
        </w:rPr>
        <w:t>consolidation</w:t>
      </w:r>
      <w:r w:rsidR="006A1154" w:rsidRPr="00A87EE2">
        <w:rPr>
          <w:szCs w:val="22"/>
        </w:rPr>
        <w:t>:</w:t>
      </w:r>
      <w:r w:rsidRPr="00A87EE2">
        <w:rPr>
          <w:szCs w:val="22"/>
        </w:rPr>
        <w:t xml:space="preserve"> </w:t>
      </w:r>
    </w:p>
    <w:p w14:paraId="60A55248" w14:textId="77777777" w:rsidR="00D73E92" w:rsidRPr="00A87EE2" w:rsidRDefault="00D73E92" w:rsidP="00D73E92">
      <w:pPr>
        <w:pStyle w:val="BodyText"/>
        <w:numPr>
          <w:ilvl w:val="0"/>
          <w:numId w:val="13"/>
        </w:numPr>
      </w:pPr>
      <w:r w:rsidRPr="00CD30EB">
        <w:t xml:space="preserve">First, </w:t>
      </w:r>
      <w:r w:rsidR="00787162" w:rsidRPr="00CD30EB">
        <w:t xml:space="preserve">internal testing consisting of </w:t>
      </w:r>
      <w:r w:rsidRPr="00CD30EB">
        <w:t xml:space="preserve">‘mock’ </w:t>
      </w:r>
      <w:r w:rsidR="00926566" w:rsidRPr="00CD30EB">
        <w:t>conversion</w:t>
      </w:r>
      <w:r w:rsidR="00545422">
        <w:t>s</w:t>
      </w:r>
      <w:r w:rsidRPr="00CD30EB">
        <w:t xml:space="preserve"> from CRIS into</w:t>
      </w:r>
      <w:r w:rsidRPr="00A87EE2">
        <w:t xml:space="preserve"> Ensemble prior to the Customer testing period will be iteratively executed</w:t>
      </w:r>
      <w:r w:rsidR="00545422">
        <w:t>.</w:t>
      </w:r>
    </w:p>
    <w:p w14:paraId="60A55249" w14:textId="77777777" w:rsidR="00D73E92" w:rsidRPr="00A87EE2" w:rsidRDefault="00D73E92" w:rsidP="00D73E92">
      <w:pPr>
        <w:pStyle w:val="BodyText"/>
        <w:numPr>
          <w:ilvl w:val="0"/>
          <w:numId w:val="13"/>
        </w:numPr>
      </w:pPr>
      <w:r w:rsidRPr="00A87EE2">
        <w:t>Test bills will be generated and compared to production Ensemble bills for accuracy.</w:t>
      </w:r>
    </w:p>
    <w:p w14:paraId="60A5524A" w14:textId="77777777" w:rsidR="00C45AB8" w:rsidRPr="00A87EE2" w:rsidRDefault="00D811D3" w:rsidP="00C45AB8">
      <w:pPr>
        <w:pStyle w:val="BodyText"/>
      </w:pPr>
      <w:r w:rsidRPr="00A87EE2">
        <w:t>Automated c</w:t>
      </w:r>
      <w:r w:rsidR="00C45AB8" w:rsidRPr="00A87EE2">
        <w:t xml:space="preserve">omparisons will </w:t>
      </w:r>
      <w:r w:rsidR="00BC04BB" w:rsidRPr="00A87EE2">
        <w:t>occur</w:t>
      </w:r>
      <w:r w:rsidR="00F5217B" w:rsidRPr="00A87EE2">
        <w:t xml:space="preserve"> for all</w:t>
      </w:r>
      <w:r w:rsidR="00832B6A" w:rsidRPr="00A87EE2">
        <w:t xml:space="preserve"> </w:t>
      </w:r>
      <w:r w:rsidR="00C45AB8" w:rsidRPr="00A87EE2">
        <w:t>circuits/products that are on the account, all monthly recurring charges, taxes, and any in-flight activity such as pending payments, one time charges and disputes. CenturyLink resources will investigate fallout and issues during th</w:t>
      </w:r>
      <w:r w:rsidRPr="00A87EE2">
        <w:t xml:space="preserve">e comparison </w:t>
      </w:r>
      <w:r w:rsidR="00895879" w:rsidRPr="00A87EE2">
        <w:t>process and update the processes/programs t</w:t>
      </w:r>
      <w:r w:rsidR="00C45AB8" w:rsidRPr="00A87EE2">
        <w:t>o achieve billing accuracy.</w:t>
      </w:r>
    </w:p>
    <w:p w14:paraId="60A5524B" w14:textId="77777777" w:rsidR="00D73E92" w:rsidRPr="00985F9B" w:rsidRDefault="00D73E92" w:rsidP="00D73E92">
      <w:pPr>
        <w:pStyle w:val="BodyText"/>
      </w:pPr>
      <w:r w:rsidRPr="00A87EE2">
        <w:t>CenturyLink SMEs from EASE/IMA and CRIS/Ensemble systems and process areas will participate in testing and validation efforts. In addition, contract resources will supplement these internal resources to ensure intense focus on Consolidation activity and to allow 24-hour cycles.</w:t>
      </w:r>
    </w:p>
    <w:p w14:paraId="60A5524C" w14:textId="77777777" w:rsidR="00817C58" w:rsidRDefault="00D965D3" w:rsidP="00D965D3">
      <w:pPr>
        <w:pStyle w:val="Heading3"/>
      </w:pPr>
      <w:bookmarkStart w:id="66" w:name="_Toc444784731"/>
      <w:r>
        <w:t>Training and Process Plan</w:t>
      </w:r>
      <w:bookmarkEnd w:id="66"/>
    </w:p>
    <w:p w14:paraId="60A5524D" w14:textId="77777777" w:rsidR="005E36C6" w:rsidRPr="00A87EE2" w:rsidRDefault="00034FAC">
      <w:pPr>
        <w:pStyle w:val="BodyText"/>
      </w:pPr>
      <w:r w:rsidRPr="00A87EE2">
        <w:t xml:space="preserve">Per the Merger Agreement, CenturyLink will provide </w:t>
      </w:r>
      <w:r w:rsidR="001B40C6" w:rsidRPr="00A87EE2">
        <w:t>Customer</w:t>
      </w:r>
      <w:r w:rsidRPr="00A87EE2">
        <w:t xml:space="preserve"> training and education</w:t>
      </w:r>
      <w:r w:rsidR="0093415F" w:rsidRPr="00A87EE2">
        <w:t xml:space="preserve"> </w:t>
      </w:r>
      <w:r w:rsidRPr="00A87EE2">
        <w:t xml:space="preserve">without charge. </w:t>
      </w:r>
    </w:p>
    <w:p w14:paraId="60A5524E" w14:textId="77777777" w:rsidR="005E36C6" w:rsidRPr="00A87EE2" w:rsidRDefault="00E41C83">
      <w:pPr>
        <w:pStyle w:val="BodyText"/>
      </w:pPr>
      <w:r w:rsidRPr="00A87EE2">
        <w:t>For the Consolidation, Century</w:t>
      </w:r>
      <w:r w:rsidR="0093415F" w:rsidRPr="00A87EE2">
        <w:t>Link</w:t>
      </w:r>
      <w:r w:rsidRPr="00A87EE2">
        <w:t xml:space="preserve"> will provide the following: </w:t>
      </w:r>
    </w:p>
    <w:p w14:paraId="60A5524F" w14:textId="77777777" w:rsidR="00BB5227" w:rsidRPr="00A87EE2" w:rsidRDefault="00BB5227" w:rsidP="004615D7">
      <w:pPr>
        <w:pStyle w:val="BodyText"/>
        <w:numPr>
          <w:ilvl w:val="0"/>
          <w:numId w:val="13"/>
        </w:numPr>
      </w:pPr>
      <w:r w:rsidRPr="00A87EE2">
        <w:t>CenturyLink will provide</w:t>
      </w:r>
      <w:r w:rsidR="00BD4F2B" w:rsidRPr="00A87EE2">
        <w:t xml:space="preserve"> updated EASE </w:t>
      </w:r>
      <w:r w:rsidR="001B40C6" w:rsidRPr="00A87EE2">
        <w:t>Customer</w:t>
      </w:r>
      <w:r w:rsidRPr="00A87EE2">
        <w:t xml:space="preserve"> training</w:t>
      </w:r>
    </w:p>
    <w:p w14:paraId="60A55250" w14:textId="77777777" w:rsidR="005E36C6" w:rsidRPr="00A87EE2" w:rsidRDefault="00034FAC" w:rsidP="004615D7">
      <w:pPr>
        <w:pStyle w:val="BodyText"/>
        <w:numPr>
          <w:ilvl w:val="0"/>
          <w:numId w:val="13"/>
        </w:numPr>
      </w:pPr>
      <w:r w:rsidRPr="00A87EE2">
        <w:t>Century</w:t>
      </w:r>
      <w:r w:rsidR="00BB5227" w:rsidRPr="00A87EE2">
        <w:t>L</w:t>
      </w:r>
      <w:r w:rsidRPr="00A87EE2">
        <w:t xml:space="preserve">ink will conduct a </w:t>
      </w:r>
      <w:r w:rsidR="001B40C6" w:rsidRPr="00A87EE2">
        <w:t>Customer</w:t>
      </w:r>
      <w:r w:rsidRPr="00A87EE2">
        <w:t xml:space="preserve"> walk through session prior to the start of </w:t>
      </w:r>
      <w:r w:rsidR="001B40C6" w:rsidRPr="00A87EE2">
        <w:t>Customer</w:t>
      </w:r>
      <w:r w:rsidR="0093415F" w:rsidRPr="00A87EE2">
        <w:t xml:space="preserve"> </w:t>
      </w:r>
      <w:r w:rsidR="00EB1307" w:rsidRPr="00A87EE2">
        <w:t>t</w:t>
      </w:r>
      <w:r w:rsidR="0093415F" w:rsidRPr="00A87EE2">
        <w:t>estin</w:t>
      </w:r>
      <w:r w:rsidR="00BB5227" w:rsidRPr="00A87EE2">
        <w:t>g</w:t>
      </w:r>
    </w:p>
    <w:p w14:paraId="60A55251" w14:textId="77777777" w:rsidR="005E36C6" w:rsidRPr="00A87EE2" w:rsidRDefault="00E41C83" w:rsidP="004615D7">
      <w:pPr>
        <w:pStyle w:val="BodyText"/>
        <w:numPr>
          <w:ilvl w:val="0"/>
          <w:numId w:val="13"/>
        </w:numPr>
      </w:pPr>
      <w:r w:rsidRPr="00A87EE2">
        <w:t>A</w:t>
      </w:r>
      <w:r w:rsidR="00034FAC" w:rsidRPr="00A87EE2">
        <w:t xml:space="preserve">n additional </w:t>
      </w:r>
      <w:r w:rsidR="001B40C6" w:rsidRPr="00A87EE2">
        <w:t>Customer</w:t>
      </w:r>
      <w:r w:rsidRPr="00A87EE2">
        <w:t xml:space="preserve"> walk-</w:t>
      </w:r>
      <w:r w:rsidR="00034FAC" w:rsidRPr="00A87EE2">
        <w:t xml:space="preserve">through of the training </w:t>
      </w:r>
      <w:r w:rsidRPr="00A87EE2">
        <w:t>will be conducted before</w:t>
      </w:r>
      <w:r w:rsidR="00034FAC" w:rsidRPr="00A87EE2">
        <w:t xml:space="preserve"> </w:t>
      </w:r>
      <w:r w:rsidR="009A70FC" w:rsidRPr="00A87EE2">
        <w:t>Consolidation</w:t>
      </w:r>
    </w:p>
    <w:p w14:paraId="60A55252" w14:textId="77777777" w:rsidR="00894A98" w:rsidRPr="00A87EE2" w:rsidRDefault="00894A98" w:rsidP="004615D7">
      <w:pPr>
        <w:pStyle w:val="BodyText"/>
        <w:numPr>
          <w:ilvl w:val="0"/>
          <w:numId w:val="13"/>
        </w:numPr>
      </w:pPr>
      <w:r w:rsidRPr="00A87EE2">
        <w:t xml:space="preserve">CenturyLink will provide updated external documentation prior to the beginning of the </w:t>
      </w:r>
      <w:r w:rsidR="001B40C6" w:rsidRPr="00A87EE2">
        <w:t>Customer</w:t>
      </w:r>
      <w:r w:rsidRPr="00A87EE2">
        <w:t xml:space="preserve"> testing phase</w:t>
      </w:r>
    </w:p>
    <w:p w14:paraId="60A55253" w14:textId="77777777" w:rsidR="00C45AB8" w:rsidRPr="00985F9B" w:rsidRDefault="00C45AB8" w:rsidP="00985F9B">
      <w:pPr>
        <w:pStyle w:val="Heading3"/>
      </w:pPr>
      <w:bookmarkStart w:id="67" w:name="_Ref413371182"/>
      <w:bookmarkStart w:id="68" w:name="_Ref413371188"/>
      <w:bookmarkStart w:id="69" w:name="_Toc444784732"/>
      <w:r w:rsidRPr="00985F9B">
        <w:t>Customer Testing</w:t>
      </w:r>
      <w:bookmarkEnd w:id="67"/>
      <w:bookmarkEnd w:id="68"/>
      <w:bookmarkEnd w:id="69"/>
      <w:r w:rsidRPr="00985F9B">
        <w:t xml:space="preserve"> </w:t>
      </w:r>
    </w:p>
    <w:p w14:paraId="60A55254" w14:textId="77777777" w:rsidR="006B51F9" w:rsidRPr="00985F9B" w:rsidRDefault="00C45AB8" w:rsidP="00C45AB8">
      <w:pPr>
        <w:pStyle w:val="BodyText"/>
        <w:rPr>
          <w:rFonts w:cs="Arial"/>
        </w:rPr>
      </w:pPr>
      <w:r w:rsidRPr="00A87EE2">
        <w:rPr>
          <w:rFonts w:cs="Arial"/>
        </w:rPr>
        <w:t xml:space="preserve">In accordance with the </w:t>
      </w:r>
      <w:r w:rsidR="00135B2D" w:rsidRPr="00A87EE2">
        <w:rPr>
          <w:rFonts w:cs="Arial"/>
        </w:rPr>
        <w:t>M</w:t>
      </w:r>
      <w:r w:rsidRPr="00A87EE2">
        <w:rPr>
          <w:rFonts w:cs="Arial"/>
        </w:rPr>
        <w:t xml:space="preserve">erger </w:t>
      </w:r>
      <w:r w:rsidR="00135B2D" w:rsidRPr="00A87EE2">
        <w:rPr>
          <w:rFonts w:cs="Arial"/>
        </w:rPr>
        <w:t>A</w:t>
      </w:r>
      <w:r w:rsidRPr="00A87EE2">
        <w:rPr>
          <w:rFonts w:cs="Arial"/>
        </w:rPr>
        <w:t xml:space="preserve">greement, CenturyLink will make available a testing environment at the appropriate time for the </w:t>
      </w:r>
      <w:r w:rsidR="001B40C6" w:rsidRPr="00A87EE2">
        <w:rPr>
          <w:rFonts w:cs="Arial"/>
        </w:rPr>
        <w:t>Customer</w:t>
      </w:r>
      <w:r w:rsidR="00A27241" w:rsidRPr="00A87EE2">
        <w:rPr>
          <w:rFonts w:cs="Arial"/>
        </w:rPr>
        <w:t>s</w:t>
      </w:r>
      <w:r w:rsidRPr="00A87EE2">
        <w:rPr>
          <w:rFonts w:cs="Arial"/>
        </w:rPr>
        <w:t xml:space="preserve"> to test </w:t>
      </w:r>
      <w:r w:rsidR="00230E6D">
        <w:rPr>
          <w:rFonts w:cs="Arial"/>
        </w:rPr>
        <w:t>Local Service Requests</w:t>
      </w:r>
      <w:r w:rsidRPr="00A87EE2">
        <w:rPr>
          <w:rFonts w:cs="Arial"/>
        </w:rPr>
        <w:t xml:space="preserve"> into the EASE ordering s</w:t>
      </w:r>
      <w:r w:rsidR="005E763B" w:rsidRPr="00A87EE2">
        <w:rPr>
          <w:rFonts w:cs="Arial"/>
        </w:rPr>
        <w:t>ystem.  A testing schedule will</w:t>
      </w:r>
      <w:r w:rsidRPr="00A87EE2">
        <w:rPr>
          <w:rFonts w:cs="Arial"/>
        </w:rPr>
        <w:t xml:space="preserve"> allow the generation of test bills and </w:t>
      </w:r>
      <w:r w:rsidR="00050EED" w:rsidRPr="00A87EE2">
        <w:rPr>
          <w:rFonts w:cs="Arial"/>
        </w:rPr>
        <w:t xml:space="preserve">CSRs </w:t>
      </w:r>
      <w:r w:rsidRPr="00A87EE2">
        <w:rPr>
          <w:rFonts w:cs="Arial"/>
        </w:rPr>
        <w:t>at scheduled intervals during the 120</w:t>
      </w:r>
      <w:r w:rsidR="005167DC" w:rsidRPr="00A87EE2">
        <w:rPr>
          <w:rFonts w:cs="Arial"/>
        </w:rPr>
        <w:t>-</w:t>
      </w:r>
      <w:r w:rsidRPr="00A87EE2">
        <w:rPr>
          <w:rFonts w:cs="Arial"/>
        </w:rPr>
        <w:t xml:space="preserve">day testing window. </w:t>
      </w:r>
      <w:r w:rsidR="006B51F9" w:rsidRPr="00A87EE2">
        <w:rPr>
          <w:rFonts w:cs="Arial"/>
        </w:rPr>
        <w:t>Before testing begins, the process to log and track defects will be communicated.</w:t>
      </w:r>
      <w:r w:rsidR="00F77428">
        <w:rPr>
          <w:rFonts w:cs="Arial"/>
        </w:rPr>
        <w:t xml:space="preserve">  </w:t>
      </w:r>
    </w:p>
    <w:p w14:paraId="60A55255" w14:textId="77777777" w:rsidR="000C450F" w:rsidRDefault="000C450F" w:rsidP="00D135A4">
      <w:pPr>
        <w:pStyle w:val="Heading3"/>
      </w:pPr>
      <w:bookmarkStart w:id="70" w:name="_Toc444784733"/>
      <w:r>
        <w:t>Load &amp; Performance (L&amp;P) Testing</w:t>
      </w:r>
      <w:bookmarkEnd w:id="70"/>
    </w:p>
    <w:p w14:paraId="60A55256" w14:textId="77777777" w:rsidR="00D135A4" w:rsidRPr="00A87EE2" w:rsidRDefault="00D135A4" w:rsidP="00D135A4">
      <w:pPr>
        <w:pStyle w:val="BodyText"/>
      </w:pPr>
      <w:r w:rsidRPr="00A87EE2">
        <w:t xml:space="preserve">CenturyLink completed an analysis of the increased demand on EASE to process </w:t>
      </w:r>
      <w:r w:rsidR="00DB1E84" w:rsidRPr="00A87EE2">
        <w:t>IMA</w:t>
      </w:r>
      <w:r w:rsidRPr="00A87EE2">
        <w:t xml:space="preserve"> transactions.  </w:t>
      </w:r>
      <w:r w:rsidR="00DF2F2D" w:rsidRPr="00A87EE2">
        <w:t>To meet the needs of the expected volume from this analysis, E</w:t>
      </w:r>
      <w:r w:rsidRPr="00A87EE2">
        <w:t xml:space="preserve">ASE processing capability </w:t>
      </w:r>
      <w:r w:rsidR="005167DC" w:rsidRPr="00A87EE2">
        <w:t>was</w:t>
      </w:r>
      <w:r w:rsidRPr="00A87EE2">
        <w:t xml:space="preserve"> </w:t>
      </w:r>
      <w:r w:rsidR="00A736AD" w:rsidRPr="00A87EE2">
        <w:t>in</w:t>
      </w:r>
      <w:r w:rsidR="00DF2F2D" w:rsidRPr="00A87EE2">
        <w:t>creased.</w:t>
      </w:r>
      <w:r w:rsidR="00832B6A" w:rsidRPr="00A87EE2">
        <w:t xml:space="preserve">  CenturyLink modifies </w:t>
      </w:r>
      <w:r w:rsidR="00832B6A" w:rsidRPr="00A87EE2">
        <w:lastRenderedPageBreak/>
        <w:t xml:space="preserve">processing capacity </w:t>
      </w:r>
      <w:r w:rsidR="005167DC" w:rsidRPr="00A87EE2">
        <w:t>by using</w:t>
      </w:r>
      <w:r w:rsidR="00832B6A" w:rsidRPr="00A87EE2">
        <w:t xml:space="preserve"> internal virtual server environments</w:t>
      </w:r>
      <w:r w:rsidR="0024658C" w:rsidRPr="00A87EE2">
        <w:t xml:space="preserve"> allowing CenturyLink to respond quickly to capacity issues.</w:t>
      </w:r>
    </w:p>
    <w:p w14:paraId="60A55257" w14:textId="77777777" w:rsidR="00D135A4" w:rsidRPr="00A87EE2" w:rsidRDefault="00D135A4" w:rsidP="00D135A4">
      <w:pPr>
        <w:pStyle w:val="BodyText"/>
      </w:pPr>
      <w:r w:rsidRPr="00A87EE2">
        <w:t>In addition to the completed performance analysis, CenturyLink will perform a</w:t>
      </w:r>
      <w:r w:rsidR="00832B6A" w:rsidRPr="00A87EE2">
        <w:t xml:space="preserve"> </w:t>
      </w:r>
      <w:r w:rsidRPr="00A87EE2">
        <w:t xml:space="preserve">Load </w:t>
      </w:r>
      <w:r w:rsidR="00702474" w:rsidRPr="00A87EE2">
        <w:t xml:space="preserve">&amp; </w:t>
      </w:r>
      <w:r w:rsidRPr="00A87EE2">
        <w:t xml:space="preserve">Performance test on EASE based on the anticipated needs after the </w:t>
      </w:r>
      <w:r w:rsidR="00DB1E84" w:rsidRPr="00A87EE2">
        <w:t>IMA</w:t>
      </w:r>
      <w:r w:rsidRPr="00A87EE2">
        <w:t xml:space="preserve"> volume is included.  Specifically:</w:t>
      </w:r>
    </w:p>
    <w:p w14:paraId="60A55258" w14:textId="77777777" w:rsidR="00D135A4" w:rsidRPr="00A87EE2" w:rsidRDefault="00D135A4" w:rsidP="004615D7">
      <w:pPr>
        <w:pStyle w:val="BodyText"/>
        <w:numPr>
          <w:ilvl w:val="0"/>
          <w:numId w:val="13"/>
        </w:numPr>
      </w:pPr>
      <w:r w:rsidRPr="00A87EE2">
        <w:t xml:space="preserve">The Load &amp; Performance test will be conducted </w:t>
      </w:r>
      <w:r w:rsidR="00A736AD" w:rsidRPr="00A87EE2">
        <w:t>prior to Consolida</w:t>
      </w:r>
      <w:r w:rsidR="00337A5F">
        <w:t>tion, but no later than end of 3</w:t>
      </w:r>
      <w:r w:rsidR="00A736AD" w:rsidRPr="00A87EE2">
        <w:t>Q2016</w:t>
      </w:r>
      <w:r w:rsidRPr="00A87EE2">
        <w:t xml:space="preserve"> </w:t>
      </w:r>
    </w:p>
    <w:p w14:paraId="60A55259" w14:textId="77777777" w:rsidR="00D135A4" w:rsidRPr="00A87EE2" w:rsidRDefault="00D135A4" w:rsidP="004615D7">
      <w:pPr>
        <w:pStyle w:val="BodyText"/>
        <w:numPr>
          <w:ilvl w:val="0"/>
          <w:numId w:val="13"/>
        </w:numPr>
      </w:pPr>
      <w:r w:rsidRPr="00A87EE2">
        <w:t xml:space="preserve">The combined </w:t>
      </w:r>
      <w:r w:rsidR="005C7C4F">
        <w:t>Local Service Request</w:t>
      </w:r>
      <w:r w:rsidRPr="00A87EE2">
        <w:t xml:space="preserve"> transaction volume for the preceding 36 months will be made available to </w:t>
      </w:r>
      <w:r w:rsidR="001B40C6" w:rsidRPr="00A87EE2">
        <w:t>Customer</w:t>
      </w:r>
      <w:r w:rsidRPr="00A87EE2">
        <w:t>s</w:t>
      </w:r>
      <w:r w:rsidR="00832B6A" w:rsidRPr="00A87EE2">
        <w:t xml:space="preserve"> </w:t>
      </w:r>
    </w:p>
    <w:p w14:paraId="60A5525A" w14:textId="77777777" w:rsidR="00372744" w:rsidRPr="00A87EE2" w:rsidRDefault="00D135A4" w:rsidP="004615D7">
      <w:pPr>
        <w:pStyle w:val="BodyText"/>
        <w:numPr>
          <w:ilvl w:val="0"/>
          <w:numId w:val="13"/>
        </w:numPr>
      </w:pPr>
      <w:r w:rsidRPr="00A87EE2">
        <w:t>The highest monthly volume of aggregate transactions for the preceding 12 months will serve as the testing baseline</w:t>
      </w:r>
    </w:p>
    <w:p w14:paraId="60A5525B" w14:textId="77777777" w:rsidR="00D135A4" w:rsidRPr="00A87EE2" w:rsidRDefault="00D135A4" w:rsidP="004615D7">
      <w:pPr>
        <w:pStyle w:val="BodyText"/>
        <w:numPr>
          <w:ilvl w:val="0"/>
          <w:numId w:val="13"/>
        </w:numPr>
      </w:pPr>
      <w:r w:rsidRPr="00A87EE2">
        <w:t xml:space="preserve">Using the highest monthly </w:t>
      </w:r>
      <w:r w:rsidR="00832B6A" w:rsidRPr="00A87EE2">
        <w:t>v</w:t>
      </w:r>
      <w:r w:rsidRPr="00A87EE2">
        <w:t xml:space="preserve">olume, a single day’s average transaction volume of </w:t>
      </w:r>
      <w:r w:rsidR="005C7C4F">
        <w:t>Local Service Request</w:t>
      </w:r>
      <w:r w:rsidRPr="00A87EE2">
        <w:t xml:space="preserve">s will be </w:t>
      </w:r>
      <w:r w:rsidR="00832B6A" w:rsidRPr="00A87EE2">
        <w:t>calculated</w:t>
      </w:r>
      <w:r w:rsidRPr="00A87EE2">
        <w:t xml:space="preserve"> </w:t>
      </w:r>
    </w:p>
    <w:p w14:paraId="60A5525C" w14:textId="77777777" w:rsidR="00237281" w:rsidRPr="00A87EE2" w:rsidRDefault="00A75AEC" w:rsidP="004615D7">
      <w:pPr>
        <w:pStyle w:val="BodyText"/>
        <w:numPr>
          <w:ilvl w:val="0"/>
          <w:numId w:val="13"/>
        </w:numPr>
      </w:pPr>
      <w:r w:rsidRPr="00A87EE2">
        <w:t xml:space="preserve">125% </w:t>
      </w:r>
      <w:r w:rsidR="0019344E" w:rsidRPr="00A87EE2">
        <w:t xml:space="preserve">of the single day’s transaction </w:t>
      </w:r>
      <w:r w:rsidRPr="00A87EE2">
        <w:t>volume will be processed and performance metrics captured</w:t>
      </w:r>
    </w:p>
    <w:p w14:paraId="60A5525D" w14:textId="77777777" w:rsidR="00994ECA" w:rsidRPr="00A87EE2" w:rsidRDefault="00237281" w:rsidP="004615D7">
      <w:pPr>
        <w:pStyle w:val="BodyText"/>
        <w:numPr>
          <w:ilvl w:val="0"/>
          <w:numId w:val="13"/>
        </w:numPr>
      </w:pPr>
      <w:r w:rsidRPr="00A87EE2">
        <w:t xml:space="preserve">These metrics </w:t>
      </w:r>
      <w:r w:rsidR="00A27241" w:rsidRPr="00A87EE2">
        <w:t>will be available to</w:t>
      </w:r>
      <w:r w:rsidRPr="00A87EE2">
        <w:t xml:space="preserve"> </w:t>
      </w:r>
      <w:r w:rsidR="001B40C6" w:rsidRPr="00A87EE2">
        <w:t>Customer</w:t>
      </w:r>
      <w:r w:rsidR="00A27241" w:rsidRPr="00A87EE2">
        <w:t>s</w:t>
      </w:r>
      <w:r w:rsidRPr="00A87EE2">
        <w:t xml:space="preserve"> </w:t>
      </w:r>
    </w:p>
    <w:p w14:paraId="60A5525E" w14:textId="77777777" w:rsidR="00580FAE" w:rsidRPr="00CD30EB" w:rsidRDefault="00580FAE" w:rsidP="00580FAE">
      <w:pPr>
        <w:pStyle w:val="Heading3"/>
        <w:ind w:left="1260"/>
        <w:rPr>
          <w:color w:val="000000"/>
        </w:rPr>
      </w:pPr>
      <w:bookmarkStart w:id="71" w:name="_Toc444784734"/>
      <w:bookmarkStart w:id="72" w:name="_Toc412130857"/>
      <w:r w:rsidRPr="00CD30EB">
        <w:rPr>
          <w:color w:val="000000"/>
        </w:rPr>
        <w:t>Production Conversion Plan</w:t>
      </w:r>
      <w:bookmarkEnd w:id="71"/>
    </w:p>
    <w:p w14:paraId="60A5525F" w14:textId="77777777" w:rsidR="00580FAE" w:rsidRPr="00CD30EB" w:rsidRDefault="00580FAE" w:rsidP="00580FAE">
      <w:pPr>
        <w:pStyle w:val="BodyText"/>
        <w:rPr>
          <w:rFonts w:eastAsia="Calibri"/>
          <w:color w:val="000000"/>
        </w:rPr>
      </w:pPr>
      <w:r w:rsidRPr="00CD30EB">
        <w:rPr>
          <w:color w:val="000000"/>
        </w:rPr>
        <w:t>The overall Consolidation from ordering through billing will be implemented in three phases</w:t>
      </w:r>
      <w:r w:rsidR="00371644">
        <w:rPr>
          <w:color w:val="000000"/>
        </w:rPr>
        <w:t>:</w:t>
      </w:r>
      <w:r w:rsidRPr="00CD30EB">
        <w:rPr>
          <w:color w:val="000000"/>
        </w:rPr>
        <w:t>  Eastern, the weekend of  December 2</w:t>
      </w:r>
      <w:r w:rsidR="00545422">
        <w:rPr>
          <w:color w:val="000000"/>
        </w:rPr>
        <w:t>,</w:t>
      </w:r>
      <w:r w:rsidRPr="00CD30EB">
        <w:rPr>
          <w:color w:val="000000"/>
        </w:rPr>
        <w:t xml:space="preserve"> 2016</w:t>
      </w:r>
      <w:r w:rsidR="00371644">
        <w:rPr>
          <w:color w:val="000000"/>
        </w:rPr>
        <w:t>,</w:t>
      </w:r>
      <w:r w:rsidRPr="00CD30EB">
        <w:rPr>
          <w:color w:val="000000"/>
        </w:rPr>
        <w:t xml:space="preserve"> and two more conversions for Central and Western regions in 2017. These conversions will be flash cuts </w:t>
      </w:r>
      <w:r w:rsidR="008C000A">
        <w:rPr>
          <w:color w:val="000000"/>
        </w:rPr>
        <w:t xml:space="preserve">of the </w:t>
      </w:r>
      <w:r w:rsidRPr="00CD30EB">
        <w:rPr>
          <w:color w:val="000000"/>
        </w:rPr>
        <w:t xml:space="preserve"> IMA and CRIS </w:t>
      </w:r>
      <w:r w:rsidR="008C000A">
        <w:rPr>
          <w:color w:val="000000"/>
        </w:rPr>
        <w:t xml:space="preserve">applications that are </w:t>
      </w:r>
      <w:r w:rsidRPr="00CD30EB">
        <w:rPr>
          <w:color w:val="000000"/>
        </w:rPr>
        <w:t>in use for that region prior to the conversion</w:t>
      </w:r>
      <w:r w:rsidR="00B65CA1">
        <w:rPr>
          <w:color w:val="000000"/>
        </w:rPr>
        <w:t>.</w:t>
      </w:r>
      <w:r w:rsidR="00BA58FD">
        <w:rPr>
          <w:color w:val="000000"/>
        </w:rPr>
        <w:t xml:space="preserve"> </w:t>
      </w:r>
      <w:r w:rsidR="00D25905">
        <w:rPr>
          <w:color w:val="000000"/>
        </w:rPr>
        <w:t xml:space="preserve"> </w:t>
      </w:r>
      <w:r w:rsidR="00B65CA1">
        <w:rPr>
          <w:color w:val="000000"/>
        </w:rPr>
        <w:t>T</w:t>
      </w:r>
      <w:r w:rsidR="008C000A">
        <w:rPr>
          <w:color w:val="000000"/>
        </w:rPr>
        <w:t xml:space="preserve">he </w:t>
      </w:r>
      <w:r w:rsidRPr="00CD30EB">
        <w:rPr>
          <w:color w:val="000000"/>
        </w:rPr>
        <w:t xml:space="preserve">EASE </w:t>
      </w:r>
      <w:r w:rsidR="005C7C4F">
        <w:rPr>
          <w:color w:val="000000"/>
        </w:rPr>
        <w:t>Local Service Request</w:t>
      </w:r>
      <w:r w:rsidRPr="00CD30EB">
        <w:rPr>
          <w:color w:val="000000"/>
        </w:rPr>
        <w:t xml:space="preserve"> and Ensemble </w:t>
      </w:r>
      <w:r w:rsidR="008C000A">
        <w:rPr>
          <w:color w:val="000000"/>
        </w:rPr>
        <w:t>applications will</w:t>
      </w:r>
      <w:r w:rsidR="00B65CA1">
        <w:rPr>
          <w:color w:val="000000"/>
        </w:rPr>
        <w:t xml:space="preserve"> then</w:t>
      </w:r>
      <w:r w:rsidR="008C000A">
        <w:rPr>
          <w:color w:val="000000"/>
        </w:rPr>
        <w:t xml:space="preserve"> be in use </w:t>
      </w:r>
      <w:r w:rsidR="00B65CA1">
        <w:rPr>
          <w:color w:val="000000"/>
        </w:rPr>
        <w:t xml:space="preserve">for that region </w:t>
      </w:r>
      <w:r w:rsidRPr="00CD30EB">
        <w:rPr>
          <w:color w:val="000000"/>
        </w:rPr>
        <w:t>post-conversion</w:t>
      </w:r>
      <w:r w:rsidR="00B65CA1">
        <w:rPr>
          <w:color w:val="000000"/>
        </w:rPr>
        <w:t>.</w:t>
      </w:r>
      <w:r w:rsidRPr="00CD30EB">
        <w:rPr>
          <w:color w:val="000000"/>
        </w:rPr>
        <w:t xml:space="preserve"> This means that Customers will submit </w:t>
      </w:r>
      <w:r w:rsidR="00230E6D">
        <w:rPr>
          <w:color w:val="000000"/>
        </w:rPr>
        <w:t>Local Service Requests</w:t>
      </w:r>
      <w:r w:rsidRPr="00CD30EB">
        <w:rPr>
          <w:color w:val="000000"/>
        </w:rPr>
        <w:t xml:space="preserve"> via IMA pre-Consolidation weekend and new </w:t>
      </w:r>
      <w:r w:rsidR="00230E6D">
        <w:rPr>
          <w:color w:val="000000"/>
        </w:rPr>
        <w:t>Local Service Requests</w:t>
      </w:r>
      <w:r w:rsidRPr="00CD30EB">
        <w:rPr>
          <w:color w:val="000000"/>
        </w:rPr>
        <w:t xml:space="preserve"> post-Consolidation will go into EASE. The weekend Consolidation cutover will be for all properties in the impacted regions.  The Consolidation weekends will be scheduled near the end of a month following the completion of all billing cycles for that month, and before any billing cycles executed in the following month.</w:t>
      </w:r>
    </w:p>
    <w:p w14:paraId="60A55260" w14:textId="77777777" w:rsidR="00580FAE" w:rsidRDefault="00580FAE" w:rsidP="00580FAE">
      <w:pPr>
        <w:pStyle w:val="BodyText"/>
        <w:rPr>
          <w:color w:val="000000"/>
        </w:rPr>
      </w:pPr>
      <w:r w:rsidRPr="00CD30EB">
        <w:rPr>
          <w:color w:val="000000"/>
        </w:rPr>
        <w:t>Customers’ will receive notifications of the Consolidation’s extended weekend maintenance window. There will be a live bridge open at CenturyLink with key CenturyLink resources that will be available to immediately investigate and address any concerns once the production systems are back online.  Customers will receive issue ticket logging and escalations processes prior to the Consolidation weekend. At Consolidation, a</w:t>
      </w:r>
      <w:r w:rsidR="0029557F" w:rsidRPr="00CD30EB">
        <w:rPr>
          <w:color w:val="000000"/>
        </w:rPr>
        <w:t>ll existing products billed in CRIS</w:t>
      </w:r>
      <w:r w:rsidRPr="00CD30EB">
        <w:rPr>
          <w:color w:val="000000"/>
        </w:rPr>
        <w:t xml:space="preserve"> will convert and all new bills </w:t>
      </w:r>
      <w:r w:rsidR="00371644">
        <w:rPr>
          <w:color w:val="000000"/>
        </w:rPr>
        <w:t xml:space="preserve">will be </w:t>
      </w:r>
      <w:r w:rsidRPr="00CD30EB">
        <w:rPr>
          <w:color w:val="000000"/>
        </w:rPr>
        <w:t xml:space="preserve">generated from </w:t>
      </w:r>
      <w:r w:rsidR="0029557F" w:rsidRPr="00CD30EB">
        <w:rPr>
          <w:color w:val="000000"/>
        </w:rPr>
        <w:t>Ensemble for the impacted region</w:t>
      </w:r>
      <w:r w:rsidRPr="00CD30EB">
        <w:rPr>
          <w:color w:val="000000"/>
        </w:rPr>
        <w:t>.</w:t>
      </w:r>
    </w:p>
    <w:p w14:paraId="60A55261" w14:textId="77777777" w:rsidR="00BD4F94" w:rsidRPr="00A2603A" w:rsidRDefault="00BD4F94" w:rsidP="00AD6A07">
      <w:pPr>
        <w:pStyle w:val="Heading3"/>
        <w:rPr>
          <w:highlight w:val="yellow"/>
        </w:rPr>
      </w:pPr>
      <w:bookmarkStart w:id="73" w:name="_Toc444784735"/>
      <w:r w:rsidRPr="00A2603A">
        <w:rPr>
          <w:color w:val="000000"/>
          <w:highlight w:val="yellow"/>
        </w:rPr>
        <w:t>Post Conversion Support</w:t>
      </w:r>
      <w:bookmarkEnd w:id="73"/>
      <w:r w:rsidRPr="00A2603A">
        <w:rPr>
          <w:color w:val="000000"/>
          <w:highlight w:val="yellow"/>
        </w:rPr>
        <w:t xml:space="preserve"> </w:t>
      </w:r>
      <w:r w:rsidRPr="00A2603A">
        <w:rPr>
          <w:highlight w:val="yellow"/>
        </w:rPr>
        <w:t xml:space="preserve"> </w:t>
      </w:r>
    </w:p>
    <w:p w14:paraId="60A55262" w14:textId="77777777" w:rsidR="006D00A3" w:rsidRPr="00094D1C" w:rsidRDefault="00BD4F94" w:rsidP="006D00A3">
      <w:pPr>
        <w:pStyle w:val="Default"/>
        <w:rPr>
          <w:color w:val="auto"/>
          <w:sz w:val="22"/>
          <w:szCs w:val="22"/>
        </w:rPr>
      </w:pPr>
      <w:r w:rsidRPr="00094D1C">
        <w:rPr>
          <w:sz w:val="22"/>
          <w:szCs w:val="22"/>
          <w:highlight w:val="yellow"/>
        </w:rPr>
        <w:t>Post conversion support staff will be available to assist key operational functions including ordering centers, care functions, provisioning operation centers and billing teams with any post-conversion issues.  The support team will include program, IT and functional SMEs.</w:t>
      </w:r>
      <w:r w:rsidR="005A2A2A" w:rsidRPr="00094D1C">
        <w:rPr>
          <w:sz w:val="22"/>
          <w:szCs w:val="22"/>
          <w:highlight w:val="yellow"/>
        </w:rPr>
        <w:t xml:space="preserve">  Internal status meetings will be conducted regularly to monitor progress</w:t>
      </w:r>
      <w:r w:rsidR="006D00A3" w:rsidRPr="00094D1C">
        <w:rPr>
          <w:sz w:val="22"/>
          <w:szCs w:val="22"/>
        </w:rPr>
        <w:t xml:space="preserve">.  </w:t>
      </w:r>
      <w:r w:rsidR="006D00A3" w:rsidRPr="00094D1C">
        <w:rPr>
          <w:sz w:val="22"/>
          <w:szCs w:val="22"/>
          <w:highlight w:val="yellow"/>
        </w:rPr>
        <w:t xml:space="preserve">Customers will be supported by their normal operations centers.  </w:t>
      </w:r>
      <w:r w:rsidR="006D00A3" w:rsidRPr="00094D1C">
        <w:rPr>
          <w:color w:val="auto"/>
          <w:sz w:val="22"/>
          <w:szCs w:val="22"/>
          <w:highlight w:val="yellow"/>
        </w:rPr>
        <w:t>CenturyLink will ensure its staffing and training plans will accommodate post conversion support needs.</w:t>
      </w:r>
    </w:p>
    <w:p w14:paraId="60A55263" w14:textId="77777777" w:rsidR="00BD4F94" w:rsidRPr="00BD4F94" w:rsidRDefault="00BD4F94" w:rsidP="00BD4F94">
      <w:pPr>
        <w:pStyle w:val="BodyText"/>
      </w:pPr>
    </w:p>
    <w:p w14:paraId="60A55264" w14:textId="77777777" w:rsidR="00C45AB8" w:rsidRPr="00CD30EB" w:rsidRDefault="00C45AB8" w:rsidP="00AD6A07">
      <w:pPr>
        <w:pStyle w:val="Heading3"/>
      </w:pPr>
      <w:bookmarkStart w:id="74" w:name="_Toc444784736"/>
      <w:r w:rsidRPr="00CD30EB">
        <w:lastRenderedPageBreak/>
        <w:t>Contingency Plan</w:t>
      </w:r>
      <w:bookmarkEnd w:id="74"/>
      <w:r w:rsidRPr="00CD30EB">
        <w:t xml:space="preserve"> </w:t>
      </w:r>
      <w:bookmarkEnd w:id="72"/>
    </w:p>
    <w:p w14:paraId="60A55265" w14:textId="77777777" w:rsidR="000F50C5" w:rsidRPr="00A87EE2" w:rsidRDefault="000F50C5" w:rsidP="00210D34">
      <w:pPr>
        <w:pStyle w:val="BodyText"/>
      </w:pPr>
      <w:r w:rsidRPr="00CD30EB">
        <w:t>A backup of all relevant source and target databases will occur at the beginning of the extended maintenance</w:t>
      </w:r>
      <w:r w:rsidR="002C5471" w:rsidRPr="00CD30EB">
        <w:t xml:space="preserve"> window</w:t>
      </w:r>
      <w:r w:rsidR="00185F0A" w:rsidRPr="00CD30EB">
        <w:t xml:space="preserve"> immediately </w:t>
      </w:r>
      <w:r w:rsidR="009D03F3" w:rsidRPr="00CD30EB">
        <w:t>as part of</w:t>
      </w:r>
      <w:r w:rsidR="00185F0A" w:rsidRPr="00CD30EB">
        <w:t xml:space="preserve"> conversion</w:t>
      </w:r>
      <w:r w:rsidR="002C5471" w:rsidRPr="00CD30EB">
        <w:t>. Once</w:t>
      </w:r>
      <w:r w:rsidR="002C5471" w:rsidRPr="00A87EE2">
        <w:t xml:space="preserve"> these backups complete </w:t>
      </w:r>
      <w:r w:rsidRPr="00A87EE2">
        <w:t xml:space="preserve">successfully, </w:t>
      </w:r>
      <w:r w:rsidR="002F32E3" w:rsidRPr="00A87EE2">
        <w:t xml:space="preserve">consolidation </w:t>
      </w:r>
      <w:r w:rsidRPr="00A87EE2">
        <w:t>activities will begin. </w:t>
      </w:r>
      <w:r w:rsidR="00BE5C35" w:rsidRPr="00A87EE2">
        <w:t>T</w:t>
      </w:r>
      <w:r w:rsidRPr="00A87EE2">
        <w:t xml:space="preserve">he </w:t>
      </w:r>
      <w:r w:rsidR="00292381" w:rsidRPr="00A87EE2">
        <w:t xml:space="preserve">Ensemble </w:t>
      </w:r>
      <w:r w:rsidRPr="00A87EE2">
        <w:t>database</w:t>
      </w:r>
      <w:r w:rsidR="00BE5C35" w:rsidRPr="00A87EE2">
        <w:t xml:space="preserve"> will contain </w:t>
      </w:r>
      <w:r w:rsidR="00292381" w:rsidRPr="00A87EE2">
        <w:t xml:space="preserve">CRIS </w:t>
      </w:r>
      <w:r w:rsidR="00BE5C35" w:rsidRPr="00A87EE2">
        <w:t>products</w:t>
      </w:r>
      <w:r w:rsidRPr="00A87EE2">
        <w:t>,</w:t>
      </w:r>
      <w:r w:rsidR="00BE5C35" w:rsidRPr="00A87EE2">
        <w:t xml:space="preserve"> in-flight </w:t>
      </w:r>
      <w:r w:rsidR="00230E6D">
        <w:t>Local Service Requests</w:t>
      </w:r>
      <w:r w:rsidR="00BE5C35" w:rsidRPr="00A87EE2">
        <w:t xml:space="preserve"> will be contained in the </w:t>
      </w:r>
      <w:r w:rsidRPr="00A87EE2">
        <w:t xml:space="preserve">end state databases and internal validation will occur. </w:t>
      </w:r>
    </w:p>
    <w:p w14:paraId="60A55266" w14:textId="77777777" w:rsidR="00210D34" w:rsidRPr="00A87EE2" w:rsidRDefault="00210D34" w:rsidP="00210D34">
      <w:pPr>
        <w:pStyle w:val="BodyText"/>
      </w:pPr>
      <w:r w:rsidRPr="00A87EE2">
        <w:t xml:space="preserve">In the event of catastrophic issues with the production system during </w:t>
      </w:r>
      <w:r w:rsidR="002F32E3" w:rsidRPr="00A87EE2">
        <w:t xml:space="preserve">consolidation </w:t>
      </w:r>
      <w:r w:rsidRPr="00A87EE2">
        <w:t xml:space="preserve">weekend, </w:t>
      </w:r>
      <w:r w:rsidR="00BE5C35" w:rsidRPr="00A87EE2">
        <w:t xml:space="preserve">the original databases’ </w:t>
      </w:r>
      <w:r w:rsidRPr="00A87EE2">
        <w:t>pre-</w:t>
      </w:r>
      <w:r w:rsidR="002F32E3" w:rsidRPr="00A87EE2">
        <w:t>consolidation</w:t>
      </w:r>
      <w:r w:rsidRPr="00A87EE2">
        <w:t xml:space="preserve"> state</w:t>
      </w:r>
      <w:r w:rsidR="00BE5C35" w:rsidRPr="00A87EE2">
        <w:t xml:space="preserve"> restoration would occur through a predefined back-out plan.  The implementation of this </w:t>
      </w:r>
      <w:r w:rsidR="00D811D3" w:rsidRPr="00A87EE2">
        <w:t xml:space="preserve">plan </w:t>
      </w:r>
      <w:r w:rsidR="00BE5C35" w:rsidRPr="00A87EE2">
        <w:t>would only occur in</w:t>
      </w:r>
      <w:r w:rsidRPr="00A87EE2">
        <w:t xml:space="preserve"> the event of catastrophic issues with the production system during that weekend. In the unlikely event this back-out </w:t>
      </w:r>
      <w:r w:rsidR="00D811D3" w:rsidRPr="00A87EE2">
        <w:t xml:space="preserve">plan </w:t>
      </w:r>
      <w:r w:rsidRPr="00A87EE2">
        <w:t xml:space="preserve">is required, the decision would be made in time to have the systems available on </w:t>
      </w:r>
      <w:r w:rsidR="00D811D3" w:rsidRPr="00A87EE2">
        <w:t xml:space="preserve">the </w:t>
      </w:r>
      <w:r w:rsidRPr="00A87EE2">
        <w:t xml:space="preserve">Monday following </w:t>
      </w:r>
      <w:r w:rsidR="002F32E3" w:rsidRPr="00A87EE2">
        <w:t xml:space="preserve">consolidation </w:t>
      </w:r>
      <w:r w:rsidRPr="00A87EE2">
        <w:t>weekend.</w:t>
      </w:r>
    </w:p>
    <w:p w14:paraId="60A55267" w14:textId="77777777" w:rsidR="000F50C5" w:rsidRDefault="000F50C5" w:rsidP="00210D34">
      <w:pPr>
        <w:pStyle w:val="BodyText"/>
      </w:pPr>
      <w:r w:rsidRPr="00A87EE2">
        <w:t xml:space="preserve">Once the </w:t>
      </w:r>
      <w:r w:rsidR="002F32E3" w:rsidRPr="00A87EE2">
        <w:t xml:space="preserve">consolidation </w:t>
      </w:r>
      <w:r w:rsidRPr="00A87EE2">
        <w:t>is complete and validated, source databases will be modified to ‘read only’ to allow view capability where applicable.</w:t>
      </w:r>
      <w:r>
        <w:t xml:space="preserve"> </w:t>
      </w:r>
    </w:p>
    <w:p w14:paraId="60A55268" w14:textId="77777777" w:rsidR="00DF256A" w:rsidRDefault="00DE32FD" w:rsidP="000B6B34">
      <w:pPr>
        <w:pStyle w:val="Appendix"/>
      </w:pPr>
      <w:bookmarkStart w:id="75" w:name="_Toc413777353"/>
      <w:bookmarkStart w:id="76" w:name="_Toc413777423"/>
      <w:bookmarkStart w:id="77" w:name="_Toc413777354"/>
      <w:bookmarkStart w:id="78" w:name="_Toc413777424"/>
      <w:bookmarkStart w:id="79" w:name="_Toc413777355"/>
      <w:bookmarkStart w:id="80" w:name="_Toc413777425"/>
      <w:bookmarkStart w:id="81" w:name="_Toc413777356"/>
      <w:bookmarkStart w:id="82" w:name="_Toc413777426"/>
      <w:bookmarkStart w:id="83" w:name="_Toc413777357"/>
      <w:bookmarkStart w:id="84" w:name="_Toc413777427"/>
      <w:bookmarkStart w:id="85" w:name="_Toc413777358"/>
      <w:bookmarkStart w:id="86" w:name="_Toc413777428"/>
      <w:bookmarkStart w:id="87" w:name="_Toc413777359"/>
      <w:bookmarkStart w:id="88" w:name="_Toc413777429"/>
      <w:bookmarkStart w:id="89" w:name="_Toc413777360"/>
      <w:bookmarkStart w:id="90" w:name="_Toc413777430"/>
      <w:bookmarkStart w:id="91" w:name="_Toc413777361"/>
      <w:bookmarkStart w:id="92" w:name="_Toc413777431"/>
      <w:bookmarkStart w:id="93" w:name="_Ref412588714"/>
      <w:bookmarkStart w:id="94" w:name="_Ref412588904"/>
      <w:bookmarkStart w:id="95" w:name="_Ref412588927"/>
      <w:bookmarkStart w:id="96" w:name="_Ref412588965"/>
      <w:bookmarkStart w:id="97" w:name="_Ref413228103"/>
      <w:bookmarkStart w:id="98" w:name="_Ref413228107"/>
      <w:bookmarkStart w:id="99" w:name="_Toc444784737"/>
      <w:bookmarkStart w:id="100" w:name="_Toc411958147"/>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A76FEC">
        <w:lastRenderedPageBreak/>
        <w:t>Ensemble</w:t>
      </w:r>
      <w:r>
        <w:t xml:space="preserve"> </w:t>
      </w:r>
      <w:r w:rsidR="00DF256A">
        <w:t xml:space="preserve">Invoice &amp; CSR </w:t>
      </w:r>
      <w:r w:rsidR="003518A5">
        <w:t>Example</w:t>
      </w:r>
      <w:bookmarkEnd w:id="93"/>
      <w:bookmarkEnd w:id="94"/>
      <w:bookmarkEnd w:id="95"/>
      <w:bookmarkEnd w:id="96"/>
      <w:r w:rsidR="000E5582">
        <w:t>s</w:t>
      </w:r>
      <w:bookmarkEnd w:id="97"/>
      <w:bookmarkEnd w:id="98"/>
      <w:r w:rsidR="00C53425">
        <w:t xml:space="preserve"> </w:t>
      </w:r>
      <w:r w:rsidR="00687147">
        <w:t>(Redacted)</w:t>
      </w:r>
      <w:bookmarkEnd w:id="99"/>
      <w:r w:rsidR="006976F9">
        <w:t xml:space="preserve">  </w:t>
      </w:r>
    </w:p>
    <w:p w14:paraId="60A55269" w14:textId="77777777" w:rsidR="00F061F6" w:rsidRDefault="00F061F6" w:rsidP="00992CEF">
      <w:pPr>
        <w:pStyle w:val="BodyText"/>
        <w:ind w:left="0"/>
      </w:pPr>
    </w:p>
    <w:p w14:paraId="60A5526A" w14:textId="77777777" w:rsidR="00992CEF" w:rsidRDefault="00992CEF" w:rsidP="00992CEF">
      <w:pPr>
        <w:pStyle w:val="BodyText"/>
        <w:ind w:left="0"/>
      </w:pPr>
      <w:r>
        <w:t>CRIS Redacted Resale Bill:</w:t>
      </w:r>
    </w:p>
    <w:bookmarkStart w:id="101" w:name="_MON_1512224956"/>
    <w:bookmarkEnd w:id="101"/>
    <w:p w14:paraId="60A5526B" w14:textId="77777777" w:rsidR="00992CEF" w:rsidRDefault="00F025A8" w:rsidP="00992CEF">
      <w:pPr>
        <w:pStyle w:val="BodyText"/>
        <w:ind w:left="0"/>
      </w:pPr>
      <w:r>
        <w:object w:dxaOrig="1551" w:dyaOrig="1004" w14:anchorId="60A5534D">
          <v:shape id="_x0000_i1029" type="#_x0000_t75" style="width:77.5pt;height:50pt" o:ole="">
            <v:imagedata r:id="rId24" o:title=""/>
          </v:shape>
          <o:OLEObject Type="Embed" ProgID="Word.Document.12" ShapeID="_x0000_i1029" DrawAspect="Icon" ObjectID="_1519044092" r:id="rId25">
            <o:FieldCodes>\s</o:FieldCodes>
          </o:OLEObject>
        </w:object>
      </w:r>
    </w:p>
    <w:p w14:paraId="60A5526C" w14:textId="77777777" w:rsidR="00992CEF" w:rsidRDefault="00992CEF" w:rsidP="00992CEF">
      <w:pPr>
        <w:pStyle w:val="BodyText"/>
        <w:ind w:left="0"/>
      </w:pPr>
      <w:r>
        <w:t>Ensemble Redacted Resale Bill:</w:t>
      </w:r>
    </w:p>
    <w:bookmarkStart w:id="102" w:name="_MON_1512222917"/>
    <w:bookmarkEnd w:id="102"/>
    <w:p w14:paraId="60A5526D" w14:textId="77777777" w:rsidR="00992CEF" w:rsidRDefault="00857D4F" w:rsidP="00992CEF">
      <w:pPr>
        <w:pStyle w:val="BodyText"/>
        <w:ind w:left="0"/>
      </w:pPr>
      <w:r>
        <w:object w:dxaOrig="1551" w:dyaOrig="1004" w14:anchorId="60A5534E">
          <v:shape id="_x0000_i1030" type="#_x0000_t75" style="width:77.5pt;height:50pt" o:ole="">
            <v:imagedata r:id="rId26" o:title=""/>
          </v:shape>
          <o:OLEObject Type="Embed" ProgID="Word.Document.12" ShapeID="_x0000_i1030" DrawAspect="Icon" ObjectID="_1519044093" r:id="rId27">
            <o:FieldCodes>\s</o:FieldCodes>
          </o:OLEObject>
        </w:object>
      </w:r>
    </w:p>
    <w:p w14:paraId="60A5526E" w14:textId="77777777" w:rsidR="00992CEF" w:rsidRDefault="00992CEF" w:rsidP="00992CEF">
      <w:pPr>
        <w:pStyle w:val="BodyText"/>
        <w:ind w:left="0"/>
      </w:pPr>
    </w:p>
    <w:p w14:paraId="60A5526F" w14:textId="77777777" w:rsidR="00992CEF" w:rsidRDefault="00992CEF" w:rsidP="00992CEF">
      <w:pPr>
        <w:pStyle w:val="BodyText"/>
        <w:ind w:left="0"/>
      </w:pPr>
    </w:p>
    <w:p w14:paraId="60A55270" w14:textId="77777777" w:rsidR="00992CEF" w:rsidRPr="00F061F6" w:rsidRDefault="00992CEF" w:rsidP="00992CEF">
      <w:pPr>
        <w:pStyle w:val="BodyText"/>
        <w:ind w:left="0"/>
      </w:pPr>
    </w:p>
    <w:p w14:paraId="60A55271" w14:textId="77777777" w:rsidR="008D5143" w:rsidRPr="00EF711C" w:rsidRDefault="008D5143" w:rsidP="000B6B34">
      <w:pPr>
        <w:pStyle w:val="Appendix"/>
      </w:pPr>
      <w:bookmarkStart w:id="103" w:name="_Toc411958118"/>
      <w:bookmarkStart w:id="104" w:name="_Toc444784738"/>
      <w:bookmarkStart w:id="105" w:name="_Toc410209690"/>
      <w:r>
        <w:lastRenderedPageBreak/>
        <w:t>Regulatory Organizations</w:t>
      </w:r>
      <w:r w:rsidRPr="00EF711C">
        <w:t>, Guidelines and Standards</w:t>
      </w:r>
      <w:bookmarkEnd w:id="103"/>
      <w:bookmarkEnd w:id="104"/>
    </w:p>
    <w:p w14:paraId="60A55272" w14:textId="77777777" w:rsidR="008D5143" w:rsidRDefault="008D5143" w:rsidP="008D5143">
      <w:pPr>
        <w:pStyle w:val="BodyText"/>
      </w:pPr>
      <w:r w:rsidRPr="00B825A6">
        <w:t xml:space="preserve">The following is a list of </w:t>
      </w:r>
      <w:r>
        <w:t>regulatory organizations</w:t>
      </w:r>
      <w:r w:rsidRPr="00B825A6">
        <w:t xml:space="preserve">, guidelines and industry standards mentioned in this document. </w:t>
      </w:r>
    </w:p>
    <w:p w14:paraId="60A55273" w14:textId="77777777" w:rsidR="004E56B4" w:rsidRPr="00CD30EB" w:rsidRDefault="00404135" w:rsidP="004615D7">
      <w:pPr>
        <w:pStyle w:val="BodyText"/>
        <w:numPr>
          <w:ilvl w:val="0"/>
          <w:numId w:val="12"/>
        </w:numPr>
      </w:pPr>
      <w:r w:rsidRPr="00CD30EB">
        <w:t>L</w:t>
      </w:r>
      <w:r w:rsidR="004E56B4" w:rsidRPr="00CD30EB">
        <w:t>SOG (</w:t>
      </w:r>
      <w:r w:rsidRPr="00CD30EB">
        <w:t>Local</w:t>
      </w:r>
      <w:r w:rsidR="004E56B4" w:rsidRPr="00CD30EB">
        <w:t xml:space="preserve"> Service Ordering Guidelines)</w:t>
      </w:r>
    </w:p>
    <w:p w14:paraId="60A55274" w14:textId="77777777" w:rsidR="004E56B4" w:rsidRDefault="004E3021" w:rsidP="004615D7">
      <w:pPr>
        <w:pStyle w:val="BodyText"/>
        <w:numPr>
          <w:ilvl w:val="1"/>
          <w:numId w:val="12"/>
        </w:numPr>
      </w:pPr>
      <w:hyperlink r:id="rId28" w:history="1">
        <w:r w:rsidR="00404135">
          <w:rPr>
            <w:rStyle w:val="Hyperlink"/>
          </w:rPr>
          <w:t>http://www.atis.org/obf/download.asp</w:t>
        </w:r>
      </w:hyperlink>
      <w:r w:rsidR="004E56B4">
        <w:t xml:space="preserve"> </w:t>
      </w:r>
    </w:p>
    <w:p w14:paraId="60A55275" w14:textId="77777777" w:rsidR="008D5143" w:rsidRPr="00744E41" w:rsidRDefault="00E3099F" w:rsidP="004615D7">
      <w:pPr>
        <w:pStyle w:val="BodyText"/>
        <w:numPr>
          <w:ilvl w:val="0"/>
          <w:numId w:val="12"/>
        </w:numPr>
      </w:pPr>
      <w:r>
        <w:t>CMP</w:t>
      </w:r>
      <w:r w:rsidRPr="00744E41">
        <w:t xml:space="preserve"> </w:t>
      </w:r>
      <w:r w:rsidR="008D5143" w:rsidRPr="00744E41">
        <w:t>(CenturyLink Change Management Process)</w:t>
      </w:r>
    </w:p>
    <w:p w14:paraId="60A55276" w14:textId="77777777" w:rsidR="00B30D8C" w:rsidRDefault="004E3021" w:rsidP="004615D7">
      <w:pPr>
        <w:pStyle w:val="ListParagraph"/>
        <w:numPr>
          <w:ilvl w:val="1"/>
          <w:numId w:val="12"/>
        </w:numPr>
      </w:pPr>
      <w:hyperlink r:id="rId29" w:history="1">
        <w:r w:rsidR="00B30D8C" w:rsidRPr="00472A22">
          <w:rPr>
            <w:rStyle w:val="Hyperlink"/>
          </w:rPr>
          <w:t>http://www.centurylink.com/wholesale/cmp/review.html</w:t>
        </w:r>
      </w:hyperlink>
    </w:p>
    <w:p w14:paraId="60A55277" w14:textId="77777777" w:rsidR="004E56B4" w:rsidRDefault="004E56B4" w:rsidP="004615D7">
      <w:pPr>
        <w:pStyle w:val="BodyText"/>
        <w:numPr>
          <w:ilvl w:val="0"/>
          <w:numId w:val="12"/>
        </w:numPr>
      </w:pPr>
      <w:r>
        <w:t>FCC (Federal Communications Commission)</w:t>
      </w:r>
    </w:p>
    <w:p w14:paraId="60A55278" w14:textId="77777777" w:rsidR="004E56B4" w:rsidRPr="00744E41" w:rsidRDefault="004E3021" w:rsidP="004615D7">
      <w:pPr>
        <w:pStyle w:val="BodyText"/>
        <w:numPr>
          <w:ilvl w:val="1"/>
          <w:numId w:val="12"/>
        </w:numPr>
        <w:rPr>
          <w:i/>
        </w:rPr>
      </w:pPr>
      <w:hyperlink r:id="rId30" w:history="1">
        <w:r w:rsidR="004E56B4" w:rsidRPr="00D43FE3">
          <w:rPr>
            <w:rStyle w:val="Hyperlink"/>
            <w:rFonts w:cs="Arial"/>
          </w:rPr>
          <w:t>www.</w:t>
        </w:r>
        <w:r w:rsidR="004E56B4" w:rsidRPr="00D43FE3">
          <w:rPr>
            <w:rStyle w:val="Hyperlink"/>
            <w:rFonts w:cs="Arial"/>
            <w:b/>
            <w:bCs/>
          </w:rPr>
          <w:t>fcc</w:t>
        </w:r>
        <w:r w:rsidR="004E56B4" w:rsidRPr="00D43FE3">
          <w:rPr>
            <w:rStyle w:val="Hyperlink"/>
            <w:rFonts w:cs="Arial"/>
          </w:rPr>
          <w:t>.gov/</w:t>
        </w:r>
      </w:hyperlink>
      <w:r w:rsidR="004E56B4">
        <w:rPr>
          <w:rStyle w:val="HTMLCite"/>
          <w:rFonts w:cs="Arial"/>
          <w:i w:val="0"/>
          <w:color w:val="222222"/>
        </w:rPr>
        <w:t xml:space="preserve"> </w:t>
      </w:r>
    </w:p>
    <w:p w14:paraId="60A55279" w14:textId="77777777" w:rsidR="008D5143" w:rsidRDefault="008D5143" w:rsidP="004615D7">
      <w:pPr>
        <w:pStyle w:val="BodyText"/>
        <w:numPr>
          <w:ilvl w:val="0"/>
          <w:numId w:val="12"/>
        </w:numPr>
      </w:pPr>
      <w:r>
        <w:t>PUC (Public Utility Commissions)</w:t>
      </w:r>
    </w:p>
    <w:p w14:paraId="60A5527A" w14:textId="77777777" w:rsidR="008D5143" w:rsidRDefault="008D5143" w:rsidP="004615D7">
      <w:pPr>
        <w:pStyle w:val="BodyText"/>
        <w:numPr>
          <w:ilvl w:val="1"/>
          <w:numId w:val="12"/>
        </w:numPr>
      </w:pPr>
      <w:r>
        <w:t>The following link i</w:t>
      </w:r>
      <w:r w:rsidR="0062358C">
        <w:t>s</w:t>
      </w:r>
      <w:r>
        <w:t xml:space="preserve"> to the National Association of Regulatory Utility Commissioners. You will be able to obtain information about Public Utilities Commissions by State</w:t>
      </w:r>
    </w:p>
    <w:p w14:paraId="60A5527B" w14:textId="77777777" w:rsidR="008D5143" w:rsidRDefault="004E3021" w:rsidP="008D5143">
      <w:pPr>
        <w:pStyle w:val="BodyText"/>
        <w:ind w:left="2880"/>
      </w:pPr>
      <w:hyperlink r:id="rId31" w:history="1">
        <w:r w:rsidR="008D5143" w:rsidRPr="00D43FE3">
          <w:rPr>
            <w:rStyle w:val="Hyperlink"/>
          </w:rPr>
          <w:t>http://www.naruc.org/Commissions/</w:t>
        </w:r>
      </w:hyperlink>
      <w:r w:rsidR="008D5143">
        <w:t xml:space="preserve"> </w:t>
      </w:r>
    </w:p>
    <w:p w14:paraId="60A5527C" w14:textId="77777777" w:rsidR="006D4365" w:rsidRDefault="006D4365" w:rsidP="00E84F85">
      <w:pPr>
        <w:pStyle w:val="BodyText"/>
        <w:ind w:left="2880"/>
      </w:pPr>
    </w:p>
    <w:p w14:paraId="60A5527D" w14:textId="77777777" w:rsidR="00552B81" w:rsidRPr="00FC258A" w:rsidRDefault="00552B81" w:rsidP="000B6B34">
      <w:pPr>
        <w:pStyle w:val="Appendix"/>
      </w:pPr>
      <w:bookmarkStart w:id="106" w:name="_Toc444784739"/>
      <w:bookmarkEnd w:id="105"/>
      <w:r w:rsidRPr="00FC258A">
        <w:lastRenderedPageBreak/>
        <w:t>Glossary</w:t>
      </w:r>
      <w:bookmarkEnd w:id="100"/>
      <w:bookmarkEnd w:id="106"/>
    </w:p>
    <w:p w14:paraId="60A5527E" w14:textId="77777777" w:rsidR="00552B81" w:rsidRPr="00552B81" w:rsidRDefault="00552B81" w:rsidP="00552B81">
      <w:pPr>
        <w:pStyle w:val="BodyText"/>
      </w:pPr>
      <w:r w:rsidRPr="00552B81">
        <w:t xml:space="preserve">The glossary lists terms and acronyms used in this document with descriptions and definitions. </w:t>
      </w:r>
    </w:p>
    <w:tbl>
      <w:tblPr>
        <w:tblW w:w="0" w:type="auto"/>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Look w:val="04A0" w:firstRow="1" w:lastRow="0" w:firstColumn="1" w:lastColumn="0" w:noHBand="0" w:noVBand="1"/>
      </w:tblPr>
      <w:tblGrid>
        <w:gridCol w:w="1910"/>
        <w:gridCol w:w="7666"/>
      </w:tblGrid>
      <w:tr w:rsidR="00DF05DA" w:rsidRPr="00552B81" w14:paraId="60A55281" w14:textId="77777777" w:rsidTr="00D6284B">
        <w:trPr>
          <w:trHeight w:val="593"/>
        </w:trPr>
        <w:tc>
          <w:tcPr>
            <w:tcW w:w="1910" w:type="dxa"/>
            <w:shd w:val="clear" w:color="auto" w:fill="00823C"/>
            <w:vAlign w:val="center"/>
          </w:tcPr>
          <w:p w14:paraId="60A5527F" w14:textId="77777777" w:rsidR="00DF05DA" w:rsidRPr="00D6284B" w:rsidRDefault="00DF05DA" w:rsidP="00D6284B">
            <w:pPr>
              <w:keepNext/>
              <w:keepLines/>
              <w:widowControl w:val="0"/>
              <w:spacing w:after="0"/>
              <w:jc w:val="center"/>
              <w:rPr>
                <w:rFonts w:cs="Arial"/>
                <w:b/>
                <w:sz w:val="20"/>
              </w:rPr>
            </w:pPr>
            <w:r w:rsidRPr="00D6284B">
              <w:rPr>
                <w:b/>
                <w:color w:val="FFFFFF"/>
                <w:sz w:val="24"/>
                <w:szCs w:val="24"/>
              </w:rPr>
              <w:t>Term/Acronym</w:t>
            </w:r>
          </w:p>
        </w:tc>
        <w:tc>
          <w:tcPr>
            <w:tcW w:w="7666" w:type="dxa"/>
            <w:shd w:val="clear" w:color="auto" w:fill="00823C"/>
            <w:vAlign w:val="center"/>
          </w:tcPr>
          <w:p w14:paraId="60A55280" w14:textId="77777777" w:rsidR="00DF05DA" w:rsidRPr="00D6284B" w:rsidRDefault="00DF05DA" w:rsidP="00D6284B">
            <w:pPr>
              <w:keepNext/>
              <w:keepLines/>
              <w:widowControl w:val="0"/>
              <w:spacing w:after="0"/>
              <w:jc w:val="center"/>
              <w:rPr>
                <w:rFonts w:cs="Arial"/>
                <w:b/>
                <w:sz w:val="20"/>
              </w:rPr>
            </w:pPr>
            <w:r w:rsidRPr="00D6284B">
              <w:rPr>
                <w:b/>
                <w:color w:val="FFFFFF"/>
                <w:sz w:val="24"/>
                <w:szCs w:val="24"/>
              </w:rPr>
              <w:t>Description/Definition</w:t>
            </w:r>
          </w:p>
        </w:tc>
      </w:tr>
      <w:tr w:rsidR="00DF05DA" w:rsidRPr="00552B81" w14:paraId="60A55284" w14:textId="77777777" w:rsidTr="00D6284B">
        <w:tc>
          <w:tcPr>
            <w:tcW w:w="1910" w:type="dxa"/>
          </w:tcPr>
          <w:p w14:paraId="60A55282" w14:textId="77777777" w:rsidR="00DF05DA" w:rsidRPr="00D6284B" w:rsidRDefault="00DF05DA" w:rsidP="00D6284B">
            <w:pPr>
              <w:pStyle w:val="BodyText"/>
              <w:ind w:left="0"/>
              <w:rPr>
                <w:rFonts w:cs="Arial"/>
                <w:sz w:val="20"/>
              </w:rPr>
            </w:pPr>
            <w:r w:rsidRPr="00D6284B">
              <w:rPr>
                <w:rFonts w:cs="Arial"/>
                <w:sz w:val="20"/>
              </w:rPr>
              <w:t>API</w:t>
            </w:r>
          </w:p>
        </w:tc>
        <w:tc>
          <w:tcPr>
            <w:tcW w:w="7666" w:type="dxa"/>
          </w:tcPr>
          <w:p w14:paraId="60A55283" w14:textId="77777777" w:rsidR="00DF05DA" w:rsidRPr="00D6284B" w:rsidRDefault="00DF05DA" w:rsidP="00D6284B">
            <w:pPr>
              <w:pStyle w:val="BodyText"/>
              <w:ind w:left="72"/>
              <w:rPr>
                <w:rFonts w:cs="Arial"/>
                <w:sz w:val="20"/>
              </w:rPr>
            </w:pPr>
            <w:r w:rsidRPr="00D6284B">
              <w:rPr>
                <w:rFonts w:cs="Arial"/>
                <w:sz w:val="20"/>
              </w:rPr>
              <w:t>Application Programming Interface</w:t>
            </w:r>
          </w:p>
        </w:tc>
      </w:tr>
      <w:tr w:rsidR="00DF05DA" w:rsidRPr="00552B81" w14:paraId="60A55287" w14:textId="77777777" w:rsidTr="00D6284B">
        <w:tc>
          <w:tcPr>
            <w:tcW w:w="1910" w:type="dxa"/>
          </w:tcPr>
          <w:p w14:paraId="60A55285" w14:textId="77777777" w:rsidR="00DF05DA" w:rsidRPr="00D6284B" w:rsidRDefault="00DF05DA" w:rsidP="00D6284B">
            <w:pPr>
              <w:pStyle w:val="BodyText"/>
              <w:ind w:left="0"/>
              <w:rPr>
                <w:rFonts w:cs="Arial"/>
                <w:sz w:val="20"/>
              </w:rPr>
            </w:pPr>
            <w:r w:rsidRPr="00D6284B">
              <w:rPr>
                <w:rFonts w:cs="Arial"/>
                <w:sz w:val="20"/>
              </w:rPr>
              <w:t>BAN</w:t>
            </w:r>
          </w:p>
        </w:tc>
        <w:tc>
          <w:tcPr>
            <w:tcW w:w="7666" w:type="dxa"/>
          </w:tcPr>
          <w:p w14:paraId="60A55286" w14:textId="77777777" w:rsidR="00DF05DA" w:rsidRPr="00D6284B" w:rsidRDefault="00DF05DA" w:rsidP="00D6284B">
            <w:pPr>
              <w:pStyle w:val="BodyText"/>
              <w:ind w:left="72"/>
              <w:rPr>
                <w:rFonts w:cs="Arial"/>
                <w:sz w:val="20"/>
              </w:rPr>
            </w:pPr>
            <w:r w:rsidRPr="00D6284B">
              <w:rPr>
                <w:rFonts w:cs="Arial"/>
                <w:sz w:val="20"/>
              </w:rPr>
              <w:t>Billing Account Number</w:t>
            </w:r>
          </w:p>
        </w:tc>
      </w:tr>
      <w:tr w:rsidR="00DF05DA" w:rsidRPr="00552B81" w14:paraId="60A5528A" w14:textId="77777777" w:rsidTr="00D6284B">
        <w:tc>
          <w:tcPr>
            <w:tcW w:w="1910" w:type="dxa"/>
          </w:tcPr>
          <w:p w14:paraId="60A55288" w14:textId="77777777" w:rsidR="00DF05DA" w:rsidRPr="00D6284B" w:rsidRDefault="00DF05DA" w:rsidP="00D6284B">
            <w:pPr>
              <w:pStyle w:val="BodyText"/>
              <w:ind w:left="0"/>
              <w:rPr>
                <w:rFonts w:cs="Arial"/>
                <w:sz w:val="20"/>
              </w:rPr>
            </w:pPr>
            <w:r w:rsidRPr="00D6284B">
              <w:rPr>
                <w:rFonts w:cs="Arial"/>
                <w:sz w:val="20"/>
              </w:rPr>
              <w:t>CFA</w:t>
            </w:r>
          </w:p>
        </w:tc>
        <w:tc>
          <w:tcPr>
            <w:tcW w:w="7666" w:type="dxa"/>
          </w:tcPr>
          <w:p w14:paraId="60A55289" w14:textId="77777777" w:rsidR="00DF05DA" w:rsidRPr="00D6284B" w:rsidRDefault="00DF05DA" w:rsidP="00D6284B">
            <w:pPr>
              <w:pStyle w:val="BodyText"/>
              <w:ind w:left="72"/>
              <w:rPr>
                <w:rFonts w:cs="Arial"/>
                <w:sz w:val="20"/>
              </w:rPr>
            </w:pPr>
            <w:r w:rsidRPr="00D6284B">
              <w:rPr>
                <w:rFonts w:cs="Arial"/>
                <w:sz w:val="20"/>
              </w:rPr>
              <w:t>Carrier Facility Assignment</w:t>
            </w:r>
          </w:p>
        </w:tc>
      </w:tr>
      <w:tr w:rsidR="00DF05DA" w:rsidRPr="00552B81" w14:paraId="60A5528D" w14:textId="77777777" w:rsidTr="00D6284B">
        <w:tc>
          <w:tcPr>
            <w:tcW w:w="1910" w:type="dxa"/>
          </w:tcPr>
          <w:p w14:paraId="60A5528B" w14:textId="77777777" w:rsidR="00DF05DA" w:rsidRPr="00D6284B" w:rsidRDefault="00DF05DA" w:rsidP="00D6284B">
            <w:pPr>
              <w:pStyle w:val="BodyText"/>
              <w:ind w:left="0"/>
              <w:rPr>
                <w:rFonts w:cs="Arial"/>
                <w:sz w:val="20"/>
              </w:rPr>
            </w:pPr>
            <w:r w:rsidRPr="00D6284B">
              <w:rPr>
                <w:rFonts w:cs="Arial"/>
                <w:sz w:val="20"/>
              </w:rPr>
              <w:t>CLEC</w:t>
            </w:r>
          </w:p>
        </w:tc>
        <w:tc>
          <w:tcPr>
            <w:tcW w:w="7666" w:type="dxa"/>
          </w:tcPr>
          <w:p w14:paraId="60A5528C" w14:textId="77777777" w:rsidR="00DF05DA" w:rsidRPr="00D6284B" w:rsidRDefault="00DF05DA" w:rsidP="00D6284B">
            <w:pPr>
              <w:pStyle w:val="BodyText"/>
              <w:ind w:left="72"/>
              <w:rPr>
                <w:rFonts w:cs="Arial"/>
                <w:sz w:val="20"/>
              </w:rPr>
            </w:pPr>
            <w:r w:rsidRPr="00D6284B">
              <w:rPr>
                <w:rFonts w:cs="Arial"/>
                <w:sz w:val="20"/>
              </w:rPr>
              <w:t>Competitive Local Exchange Carrier</w:t>
            </w:r>
          </w:p>
        </w:tc>
      </w:tr>
      <w:tr w:rsidR="00DF05DA" w:rsidRPr="00552B81" w14:paraId="60A55290" w14:textId="77777777" w:rsidTr="00D6284B">
        <w:tc>
          <w:tcPr>
            <w:tcW w:w="1910" w:type="dxa"/>
          </w:tcPr>
          <w:p w14:paraId="60A5528E" w14:textId="77777777" w:rsidR="00DF05DA" w:rsidRPr="00D6284B" w:rsidRDefault="00DF05DA" w:rsidP="00D6284B">
            <w:pPr>
              <w:pStyle w:val="BodyText"/>
              <w:ind w:left="0"/>
              <w:rPr>
                <w:rFonts w:cs="Arial"/>
                <w:sz w:val="20"/>
              </w:rPr>
            </w:pPr>
            <w:r w:rsidRPr="00D6284B">
              <w:rPr>
                <w:rFonts w:cs="Arial"/>
                <w:sz w:val="20"/>
              </w:rPr>
              <w:t>CMP</w:t>
            </w:r>
          </w:p>
        </w:tc>
        <w:tc>
          <w:tcPr>
            <w:tcW w:w="7666" w:type="dxa"/>
          </w:tcPr>
          <w:p w14:paraId="60A5528F" w14:textId="77777777" w:rsidR="00DF05DA" w:rsidRPr="00D6284B" w:rsidRDefault="00DF05DA" w:rsidP="00D6284B">
            <w:pPr>
              <w:pStyle w:val="BodyText"/>
              <w:ind w:left="72"/>
              <w:rPr>
                <w:rFonts w:cs="Arial"/>
                <w:sz w:val="20"/>
              </w:rPr>
            </w:pPr>
            <w:r w:rsidRPr="00D6284B">
              <w:rPr>
                <w:rFonts w:cs="Arial"/>
                <w:sz w:val="20"/>
              </w:rPr>
              <w:t>Change Management Process</w:t>
            </w:r>
          </w:p>
        </w:tc>
      </w:tr>
      <w:tr w:rsidR="00DF05DA" w:rsidRPr="00552B81" w14:paraId="60A55293" w14:textId="77777777" w:rsidTr="00D6284B">
        <w:tc>
          <w:tcPr>
            <w:tcW w:w="1910" w:type="dxa"/>
          </w:tcPr>
          <w:p w14:paraId="60A55291" w14:textId="77777777" w:rsidR="00DF05DA" w:rsidRPr="00D6284B" w:rsidRDefault="00DF05DA" w:rsidP="00D6284B">
            <w:pPr>
              <w:pStyle w:val="BodyText"/>
              <w:ind w:left="0"/>
              <w:rPr>
                <w:rFonts w:cs="Arial"/>
                <w:sz w:val="20"/>
              </w:rPr>
            </w:pPr>
          </w:p>
        </w:tc>
        <w:tc>
          <w:tcPr>
            <w:tcW w:w="7666" w:type="dxa"/>
          </w:tcPr>
          <w:p w14:paraId="60A55292" w14:textId="77777777" w:rsidR="00DF05DA" w:rsidRPr="00D6284B" w:rsidRDefault="00DF05DA" w:rsidP="00D6284B">
            <w:pPr>
              <w:pStyle w:val="BodyText"/>
              <w:ind w:left="72"/>
              <w:rPr>
                <w:rFonts w:cs="Arial"/>
                <w:sz w:val="20"/>
              </w:rPr>
            </w:pPr>
          </w:p>
        </w:tc>
      </w:tr>
      <w:tr w:rsidR="007816B3" w:rsidRPr="00552B81" w14:paraId="60A55296" w14:textId="77777777" w:rsidTr="00D6284B">
        <w:tc>
          <w:tcPr>
            <w:tcW w:w="1910" w:type="dxa"/>
          </w:tcPr>
          <w:p w14:paraId="60A55294" w14:textId="77777777" w:rsidR="007816B3" w:rsidRPr="00D6284B" w:rsidRDefault="007816B3" w:rsidP="00D6284B">
            <w:pPr>
              <w:pStyle w:val="BodyText"/>
              <w:ind w:left="0"/>
              <w:rPr>
                <w:rFonts w:cs="Arial"/>
                <w:sz w:val="20"/>
              </w:rPr>
            </w:pPr>
            <w:r w:rsidRPr="00D6284B">
              <w:rPr>
                <w:rFonts w:cs="Arial"/>
                <w:sz w:val="20"/>
              </w:rPr>
              <w:t>CRB</w:t>
            </w:r>
          </w:p>
        </w:tc>
        <w:tc>
          <w:tcPr>
            <w:tcW w:w="7666" w:type="dxa"/>
          </w:tcPr>
          <w:p w14:paraId="60A55295" w14:textId="77777777" w:rsidR="007816B3" w:rsidRPr="00D6284B" w:rsidRDefault="007816B3" w:rsidP="00D6284B">
            <w:pPr>
              <w:pStyle w:val="BodyText"/>
              <w:ind w:left="72"/>
              <w:rPr>
                <w:rFonts w:cs="Arial"/>
                <w:sz w:val="20"/>
              </w:rPr>
            </w:pPr>
            <w:r w:rsidRPr="00D6284B">
              <w:rPr>
                <w:rFonts w:cs="Arial"/>
                <w:sz w:val="20"/>
              </w:rPr>
              <w:t>Customer Records and Billing</w:t>
            </w:r>
          </w:p>
        </w:tc>
      </w:tr>
      <w:tr w:rsidR="003531E6" w:rsidRPr="00552B81" w14:paraId="60A55299" w14:textId="77777777" w:rsidTr="00D6284B">
        <w:tc>
          <w:tcPr>
            <w:tcW w:w="1910" w:type="dxa"/>
          </w:tcPr>
          <w:p w14:paraId="60A55297" w14:textId="77777777" w:rsidR="003531E6" w:rsidRPr="00D6284B" w:rsidRDefault="003531E6" w:rsidP="00D6284B">
            <w:pPr>
              <w:pStyle w:val="BodyText"/>
              <w:ind w:left="0"/>
              <w:rPr>
                <w:rFonts w:cs="Arial"/>
                <w:sz w:val="20"/>
              </w:rPr>
            </w:pPr>
            <w:r w:rsidRPr="00D6284B">
              <w:rPr>
                <w:rFonts w:cs="Arial"/>
                <w:sz w:val="20"/>
              </w:rPr>
              <w:t>CRIS</w:t>
            </w:r>
          </w:p>
        </w:tc>
        <w:tc>
          <w:tcPr>
            <w:tcW w:w="7666" w:type="dxa"/>
          </w:tcPr>
          <w:p w14:paraId="60A55298" w14:textId="77777777" w:rsidR="003531E6" w:rsidRPr="00D6284B" w:rsidRDefault="003531E6" w:rsidP="00D6284B">
            <w:pPr>
              <w:pStyle w:val="BodyText"/>
              <w:ind w:left="72"/>
              <w:rPr>
                <w:rFonts w:cs="Arial"/>
                <w:sz w:val="20"/>
              </w:rPr>
            </w:pPr>
            <w:r w:rsidRPr="00D6284B">
              <w:rPr>
                <w:rFonts w:cs="Arial"/>
                <w:sz w:val="20"/>
              </w:rPr>
              <w:t>Customer Records and Information System</w:t>
            </w:r>
          </w:p>
        </w:tc>
      </w:tr>
      <w:tr w:rsidR="00DF05DA" w:rsidRPr="00552B81" w14:paraId="60A5529C" w14:textId="77777777" w:rsidTr="00D6284B">
        <w:tc>
          <w:tcPr>
            <w:tcW w:w="1910" w:type="dxa"/>
          </w:tcPr>
          <w:p w14:paraId="60A5529A" w14:textId="77777777" w:rsidR="00DF05DA" w:rsidRPr="00D6284B" w:rsidRDefault="00DF05DA" w:rsidP="00D6284B">
            <w:pPr>
              <w:pStyle w:val="BodyText"/>
              <w:ind w:left="0"/>
              <w:rPr>
                <w:rFonts w:cs="Arial"/>
                <w:sz w:val="20"/>
              </w:rPr>
            </w:pPr>
            <w:r w:rsidRPr="00D6284B">
              <w:rPr>
                <w:rFonts w:cs="Arial"/>
                <w:sz w:val="20"/>
              </w:rPr>
              <w:t>CSR</w:t>
            </w:r>
          </w:p>
        </w:tc>
        <w:tc>
          <w:tcPr>
            <w:tcW w:w="7666" w:type="dxa"/>
          </w:tcPr>
          <w:p w14:paraId="60A5529B" w14:textId="77777777" w:rsidR="00DF05DA" w:rsidRPr="00D6284B" w:rsidRDefault="00DF05DA" w:rsidP="00D6284B">
            <w:pPr>
              <w:pStyle w:val="BodyText"/>
              <w:ind w:left="72"/>
              <w:rPr>
                <w:rFonts w:cs="Arial"/>
                <w:sz w:val="20"/>
              </w:rPr>
            </w:pPr>
            <w:r w:rsidRPr="00D6284B">
              <w:rPr>
                <w:rFonts w:cs="Arial"/>
                <w:sz w:val="20"/>
              </w:rPr>
              <w:t>Customer Service Records</w:t>
            </w:r>
          </w:p>
        </w:tc>
      </w:tr>
      <w:tr w:rsidR="00DF05DA" w:rsidRPr="00552B81" w14:paraId="60A5529F" w14:textId="77777777" w:rsidTr="00D6284B">
        <w:tc>
          <w:tcPr>
            <w:tcW w:w="1910" w:type="dxa"/>
          </w:tcPr>
          <w:p w14:paraId="60A5529D" w14:textId="77777777" w:rsidR="00DF05DA" w:rsidRPr="00D6284B" w:rsidRDefault="00DF05DA" w:rsidP="00D6284B">
            <w:pPr>
              <w:pStyle w:val="BodyText"/>
              <w:ind w:left="0"/>
              <w:rPr>
                <w:rFonts w:cs="Arial"/>
                <w:sz w:val="20"/>
              </w:rPr>
            </w:pPr>
            <w:r w:rsidRPr="00D6284B">
              <w:rPr>
                <w:rFonts w:cs="Arial"/>
                <w:sz w:val="20"/>
              </w:rPr>
              <w:t>Current State System View</w:t>
            </w:r>
          </w:p>
        </w:tc>
        <w:tc>
          <w:tcPr>
            <w:tcW w:w="7666" w:type="dxa"/>
          </w:tcPr>
          <w:p w14:paraId="60A5529E" w14:textId="77777777" w:rsidR="00DF05DA" w:rsidRPr="00D6284B" w:rsidRDefault="00DF05DA" w:rsidP="00D6284B">
            <w:pPr>
              <w:pStyle w:val="BodyText"/>
              <w:ind w:left="72"/>
              <w:rPr>
                <w:rFonts w:cs="Arial"/>
                <w:sz w:val="20"/>
              </w:rPr>
            </w:pPr>
            <w:r w:rsidRPr="00D6284B">
              <w:rPr>
                <w:rFonts w:cs="Arial"/>
                <w:sz w:val="20"/>
              </w:rPr>
              <w:t>Denotes CenturyLink’s existing systems and their functionality pre-Consolidation</w:t>
            </w:r>
          </w:p>
        </w:tc>
      </w:tr>
      <w:tr w:rsidR="00DF05DA" w:rsidRPr="00552B81" w14:paraId="60A552A2" w14:textId="77777777" w:rsidTr="00D6284B">
        <w:tc>
          <w:tcPr>
            <w:tcW w:w="1910" w:type="dxa"/>
          </w:tcPr>
          <w:p w14:paraId="60A552A0" w14:textId="77777777" w:rsidR="00DF05DA" w:rsidRPr="00D6284B" w:rsidRDefault="00DF05DA" w:rsidP="00D6284B">
            <w:pPr>
              <w:pStyle w:val="BodyText"/>
              <w:ind w:left="0"/>
              <w:rPr>
                <w:rFonts w:cs="Arial"/>
                <w:sz w:val="20"/>
              </w:rPr>
            </w:pPr>
            <w:r w:rsidRPr="00D6284B">
              <w:rPr>
                <w:rFonts w:cs="Arial"/>
                <w:sz w:val="20"/>
              </w:rPr>
              <w:t>EASE</w:t>
            </w:r>
          </w:p>
        </w:tc>
        <w:tc>
          <w:tcPr>
            <w:tcW w:w="7666" w:type="dxa"/>
          </w:tcPr>
          <w:p w14:paraId="60A552A1" w14:textId="77777777" w:rsidR="00DF05DA" w:rsidRPr="00D6284B" w:rsidRDefault="00DF05DA" w:rsidP="00D6284B">
            <w:pPr>
              <w:pStyle w:val="BodyText"/>
              <w:ind w:left="72"/>
              <w:rPr>
                <w:rFonts w:cs="Arial"/>
                <w:sz w:val="20"/>
              </w:rPr>
            </w:pPr>
            <w:r w:rsidRPr="00D6284B">
              <w:rPr>
                <w:rFonts w:cs="Arial"/>
                <w:sz w:val="20"/>
              </w:rPr>
              <w:t xml:space="preserve">Electronic Administration &amp; Service Order </w:t>
            </w:r>
            <w:r w:rsidR="00230E6D" w:rsidRPr="00D6284B">
              <w:rPr>
                <w:rFonts w:cs="Arial"/>
                <w:sz w:val="20"/>
              </w:rPr>
              <w:t>Exchange</w:t>
            </w:r>
          </w:p>
        </w:tc>
      </w:tr>
      <w:tr w:rsidR="00DF05DA" w:rsidRPr="00552B81" w14:paraId="60A552A5" w14:textId="77777777" w:rsidTr="00D6284B">
        <w:tc>
          <w:tcPr>
            <w:tcW w:w="1910" w:type="dxa"/>
          </w:tcPr>
          <w:p w14:paraId="60A552A3" w14:textId="77777777" w:rsidR="00DF05DA" w:rsidRPr="00D6284B" w:rsidRDefault="00DF05DA" w:rsidP="00D6284B">
            <w:pPr>
              <w:pStyle w:val="BodyText"/>
              <w:ind w:left="0"/>
              <w:rPr>
                <w:rFonts w:cs="Arial"/>
                <w:sz w:val="20"/>
              </w:rPr>
            </w:pPr>
            <w:r w:rsidRPr="00D6284B">
              <w:rPr>
                <w:rFonts w:cs="Arial"/>
                <w:sz w:val="20"/>
              </w:rPr>
              <w:t>End State System View</w:t>
            </w:r>
          </w:p>
        </w:tc>
        <w:tc>
          <w:tcPr>
            <w:tcW w:w="7666" w:type="dxa"/>
          </w:tcPr>
          <w:p w14:paraId="60A552A4" w14:textId="77777777" w:rsidR="00DF05DA" w:rsidRPr="00D6284B" w:rsidRDefault="00DF05DA" w:rsidP="00D6284B">
            <w:pPr>
              <w:pStyle w:val="BodyText"/>
              <w:ind w:left="72"/>
              <w:rPr>
                <w:rFonts w:cs="Arial"/>
                <w:sz w:val="20"/>
              </w:rPr>
            </w:pPr>
            <w:r w:rsidRPr="00D6284B">
              <w:rPr>
                <w:rFonts w:cs="Arial"/>
                <w:sz w:val="20"/>
              </w:rPr>
              <w:t>Denotes CenturyLink’s systems and functionality post Consolidation</w:t>
            </w:r>
          </w:p>
        </w:tc>
      </w:tr>
      <w:tr w:rsidR="00E92461" w:rsidRPr="00552B81" w14:paraId="60A552A8" w14:textId="77777777" w:rsidTr="00D6284B">
        <w:tc>
          <w:tcPr>
            <w:tcW w:w="1910" w:type="dxa"/>
          </w:tcPr>
          <w:p w14:paraId="60A552A6" w14:textId="77777777" w:rsidR="00E92461" w:rsidRPr="00D6284B" w:rsidRDefault="00E92461" w:rsidP="00D6284B">
            <w:pPr>
              <w:pStyle w:val="BodyText"/>
              <w:ind w:left="0"/>
              <w:rPr>
                <w:rFonts w:cs="Arial"/>
                <w:sz w:val="20"/>
              </w:rPr>
            </w:pPr>
            <w:r w:rsidRPr="00D6284B">
              <w:rPr>
                <w:rFonts w:cs="Arial"/>
                <w:sz w:val="20"/>
              </w:rPr>
              <w:t>FBDL</w:t>
            </w:r>
          </w:p>
        </w:tc>
        <w:tc>
          <w:tcPr>
            <w:tcW w:w="7666" w:type="dxa"/>
          </w:tcPr>
          <w:p w14:paraId="60A552A7" w14:textId="77777777" w:rsidR="00E92461" w:rsidRPr="00D6284B" w:rsidRDefault="00FC3C3B" w:rsidP="00D6284B">
            <w:pPr>
              <w:pStyle w:val="BodyText"/>
              <w:ind w:left="72"/>
              <w:rPr>
                <w:rFonts w:cs="Arial"/>
                <w:sz w:val="20"/>
              </w:rPr>
            </w:pPr>
            <w:r w:rsidRPr="00D6284B">
              <w:rPr>
                <w:rFonts w:cs="Arial"/>
                <w:sz w:val="20"/>
              </w:rPr>
              <w:t>Facility Based Directory Listing</w:t>
            </w:r>
          </w:p>
        </w:tc>
      </w:tr>
      <w:tr w:rsidR="00DF05DA" w:rsidRPr="00552B81" w14:paraId="60A552AB" w14:textId="77777777" w:rsidTr="00D6284B">
        <w:tc>
          <w:tcPr>
            <w:tcW w:w="1910" w:type="dxa"/>
          </w:tcPr>
          <w:p w14:paraId="60A552A9" w14:textId="77777777" w:rsidR="00DF05DA" w:rsidRPr="00D6284B" w:rsidRDefault="00DF05DA" w:rsidP="00D6284B">
            <w:pPr>
              <w:pStyle w:val="BodyText"/>
              <w:ind w:left="0"/>
              <w:rPr>
                <w:rFonts w:cs="Arial"/>
                <w:sz w:val="20"/>
              </w:rPr>
            </w:pPr>
            <w:r w:rsidRPr="00D6284B">
              <w:rPr>
                <w:rFonts w:cs="Arial"/>
                <w:sz w:val="20"/>
              </w:rPr>
              <w:t>FCC</w:t>
            </w:r>
          </w:p>
        </w:tc>
        <w:tc>
          <w:tcPr>
            <w:tcW w:w="7666" w:type="dxa"/>
          </w:tcPr>
          <w:p w14:paraId="60A552AA" w14:textId="77777777" w:rsidR="00DF05DA" w:rsidRPr="00D6284B" w:rsidRDefault="00DF05DA" w:rsidP="00D6284B">
            <w:pPr>
              <w:pStyle w:val="BodyText"/>
              <w:ind w:left="72"/>
              <w:rPr>
                <w:rFonts w:cs="Arial"/>
                <w:sz w:val="20"/>
              </w:rPr>
            </w:pPr>
            <w:r w:rsidRPr="00D6284B">
              <w:rPr>
                <w:rFonts w:cs="Arial"/>
                <w:sz w:val="20"/>
              </w:rPr>
              <w:t>Federal Communications Commission (USA)</w:t>
            </w:r>
          </w:p>
        </w:tc>
      </w:tr>
      <w:tr w:rsidR="00DF05DA" w:rsidRPr="00552B81" w14:paraId="60A552AE" w14:textId="77777777" w:rsidTr="00D6284B">
        <w:tc>
          <w:tcPr>
            <w:tcW w:w="1910" w:type="dxa"/>
          </w:tcPr>
          <w:p w14:paraId="60A552AC" w14:textId="77777777" w:rsidR="00DF05DA" w:rsidRPr="00D6284B" w:rsidRDefault="00DF05DA" w:rsidP="00D6284B">
            <w:pPr>
              <w:pStyle w:val="BodyText"/>
              <w:ind w:left="0"/>
              <w:rPr>
                <w:rFonts w:cs="Arial"/>
                <w:sz w:val="20"/>
              </w:rPr>
            </w:pPr>
            <w:r w:rsidRPr="00D6284B">
              <w:rPr>
                <w:rFonts w:cs="Arial"/>
                <w:sz w:val="20"/>
              </w:rPr>
              <w:t>GUI</w:t>
            </w:r>
          </w:p>
        </w:tc>
        <w:tc>
          <w:tcPr>
            <w:tcW w:w="7666" w:type="dxa"/>
          </w:tcPr>
          <w:p w14:paraId="60A552AD" w14:textId="77777777" w:rsidR="00DF05DA" w:rsidRPr="00D6284B" w:rsidRDefault="00DF05DA" w:rsidP="00D6284B">
            <w:pPr>
              <w:pStyle w:val="BodyText"/>
              <w:ind w:left="72"/>
              <w:rPr>
                <w:rFonts w:cs="Arial"/>
                <w:sz w:val="20"/>
              </w:rPr>
            </w:pPr>
            <w:r w:rsidRPr="00D6284B">
              <w:rPr>
                <w:rFonts w:cs="Arial"/>
                <w:sz w:val="20"/>
              </w:rPr>
              <w:t>Graphical User Interface</w:t>
            </w:r>
          </w:p>
        </w:tc>
      </w:tr>
      <w:tr w:rsidR="00DF05DA" w:rsidRPr="00552B81" w14:paraId="60A552B1" w14:textId="77777777" w:rsidTr="00D6284B">
        <w:tc>
          <w:tcPr>
            <w:tcW w:w="1910" w:type="dxa"/>
          </w:tcPr>
          <w:p w14:paraId="60A552AF" w14:textId="77777777" w:rsidR="00DF05DA" w:rsidRPr="00D6284B" w:rsidRDefault="00DF05DA" w:rsidP="00D6284B">
            <w:pPr>
              <w:pStyle w:val="BodyText"/>
              <w:ind w:left="0"/>
              <w:rPr>
                <w:rFonts w:cs="Arial"/>
                <w:sz w:val="20"/>
              </w:rPr>
            </w:pPr>
            <w:r w:rsidRPr="00D6284B">
              <w:rPr>
                <w:rFonts w:cs="Arial"/>
                <w:sz w:val="20"/>
              </w:rPr>
              <w:t>ILEC</w:t>
            </w:r>
          </w:p>
        </w:tc>
        <w:tc>
          <w:tcPr>
            <w:tcW w:w="7666" w:type="dxa"/>
          </w:tcPr>
          <w:p w14:paraId="60A552B0" w14:textId="77777777" w:rsidR="00DF05DA" w:rsidRPr="00D6284B" w:rsidRDefault="00DF05DA" w:rsidP="00D6284B">
            <w:pPr>
              <w:pStyle w:val="BodyText"/>
              <w:ind w:left="72"/>
              <w:rPr>
                <w:rFonts w:cs="Arial"/>
                <w:sz w:val="20"/>
              </w:rPr>
            </w:pPr>
            <w:r w:rsidRPr="00D6284B">
              <w:rPr>
                <w:rFonts w:cs="Arial"/>
                <w:sz w:val="20"/>
              </w:rPr>
              <w:t>Incumbent Local Exchange Carrier</w:t>
            </w:r>
          </w:p>
        </w:tc>
      </w:tr>
      <w:tr w:rsidR="00720867" w:rsidRPr="00552B81" w14:paraId="60A552B4" w14:textId="77777777" w:rsidTr="00D6284B">
        <w:tc>
          <w:tcPr>
            <w:tcW w:w="1910" w:type="dxa"/>
          </w:tcPr>
          <w:p w14:paraId="60A552B2" w14:textId="77777777" w:rsidR="00720867" w:rsidRPr="00D6284B" w:rsidRDefault="00720867" w:rsidP="00D6284B">
            <w:pPr>
              <w:pStyle w:val="BodyText"/>
              <w:ind w:left="0"/>
              <w:rPr>
                <w:rFonts w:cs="Arial"/>
                <w:sz w:val="20"/>
              </w:rPr>
            </w:pPr>
            <w:r w:rsidRPr="00D6284B">
              <w:rPr>
                <w:rFonts w:cs="Arial"/>
                <w:sz w:val="20"/>
              </w:rPr>
              <w:t>IMA</w:t>
            </w:r>
          </w:p>
        </w:tc>
        <w:tc>
          <w:tcPr>
            <w:tcW w:w="7666" w:type="dxa"/>
          </w:tcPr>
          <w:p w14:paraId="60A552B3" w14:textId="77777777" w:rsidR="00720867" w:rsidRPr="00D6284B" w:rsidRDefault="00720867" w:rsidP="00D6284B">
            <w:pPr>
              <w:pStyle w:val="BodyText"/>
              <w:ind w:left="72"/>
              <w:rPr>
                <w:rFonts w:cs="Arial"/>
                <w:sz w:val="20"/>
              </w:rPr>
            </w:pPr>
            <w:r w:rsidRPr="00D6284B">
              <w:rPr>
                <w:rFonts w:cs="Arial"/>
                <w:sz w:val="20"/>
              </w:rPr>
              <w:t>Interconnect Mediated Access</w:t>
            </w:r>
          </w:p>
        </w:tc>
      </w:tr>
      <w:tr w:rsidR="00DF05DA" w:rsidRPr="00552B81" w14:paraId="60A552B7" w14:textId="77777777" w:rsidTr="00D6284B">
        <w:tc>
          <w:tcPr>
            <w:tcW w:w="1910" w:type="dxa"/>
          </w:tcPr>
          <w:p w14:paraId="60A552B5" w14:textId="77777777" w:rsidR="00DF05DA" w:rsidRPr="00D6284B" w:rsidRDefault="00DF05DA" w:rsidP="00D6284B">
            <w:pPr>
              <w:pStyle w:val="BodyText"/>
              <w:ind w:left="0"/>
              <w:rPr>
                <w:rFonts w:cs="Arial"/>
                <w:sz w:val="20"/>
              </w:rPr>
            </w:pPr>
            <w:r w:rsidRPr="00D6284B">
              <w:rPr>
                <w:rFonts w:cs="Arial"/>
                <w:sz w:val="20"/>
              </w:rPr>
              <w:t>LEC</w:t>
            </w:r>
          </w:p>
        </w:tc>
        <w:tc>
          <w:tcPr>
            <w:tcW w:w="7666" w:type="dxa"/>
          </w:tcPr>
          <w:p w14:paraId="60A552B6" w14:textId="77777777" w:rsidR="00DF05DA" w:rsidRPr="00D6284B" w:rsidRDefault="00DF05DA" w:rsidP="00D6284B">
            <w:pPr>
              <w:pStyle w:val="BodyText"/>
              <w:ind w:left="72"/>
              <w:rPr>
                <w:rFonts w:cs="Arial"/>
                <w:sz w:val="20"/>
              </w:rPr>
            </w:pPr>
            <w:r w:rsidRPr="00D6284B">
              <w:rPr>
                <w:rFonts w:cs="Arial"/>
                <w:sz w:val="20"/>
              </w:rPr>
              <w:t>Local Exchange Carrier</w:t>
            </w:r>
          </w:p>
        </w:tc>
      </w:tr>
      <w:tr w:rsidR="00433CBC" w:rsidRPr="00552B81" w14:paraId="60A552BA" w14:textId="77777777" w:rsidTr="00D6284B">
        <w:tc>
          <w:tcPr>
            <w:tcW w:w="1910" w:type="dxa"/>
          </w:tcPr>
          <w:p w14:paraId="60A552B8" w14:textId="77777777" w:rsidR="00433CBC" w:rsidRPr="00D6284B" w:rsidRDefault="00433CBC" w:rsidP="00D6284B">
            <w:pPr>
              <w:pStyle w:val="BodyText"/>
              <w:ind w:left="0"/>
              <w:rPr>
                <w:rFonts w:cs="Arial"/>
                <w:sz w:val="20"/>
              </w:rPr>
            </w:pPr>
            <w:r w:rsidRPr="00D6284B">
              <w:rPr>
                <w:rFonts w:cs="Arial"/>
                <w:sz w:val="20"/>
              </w:rPr>
              <w:t>LEXCIS</w:t>
            </w:r>
          </w:p>
        </w:tc>
        <w:tc>
          <w:tcPr>
            <w:tcW w:w="7666" w:type="dxa"/>
          </w:tcPr>
          <w:p w14:paraId="60A552B9" w14:textId="77777777" w:rsidR="00433CBC" w:rsidRPr="00D6284B" w:rsidRDefault="00433CBC" w:rsidP="00D6284B">
            <w:pPr>
              <w:pStyle w:val="BodyText"/>
              <w:ind w:left="72"/>
              <w:rPr>
                <w:rFonts w:cs="Arial"/>
                <w:sz w:val="20"/>
              </w:rPr>
            </w:pPr>
            <w:r w:rsidRPr="00D6284B">
              <w:rPr>
                <w:rFonts w:cs="Arial"/>
                <w:sz w:val="20"/>
              </w:rPr>
              <w:t>Local Exchange Carrier Invoice System</w:t>
            </w:r>
          </w:p>
        </w:tc>
      </w:tr>
      <w:tr w:rsidR="00DF05DA" w:rsidRPr="00552B81" w14:paraId="60A552BD" w14:textId="77777777" w:rsidTr="00D6284B">
        <w:tc>
          <w:tcPr>
            <w:tcW w:w="1910" w:type="dxa"/>
          </w:tcPr>
          <w:p w14:paraId="60A552BB" w14:textId="77777777" w:rsidR="00DF05DA" w:rsidRPr="00D6284B" w:rsidRDefault="00DF05DA" w:rsidP="00D6284B">
            <w:pPr>
              <w:pStyle w:val="BodyText"/>
              <w:ind w:left="0"/>
              <w:rPr>
                <w:rFonts w:cs="Arial"/>
                <w:sz w:val="20"/>
              </w:rPr>
            </w:pPr>
            <w:r w:rsidRPr="00D6284B">
              <w:rPr>
                <w:rFonts w:cs="Arial"/>
                <w:sz w:val="20"/>
              </w:rPr>
              <w:t>LNP</w:t>
            </w:r>
          </w:p>
        </w:tc>
        <w:tc>
          <w:tcPr>
            <w:tcW w:w="7666" w:type="dxa"/>
          </w:tcPr>
          <w:p w14:paraId="60A552BC" w14:textId="77777777" w:rsidR="00DF05DA" w:rsidRPr="00D6284B" w:rsidRDefault="00DF05DA" w:rsidP="00D6284B">
            <w:pPr>
              <w:pStyle w:val="BodyText"/>
              <w:ind w:left="72"/>
              <w:rPr>
                <w:rFonts w:cs="Arial"/>
                <w:sz w:val="20"/>
              </w:rPr>
            </w:pPr>
            <w:r w:rsidRPr="00D6284B">
              <w:rPr>
                <w:rFonts w:cs="Arial"/>
                <w:sz w:val="20"/>
              </w:rPr>
              <w:t>Local Number Portability</w:t>
            </w:r>
          </w:p>
        </w:tc>
      </w:tr>
      <w:tr w:rsidR="00404135" w:rsidRPr="00552B81" w14:paraId="60A552C0" w14:textId="77777777" w:rsidTr="00D6284B">
        <w:tc>
          <w:tcPr>
            <w:tcW w:w="1910" w:type="dxa"/>
          </w:tcPr>
          <w:p w14:paraId="60A552BE" w14:textId="77777777" w:rsidR="00404135" w:rsidRPr="00D6284B" w:rsidRDefault="00404135" w:rsidP="00D6284B">
            <w:pPr>
              <w:pStyle w:val="BodyText"/>
              <w:ind w:left="0"/>
              <w:rPr>
                <w:rFonts w:cs="Arial"/>
                <w:sz w:val="20"/>
              </w:rPr>
            </w:pPr>
            <w:r w:rsidRPr="00D6284B">
              <w:rPr>
                <w:rFonts w:cs="Arial"/>
                <w:sz w:val="20"/>
              </w:rPr>
              <w:t>LSOG</w:t>
            </w:r>
          </w:p>
        </w:tc>
        <w:tc>
          <w:tcPr>
            <w:tcW w:w="7666" w:type="dxa"/>
          </w:tcPr>
          <w:p w14:paraId="60A552BF" w14:textId="77777777" w:rsidR="00404135" w:rsidRPr="00D6284B" w:rsidRDefault="00404135" w:rsidP="00D6284B">
            <w:pPr>
              <w:pStyle w:val="BodyText"/>
              <w:ind w:left="72"/>
              <w:rPr>
                <w:rFonts w:cs="Arial"/>
                <w:sz w:val="20"/>
              </w:rPr>
            </w:pPr>
            <w:r>
              <w:t>Local Service Ordering Guidelines</w:t>
            </w:r>
          </w:p>
        </w:tc>
      </w:tr>
      <w:tr w:rsidR="00DF05DA" w:rsidRPr="00552B81" w14:paraId="60A552C3" w14:textId="77777777" w:rsidTr="00D6284B">
        <w:tc>
          <w:tcPr>
            <w:tcW w:w="1910" w:type="dxa"/>
          </w:tcPr>
          <w:p w14:paraId="60A552C1" w14:textId="77777777" w:rsidR="00DF05DA" w:rsidRPr="00D6284B" w:rsidRDefault="005C7C4F" w:rsidP="00D6284B">
            <w:pPr>
              <w:pStyle w:val="BodyText"/>
              <w:ind w:left="0"/>
              <w:rPr>
                <w:rFonts w:cs="Arial"/>
                <w:sz w:val="20"/>
              </w:rPr>
            </w:pPr>
            <w:r w:rsidRPr="00D6284B">
              <w:rPr>
                <w:rFonts w:cs="Arial"/>
                <w:sz w:val="20"/>
              </w:rPr>
              <w:t>LSR</w:t>
            </w:r>
          </w:p>
        </w:tc>
        <w:tc>
          <w:tcPr>
            <w:tcW w:w="7666" w:type="dxa"/>
          </w:tcPr>
          <w:p w14:paraId="60A552C2" w14:textId="77777777" w:rsidR="00DF05DA" w:rsidRPr="00D6284B" w:rsidRDefault="005C7C4F" w:rsidP="00D6284B">
            <w:pPr>
              <w:pStyle w:val="BodyText"/>
              <w:ind w:left="72"/>
              <w:rPr>
                <w:rFonts w:cs="Arial"/>
                <w:sz w:val="20"/>
              </w:rPr>
            </w:pPr>
            <w:r w:rsidRPr="00D6284B">
              <w:rPr>
                <w:rFonts w:cs="Arial"/>
                <w:sz w:val="20"/>
              </w:rPr>
              <w:t>Local Service Request</w:t>
            </w:r>
          </w:p>
        </w:tc>
      </w:tr>
      <w:tr w:rsidR="00DF05DA" w:rsidRPr="00552B81" w14:paraId="60A552C6" w14:textId="77777777" w:rsidTr="00D6284B">
        <w:tc>
          <w:tcPr>
            <w:tcW w:w="1910" w:type="dxa"/>
          </w:tcPr>
          <w:p w14:paraId="60A552C4" w14:textId="77777777" w:rsidR="00DF05DA" w:rsidRPr="00D6284B" w:rsidRDefault="00DF05DA" w:rsidP="00D6284B">
            <w:pPr>
              <w:pStyle w:val="BodyText"/>
              <w:ind w:left="0"/>
              <w:rPr>
                <w:rFonts w:cs="Arial"/>
                <w:sz w:val="20"/>
              </w:rPr>
            </w:pPr>
            <w:r w:rsidRPr="00D6284B">
              <w:rPr>
                <w:rFonts w:cs="Arial"/>
                <w:sz w:val="20"/>
              </w:rPr>
              <w:t>NC</w:t>
            </w:r>
          </w:p>
        </w:tc>
        <w:tc>
          <w:tcPr>
            <w:tcW w:w="7666" w:type="dxa"/>
          </w:tcPr>
          <w:p w14:paraId="60A552C5" w14:textId="77777777" w:rsidR="00DF05DA" w:rsidRPr="00D6284B" w:rsidRDefault="00DF05DA" w:rsidP="00D6284B">
            <w:pPr>
              <w:pStyle w:val="BodyText"/>
              <w:ind w:left="72"/>
              <w:rPr>
                <w:rFonts w:cs="Arial"/>
                <w:sz w:val="20"/>
              </w:rPr>
            </w:pPr>
            <w:r w:rsidRPr="00D6284B">
              <w:rPr>
                <w:rFonts w:cs="Arial"/>
                <w:sz w:val="20"/>
              </w:rPr>
              <w:t>Network Channel</w:t>
            </w:r>
          </w:p>
        </w:tc>
      </w:tr>
      <w:tr w:rsidR="00DF05DA" w:rsidRPr="00552B81" w14:paraId="60A552C9" w14:textId="77777777" w:rsidTr="00D6284B">
        <w:tc>
          <w:tcPr>
            <w:tcW w:w="1910" w:type="dxa"/>
          </w:tcPr>
          <w:p w14:paraId="60A552C7" w14:textId="77777777" w:rsidR="00DF05DA" w:rsidRPr="00D6284B" w:rsidRDefault="00DF05DA" w:rsidP="00D6284B">
            <w:pPr>
              <w:pStyle w:val="BodyText"/>
              <w:ind w:left="0"/>
              <w:rPr>
                <w:rFonts w:cs="Arial"/>
                <w:sz w:val="20"/>
              </w:rPr>
            </w:pPr>
            <w:r w:rsidRPr="00D6284B">
              <w:rPr>
                <w:rFonts w:cs="Arial"/>
                <w:sz w:val="20"/>
              </w:rPr>
              <w:t>NCI</w:t>
            </w:r>
          </w:p>
        </w:tc>
        <w:tc>
          <w:tcPr>
            <w:tcW w:w="7666" w:type="dxa"/>
          </w:tcPr>
          <w:p w14:paraId="60A552C8" w14:textId="77777777" w:rsidR="00DF05DA" w:rsidRPr="00D6284B" w:rsidRDefault="00DF05DA" w:rsidP="00D6284B">
            <w:pPr>
              <w:pStyle w:val="BodyText"/>
              <w:ind w:left="72"/>
              <w:rPr>
                <w:rFonts w:cs="Arial"/>
                <w:sz w:val="20"/>
              </w:rPr>
            </w:pPr>
            <w:r w:rsidRPr="00D6284B">
              <w:rPr>
                <w:rFonts w:cs="Arial"/>
                <w:sz w:val="20"/>
              </w:rPr>
              <w:t>Network Channel Interface</w:t>
            </w:r>
          </w:p>
        </w:tc>
      </w:tr>
      <w:tr w:rsidR="00DF05DA" w:rsidRPr="00552B81" w14:paraId="60A552CC" w14:textId="77777777" w:rsidTr="00D6284B">
        <w:tc>
          <w:tcPr>
            <w:tcW w:w="1910" w:type="dxa"/>
          </w:tcPr>
          <w:p w14:paraId="60A552CA" w14:textId="77777777" w:rsidR="00DF05DA" w:rsidRPr="00D6284B" w:rsidRDefault="00DF05DA" w:rsidP="00D6284B">
            <w:pPr>
              <w:pStyle w:val="BodyText"/>
              <w:ind w:left="0"/>
              <w:rPr>
                <w:rFonts w:cs="Arial"/>
                <w:sz w:val="20"/>
              </w:rPr>
            </w:pPr>
            <w:r w:rsidRPr="00D6284B">
              <w:rPr>
                <w:rFonts w:cs="Arial"/>
                <w:sz w:val="20"/>
              </w:rPr>
              <w:t>OSS</w:t>
            </w:r>
          </w:p>
        </w:tc>
        <w:tc>
          <w:tcPr>
            <w:tcW w:w="7666" w:type="dxa"/>
          </w:tcPr>
          <w:p w14:paraId="60A552CB" w14:textId="77777777" w:rsidR="00DF05DA" w:rsidRPr="00D6284B" w:rsidRDefault="00DF05DA" w:rsidP="00D6284B">
            <w:pPr>
              <w:pStyle w:val="BodyText"/>
              <w:ind w:left="72"/>
              <w:rPr>
                <w:rFonts w:cs="Arial"/>
                <w:sz w:val="20"/>
              </w:rPr>
            </w:pPr>
            <w:r w:rsidRPr="00D6284B">
              <w:rPr>
                <w:rFonts w:cs="Arial"/>
                <w:sz w:val="20"/>
              </w:rPr>
              <w:t>Operating Service System</w:t>
            </w:r>
          </w:p>
        </w:tc>
      </w:tr>
      <w:tr w:rsidR="00DF05DA" w:rsidRPr="00552B81" w14:paraId="60A552CF" w14:textId="77777777" w:rsidTr="00D6284B">
        <w:tc>
          <w:tcPr>
            <w:tcW w:w="1910" w:type="dxa"/>
          </w:tcPr>
          <w:p w14:paraId="60A552CD" w14:textId="77777777" w:rsidR="00DF05DA" w:rsidRPr="00D6284B" w:rsidRDefault="00DF05DA" w:rsidP="00D6284B">
            <w:pPr>
              <w:pStyle w:val="BodyText"/>
              <w:ind w:left="0"/>
              <w:rPr>
                <w:rFonts w:cs="Arial"/>
                <w:sz w:val="20"/>
              </w:rPr>
            </w:pPr>
            <w:r w:rsidRPr="00D6284B">
              <w:rPr>
                <w:rFonts w:cs="Arial"/>
                <w:sz w:val="20"/>
              </w:rPr>
              <w:t>PUC</w:t>
            </w:r>
          </w:p>
        </w:tc>
        <w:tc>
          <w:tcPr>
            <w:tcW w:w="7666" w:type="dxa"/>
          </w:tcPr>
          <w:p w14:paraId="60A552CE" w14:textId="77777777" w:rsidR="00DF05DA" w:rsidRPr="00D6284B" w:rsidRDefault="00DF05DA" w:rsidP="00D6284B">
            <w:pPr>
              <w:pStyle w:val="BodyText"/>
              <w:ind w:left="72"/>
              <w:rPr>
                <w:rFonts w:cs="Arial"/>
                <w:sz w:val="20"/>
              </w:rPr>
            </w:pPr>
            <w:r w:rsidRPr="00D6284B">
              <w:rPr>
                <w:rFonts w:cs="Arial"/>
                <w:sz w:val="20"/>
              </w:rPr>
              <w:t>Public Utility Commissions</w:t>
            </w:r>
          </w:p>
        </w:tc>
      </w:tr>
      <w:tr w:rsidR="00DF05DA" w:rsidRPr="00552B81" w14:paraId="60A552D2" w14:textId="77777777" w:rsidTr="00D6284B">
        <w:tc>
          <w:tcPr>
            <w:tcW w:w="1910" w:type="dxa"/>
          </w:tcPr>
          <w:p w14:paraId="60A552D0" w14:textId="77777777" w:rsidR="00DF05DA" w:rsidRPr="00D6284B" w:rsidRDefault="00DF05DA" w:rsidP="00D6284B">
            <w:pPr>
              <w:pStyle w:val="BodyText"/>
              <w:ind w:left="0"/>
              <w:rPr>
                <w:rFonts w:cs="Arial"/>
                <w:sz w:val="20"/>
              </w:rPr>
            </w:pPr>
            <w:r w:rsidRPr="00D6284B">
              <w:rPr>
                <w:rFonts w:cs="Arial"/>
                <w:sz w:val="20"/>
              </w:rPr>
              <w:t>RLEC</w:t>
            </w:r>
          </w:p>
        </w:tc>
        <w:tc>
          <w:tcPr>
            <w:tcW w:w="7666" w:type="dxa"/>
          </w:tcPr>
          <w:p w14:paraId="60A552D1" w14:textId="77777777" w:rsidR="00DF05DA" w:rsidRPr="00D6284B" w:rsidRDefault="00DF05DA" w:rsidP="00D6284B">
            <w:pPr>
              <w:pStyle w:val="BodyText"/>
              <w:ind w:left="72"/>
              <w:rPr>
                <w:rFonts w:cs="Arial"/>
                <w:sz w:val="20"/>
              </w:rPr>
            </w:pPr>
            <w:r w:rsidRPr="00D6284B">
              <w:rPr>
                <w:rFonts w:cs="Arial"/>
                <w:sz w:val="20"/>
              </w:rPr>
              <w:t>Rural Local Exchange Carrier</w:t>
            </w:r>
          </w:p>
        </w:tc>
      </w:tr>
      <w:tr w:rsidR="00FC3C3B" w:rsidRPr="00552B81" w14:paraId="60A552D5" w14:textId="77777777" w:rsidTr="00D6284B">
        <w:tc>
          <w:tcPr>
            <w:tcW w:w="1910" w:type="dxa"/>
          </w:tcPr>
          <w:p w14:paraId="60A552D3" w14:textId="77777777" w:rsidR="00FC3C3B" w:rsidRPr="00D6284B" w:rsidRDefault="00FC3C3B" w:rsidP="00D6284B">
            <w:pPr>
              <w:pStyle w:val="BodyText"/>
              <w:ind w:left="0"/>
              <w:rPr>
                <w:rFonts w:cs="Arial"/>
                <w:sz w:val="20"/>
              </w:rPr>
            </w:pPr>
            <w:r w:rsidRPr="00D6284B">
              <w:rPr>
                <w:rFonts w:cs="Arial"/>
                <w:sz w:val="20"/>
              </w:rPr>
              <w:t>S.O.</w:t>
            </w:r>
          </w:p>
        </w:tc>
        <w:tc>
          <w:tcPr>
            <w:tcW w:w="7666" w:type="dxa"/>
          </w:tcPr>
          <w:p w14:paraId="60A552D4" w14:textId="77777777" w:rsidR="00FC3C3B" w:rsidRPr="00D6284B" w:rsidRDefault="00FC3C3B" w:rsidP="00D6284B">
            <w:pPr>
              <w:pStyle w:val="BodyText"/>
              <w:ind w:left="72"/>
              <w:rPr>
                <w:rFonts w:cs="Arial"/>
                <w:sz w:val="20"/>
              </w:rPr>
            </w:pPr>
            <w:r w:rsidRPr="00D6284B">
              <w:rPr>
                <w:rFonts w:cs="Arial"/>
                <w:sz w:val="20"/>
              </w:rPr>
              <w:t>Service Order</w:t>
            </w:r>
          </w:p>
        </w:tc>
      </w:tr>
      <w:tr w:rsidR="007816B3" w:rsidRPr="00552B81" w14:paraId="60A552D8" w14:textId="77777777" w:rsidTr="00D6284B">
        <w:tc>
          <w:tcPr>
            <w:tcW w:w="1910" w:type="dxa"/>
          </w:tcPr>
          <w:p w14:paraId="60A552D6" w14:textId="77777777" w:rsidR="007816B3" w:rsidRPr="00D6284B" w:rsidRDefault="007816B3" w:rsidP="00D6284B">
            <w:pPr>
              <w:pStyle w:val="BodyText"/>
              <w:ind w:left="0"/>
              <w:rPr>
                <w:rFonts w:cs="Arial"/>
                <w:sz w:val="20"/>
              </w:rPr>
            </w:pPr>
            <w:r w:rsidRPr="00D6284B">
              <w:rPr>
                <w:rFonts w:cs="Arial"/>
                <w:sz w:val="20"/>
              </w:rPr>
              <w:t>SOE</w:t>
            </w:r>
          </w:p>
        </w:tc>
        <w:tc>
          <w:tcPr>
            <w:tcW w:w="7666" w:type="dxa"/>
          </w:tcPr>
          <w:p w14:paraId="60A552D7" w14:textId="77777777" w:rsidR="007816B3" w:rsidRPr="00D6284B" w:rsidRDefault="007816B3" w:rsidP="00D6284B">
            <w:pPr>
              <w:pStyle w:val="BodyText"/>
              <w:ind w:left="72"/>
              <w:rPr>
                <w:rFonts w:cs="Arial"/>
                <w:sz w:val="20"/>
              </w:rPr>
            </w:pPr>
            <w:r w:rsidRPr="00D6284B">
              <w:rPr>
                <w:rFonts w:cs="Arial"/>
                <w:sz w:val="20"/>
              </w:rPr>
              <w:t>Service Order Entry</w:t>
            </w:r>
          </w:p>
        </w:tc>
      </w:tr>
      <w:tr w:rsidR="00DF05DA" w:rsidRPr="00552B81" w14:paraId="60A552DB" w14:textId="77777777" w:rsidTr="00D6284B">
        <w:tc>
          <w:tcPr>
            <w:tcW w:w="1910" w:type="dxa"/>
          </w:tcPr>
          <w:p w14:paraId="60A552D9" w14:textId="77777777" w:rsidR="00DF05DA" w:rsidRPr="00D6284B" w:rsidRDefault="00DF05DA" w:rsidP="00D6284B">
            <w:pPr>
              <w:pStyle w:val="BodyText"/>
              <w:ind w:left="0"/>
              <w:rPr>
                <w:rFonts w:cs="Arial"/>
                <w:sz w:val="20"/>
              </w:rPr>
            </w:pPr>
            <w:r w:rsidRPr="00D6284B">
              <w:rPr>
                <w:rFonts w:cs="Arial"/>
                <w:sz w:val="20"/>
              </w:rPr>
              <w:t>UOM</w:t>
            </w:r>
          </w:p>
        </w:tc>
        <w:tc>
          <w:tcPr>
            <w:tcW w:w="7666" w:type="dxa"/>
          </w:tcPr>
          <w:p w14:paraId="60A552DA" w14:textId="77777777" w:rsidR="00DF05DA" w:rsidRPr="00D6284B" w:rsidRDefault="00DF05DA" w:rsidP="00D6284B">
            <w:pPr>
              <w:pStyle w:val="BodyText"/>
              <w:ind w:left="72"/>
              <w:rPr>
                <w:rFonts w:cs="Arial"/>
                <w:sz w:val="20"/>
              </w:rPr>
            </w:pPr>
            <w:r w:rsidRPr="00D6284B">
              <w:rPr>
                <w:rFonts w:cs="Arial"/>
                <w:sz w:val="20"/>
              </w:rPr>
              <w:t>Uniform Ordering Model</w:t>
            </w:r>
          </w:p>
        </w:tc>
      </w:tr>
      <w:tr w:rsidR="00DF05DA" w:rsidRPr="00552B81" w14:paraId="60A552DE" w14:textId="77777777" w:rsidTr="00D6284B">
        <w:tc>
          <w:tcPr>
            <w:tcW w:w="1910" w:type="dxa"/>
          </w:tcPr>
          <w:p w14:paraId="60A552DC" w14:textId="77777777" w:rsidR="00DF05DA" w:rsidRPr="00D6284B" w:rsidRDefault="00DF05DA" w:rsidP="00D6284B">
            <w:pPr>
              <w:pStyle w:val="BodyText"/>
              <w:ind w:left="0"/>
              <w:rPr>
                <w:rFonts w:cs="Arial"/>
                <w:sz w:val="20"/>
              </w:rPr>
            </w:pPr>
            <w:r w:rsidRPr="00D6284B">
              <w:rPr>
                <w:rFonts w:cs="Arial"/>
                <w:sz w:val="20"/>
              </w:rPr>
              <w:lastRenderedPageBreak/>
              <w:t>USOC</w:t>
            </w:r>
          </w:p>
        </w:tc>
        <w:tc>
          <w:tcPr>
            <w:tcW w:w="7666" w:type="dxa"/>
          </w:tcPr>
          <w:p w14:paraId="60A552DD" w14:textId="77777777" w:rsidR="00DF05DA" w:rsidRPr="00D6284B" w:rsidRDefault="00DF05DA" w:rsidP="00D6284B">
            <w:pPr>
              <w:pStyle w:val="BodyText"/>
              <w:ind w:left="72"/>
              <w:rPr>
                <w:rFonts w:cs="Arial"/>
                <w:sz w:val="20"/>
              </w:rPr>
            </w:pPr>
            <w:r w:rsidRPr="00D6284B">
              <w:rPr>
                <w:rFonts w:cs="Arial"/>
                <w:sz w:val="20"/>
              </w:rPr>
              <w:t>Universal Service Order Code</w:t>
            </w:r>
          </w:p>
        </w:tc>
      </w:tr>
      <w:tr w:rsidR="00DF05DA" w:rsidRPr="00552B81" w14:paraId="60A552E1" w14:textId="77777777" w:rsidTr="00D6284B">
        <w:tc>
          <w:tcPr>
            <w:tcW w:w="1910" w:type="dxa"/>
          </w:tcPr>
          <w:p w14:paraId="60A552DF" w14:textId="77777777" w:rsidR="00DF05DA" w:rsidRPr="00D6284B" w:rsidRDefault="00DF05DA" w:rsidP="00D6284B">
            <w:pPr>
              <w:pStyle w:val="BodyText"/>
              <w:ind w:left="0"/>
              <w:rPr>
                <w:rFonts w:cs="Arial"/>
                <w:sz w:val="20"/>
              </w:rPr>
            </w:pPr>
            <w:r w:rsidRPr="00D6284B">
              <w:rPr>
                <w:rFonts w:cs="Arial"/>
                <w:sz w:val="20"/>
              </w:rPr>
              <w:t>VFO</w:t>
            </w:r>
          </w:p>
        </w:tc>
        <w:tc>
          <w:tcPr>
            <w:tcW w:w="7666" w:type="dxa"/>
          </w:tcPr>
          <w:p w14:paraId="60A552E0" w14:textId="77777777" w:rsidR="00DF05DA" w:rsidRPr="00D6284B" w:rsidRDefault="00DF05DA" w:rsidP="00D6284B">
            <w:pPr>
              <w:pStyle w:val="BodyText"/>
              <w:ind w:left="72"/>
              <w:rPr>
                <w:rFonts w:cs="Arial"/>
                <w:sz w:val="20"/>
              </w:rPr>
            </w:pPr>
            <w:r w:rsidRPr="00D6284B">
              <w:rPr>
                <w:rFonts w:cs="Arial"/>
                <w:sz w:val="20"/>
              </w:rPr>
              <w:t xml:space="preserve">Virtual Front Office </w:t>
            </w:r>
          </w:p>
        </w:tc>
      </w:tr>
      <w:tr w:rsidR="00DF05DA" w:rsidRPr="00552B81" w14:paraId="60A552E4" w14:textId="77777777" w:rsidTr="00D6284B">
        <w:tc>
          <w:tcPr>
            <w:tcW w:w="1910" w:type="dxa"/>
          </w:tcPr>
          <w:p w14:paraId="60A552E2" w14:textId="77777777" w:rsidR="00DF05DA" w:rsidRPr="00D6284B" w:rsidRDefault="00DF05DA" w:rsidP="00D6284B">
            <w:pPr>
              <w:pStyle w:val="BodyText"/>
              <w:ind w:left="0"/>
              <w:rPr>
                <w:rFonts w:cs="Arial"/>
                <w:sz w:val="20"/>
              </w:rPr>
            </w:pPr>
            <w:r w:rsidRPr="00D6284B">
              <w:rPr>
                <w:rFonts w:cs="Arial"/>
                <w:sz w:val="20"/>
              </w:rPr>
              <w:t>WTN</w:t>
            </w:r>
          </w:p>
        </w:tc>
        <w:tc>
          <w:tcPr>
            <w:tcW w:w="7666" w:type="dxa"/>
          </w:tcPr>
          <w:p w14:paraId="60A552E3" w14:textId="77777777" w:rsidR="00DF05DA" w:rsidRPr="00D6284B" w:rsidRDefault="00DF05DA" w:rsidP="00D6284B">
            <w:pPr>
              <w:pStyle w:val="BodyText"/>
              <w:ind w:left="72"/>
              <w:rPr>
                <w:rFonts w:cs="Arial"/>
                <w:sz w:val="20"/>
              </w:rPr>
            </w:pPr>
            <w:r w:rsidRPr="00D6284B">
              <w:rPr>
                <w:rFonts w:cs="Arial"/>
                <w:sz w:val="20"/>
              </w:rPr>
              <w:t>Working Telephone Number</w:t>
            </w:r>
          </w:p>
        </w:tc>
      </w:tr>
      <w:tr w:rsidR="00DF05DA" w:rsidRPr="00552B81" w14:paraId="60A552E7" w14:textId="77777777" w:rsidTr="00D6284B">
        <w:tc>
          <w:tcPr>
            <w:tcW w:w="1910" w:type="dxa"/>
          </w:tcPr>
          <w:p w14:paraId="60A552E5" w14:textId="77777777" w:rsidR="00DF05DA" w:rsidRPr="00D6284B" w:rsidRDefault="00DF05DA" w:rsidP="00D6284B">
            <w:pPr>
              <w:pStyle w:val="BodyText"/>
              <w:ind w:left="0"/>
              <w:rPr>
                <w:rFonts w:cs="Arial"/>
                <w:sz w:val="20"/>
              </w:rPr>
            </w:pPr>
            <w:r w:rsidRPr="00D6284B">
              <w:rPr>
                <w:rFonts w:cs="Arial"/>
                <w:sz w:val="20"/>
              </w:rPr>
              <w:t>XML</w:t>
            </w:r>
          </w:p>
        </w:tc>
        <w:tc>
          <w:tcPr>
            <w:tcW w:w="7666" w:type="dxa"/>
          </w:tcPr>
          <w:p w14:paraId="60A552E6" w14:textId="77777777" w:rsidR="00DF05DA" w:rsidRPr="00D6284B" w:rsidRDefault="00DF05DA" w:rsidP="00D6284B">
            <w:pPr>
              <w:pStyle w:val="BodyText"/>
              <w:ind w:left="72"/>
              <w:rPr>
                <w:rFonts w:cs="Arial"/>
                <w:sz w:val="20"/>
              </w:rPr>
            </w:pPr>
            <w:r w:rsidRPr="00D6284B">
              <w:rPr>
                <w:rFonts w:cs="Arial"/>
                <w:sz w:val="20"/>
              </w:rPr>
              <w:t>eXtensible Markup Language</w:t>
            </w:r>
          </w:p>
        </w:tc>
      </w:tr>
    </w:tbl>
    <w:p w14:paraId="60A552E8" w14:textId="77777777" w:rsidR="00552B81" w:rsidRPr="00552B81" w:rsidRDefault="00552B81" w:rsidP="00552B81">
      <w:pPr>
        <w:pStyle w:val="BodyText"/>
      </w:pPr>
    </w:p>
    <w:bookmarkEnd w:id="7"/>
    <w:p w14:paraId="60A552E9" w14:textId="77777777" w:rsidR="00957D3E" w:rsidRDefault="00957D3E">
      <w:pPr>
        <w:spacing w:after="0"/>
      </w:pPr>
      <w:r>
        <w:br w:type="page"/>
      </w:r>
    </w:p>
    <w:p w14:paraId="60A552EA" w14:textId="77777777" w:rsidR="00520092" w:rsidRDefault="00A41547">
      <w:pPr>
        <w:pStyle w:val="Appendix"/>
      </w:pPr>
      <w:bookmarkStart w:id="107" w:name="_Toc444784740"/>
      <w:r>
        <w:lastRenderedPageBreak/>
        <w:t>Document Authors</w:t>
      </w:r>
      <w:bookmarkEnd w:id="107"/>
    </w:p>
    <w:p w14:paraId="60A552EB" w14:textId="77777777" w:rsidR="00957D3E" w:rsidRDefault="00957D3E" w:rsidP="00957D3E">
      <w:pPr>
        <w:pStyle w:val="BodyText"/>
      </w:pPr>
      <w:r>
        <w:t xml:space="preserve">The table below lists the qualifications of the </w:t>
      </w:r>
      <w:r w:rsidR="00A41547">
        <w:t xml:space="preserve">document authors including information </w:t>
      </w:r>
      <w:r>
        <w:t>technology professionals with substantial experience and knowledge regarding CenturyLink systems, process, and requirements</w:t>
      </w:r>
      <w:r w:rsidR="00A41547">
        <w:t>.</w:t>
      </w:r>
      <w:r>
        <w:t xml:space="preserve"> </w:t>
      </w:r>
    </w:p>
    <w:tbl>
      <w:tblPr>
        <w:tblpPr w:leftFromText="180" w:rightFromText="180" w:vertAnchor="page" w:horzAnchor="margin" w:tblpXSpec="center" w:tblpY="3281"/>
        <w:tblW w:w="9475"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Layout w:type="fixed"/>
        <w:tblCellMar>
          <w:top w:w="29" w:type="dxa"/>
          <w:left w:w="115" w:type="dxa"/>
          <w:bottom w:w="29" w:type="dxa"/>
          <w:right w:w="115" w:type="dxa"/>
        </w:tblCellMar>
        <w:tblLook w:val="04A0" w:firstRow="1" w:lastRow="0" w:firstColumn="1" w:lastColumn="0" w:noHBand="0" w:noVBand="1"/>
      </w:tblPr>
      <w:tblGrid>
        <w:gridCol w:w="2185"/>
        <w:gridCol w:w="1530"/>
        <w:gridCol w:w="1350"/>
        <w:gridCol w:w="1350"/>
        <w:gridCol w:w="3060"/>
      </w:tblGrid>
      <w:tr w:rsidR="002E14EC" w:rsidRPr="00552B81" w14:paraId="60A552F1" w14:textId="77777777" w:rsidTr="002F350A">
        <w:trPr>
          <w:cantSplit/>
        </w:trPr>
        <w:tc>
          <w:tcPr>
            <w:tcW w:w="2185" w:type="dxa"/>
            <w:shd w:val="clear" w:color="auto" w:fill="00823C"/>
          </w:tcPr>
          <w:p w14:paraId="60A552EC" w14:textId="77777777" w:rsidR="002E14EC" w:rsidRPr="002E14EC" w:rsidRDefault="004813BE" w:rsidP="002E14EC">
            <w:pPr>
              <w:keepNext/>
              <w:keepLines/>
              <w:widowControl w:val="0"/>
              <w:spacing w:after="0"/>
              <w:jc w:val="center"/>
              <w:rPr>
                <w:b/>
                <w:color w:val="FFFFFF"/>
                <w:sz w:val="18"/>
                <w:szCs w:val="18"/>
              </w:rPr>
            </w:pPr>
            <w:r w:rsidRPr="004813BE">
              <w:rPr>
                <w:b/>
                <w:color w:val="FFFFFF"/>
                <w:sz w:val="18"/>
                <w:szCs w:val="18"/>
              </w:rPr>
              <w:t>Title</w:t>
            </w:r>
          </w:p>
        </w:tc>
        <w:tc>
          <w:tcPr>
            <w:tcW w:w="1530" w:type="dxa"/>
            <w:shd w:val="clear" w:color="auto" w:fill="00823C"/>
          </w:tcPr>
          <w:p w14:paraId="60A552ED" w14:textId="77777777" w:rsidR="002E14EC" w:rsidRPr="002E14EC" w:rsidRDefault="004813BE" w:rsidP="002F350A">
            <w:pPr>
              <w:keepNext/>
              <w:keepLines/>
              <w:widowControl w:val="0"/>
              <w:spacing w:after="0"/>
              <w:jc w:val="center"/>
              <w:rPr>
                <w:b/>
                <w:color w:val="FFFFFF"/>
                <w:sz w:val="18"/>
                <w:szCs w:val="18"/>
              </w:rPr>
            </w:pPr>
            <w:r w:rsidRPr="004813BE">
              <w:rPr>
                <w:b/>
                <w:color w:val="FFFFFF"/>
                <w:sz w:val="18"/>
                <w:szCs w:val="18"/>
              </w:rPr>
              <w:t>Years of Telco Experience</w:t>
            </w:r>
          </w:p>
        </w:tc>
        <w:tc>
          <w:tcPr>
            <w:tcW w:w="1350" w:type="dxa"/>
            <w:shd w:val="clear" w:color="auto" w:fill="00823C"/>
          </w:tcPr>
          <w:p w14:paraId="60A552EE" w14:textId="77777777" w:rsidR="002E14EC" w:rsidRPr="002E14EC" w:rsidRDefault="004813BE" w:rsidP="002E14EC">
            <w:pPr>
              <w:keepNext/>
              <w:keepLines/>
              <w:widowControl w:val="0"/>
              <w:spacing w:after="0"/>
              <w:jc w:val="center"/>
              <w:rPr>
                <w:b/>
                <w:color w:val="FFFFFF"/>
                <w:sz w:val="18"/>
                <w:szCs w:val="18"/>
              </w:rPr>
            </w:pPr>
            <w:r w:rsidRPr="004813BE">
              <w:rPr>
                <w:b/>
                <w:color w:val="FFFFFF"/>
                <w:sz w:val="18"/>
                <w:szCs w:val="18"/>
              </w:rPr>
              <w:t>Service in CenturyLink</w:t>
            </w:r>
          </w:p>
        </w:tc>
        <w:tc>
          <w:tcPr>
            <w:tcW w:w="1350" w:type="dxa"/>
            <w:shd w:val="clear" w:color="auto" w:fill="00823C"/>
          </w:tcPr>
          <w:p w14:paraId="60A552EF" w14:textId="77777777" w:rsidR="002E14EC" w:rsidRPr="002E14EC" w:rsidRDefault="004813BE" w:rsidP="002E14EC">
            <w:pPr>
              <w:keepNext/>
              <w:keepLines/>
              <w:widowControl w:val="0"/>
              <w:spacing w:after="0"/>
              <w:jc w:val="center"/>
              <w:rPr>
                <w:b/>
                <w:color w:val="FFFFFF"/>
                <w:sz w:val="18"/>
                <w:szCs w:val="18"/>
              </w:rPr>
            </w:pPr>
            <w:r w:rsidRPr="004813BE">
              <w:rPr>
                <w:b/>
                <w:color w:val="FFFFFF"/>
                <w:sz w:val="18"/>
                <w:szCs w:val="18"/>
              </w:rPr>
              <w:t>Service in Qwest</w:t>
            </w:r>
          </w:p>
        </w:tc>
        <w:tc>
          <w:tcPr>
            <w:tcW w:w="3060" w:type="dxa"/>
            <w:shd w:val="clear" w:color="auto" w:fill="00823C"/>
            <w:hideMark/>
          </w:tcPr>
          <w:p w14:paraId="60A552F0" w14:textId="77777777" w:rsidR="002E14EC" w:rsidRPr="002E14EC" w:rsidRDefault="004813BE" w:rsidP="002E14EC">
            <w:pPr>
              <w:keepNext/>
              <w:keepLines/>
              <w:widowControl w:val="0"/>
              <w:spacing w:after="0"/>
              <w:jc w:val="center"/>
              <w:rPr>
                <w:b/>
                <w:color w:val="FFFFFF"/>
                <w:sz w:val="18"/>
                <w:szCs w:val="18"/>
              </w:rPr>
            </w:pPr>
            <w:r w:rsidRPr="004813BE">
              <w:rPr>
                <w:b/>
                <w:color w:val="FFFFFF"/>
                <w:sz w:val="18"/>
                <w:szCs w:val="18"/>
              </w:rPr>
              <w:t>Role in Preparation of Consolidation Plan</w:t>
            </w:r>
          </w:p>
        </w:tc>
      </w:tr>
      <w:tr w:rsidR="002E14EC" w:rsidRPr="00B21EA0" w14:paraId="60A552F7" w14:textId="77777777" w:rsidTr="002F350A">
        <w:trPr>
          <w:cantSplit/>
        </w:trPr>
        <w:tc>
          <w:tcPr>
            <w:tcW w:w="2185" w:type="dxa"/>
          </w:tcPr>
          <w:p w14:paraId="60A552F2" w14:textId="77777777" w:rsidR="002E14EC" w:rsidRPr="002E14EC" w:rsidRDefault="00E367CF" w:rsidP="002E14EC">
            <w:pPr>
              <w:keepNext/>
              <w:keepLines/>
              <w:widowControl w:val="0"/>
              <w:spacing w:after="0"/>
              <w:rPr>
                <w:sz w:val="18"/>
                <w:szCs w:val="18"/>
              </w:rPr>
            </w:pPr>
            <w:r>
              <w:rPr>
                <w:sz w:val="18"/>
                <w:szCs w:val="18"/>
              </w:rPr>
              <w:t>Director Access Billing</w:t>
            </w:r>
          </w:p>
        </w:tc>
        <w:tc>
          <w:tcPr>
            <w:tcW w:w="1530" w:type="dxa"/>
            <w:hideMark/>
          </w:tcPr>
          <w:p w14:paraId="60A552F3" w14:textId="77777777" w:rsidR="002E14EC" w:rsidRPr="002E14EC" w:rsidRDefault="00E367CF" w:rsidP="002E14EC">
            <w:pPr>
              <w:keepNext/>
              <w:keepLines/>
              <w:widowControl w:val="0"/>
              <w:spacing w:after="0"/>
              <w:jc w:val="center"/>
              <w:rPr>
                <w:sz w:val="18"/>
                <w:szCs w:val="18"/>
              </w:rPr>
            </w:pPr>
            <w:r>
              <w:rPr>
                <w:sz w:val="18"/>
                <w:szCs w:val="18"/>
              </w:rPr>
              <w:t>17</w:t>
            </w:r>
          </w:p>
        </w:tc>
        <w:tc>
          <w:tcPr>
            <w:tcW w:w="1350" w:type="dxa"/>
          </w:tcPr>
          <w:p w14:paraId="60A552F4" w14:textId="77777777" w:rsidR="002E14EC" w:rsidRPr="002E14EC" w:rsidRDefault="00E367CF" w:rsidP="002E14EC">
            <w:pPr>
              <w:keepNext/>
              <w:keepLines/>
              <w:widowControl w:val="0"/>
              <w:spacing w:after="0"/>
              <w:jc w:val="center"/>
              <w:rPr>
                <w:sz w:val="18"/>
                <w:szCs w:val="18"/>
              </w:rPr>
            </w:pPr>
            <w:r>
              <w:rPr>
                <w:sz w:val="18"/>
                <w:szCs w:val="18"/>
              </w:rPr>
              <w:t>17</w:t>
            </w:r>
          </w:p>
        </w:tc>
        <w:tc>
          <w:tcPr>
            <w:tcW w:w="1350" w:type="dxa"/>
          </w:tcPr>
          <w:p w14:paraId="60A552F5" w14:textId="77777777" w:rsidR="002E14EC" w:rsidRPr="002E14EC" w:rsidRDefault="00E367CF" w:rsidP="002E14EC">
            <w:pPr>
              <w:keepNext/>
              <w:keepLines/>
              <w:widowControl w:val="0"/>
              <w:spacing w:after="0"/>
              <w:jc w:val="center"/>
              <w:rPr>
                <w:sz w:val="18"/>
                <w:szCs w:val="18"/>
              </w:rPr>
            </w:pPr>
            <w:r>
              <w:rPr>
                <w:sz w:val="18"/>
                <w:szCs w:val="18"/>
              </w:rPr>
              <w:t>0</w:t>
            </w:r>
          </w:p>
        </w:tc>
        <w:tc>
          <w:tcPr>
            <w:tcW w:w="3060" w:type="dxa"/>
            <w:hideMark/>
          </w:tcPr>
          <w:p w14:paraId="60A552F6" w14:textId="77777777" w:rsidR="002E14EC" w:rsidRPr="002E14EC" w:rsidRDefault="00E367CF" w:rsidP="0062358C">
            <w:pPr>
              <w:keepNext/>
              <w:keepLines/>
              <w:widowControl w:val="0"/>
              <w:spacing w:after="0"/>
              <w:jc w:val="center"/>
              <w:rPr>
                <w:sz w:val="18"/>
                <w:szCs w:val="18"/>
              </w:rPr>
            </w:pPr>
            <w:r>
              <w:rPr>
                <w:sz w:val="18"/>
                <w:szCs w:val="18"/>
              </w:rPr>
              <w:t>Access Billing</w:t>
            </w:r>
          </w:p>
        </w:tc>
      </w:tr>
      <w:tr w:rsidR="00A65189" w:rsidRPr="00B21EA0" w14:paraId="60A552FD" w14:textId="77777777" w:rsidTr="002F350A">
        <w:trPr>
          <w:cantSplit/>
        </w:trPr>
        <w:tc>
          <w:tcPr>
            <w:tcW w:w="2185" w:type="dxa"/>
          </w:tcPr>
          <w:p w14:paraId="60A552F8" w14:textId="77777777" w:rsidR="00A65189" w:rsidRPr="004813BE" w:rsidRDefault="00A65189" w:rsidP="00FC1C97">
            <w:pPr>
              <w:keepNext/>
              <w:keepLines/>
              <w:widowControl w:val="0"/>
              <w:spacing w:after="0"/>
              <w:rPr>
                <w:sz w:val="18"/>
                <w:szCs w:val="18"/>
              </w:rPr>
            </w:pPr>
            <w:r w:rsidRPr="004813BE">
              <w:rPr>
                <w:sz w:val="18"/>
                <w:szCs w:val="18"/>
              </w:rPr>
              <w:t xml:space="preserve">Director </w:t>
            </w:r>
            <w:r w:rsidR="00FC1C97">
              <w:rPr>
                <w:sz w:val="18"/>
                <w:szCs w:val="18"/>
              </w:rPr>
              <w:t>IT Conversion</w:t>
            </w:r>
          </w:p>
        </w:tc>
        <w:tc>
          <w:tcPr>
            <w:tcW w:w="1530" w:type="dxa"/>
            <w:hideMark/>
          </w:tcPr>
          <w:p w14:paraId="60A552F9" w14:textId="77777777" w:rsidR="00A65189" w:rsidRPr="004813BE" w:rsidRDefault="00A65189" w:rsidP="00A65189">
            <w:pPr>
              <w:keepNext/>
              <w:keepLines/>
              <w:widowControl w:val="0"/>
              <w:spacing w:after="0"/>
              <w:jc w:val="center"/>
              <w:rPr>
                <w:sz w:val="18"/>
                <w:szCs w:val="18"/>
              </w:rPr>
            </w:pPr>
            <w:r w:rsidRPr="004813BE">
              <w:rPr>
                <w:sz w:val="18"/>
                <w:szCs w:val="18"/>
              </w:rPr>
              <w:t>20</w:t>
            </w:r>
          </w:p>
        </w:tc>
        <w:tc>
          <w:tcPr>
            <w:tcW w:w="1350" w:type="dxa"/>
          </w:tcPr>
          <w:p w14:paraId="60A552FA" w14:textId="77777777" w:rsidR="00A65189" w:rsidRDefault="00A65189" w:rsidP="00A65189">
            <w:pPr>
              <w:keepNext/>
              <w:keepLines/>
              <w:widowControl w:val="0"/>
              <w:spacing w:after="0"/>
              <w:jc w:val="center"/>
              <w:rPr>
                <w:sz w:val="18"/>
                <w:szCs w:val="18"/>
              </w:rPr>
            </w:pPr>
            <w:r w:rsidRPr="004813BE">
              <w:rPr>
                <w:sz w:val="18"/>
                <w:szCs w:val="18"/>
              </w:rPr>
              <w:t>20</w:t>
            </w:r>
          </w:p>
        </w:tc>
        <w:tc>
          <w:tcPr>
            <w:tcW w:w="1350" w:type="dxa"/>
          </w:tcPr>
          <w:p w14:paraId="60A552FB" w14:textId="77777777" w:rsidR="00A65189" w:rsidRDefault="00A65189" w:rsidP="00A65189">
            <w:pPr>
              <w:keepNext/>
              <w:keepLines/>
              <w:widowControl w:val="0"/>
              <w:spacing w:after="0"/>
              <w:jc w:val="center"/>
              <w:rPr>
                <w:sz w:val="18"/>
                <w:szCs w:val="18"/>
              </w:rPr>
            </w:pPr>
            <w:r w:rsidRPr="004813BE">
              <w:rPr>
                <w:sz w:val="18"/>
                <w:szCs w:val="18"/>
              </w:rPr>
              <w:t>0</w:t>
            </w:r>
          </w:p>
        </w:tc>
        <w:tc>
          <w:tcPr>
            <w:tcW w:w="3060" w:type="dxa"/>
            <w:hideMark/>
          </w:tcPr>
          <w:p w14:paraId="60A552FC" w14:textId="77777777" w:rsidR="00A65189" w:rsidRPr="004813BE" w:rsidRDefault="00FC1C97" w:rsidP="00FC1C97">
            <w:pPr>
              <w:keepNext/>
              <w:keepLines/>
              <w:widowControl w:val="0"/>
              <w:tabs>
                <w:tab w:val="center" w:pos="1415"/>
                <w:tab w:val="left" w:pos="2133"/>
              </w:tabs>
              <w:spacing w:after="0"/>
              <w:rPr>
                <w:sz w:val="18"/>
                <w:szCs w:val="18"/>
              </w:rPr>
            </w:pPr>
            <w:r>
              <w:rPr>
                <w:sz w:val="18"/>
                <w:szCs w:val="18"/>
              </w:rPr>
              <w:t>IT Conversion and Architecture</w:t>
            </w:r>
          </w:p>
        </w:tc>
      </w:tr>
      <w:tr w:rsidR="00A65189" w:rsidRPr="00B21EA0" w14:paraId="60A55303" w14:textId="77777777" w:rsidTr="002F350A">
        <w:trPr>
          <w:cantSplit/>
        </w:trPr>
        <w:tc>
          <w:tcPr>
            <w:tcW w:w="2185" w:type="dxa"/>
          </w:tcPr>
          <w:p w14:paraId="60A552FE" w14:textId="77777777" w:rsidR="00A65189" w:rsidRPr="004813BE" w:rsidRDefault="00A65189" w:rsidP="00A65189">
            <w:pPr>
              <w:keepNext/>
              <w:keepLines/>
              <w:widowControl w:val="0"/>
              <w:spacing w:after="0"/>
              <w:rPr>
                <w:sz w:val="18"/>
                <w:szCs w:val="18"/>
              </w:rPr>
            </w:pPr>
            <w:r w:rsidRPr="004813BE">
              <w:rPr>
                <w:sz w:val="18"/>
                <w:szCs w:val="18"/>
              </w:rPr>
              <w:t>Director Wholesale Ordering, Enterprise eBilling &amp; CPE Development</w:t>
            </w:r>
          </w:p>
        </w:tc>
        <w:tc>
          <w:tcPr>
            <w:tcW w:w="1530" w:type="dxa"/>
            <w:hideMark/>
          </w:tcPr>
          <w:p w14:paraId="60A552FF" w14:textId="77777777" w:rsidR="00A65189" w:rsidRPr="004813BE" w:rsidRDefault="00A65189" w:rsidP="00A65189">
            <w:pPr>
              <w:keepNext/>
              <w:keepLines/>
              <w:widowControl w:val="0"/>
              <w:spacing w:after="0"/>
              <w:jc w:val="center"/>
              <w:rPr>
                <w:sz w:val="18"/>
                <w:szCs w:val="18"/>
              </w:rPr>
            </w:pPr>
            <w:r w:rsidRPr="004813BE">
              <w:rPr>
                <w:sz w:val="18"/>
                <w:szCs w:val="18"/>
              </w:rPr>
              <w:t>26</w:t>
            </w:r>
          </w:p>
        </w:tc>
        <w:tc>
          <w:tcPr>
            <w:tcW w:w="1350" w:type="dxa"/>
          </w:tcPr>
          <w:p w14:paraId="60A55300" w14:textId="77777777" w:rsidR="00A65189" w:rsidRDefault="00A65189" w:rsidP="00A65189">
            <w:pPr>
              <w:keepNext/>
              <w:keepLines/>
              <w:widowControl w:val="0"/>
              <w:spacing w:after="0"/>
              <w:jc w:val="center"/>
              <w:rPr>
                <w:sz w:val="18"/>
                <w:szCs w:val="18"/>
              </w:rPr>
            </w:pPr>
            <w:r>
              <w:rPr>
                <w:sz w:val="18"/>
                <w:szCs w:val="18"/>
              </w:rPr>
              <w:t>4</w:t>
            </w:r>
          </w:p>
        </w:tc>
        <w:tc>
          <w:tcPr>
            <w:tcW w:w="1350" w:type="dxa"/>
          </w:tcPr>
          <w:p w14:paraId="60A55301" w14:textId="77777777" w:rsidR="00A65189" w:rsidRDefault="00A65189" w:rsidP="00A65189">
            <w:pPr>
              <w:keepNext/>
              <w:keepLines/>
              <w:widowControl w:val="0"/>
              <w:spacing w:after="0"/>
              <w:jc w:val="center"/>
              <w:rPr>
                <w:sz w:val="18"/>
                <w:szCs w:val="18"/>
              </w:rPr>
            </w:pPr>
            <w:r>
              <w:rPr>
                <w:sz w:val="18"/>
                <w:szCs w:val="18"/>
              </w:rPr>
              <w:t>13.5</w:t>
            </w:r>
          </w:p>
        </w:tc>
        <w:tc>
          <w:tcPr>
            <w:tcW w:w="3060" w:type="dxa"/>
            <w:hideMark/>
          </w:tcPr>
          <w:p w14:paraId="60A55302" w14:textId="77777777" w:rsidR="00A65189" w:rsidRPr="004813BE" w:rsidRDefault="00A65189" w:rsidP="00A65189">
            <w:pPr>
              <w:keepNext/>
              <w:keepLines/>
              <w:widowControl w:val="0"/>
              <w:spacing w:after="0"/>
              <w:jc w:val="center"/>
              <w:rPr>
                <w:sz w:val="18"/>
                <w:szCs w:val="18"/>
              </w:rPr>
            </w:pPr>
            <w:r w:rsidRPr="004813BE">
              <w:rPr>
                <w:sz w:val="18"/>
                <w:szCs w:val="18"/>
              </w:rPr>
              <w:t>Director Wholesale Ordering, Enterprise eBilling &amp; CPE Development</w:t>
            </w:r>
          </w:p>
        </w:tc>
      </w:tr>
      <w:tr w:rsidR="00A65189" w:rsidRPr="00B21EA0" w14:paraId="60A55309" w14:textId="77777777" w:rsidTr="002F350A">
        <w:trPr>
          <w:cantSplit/>
        </w:trPr>
        <w:tc>
          <w:tcPr>
            <w:tcW w:w="2185" w:type="dxa"/>
          </w:tcPr>
          <w:p w14:paraId="60A55304" w14:textId="77777777" w:rsidR="00A65189" w:rsidRPr="004813BE" w:rsidRDefault="00A65189" w:rsidP="00A65189">
            <w:pPr>
              <w:keepNext/>
              <w:keepLines/>
              <w:widowControl w:val="0"/>
              <w:spacing w:after="0"/>
              <w:rPr>
                <w:sz w:val="18"/>
                <w:szCs w:val="18"/>
              </w:rPr>
            </w:pPr>
            <w:r>
              <w:rPr>
                <w:sz w:val="18"/>
                <w:szCs w:val="18"/>
              </w:rPr>
              <w:t xml:space="preserve">Director of </w:t>
            </w:r>
            <w:r w:rsidRPr="004813BE">
              <w:rPr>
                <w:sz w:val="18"/>
                <w:szCs w:val="18"/>
              </w:rPr>
              <w:t>Wholesale Support</w:t>
            </w:r>
          </w:p>
        </w:tc>
        <w:tc>
          <w:tcPr>
            <w:tcW w:w="1530" w:type="dxa"/>
            <w:hideMark/>
          </w:tcPr>
          <w:p w14:paraId="60A55305" w14:textId="77777777" w:rsidR="00A65189" w:rsidRPr="004813BE" w:rsidRDefault="00A65189" w:rsidP="00A65189">
            <w:pPr>
              <w:keepNext/>
              <w:keepLines/>
              <w:widowControl w:val="0"/>
              <w:spacing w:after="0"/>
              <w:jc w:val="center"/>
              <w:rPr>
                <w:sz w:val="18"/>
                <w:szCs w:val="18"/>
              </w:rPr>
            </w:pPr>
            <w:r w:rsidRPr="004813BE">
              <w:rPr>
                <w:sz w:val="18"/>
                <w:szCs w:val="18"/>
              </w:rPr>
              <w:t>32</w:t>
            </w:r>
          </w:p>
        </w:tc>
        <w:tc>
          <w:tcPr>
            <w:tcW w:w="1350" w:type="dxa"/>
          </w:tcPr>
          <w:p w14:paraId="60A55306" w14:textId="77777777" w:rsidR="00A65189" w:rsidRDefault="00A65189" w:rsidP="00A65189">
            <w:pPr>
              <w:keepNext/>
              <w:keepLines/>
              <w:widowControl w:val="0"/>
              <w:spacing w:after="0"/>
              <w:jc w:val="center"/>
              <w:rPr>
                <w:sz w:val="18"/>
                <w:szCs w:val="18"/>
              </w:rPr>
            </w:pPr>
            <w:r w:rsidRPr="004813BE">
              <w:rPr>
                <w:sz w:val="18"/>
                <w:szCs w:val="18"/>
              </w:rPr>
              <w:t>32</w:t>
            </w:r>
          </w:p>
        </w:tc>
        <w:tc>
          <w:tcPr>
            <w:tcW w:w="1350" w:type="dxa"/>
          </w:tcPr>
          <w:p w14:paraId="60A55307" w14:textId="77777777" w:rsidR="00A65189" w:rsidRDefault="00A65189" w:rsidP="00A65189">
            <w:pPr>
              <w:keepNext/>
              <w:keepLines/>
              <w:widowControl w:val="0"/>
              <w:spacing w:after="0"/>
              <w:jc w:val="center"/>
              <w:rPr>
                <w:sz w:val="18"/>
                <w:szCs w:val="18"/>
              </w:rPr>
            </w:pPr>
            <w:r w:rsidRPr="004813BE">
              <w:rPr>
                <w:sz w:val="18"/>
                <w:szCs w:val="18"/>
              </w:rPr>
              <w:t>0</w:t>
            </w:r>
          </w:p>
        </w:tc>
        <w:tc>
          <w:tcPr>
            <w:tcW w:w="3060" w:type="dxa"/>
            <w:hideMark/>
          </w:tcPr>
          <w:p w14:paraId="60A55308" w14:textId="77777777" w:rsidR="00A65189" w:rsidRDefault="00A65189" w:rsidP="00A65189">
            <w:pPr>
              <w:keepNext/>
              <w:keepLines/>
              <w:widowControl w:val="0"/>
              <w:spacing w:after="0"/>
              <w:jc w:val="center"/>
              <w:rPr>
                <w:sz w:val="18"/>
                <w:szCs w:val="18"/>
              </w:rPr>
            </w:pPr>
            <w:r w:rsidRPr="004813BE">
              <w:rPr>
                <w:sz w:val="18"/>
                <w:szCs w:val="18"/>
              </w:rPr>
              <w:t>Reviewer to ensure compliance with merger commitments</w:t>
            </w:r>
          </w:p>
        </w:tc>
      </w:tr>
      <w:tr w:rsidR="00A65189" w:rsidRPr="00B21EA0" w14:paraId="60A5530F" w14:textId="77777777" w:rsidTr="002F350A">
        <w:trPr>
          <w:cantSplit/>
        </w:trPr>
        <w:tc>
          <w:tcPr>
            <w:tcW w:w="2185" w:type="dxa"/>
          </w:tcPr>
          <w:p w14:paraId="60A5530A" w14:textId="77777777" w:rsidR="00A65189" w:rsidRPr="004813BE" w:rsidRDefault="00A65189" w:rsidP="00A65189">
            <w:pPr>
              <w:keepNext/>
              <w:keepLines/>
              <w:widowControl w:val="0"/>
              <w:spacing w:after="0"/>
              <w:rPr>
                <w:sz w:val="18"/>
                <w:szCs w:val="18"/>
              </w:rPr>
            </w:pPr>
            <w:r w:rsidRPr="004813BE">
              <w:rPr>
                <w:sz w:val="18"/>
                <w:szCs w:val="18"/>
              </w:rPr>
              <w:t>Director Wholesale Technical Support</w:t>
            </w:r>
          </w:p>
        </w:tc>
        <w:tc>
          <w:tcPr>
            <w:tcW w:w="1530" w:type="dxa"/>
            <w:hideMark/>
          </w:tcPr>
          <w:p w14:paraId="60A5530B" w14:textId="77777777" w:rsidR="00A65189" w:rsidRPr="004813BE" w:rsidRDefault="00A65189" w:rsidP="00A65189">
            <w:pPr>
              <w:keepNext/>
              <w:keepLines/>
              <w:widowControl w:val="0"/>
              <w:spacing w:after="0"/>
              <w:jc w:val="center"/>
              <w:rPr>
                <w:sz w:val="18"/>
                <w:szCs w:val="18"/>
              </w:rPr>
            </w:pPr>
            <w:r w:rsidRPr="004813BE">
              <w:rPr>
                <w:sz w:val="18"/>
                <w:szCs w:val="18"/>
              </w:rPr>
              <w:t>25</w:t>
            </w:r>
          </w:p>
        </w:tc>
        <w:tc>
          <w:tcPr>
            <w:tcW w:w="1350" w:type="dxa"/>
          </w:tcPr>
          <w:p w14:paraId="60A5530C" w14:textId="77777777" w:rsidR="00A65189" w:rsidRDefault="00A65189" w:rsidP="00A65189">
            <w:pPr>
              <w:keepNext/>
              <w:keepLines/>
              <w:widowControl w:val="0"/>
              <w:spacing w:after="0"/>
              <w:jc w:val="center"/>
              <w:rPr>
                <w:sz w:val="18"/>
                <w:szCs w:val="18"/>
              </w:rPr>
            </w:pPr>
            <w:r>
              <w:rPr>
                <w:sz w:val="18"/>
                <w:szCs w:val="18"/>
              </w:rPr>
              <w:t>4</w:t>
            </w:r>
          </w:p>
        </w:tc>
        <w:tc>
          <w:tcPr>
            <w:tcW w:w="1350" w:type="dxa"/>
          </w:tcPr>
          <w:p w14:paraId="60A5530D" w14:textId="77777777" w:rsidR="00A65189" w:rsidRDefault="00A65189" w:rsidP="00A65189">
            <w:pPr>
              <w:keepNext/>
              <w:keepLines/>
              <w:widowControl w:val="0"/>
              <w:spacing w:after="0"/>
              <w:jc w:val="center"/>
              <w:rPr>
                <w:sz w:val="18"/>
                <w:szCs w:val="18"/>
              </w:rPr>
            </w:pPr>
            <w:r>
              <w:rPr>
                <w:sz w:val="18"/>
                <w:szCs w:val="18"/>
              </w:rPr>
              <w:t>21</w:t>
            </w:r>
          </w:p>
        </w:tc>
        <w:tc>
          <w:tcPr>
            <w:tcW w:w="3060" w:type="dxa"/>
            <w:hideMark/>
          </w:tcPr>
          <w:p w14:paraId="60A5530E" w14:textId="77777777" w:rsidR="00A65189" w:rsidRPr="004813BE" w:rsidRDefault="00A65189" w:rsidP="00A65189">
            <w:pPr>
              <w:keepNext/>
              <w:keepLines/>
              <w:widowControl w:val="0"/>
              <w:spacing w:after="0"/>
              <w:jc w:val="center"/>
              <w:rPr>
                <w:sz w:val="18"/>
                <w:szCs w:val="18"/>
              </w:rPr>
            </w:pPr>
            <w:r>
              <w:rPr>
                <w:sz w:val="18"/>
                <w:szCs w:val="18"/>
              </w:rPr>
              <w:t>OSS &amp; Technical Support</w:t>
            </w:r>
          </w:p>
        </w:tc>
      </w:tr>
      <w:tr w:rsidR="00A65189" w:rsidRPr="00B21EA0" w14:paraId="60A55315" w14:textId="77777777" w:rsidTr="002F350A">
        <w:trPr>
          <w:cantSplit/>
        </w:trPr>
        <w:tc>
          <w:tcPr>
            <w:tcW w:w="2185" w:type="dxa"/>
          </w:tcPr>
          <w:p w14:paraId="60A55310" w14:textId="77777777" w:rsidR="00A65189" w:rsidRDefault="00A65189" w:rsidP="00A65189">
            <w:pPr>
              <w:keepNext/>
              <w:keepLines/>
              <w:widowControl w:val="0"/>
              <w:spacing w:after="0"/>
              <w:rPr>
                <w:sz w:val="18"/>
                <w:szCs w:val="18"/>
              </w:rPr>
            </w:pPr>
            <w:r w:rsidRPr="004813BE">
              <w:rPr>
                <w:sz w:val="18"/>
                <w:szCs w:val="18"/>
              </w:rPr>
              <w:t>Lead Process Analyst</w:t>
            </w:r>
          </w:p>
        </w:tc>
        <w:tc>
          <w:tcPr>
            <w:tcW w:w="1530" w:type="dxa"/>
            <w:hideMark/>
          </w:tcPr>
          <w:p w14:paraId="60A55311" w14:textId="77777777" w:rsidR="00A65189" w:rsidRDefault="00A65189" w:rsidP="00A65189">
            <w:pPr>
              <w:keepNext/>
              <w:keepLines/>
              <w:widowControl w:val="0"/>
              <w:spacing w:after="0"/>
              <w:jc w:val="center"/>
              <w:rPr>
                <w:sz w:val="18"/>
                <w:szCs w:val="18"/>
              </w:rPr>
            </w:pPr>
            <w:r w:rsidRPr="004813BE">
              <w:rPr>
                <w:sz w:val="18"/>
                <w:szCs w:val="18"/>
              </w:rPr>
              <w:t>30</w:t>
            </w:r>
          </w:p>
        </w:tc>
        <w:tc>
          <w:tcPr>
            <w:tcW w:w="1350" w:type="dxa"/>
          </w:tcPr>
          <w:p w14:paraId="60A55312" w14:textId="77777777" w:rsidR="00A65189" w:rsidRDefault="00A65189" w:rsidP="00A65189">
            <w:pPr>
              <w:keepNext/>
              <w:keepLines/>
              <w:widowControl w:val="0"/>
              <w:spacing w:after="0"/>
              <w:jc w:val="center"/>
              <w:rPr>
                <w:sz w:val="18"/>
                <w:szCs w:val="18"/>
              </w:rPr>
            </w:pPr>
            <w:r>
              <w:rPr>
                <w:sz w:val="18"/>
                <w:szCs w:val="18"/>
              </w:rPr>
              <w:t>4</w:t>
            </w:r>
          </w:p>
        </w:tc>
        <w:tc>
          <w:tcPr>
            <w:tcW w:w="1350" w:type="dxa"/>
          </w:tcPr>
          <w:p w14:paraId="60A55313" w14:textId="77777777" w:rsidR="00A65189" w:rsidRDefault="000E2D51" w:rsidP="00A65189">
            <w:pPr>
              <w:keepNext/>
              <w:keepLines/>
              <w:widowControl w:val="0"/>
              <w:spacing w:after="0"/>
              <w:jc w:val="center"/>
              <w:rPr>
                <w:sz w:val="18"/>
                <w:szCs w:val="18"/>
              </w:rPr>
            </w:pPr>
            <w:r>
              <w:rPr>
                <w:sz w:val="18"/>
                <w:szCs w:val="18"/>
              </w:rPr>
              <w:t>26</w:t>
            </w:r>
          </w:p>
        </w:tc>
        <w:tc>
          <w:tcPr>
            <w:tcW w:w="3060" w:type="dxa"/>
            <w:hideMark/>
          </w:tcPr>
          <w:p w14:paraId="60A55314" w14:textId="77777777" w:rsidR="00A65189" w:rsidRDefault="00A65189" w:rsidP="00A65189">
            <w:pPr>
              <w:keepNext/>
              <w:keepLines/>
              <w:widowControl w:val="0"/>
              <w:spacing w:after="0"/>
              <w:jc w:val="center"/>
              <w:rPr>
                <w:sz w:val="18"/>
                <w:szCs w:val="18"/>
              </w:rPr>
            </w:pPr>
            <w:r w:rsidRPr="004813BE">
              <w:rPr>
                <w:sz w:val="18"/>
                <w:szCs w:val="18"/>
              </w:rPr>
              <w:t>Change Management Process, Lead Process Analyst</w:t>
            </w:r>
          </w:p>
        </w:tc>
      </w:tr>
      <w:tr w:rsidR="00A65189" w:rsidRPr="00B21EA0" w14:paraId="60A5531B" w14:textId="77777777" w:rsidTr="002F350A">
        <w:trPr>
          <w:cantSplit/>
        </w:trPr>
        <w:tc>
          <w:tcPr>
            <w:tcW w:w="2185" w:type="dxa"/>
          </w:tcPr>
          <w:p w14:paraId="60A55316" w14:textId="77777777" w:rsidR="00A65189" w:rsidRPr="004813BE" w:rsidRDefault="00A65189" w:rsidP="00A65189">
            <w:pPr>
              <w:keepNext/>
              <w:keepLines/>
              <w:widowControl w:val="0"/>
              <w:spacing w:after="0"/>
              <w:rPr>
                <w:sz w:val="18"/>
                <w:szCs w:val="18"/>
              </w:rPr>
            </w:pPr>
            <w:r>
              <w:rPr>
                <w:sz w:val="18"/>
                <w:szCs w:val="18"/>
              </w:rPr>
              <w:t>Lead Witness</w:t>
            </w:r>
          </w:p>
        </w:tc>
        <w:tc>
          <w:tcPr>
            <w:tcW w:w="1530" w:type="dxa"/>
            <w:hideMark/>
          </w:tcPr>
          <w:p w14:paraId="60A55317" w14:textId="77777777" w:rsidR="00A65189" w:rsidRPr="004813BE" w:rsidRDefault="00A65189" w:rsidP="00A65189">
            <w:pPr>
              <w:keepNext/>
              <w:keepLines/>
              <w:widowControl w:val="0"/>
              <w:spacing w:after="0"/>
              <w:jc w:val="center"/>
              <w:rPr>
                <w:sz w:val="18"/>
                <w:szCs w:val="18"/>
              </w:rPr>
            </w:pPr>
            <w:r>
              <w:rPr>
                <w:sz w:val="18"/>
                <w:szCs w:val="18"/>
              </w:rPr>
              <w:t>16</w:t>
            </w:r>
          </w:p>
        </w:tc>
        <w:tc>
          <w:tcPr>
            <w:tcW w:w="1350" w:type="dxa"/>
          </w:tcPr>
          <w:p w14:paraId="60A55318" w14:textId="77777777" w:rsidR="00A65189" w:rsidRDefault="00A65189" w:rsidP="00A65189">
            <w:pPr>
              <w:keepNext/>
              <w:keepLines/>
              <w:widowControl w:val="0"/>
              <w:spacing w:after="0"/>
              <w:jc w:val="center"/>
              <w:rPr>
                <w:sz w:val="18"/>
                <w:szCs w:val="18"/>
              </w:rPr>
            </w:pPr>
            <w:r>
              <w:rPr>
                <w:sz w:val="18"/>
                <w:szCs w:val="18"/>
              </w:rPr>
              <w:t>4</w:t>
            </w:r>
          </w:p>
        </w:tc>
        <w:tc>
          <w:tcPr>
            <w:tcW w:w="1350" w:type="dxa"/>
          </w:tcPr>
          <w:p w14:paraId="60A55319" w14:textId="77777777" w:rsidR="00A65189" w:rsidRDefault="00A65189" w:rsidP="00A65189">
            <w:pPr>
              <w:keepNext/>
              <w:keepLines/>
              <w:widowControl w:val="0"/>
              <w:spacing w:after="0"/>
              <w:jc w:val="center"/>
              <w:rPr>
                <w:sz w:val="18"/>
                <w:szCs w:val="18"/>
              </w:rPr>
            </w:pPr>
            <w:r>
              <w:rPr>
                <w:sz w:val="18"/>
                <w:szCs w:val="18"/>
              </w:rPr>
              <w:t>12</w:t>
            </w:r>
          </w:p>
        </w:tc>
        <w:tc>
          <w:tcPr>
            <w:tcW w:w="3060" w:type="dxa"/>
            <w:hideMark/>
          </w:tcPr>
          <w:p w14:paraId="60A5531A" w14:textId="77777777" w:rsidR="00A65189" w:rsidRPr="004813BE" w:rsidRDefault="00A65189" w:rsidP="00D41C8C">
            <w:pPr>
              <w:keepNext/>
              <w:keepLines/>
              <w:widowControl w:val="0"/>
              <w:spacing w:after="0"/>
              <w:jc w:val="center"/>
              <w:rPr>
                <w:sz w:val="18"/>
                <w:szCs w:val="18"/>
              </w:rPr>
            </w:pPr>
            <w:r>
              <w:rPr>
                <w:sz w:val="18"/>
                <w:szCs w:val="18"/>
              </w:rPr>
              <w:t>Qwest</w:t>
            </w:r>
            <w:r w:rsidR="00D41C8C">
              <w:rPr>
                <w:sz w:val="18"/>
                <w:szCs w:val="18"/>
              </w:rPr>
              <w:t xml:space="preserve"> Merger Commitments</w:t>
            </w:r>
            <w:r>
              <w:rPr>
                <w:sz w:val="18"/>
                <w:szCs w:val="18"/>
              </w:rPr>
              <w:t xml:space="preserve"> SME </w:t>
            </w:r>
          </w:p>
        </w:tc>
      </w:tr>
      <w:tr w:rsidR="00A65189" w:rsidRPr="00B21EA0" w14:paraId="60A55321" w14:textId="77777777" w:rsidTr="002F350A">
        <w:trPr>
          <w:cantSplit/>
        </w:trPr>
        <w:tc>
          <w:tcPr>
            <w:tcW w:w="2185" w:type="dxa"/>
          </w:tcPr>
          <w:p w14:paraId="60A5531C" w14:textId="77777777" w:rsidR="00A65189" w:rsidRPr="004813BE" w:rsidRDefault="00A65189" w:rsidP="00A65189">
            <w:pPr>
              <w:keepNext/>
              <w:keepLines/>
              <w:widowControl w:val="0"/>
              <w:spacing w:after="0"/>
              <w:rPr>
                <w:sz w:val="18"/>
                <w:szCs w:val="18"/>
              </w:rPr>
            </w:pPr>
            <w:r w:rsidRPr="004813BE">
              <w:rPr>
                <w:sz w:val="18"/>
                <w:szCs w:val="18"/>
              </w:rPr>
              <w:t>Manager Credit Management</w:t>
            </w:r>
          </w:p>
        </w:tc>
        <w:tc>
          <w:tcPr>
            <w:tcW w:w="1530" w:type="dxa"/>
            <w:hideMark/>
          </w:tcPr>
          <w:p w14:paraId="60A5531D" w14:textId="77777777" w:rsidR="00A65189" w:rsidRPr="004813BE" w:rsidRDefault="00A65189" w:rsidP="00A65189">
            <w:pPr>
              <w:keepNext/>
              <w:keepLines/>
              <w:widowControl w:val="0"/>
              <w:spacing w:after="0"/>
              <w:jc w:val="center"/>
              <w:rPr>
                <w:sz w:val="18"/>
                <w:szCs w:val="18"/>
              </w:rPr>
            </w:pPr>
            <w:r w:rsidRPr="004813BE">
              <w:rPr>
                <w:sz w:val="18"/>
                <w:szCs w:val="18"/>
              </w:rPr>
              <w:t>35</w:t>
            </w:r>
          </w:p>
        </w:tc>
        <w:tc>
          <w:tcPr>
            <w:tcW w:w="1350" w:type="dxa"/>
          </w:tcPr>
          <w:p w14:paraId="60A5531E" w14:textId="77777777" w:rsidR="00A65189" w:rsidRDefault="00A65189" w:rsidP="00A65189">
            <w:pPr>
              <w:keepNext/>
              <w:keepLines/>
              <w:widowControl w:val="0"/>
              <w:spacing w:after="0"/>
              <w:jc w:val="center"/>
              <w:rPr>
                <w:sz w:val="18"/>
                <w:szCs w:val="18"/>
              </w:rPr>
            </w:pPr>
            <w:r>
              <w:rPr>
                <w:sz w:val="18"/>
                <w:szCs w:val="18"/>
              </w:rPr>
              <w:t>4</w:t>
            </w:r>
          </w:p>
        </w:tc>
        <w:tc>
          <w:tcPr>
            <w:tcW w:w="1350" w:type="dxa"/>
          </w:tcPr>
          <w:p w14:paraId="60A5531F" w14:textId="77777777" w:rsidR="00A65189" w:rsidRDefault="00A65189" w:rsidP="00A65189">
            <w:pPr>
              <w:keepNext/>
              <w:keepLines/>
              <w:widowControl w:val="0"/>
              <w:spacing w:after="0"/>
              <w:jc w:val="center"/>
              <w:rPr>
                <w:sz w:val="18"/>
                <w:szCs w:val="18"/>
              </w:rPr>
            </w:pPr>
            <w:r>
              <w:rPr>
                <w:sz w:val="18"/>
                <w:szCs w:val="18"/>
              </w:rPr>
              <w:t>31</w:t>
            </w:r>
          </w:p>
        </w:tc>
        <w:tc>
          <w:tcPr>
            <w:tcW w:w="3060" w:type="dxa"/>
            <w:hideMark/>
          </w:tcPr>
          <w:p w14:paraId="60A55320" w14:textId="77777777" w:rsidR="006A4589" w:rsidRDefault="00A65189">
            <w:pPr>
              <w:keepNext/>
              <w:keepLines/>
              <w:widowControl w:val="0"/>
              <w:spacing w:after="0"/>
              <w:jc w:val="center"/>
              <w:rPr>
                <w:sz w:val="18"/>
                <w:szCs w:val="18"/>
              </w:rPr>
            </w:pPr>
            <w:r w:rsidRPr="004813BE">
              <w:rPr>
                <w:sz w:val="18"/>
                <w:szCs w:val="18"/>
              </w:rPr>
              <w:t>Qwest  Billing Process SME</w:t>
            </w:r>
          </w:p>
        </w:tc>
      </w:tr>
      <w:tr w:rsidR="00A65189" w:rsidRPr="00B21EA0" w14:paraId="60A55327" w14:textId="77777777" w:rsidTr="002F350A">
        <w:trPr>
          <w:cantSplit/>
        </w:trPr>
        <w:tc>
          <w:tcPr>
            <w:tcW w:w="2185" w:type="dxa"/>
          </w:tcPr>
          <w:p w14:paraId="60A55322" w14:textId="77777777" w:rsidR="00A65189" w:rsidRPr="004813BE" w:rsidRDefault="00A65189" w:rsidP="00A65189">
            <w:pPr>
              <w:keepNext/>
              <w:keepLines/>
              <w:widowControl w:val="0"/>
              <w:spacing w:after="0"/>
              <w:rPr>
                <w:sz w:val="18"/>
                <w:szCs w:val="18"/>
              </w:rPr>
            </w:pPr>
            <w:r w:rsidRPr="004813BE">
              <w:rPr>
                <w:sz w:val="18"/>
                <w:szCs w:val="18"/>
              </w:rPr>
              <w:t>Manager Program / Project Management - Ordering</w:t>
            </w:r>
          </w:p>
        </w:tc>
        <w:tc>
          <w:tcPr>
            <w:tcW w:w="1530" w:type="dxa"/>
            <w:hideMark/>
          </w:tcPr>
          <w:p w14:paraId="60A55323" w14:textId="77777777" w:rsidR="00A65189" w:rsidRPr="004813BE" w:rsidRDefault="00A65189" w:rsidP="00A65189">
            <w:pPr>
              <w:keepNext/>
              <w:keepLines/>
              <w:widowControl w:val="0"/>
              <w:spacing w:after="0"/>
              <w:jc w:val="center"/>
              <w:rPr>
                <w:sz w:val="18"/>
                <w:szCs w:val="18"/>
              </w:rPr>
            </w:pPr>
            <w:r w:rsidRPr="004813BE">
              <w:rPr>
                <w:sz w:val="18"/>
                <w:szCs w:val="18"/>
              </w:rPr>
              <w:t>26</w:t>
            </w:r>
          </w:p>
        </w:tc>
        <w:tc>
          <w:tcPr>
            <w:tcW w:w="1350" w:type="dxa"/>
          </w:tcPr>
          <w:p w14:paraId="60A55324" w14:textId="77777777" w:rsidR="00A65189" w:rsidRDefault="00A65189" w:rsidP="00A65189">
            <w:pPr>
              <w:keepNext/>
              <w:keepLines/>
              <w:widowControl w:val="0"/>
              <w:spacing w:after="0"/>
              <w:jc w:val="center"/>
              <w:rPr>
                <w:sz w:val="18"/>
                <w:szCs w:val="18"/>
              </w:rPr>
            </w:pPr>
            <w:r w:rsidRPr="004813BE">
              <w:rPr>
                <w:sz w:val="18"/>
                <w:szCs w:val="18"/>
              </w:rPr>
              <w:t>26</w:t>
            </w:r>
          </w:p>
        </w:tc>
        <w:tc>
          <w:tcPr>
            <w:tcW w:w="1350" w:type="dxa"/>
          </w:tcPr>
          <w:p w14:paraId="60A55325" w14:textId="77777777" w:rsidR="00A65189" w:rsidRDefault="00A65189" w:rsidP="00A65189">
            <w:pPr>
              <w:keepNext/>
              <w:keepLines/>
              <w:widowControl w:val="0"/>
              <w:spacing w:after="0"/>
              <w:jc w:val="center"/>
              <w:rPr>
                <w:sz w:val="18"/>
                <w:szCs w:val="18"/>
              </w:rPr>
            </w:pPr>
            <w:r w:rsidRPr="004813BE">
              <w:rPr>
                <w:sz w:val="18"/>
                <w:szCs w:val="18"/>
              </w:rPr>
              <w:t>0</w:t>
            </w:r>
          </w:p>
        </w:tc>
        <w:tc>
          <w:tcPr>
            <w:tcW w:w="3060" w:type="dxa"/>
            <w:hideMark/>
          </w:tcPr>
          <w:p w14:paraId="60A55326" w14:textId="77777777" w:rsidR="00A65189" w:rsidRPr="004813BE" w:rsidRDefault="00A65189" w:rsidP="00A65189">
            <w:pPr>
              <w:keepNext/>
              <w:keepLines/>
              <w:widowControl w:val="0"/>
              <w:spacing w:after="0"/>
              <w:jc w:val="center"/>
              <w:rPr>
                <w:sz w:val="18"/>
                <w:szCs w:val="18"/>
              </w:rPr>
            </w:pPr>
            <w:r w:rsidRPr="004813BE">
              <w:rPr>
                <w:sz w:val="18"/>
                <w:szCs w:val="18"/>
              </w:rPr>
              <w:t>Manager Program / Project Management - Ordering</w:t>
            </w:r>
          </w:p>
        </w:tc>
      </w:tr>
      <w:tr w:rsidR="00A65189" w:rsidRPr="00B21EA0" w14:paraId="60A5532D" w14:textId="77777777" w:rsidTr="002F350A">
        <w:trPr>
          <w:cantSplit/>
        </w:trPr>
        <w:tc>
          <w:tcPr>
            <w:tcW w:w="2185" w:type="dxa"/>
          </w:tcPr>
          <w:p w14:paraId="60A55328" w14:textId="77777777" w:rsidR="00A65189" w:rsidRPr="004813BE" w:rsidRDefault="00A65189" w:rsidP="00A65189">
            <w:pPr>
              <w:keepNext/>
              <w:keepLines/>
              <w:widowControl w:val="0"/>
              <w:spacing w:after="0"/>
              <w:rPr>
                <w:sz w:val="18"/>
                <w:szCs w:val="18"/>
              </w:rPr>
            </w:pPr>
            <w:r w:rsidRPr="004813BE">
              <w:rPr>
                <w:sz w:val="18"/>
                <w:szCs w:val="18"/>
              </w:rPr>
              <w:t>Manager Program / Project Management - Wholesale</w:t>
            </w:r>
          </w:p>
        </w:tc>
        <w:tc>
          <w:tcPr>
            <w:tcW w:w="1530" w:type="dxa"/>
            <w:hideMark/>
          </w:tcPr>
          <w:p w14:paraId="60A55329" w14:textId="77777777" w:rsidR="00A65189" w:rsidRPr="004813BE" w:rsidRDefault="00A65189" w:rsidP="00A65189">
            <w:pPr>
              <w:keepNext/>
              <w:keepLines/>
              <w:widowControl w:val="0"/>
              <w:spacing w:after="0"/>
              <w:jc w:val="center"/>
              <w:rPr>
                <w:sz w:val="18"/>
                <w:szCs w:val="18"/>
              </w:rPr>
            </w:pPr>
            <w:r w:rsidRPr="004813BE">
              <w:rPr>
                <w:sz w:val="18"/>
                <w:szCs w:val="18"/>
              </w:rPr>
              <w:t>21</w:t>
            </w:r>
          </w:p>
        </w:tc>
        <w:tc>
          <w:tcPr>
            <w:tcW w:w="1350" w:type="dxa"/>
          </w:tcPr>
          <w:p w14:paraId="60A5532A" w14:textId="77777777" w:rsidR="00A65189" w:rsidRDefault="00A65189" w:rsidP="00A65189">
            <w:pPr>
              <w:keepNext/>
              <w:keepLines/>
              <w:widowControl w:val="0"/>
              <w:spacing w:after="0"/>
              <w:jc w:val="center"/>
              <w:rPr>
                <w:sz w:val="18"/>
                <w:szCs w:val="18"/>
              </w:rPr>
            </w:pPr>
            <w:r>
              <w:rPr>
                <w:sz w:val="18"/>
                <w:szCs w:val="18"/>
              </w:rPr>
              <w:t>4</w:t>
            </w:r>
          </w:p>
        </w:tc>
        <w:tc>
          <w:tcPr>
            <w:tcW w:w="1350" w:type="dxa"/>
          </w:tcPr>
          <w:p w14:paraId="60A5532B" w14:textId="77777777" w:rsidR="00A65189" w:rsidRDefault="00A65189" w:rsidP="00A65189">
            <w:pPr>
              <w:keepNext/>
              <w:keepLines/>
              <w:widowControl w:val="0"/>
              <w:spacing w:after="0"/>
              <w:jc w:val="center"/>
              <w:rPr>
                <w:sz w:val="18"/>
                <w:szCs w:val="18"/>
              </w:rPr>
            </w:pPr>
            <w:r>
              <w:rPr>
                <w:sz w:val="18"/>
                <w:szCs w:val="18"/>
              </w:rPr>
              <w:t>17</w:t>
            </w:r>
          </w:p>
        </w:tc>
        <w:tc>
          <w:tcPr>
            <w:tcW w:w="3060" w:type="dxa"/>
            <w:hideMark/>
          </w:tcPr>
          <w:p w14:paraId="60A5532C" w14:textId="77777777" w:rsidR="00A65189" w:rsidRPr="004813BE" w:rsidRDefault="00A65189" w:rsidP="00A65189">
            <w:pPr>
              <w:keepNext/>
              <w:keepLines/>
              <w:widowControl w:val="0"/>
              <w:spacing w:after="0"/>
              <w:jc w:val="center"/>
              <w:rPr>
                <w:sz w:val="18"/>
                <w:szCs w:val="18"/>
              </w:rPr>
            </w:pPr>
            <w:r w:rsidRPr="004813BE">
              <w:rPr>
                <w:sz w:val="18"/>
                <w:szCs w:val="18"/>
              </w:rPr>
              <w:t>Manager Program / Project Management - Wholesale</w:t>
            </w:r>
          </w:p>
        </w:tc>
      </w:tr>
      <w:tr w:rsidR="00A65189" w:rsidRPr="00B21EA0" w14:paraId="60A55333" w14:textId="77777777" w:rsidTr="002F350A">
        <w:trPr>
          <w:cantSplit/>
        </w:trPr>
        <w:tc>
          <w:tcPr>
            <w:tcW w:w="2185" w:type="dxa"/>
          </w:tcPr>
          <w:p w14:paraId="60A5532E" w14:textId="77777777" w:rsidR="00A65189" w:rsidRPr="002E14EC" w:rsidRDefault="00A65189" w:rsidP="00A65189">
            <w:pPr>
              <w:keepNext/>
              <w:keepLines/>
              <w:widowControl w:val="0"/>
              <w:spacing w:after="0"/>
              <w:rPr>
                <w:sz w:val="18"/>
                <w:szCs w:val="18"/>
              </w:rPr>
            </w:pPr>
            <w:r w:rsidRPr="004813BE">
              <w:rPr>
                <w:sz w:val="18"/>
                <w:szCs w:val="18"/>
              </w:rPr>
              <w:t>Sr. Lead Analyst</w:t>
            </w:r>
          </w:p>
        </w:tc>
        <w:tc>
          <w:tcPr>
            <w:tcW w:w="1530" w:type="dxa"/>
            <w:hideMark/>
          </w:tcPr>
          <w:p w14:paraId="60A5532F" w14:textId="77777777" w:rsidR="00A65189" w:rsidRPr="002E14EC" w:rsidRDefault="00A65189" w:rsidP="00A65189">
            <w:pPr>
              <w:keepNext/>
              <w:keepLines/>
              <w:widowControl w:val="0"/>
              <w:spacing w:after="0"/>
              <w:jc w:val="center"/>
              <w:rPr>
                <w:sz w:val="18"/>
                <w:szCs w:val="18"/>
              </w:rPr>
            </w:pPr>
            <w:r w:rsidRPr="004813BE">
              <w:rPr>
                <w:sz w:val="18"/>
                <w:szCs w:val="18"/>
              </w:rPr>
              <w:t>33</w:t>
            </w:r>
          </w:p>
        </w:tc>
        <w:tc>
          <w:tcPr>
            <w:tcW w:w="1350" w:type="dxa"/>
          </w:tcPr>
          <w:p w14:paraId="60A55330" w14:textId="77777777" w:rsidR="00A65189" w:rsidRPr="002E14EC" w:rsidRDefault="00A65189" w:rsidP="00A65189">
            <w:pPr>
              <w:keepNext/>
              <w:keepLines/>
              <w:widowControl w:val="0"/>
              <w:spacing w:after="0"/>
              <w:jc w:val="center"/>
              <w:rPr>
                <w:sz w:val="18"/>
                <w:szCs w:val="18"/>
              </w:rPr>
            </w:pPr>
            <w:r>
              <w:rPr>
                <w:sz w:val="18"/>
                <w:szCs w:val="18"/>
              </w:rPr>
              <w:t>4</w:t>
            </w:r>
          </w:p>
        </w:tc>
        <w:tc>
          <w:tcPr>
            <w:tcW w:w="1350" w:type="dxa"/>
          </w:tcPr>
          <w:p w14:paraId="60A55331" w14:textId="77777777" w:rsidR="00A65189" w:rsidRPr="002E14EC" w:rsidRDefault="00A65189" w:rsidP="00A65189">
            <w:pPr>
              <w:keepNext/>
              <w:keepLines/>
              <w:widowControl w:val="0"/>
              <w:spacing w:after="0"/>
              <w:jc w:val="center"/>
              <w:rPr>
                <w:sz w:val="18"/>
                <w:szCs w:val="18"/>
              </w:rPr>
            </w:pPr>
            <w:r>
              <w:rPr>
                <w:sz w:val="18"/>
                <w:szCs w:val="18"/>
              </w:rPr>
              <w:t>29</w:t>
            </w:r>
          </w:p>
        </w:tc>
        <w:tc>
          <w:tcPr>
            <w:tcW w:w="3060" w:type="dxa"/>
            <w:hideMark/>
          </w:tcPr>
          <w:p w14:paraId="60A55332" w14:textId="77777777" w:rsidR="00A65189" w:rsidRPr="002E14EC" w:rsidRDefault="00A65189" w:rsidP="00A65189">
            <w:pPr>
              <w:keepNext/>
              <w:keepLines/>
              <w:widowControl w:val="0"/>
              <w:spacing w:after="0"/>
              <w:jc w:val="center"/>
              <w:rPr>
                <w:sz w:val="18"/>
                <w:szCs w:val="18"/>
              </w:rPr>
            </w:pPr>
            <w:r w:rsidRPr="004813BE">
              <w:rPr>
                <w:sz w:val="18"/>
                <w:szCs w:val="18"/>
              </w:rPr>
              <w:t>Qwest Change Management Process, Sr. Lead Analyst</w:t>
            </w:r>
          </w:p>
        </w:tc>
      </w:tr>
      <w:tr w:rsidR="00A65189" w:rsidRPr="00B21EA0" w14:paraId="60A55339" w14:textId="77777777" w:rsidTr="002F350A">
        <w:trPr>
          <w:cantSplit/>
        </w:trPr>
        <w:tc>
          <w:tcPr>
            <w:tcW w:w="2185" w:type="dxa"/>
          </w:tcPr>
          <w:p w14:paraId="60A55334" w14:textId="77777777" w:rsidR="00A65189" w:rsidRPr="002E14EC" w:rsidRDefault="00A65189" w:rsidP="00A65189">
            <w:pPr>
              <w:keepNext/>
              <w:keepLines/>
              <w:widowControl w:val="0"/>
              <w:spacing w:after="0"/>
              <w:rPr>
                <w:sz w:val="18"/>
                <w:szCs w:val="18"/>
              </w:rPr>
            </w:pPr>
            <w:r w:rsidRPr="004813BE">
              <w:rPr>
                <w:sz w:val="18"/>
                <w:szCs w:val="18"/>
              </w:rPr>
              <w:t>Sr. Lead Process Analyst</w:t>
            </w:r>
          </w:p>
        </w:tc>
        <w:tc>
          <w:tcPr>
            <w:tcW w:w="1530" w:type="dxa"/>
            <w:hideMark/>
          </w:tcPr>
          <w:p w14:paraId="60A55335" w14:textId="77777777" w:rsidR="00A65189" w:rsidRPr="002E14EC" w:rsidRDefault="00A65189" w:rsidP="00A65189">
            <w:pPr>
              <w:keepNext/>
              <w:keepLines/>
              <w:widowControl w:val="0"/>
              <w:spacing w:after="0"/>
              <w:jc w:val="center"/>
              <w:rPr>
                <w:sz w:val="18"/>
                <w:szCs w:val="18"/>
              </w:rPr>
            </w:pPr>
            <w:r w:rsidRPr="004813BE">
              <w:rPr>
                <w:sz w:val="18"/>
                <w:szCs w:val="18"/>
              </w:rPr>
              <w:t>35</w:t>
            </w:r>
          </w:p>
        </w:tc>
        <w:tc>
          <w:tcPr>
            <w:tcW w:w="1350" w:type="dxa"/>
          </w:tcPr>
          <w:p w14:paraId="60A55336" w14:textId="77777777" w:rsidR="00A65189" w:rsidRPr="002E14EC" w:rsidRDefault="00A65189" w:rsidP="00A65189">
            <w:pPr>
              <w:keepNext/>
              <w:keepLines/>
              <w:widowControl w:val="0"/>
              <w:spacing w:after="0"/>
              <w:jc w:val="center"/>
              <w:rPr>
                <w:sz w:val="18"/>
                <w:szCs w:val="18"/>
              </w:rPr>
            </w:pPr>
            <w:r>
              <w:rPr>
                <w:sz w:val="18"/>
                <w:szCs w:val="18"/>
              </w:rPr>
              <w:t>4</w:t>
            </w:r>
          </w:p>
        </w:tc>
        <w:tc>
          <w:tcPr>
            <w:tcW w:w="1350" w:type="dxa"/>
          </w:tcPr>
          <w:p w14:paraId="60A55337" w14:textId="77777777" w:rsidR="00A65189" w:rsidRPr="002E14EC" w:rsidRDefault="00A65189" w:rsidP="00A65189">
            <w:pPr>
              <w:keepNext/>
              <w:keepLines/>
              <w:widowControl w:val="0"/>
              <w:spacing w:after="0"/>
              <w:jc w:val="center"/>
              <w:rPr>
                <w:sz w:val="18"/>
                <w:szCs w:val="18"/>
              </w:rPr>
            </w:pPr>
            <w:r>
              <w:rPr>
                <w:sz w:val="18"/>
                <w:szCs w:val="18"/>
              </w:rPr>
              <w:t>31</w:t>
            </w:r>
          </w:p>
        </w:tc>
        <w:tc>
          <w:tcPr>
            <w:tcW w:w="3060" w:type="dxa"/>
          </w:tcPr>
          <w:p w14:paraId="60A55338" w14:textId="77777777" w:rsidR="006A4589" w:rsidRDefault="00A65189">
            <w:pPr>
              <w:keepNext/>
              <w:keepLines/>
              <w:widowControl w:val="0"/>
              <w:spacing w:after="0"/>
              <w:jc w:val="center"/>
              <w:rPr>
                <w:sz w:val="18"/>
                <w:szCs w:val="18"/>
              </w:rPr>
            </w:pPr>
            <w:r w:rsidRPr="004813BE">
              <w:rPr>
                <w:sz w:val="18"/>
                <w:szCs w:val="18"/>
              </w:rPr>
              <w:t xml:space="preserve">Qwest  Billing Process </w:t>
            </w:r>
          </w:p>
        </w:tc>
      </w:tr>
      <w:tr w:rsidR="00A65189" w:rsidRPr="00B21EA0" w14:paraId="60A5533F" w14:textId="77777777" w:rsidTr="002F350A">
        <w:trPr>
          <w:cantSplit/>
        </w:trPr>
        <w:tc>
          <w:tcPr>
            <w:tcW w:w="2185" w:type="dxa"/>
          </w:tcPr>
          <w:p w14:paraId="60A5533A" w14:textId="77777777" w:rsidR="00A65189" w:rsidRPr="004813BE" w:rsidRDefault="00A65189" w:rsidP="00A65189">
            <w:pPr>
              <w:keepNext/>
              <w:keepLines/>
              <w:widowControl w:val="0"/>
              <w:spacing w:after="0"/>
              <w:rPr>
                <w:sz w:val="18"/>
                <w:szCs w:val="18"/>
              </w:rPr>
            </w:pPr>
            <w:r w:rsidRPr="004813BE">
              <w:rPr>
                <w:sz w:val="18"/>
                <w:szCs w:val="18"/>
              </w:rPr>
              <w:t>Sr. Lead Project Manager</w:t>
            </w:r>
          </w:p>
        </w:tc>
        <w:tc>
          <w:tcPr>
            <w:tcW w:w="1530" w:type="dxa"/>
            <w:hideMark/>
          </w:tcPr>
          <w:p w14:paraId="60A5533B" w14:textId="77777777" w:rsidR="00A65189" w:rsidRPr="004813BE" w:rsidRDefault="00A65189" w:rsidP="00A65189">
            <w:pPr>
              <w:keepNext/>
              <w:keepLines/>
              <w:widowControl w:val="0"/>
              <w:spacing w:after="0"/>
              <w:jc w:val="center"/>
              <w:rPr>
                <w:sz w:val="18"/>
                <w:szCs w:val="18"/>
              </w:rPr>
            </w:pPr>
            <w:r w:rsidRPr="004813BE">
              <w:rPr>
                <w:sz w:val="18"/>
                <w:szCs w:val="18"/>
              </w:rPr>
              <w:t>15</w:t>
            </w:r>
          </w:p>
        </w:tc>
        <w:tc>
          <w:tcPr>
            <w:tcW w:w="1350" w:type="dxa"/>
          </w:tcPr>
          <w:p w14:paraId="60A5533C" w14:textId="77777777" w:rsidR="00A65189" w:rsidRDefault="00A65189" w:rsidP="00A65189">
            <w:pPr>
              <w:keepNext/>
              <w:keepLines/>
              <w:widowControl w:val="0"/>
              <w:spacing w:after="0"/>
              <w:jc w:val="center"/>
              <w:rPr>
                <w:sz w:val="18"/>
                <w:szCs w:val="18"/>
              </w:rPr>
            </w:pPr>
            <w:r>
              <w:rPr>
                <w:sz w:val="18"/>
                <w:szCs w:val="18"/>
              </w:rPr>
              <w:t>4</w:t>
            </w:r>
          </w:p>
        </w:tc>
        <w:tc>
          <w:tcPr>
            <w:tcW w:w="1350" w:type="dxa"/>
          </w:tcPr>
          <w:p w14:paraId="60A5533D" w14:textId="77777777" w:rsidR="00A65189" w:rsidRDefault="00A65189" w:rsidP="00A65189">
            <w:pPr>
              <w:keepNext/>
              <w:keepLines/>
              <w:widowControl w:val="0"/>
              <w:spacing w:after="0"/>
              <w:jc w:val="center"/>
              <w:rPr>
                <w:sz w:val="18"/>
                <w:szCs w:val="18"/>
              </w:rPr>
            </w:pPr>
            <w:r>
              <w:rPr>
                <w:sz w:val="18"/>
                <w:szCs w:val="18"/>
              </w:rPr>
              <w:t>11</w:t>
            </w:r>
          </w:p>
        </w:tc>
        <w:tc>
          <w:tcPr>
            <w:tcW w:w="3060" w:type="dxa"/>
          </w:tcPr>
          <w:p w14:paraId="60A5533E" w14:textId="77777777" w:rsidR="00A65189" w:rsidRPr="004813BE" w:rsidRDefault="00A65189" w:rsidP="00A65189">
            <w:pPr>
              <w:keepNext/>
              <w:keepLines/>
              <w:widowControl w:val="0"/>
              <w:spacing w:after="0"/>
              <w:jc w:val="center"/>
              <w:rPr>
                <w:sz w:val="18"/>
                <w:szCs w:val="18"/>
              </w:rPr>
            </w:pPr>
            <w:r w:rsidRPr="004813BE">
              <w:rPr>
                <w:sz w:val="18"/>
                <w:szCs w:val="18"/>
              </w:rPr>
              <w:t>Overall Project Manager for completion of the Consolidation Plan</w:t>
            </w:r>
          </w:p>
        </w:tc>
      </w:tr>
    </w:tbl>
    <w:p w14:paraId="60A55340" w14:textId="77777777" w:rsidR="002E14EC" w:rsidRDefault="002E14EC" w:rsidP="002E14EC">
      <w:pPr>
        <w:pStyle w:val="BodyText"/>
      </w:pPr>
    </w:p>
    <w:p w14:paraId="60A55341" w14:textId="77777777" w:rsidR="002E14EC" w:rsidRPr="00957D3E" w:rsidRDefault="002E14EC" w:rsidP="002E14EC">
      <w:pPr>
        <w:pStyle w:val="BodyText"/>
      </w:pPr>
    </w:p>
    <w:sectPr w:rsidR="002E14EC" w:rsidRPr="00957D3E" w:rsidSect="00951723">
      <w:headerReference w:type="even" r:id="rId32"/>
      <w:headerReference w:type="default" r:id="rId33"/>
      <w:footerReference w:type="even" r:id="rId34"/>
      <w:footerReference w:type="default" r:id="rId35"/>
      <w:footerReference w:type="first" r:id="rId36"/>
      <w:footnotePr>
        <w:pos w:val="beneathText"/>
        <w:numRestart w:val="eachPage"/>
      </w:footnotePr>
      <w:type w:val="continuous"/>
      <w:pgSz w:w="12240" w:h="15840" w:code="1"/>
      <w:pgMar w:top="1440" w:right="1440" w:bottom="245"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A55351" w14:textId="77777777" w:rsidR="001630E6" w:rsidRDefault="001630E6" w:rsidP="00B5675C">
      <w:pPr>
        <w:spacing w:after="0"/>
      </w:pPr>
      <w:r>
        <w:separator/>
      </w:r>
    </w:p>
  </w:endnote>
  <w:endnote w:type="continuationSeparator" w:id="0">
    <w:p w14:paraId="60A55352" w14:textId="77777777" w:rsidR="001630E6" w:rsidRDefault="001630E6" w:rsidP="00B567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55355" w14:textId="77777777" w:rsidR="00C02FF6" w:rsidRPr="00B67571" w:rsidRDefault="00C02FF6" w:rsidP="005A1A1A">
    <w:pPr>
      <w:pStyle w:val="Footer"/>
      <w:pBdr>
        <w:top w:val="single" w:sz="4" w:space="0" w:color="auto"/>
      </w:pBdr>
      <w:rPr>
        <w:sz w:val="18"/>
        <w:szCs w:val="18"/>
      </w:rPr>
    </w:pPr>
    <w:r w:rsidRPr="00B67571">
      <w:rPr>
        <w:sz w:val="18"/>
        <w:szCs w:val="18"/>
      </w:rPr>
      <w:fldChar w:fldCharType="begin"/>
    </w:r>
    <w:r w:rsidRPr="00B67571">
      <w:rPr>
        <w:sz w:val="18"/>
        <w:szCs w:val="18"/>
      </w:rPr>
      <w:instrText xml:space="preserve"> PAGE   \* MERGEFORMAT </w:instrText>
    </w:r>
    <w:r w:rsidRPr="00B67571">
      <w:rPr>
        <w:sz w:val="18"/>
        <w:szCs w:val="18"/>
      </w:rPr>
      <w:fldChar w:fldCharType="separate"/>
    </w:r>
    <w:r>
      <w:rPr>
        <w:noProof/>
        <w:sz w:val="18"/>
        <w:szCs w:val="18"/>
      </w:rPr>
      <w:t>2</w:t>
    </w:r>
    <w:r w:rsidRPr="00B67571">
      <w:rPr>
        <w:sz w:val="18"/>
        <w:szCs w:val="18"/>
      </w:rPr>
      <w:fldChar w:fldCharType="end"/>
    </w:r>
    <w:r w:rsidRPr="00B67571">
      <w:rPr>
        <w:sz w:val="18"/>
        <w:szCs w:val="18"/>
      </w:rPr>
      <w:t xml:space="preserve"> </w:t>
    </w:r>
    <w:r w:rsidRPr="00B67571">
      <w:rPr>
        <w:sz w:val="18"/>
        <w:szCs w:val="18"/>
      </w:rPr>
      <w:tab/>
      <w:t>© 2015 CenturyLink Communications, All Rights Reserved.</w:t>
    </w:r>
    <w:r w:rsidRPr="00B67571">
      <w:rPr>
        <w:sz w:val="18"/>
        <w:szCs w:val="18"/>
      </w:rPr>
      <w:tab/>
      <w:t xml:space="preserve"> </w:t>
    </w:r>
    <w:r w:rsidR="004E3021">
      <w:fldChar w:fldCharType="begin"/>
    </w:r>
    <w:r w:rsidR="004E3021">
      <w:instrText xml:space="preserve"> STYLEREF  Draft  \* MERGEFORMAT </w:instrText>
    </w:r>
    <w:r w:rsidR="004E3021">
      <w:fldChar w:fldCharType="separate"/>
    </w:r>
    <w:r w:rsidR="00AD2C0E" w:rsidRPr="00AD2C0E">
      <w:rPr>
        <w:noProof/>
        <w:sz w:val="18"/>
        <w:szCs w:val="18"/>
      </w:rPr>
      <w:t>Version 2.0</w:t>
    </w:r>
    <w:r w:rsidR="00AD2C0E">
      <w:rPr>
        <w:noProof/>
      </w:rPr>
      <w:t xml:space="preserve">    3/7/16</w:t>
    </w:r>
    <w:r w:rsidR="004E3021">
      <w:rPr>
        <w:noProof/>
      </w:rPr>
      <w:fldChar w:fldCharType="end"/>
    </w:r>
    <w:r w:rsidRPr="00B67571">
      <w:rPr>
        <w:sz w:val="18"/>
        <w:szCs w:val="18"/>
      </w:rPr>
      <w:t xml:space="preserve"> IOR</w:t>
    </w:r>
    <w:r w:rsidRPr="00B67571">
      <w:rPr>
        <w:sz w:val="18"/>
        <w:szCs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55356" w14:textId="77777777" w:rsidR="00C02FF6" w:rsidRPr="00B67571" w:rsidRDefault="00C02FF6" w:rsidP="00843024">
    <w:pPr>
      <w:pStyle w:val="Footer"/>
      <w:pBdr>
        <w:top w:val="single" w:sz="4" w:space="1" w:color="auto"/>
      </w:pBdr>
      <w:rPr>
        <w:sz w:val="18"/>
        <w:szCs w:val="18"/>
      </w:rPr>
    </w:pPr>
    <w:r>
      <w:rPr>
        <w:sz w:val="18"/>
        <w:szCs w:val="18"/>
      </w:rPr>
      <w:t>Version 2  3/7</w:t>
    </w:r>
    <w:r w:rsidRPr="00AC4D07">
      <w:rPr>
        <w:sz w:val="18"/>
        <w:szCs w:val="18"/>
      </w:rPr>
      <w:t>/16</w:t>
    </w:r>
    <w:r w:rsidRPr="00B67571">
      <w:rPr>
        <w:sz w:val="18"/>
        <w:szCs w:val="18"/>
      </w:rPr>
      <w:tab/>
      <w:t>© 201</w:t>
    </w:r>
    <w:r>
      <w:rPr>
        <w:sz w:val="18"/>
        <w:szCs w:val="18"/>
      </w:rPr>
      <w:t>6</w:t>
    </w:r>
    <w:r w:rsidRPr="00B67571">
      <w:rPr>
        <w:sz w:val="18"/>
        <w:szCs w:val="18"/>
      </w:rPr>
      <w:t xml:space="preserve"> Century</w:t>
    </w:r>
    <w:r w:rsidRPr="00B67571">
      <w:rPr>
        <w:b/>
        <w:sz w:val="18"/>
        <w:szCs w:val="18"/>
      </w:rPr>
      <w:t>Link</w:t>
    </w:r>
    <w:r w:rsidRPr="00B67571">
      <w:rPr>
        <w:sz w:val="18"/>
        <w:szCs w:val="18"/>
      </w:rPr>
      <w:t>, All Rights Reserved.</w:t>
    </w:r>
    <w:r w:rsidRPr="00B67571">
      <w:rPr>
        <w:sz w:val="18"/>
        <w:szCs w:val="18"/>
      </w:rPr>
      <w:tab/>
    </w:r>
    <w:r w:rsidRPr="00B67571">
      <w:rPr>
        <w:sz w:val="18"/>
        <w:szCs w:val="18"/>
      </w:rPr>
      <w:fldChar w:fldCharType="begin"/>
    </w:r>
    <w:r w:rsidRPr="00B67571">
      <w:rPr>
        <w:sz w:val="18"/>
        <w:szCs w:val="18"/>
      </w:rPr>
      <w:instrText xml:space="preserve"> PAGE   \* MERGEFORMAT </w:instrText>
    </w:r>
    <w:r w:rsidRPr="00B67571">
      <w:rPr>
        <w:sz w:val="18"/>
        <w:szCs w:val="18"/>
      </w:rPr>
      <w:fldChar w:fldCharType="separate"/>
    </w:r>
    <w:r w:rsidR="004E3021">
      <w:rPr>
        <w:noProof/>
        <w:sz w:val="18"/>
        <w:szCs w:val="18"/>
      </w:rPr>
      <w:t>3</w:t>
    </w:r>
    <w:r w:rsidRPr="00B67571">
      <w:rPr>
        <w:sz w:val="18"/>
        <w:szCs w:val="18"/>
      </w:rPr>
      <w:fldChar w:fldCharType="end"/>
    </w:r>
    <w:r w:rsidRPr="00B67571">
      <w:rPr>
        <w:sz w:val="18"/>
        <w:szCs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55357" w14:textId="77777777" w:rsidR="00C02FF6" w:rsidRPr="002227CD" w:rsidRDefault="00C02FF6" w:rsidP="003F266B">
    <w:pPr>
      <w:pStyle w:val="Footer"/>
      <w:pBdr>
        <w:top w:val="single" w:sz="4" w:space="1" w:color="8CC63F"/>
      </w:pBdr>
      <w:rPr>
        <w:rFonts w:cs="Arial"/>
        <w:sz w:val="16"/>
        <w:szCs w:val="16"/>
      </w:rPr>
    </w:pPr>
    <w:r>
      <w:rPr>
        <w:sz w:val="18"/>
        <w:szCs w:val="18"/>
      </w:rPr>
      <w:tab/>
    </w:r>
    <w:r w:rsidRPr="002227CD">
      <w:rPr>
        <w:sz w:val="16"/>
        <w:szCs w:val="16"/>
      </w:rPr>
      <w:t xml:space="preserve">© </w:t>
    </w:r>
    <w:r>
      <w:rPr>
        <w:sz w:val="16"/>
        <w:szCs w:val="16"/>
      </w:rPr>
      <w:t xml:space="preserve">2016 </w:t>
    </w:r>
    <w:r w:rsidRPr="002227CD">
      <w:rPr>
        <w:sz w:val="16"/>
        <w:szCs w:val="16"/>
      </w:rPr>
      <w:t>Century</w:t>
    </w:r>
    <w:r w:rsidRPr="002227CD">
      <w:rPr>
        <w:b/>
        <w:sz w:val="16"/>
        <w:szCs w:val="16"/>
      </w:rPr>
      <w:t>Link</w:t>
    </w:r>
    <w:r w:rsidRPr="002227CD">
      <w:rPr>
        <w:sz w:val="16"/>
        <w:szCs w:val="16"/>
      </w:rPr>
      <w:t>,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A5534F" w14:textId="77777777" w:rsidR="001630E6" w:rsidRDefault="001630E6" w:rsidP="00B5675C">
      <w:pPr>
        <w:spacing w:after="0"/>
      </w:pPr>
      <w:r>
        <w:separator/>
      </w:r>
    </w:p>
  </w:footnote>
  <w:footnote w:type="continuationSeparator" w:id="0">
    <w:p w14:paraId="60A55350" w14:textId="77777777" w:rsidR="001630E6" w:rsidRDefault="001630E6" w:rsidP="00B5675C">
      <w:pPr>
        <w:spacing w:after="0"/>
      </w:pPr>
      <w:r>
        <w:continuationSeparator/>
      </w:r>
    </w:p>
  </w:footnote>
  <w:footnote w:id="1">
    <w:p w14:paraId="60A5535C" w14:textId="77777777" w:rsidR="00C02FF6" w:rsidRDefault="00C02FF6" w:rsidP="00B10A76">
      <w:pPr>
        <w:ind w:left="720"/>
        <w:rPr>
          <w:rFonts w:cs="Arial"/>
          <w:color w:val="1F497D"/>
          <w:sz w:val="24"/>
          <w:szCs w:val="24"/>
        </w:rPr>
      </w:pPr>
      <w:r>
        <w:rPr>
          <w:rStyle w:val="FootnoteReference"/>
        </w:rPr>
        <w:footnoteRef/>
      </w:r>
      <w:r>
        <w:t xml:space="preserve"> </w:t>
      </w:r>
      <w:r w:rsidRPr="004924E9">
        <w:rPr>
          <w:sz w:val="20"/>
        </w:rPr>
        <w:t xml:space="preserve">See </w:t>
      </w:r>
      <w:r w:rsidRPr="00251AF0">
        <w:rPr>
          <w:i/>
          <w:sz w:val="20"/>
        </w:rPr>
        <w:t>In the Matter of the Joint Petition for Approval of Indirect Transfer of Control of Qwest Operating Companies to CenturyLink, Minnesota Public Utilities Commission</w:t>
      </w:r>
      <w:r w:rsidRPr="004924E9">
        <w:rPr>
          <w:sz w:val="20"/>
        </w:rPr>
        <w:t>, Docket No. p-421, et al./PA-10-456, Settlement Agreement between the Joint Petitioners and Join</w:t>
      </w:r>
      <w:r>
        <w:rPr>
          <w:sz w:val="20"/>
        </w:rPr>
        <w:t>t</w:t>
      </w:r>
      <w:r w:rsidRPr="004924E9">
        <w:rPr>
          <w:sz w:val="20"/>
        </w:rPr>
        <w:t xml:space="preserve"> CLECs, March 4, 2011.</w:t>
      </w:r>
    </w:p>
    <w:p w14:paraId="60A5535D" w14:textId="77777777" w:rsidR="00C02FF6" w:rsidRDefault="00C02FF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55353" w14:textId="77777777" w:rsidR="00C02FF6" w:rsidRPr="00843024" w:rsidRDefault="00C64860" w:rsidP="00843024">
    <w:pPr>
      <w:pStyle w:val="Header"/>
      <w:pBdr>
        <w:bottom w:val="single" w:sz="4" w:space="1" w:color="auto"/>
      </w:pBdr>
      <w:tabs>
        <w:tab w:val="clear" w:pos="4680"/>
      </w:tabs>
      <w:rPr>
        <w:sz w:val="18"/>
        <w:szCs w:val="18"/>
      </w:rPr>
    </w:pPr>
    <w:r>
      <w:rPr>
        <w:noProof/>
        <w:sz w:val="18"/>
        <w:szCs w:val="18"/>
      </w:rPr>
      <w:drawing>
        <wp:inline distT="0" distB="0" distL="0" distR="0" wp14:anchorId="60A55358" wp14:editId="60A55359">
          <wp:extent cx="1212215" cy="269875"/>
          <wp:effectExtent l="19050" t="0" r="6985" b="0"/>
          <wp:docPr id="10" name="Picture 9" descr="Century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turyLink Logo"/>
                  <pic:cNvPicPr>
                    <a:picLocks noChangeAspect="1" noChangeArrowheads="1"/>
                  </pic:cNvPicPr>
                </pic:nvPicPr>
                <pic:blipFill>
                  <a:blip r:embed="rId1"/>
                  <a:srcRect/>
                  <a:stretch>
                    <a:fillRect/>
                  </a:stretch>
                </pic:blipFill>
                <pic:spPr bwMode="auto">
                  <a:xfrm>
                    <a:off x="0" y="0"/>
                    <a:ext cx="1212215" cy="269875"/>
                  </a:xfrm>
                  <a:prstGeom prst="rect">
                    <a:avLst/>
                  </a:prstGeom>
                  <a:noFill/>
                  <a:ln w="9525">
                    <a:noFill/>
                    <a:miter lim="800000"/>
                    <a:headEnd/>
                    <a:tailEnd/>
                  </a:ln>
                </pic:spPr>
              </pic:pic>
            </a:graphicData>
          </a:graphic>
        </wp:inline>
      </w:drawing>
    </w:r>
    <w:r w:rsidR="00C02FF6">
      <w:rPr>
        <w:sz w:val="18"/>
        <w:szCs w:val="18"/>
      </w:rPr>
      <w:tab/>
    </w:r>
    <w:r w:rsidR="004E3021">
      <w:fldChar w:fldCharType="begin"/>
    </w:r>
    <w:r w:rsidR="004E3021">
      <w:instrText xml:space="preserve"> STYLEREF  Title  \* MERGEFORMAT </w:instrText>
    </w:r>
    <w:r w:rsidR="004E3021">
      <w:fldChar w:fldCharType="separate"/>
    </w:r>
    <w:r w:rsidR="00AD2C0E" w:rsidRPr="00AD2C0E">
      <w:rPr>
        <w:noProof/>
        <w:sz w:val="18"/>
        <w:szCs w:val="18"/>
      </w:rPr>
      <w:t>CenturyLink Local Service</w:t>
    </w:r>
    <w:r w:rsidR="00AD2C0E">
      <w:rPr>
        <w:noProof/>
      </w:rPr>
      <w:t xml:space="preserve"> </w:t>
    </w:r>
    <w:r w:rsidR="00AD2C0E" w:rsidRPr="00AD2C0E">
      <w:rPr>
        <w:noProof/>
        <w:sz w:val="18"/>
        <w:szCs w:val="18"/>
      </w:rPr>
      <w:t>Ordering and Billing System Consolidation Plan</w:t>
    </w:r>
    <w:r w:rsidR="004E3021">
      <w:rPr>
        <w:noProof/>
        <w:sz w:val="18"/>
        <w:szCs w:val="18"/>
      </w:rPr>
      <w:fldChar w:fldCharType="end"/>
    </w:r>
    <w:r w:rsidR="00C02FF6">
      <w:rPr>
        <w:sz w:val="18"/>
        <w:szCs w:val="18"/>
      </w:rPr>
      <w:tab/>
    </w:r>
    <w:r w:rsidR="00C02FF6">
      <w:fldChar w:fldCharType="begin"/>
    </w:r>
    <w:r w:rsidR="00C02FF6">
      <w:instrText xml:space="preserve"> TITLE   \* MERGEFORMAT </w:instrText>
    </w:r>
    <w:r w:rsidR="00C02FF6">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55354" w14:textId="77777777" w:rsidR="00C02FF6" w:rsidRPr="00B67571" w:rsidRDefault="004E3021" w:rsidP="00843024">
    <w:pPr>
      <w:pStyle w:val="Header"/>
      <w:pBdr>
        <w:bottom w:val="single" w:sz="4" w:space="1" w:color="auto"/>
      </w:pBdr>
      <w:tabs>
        <w:tab w:val="clear" w:pos="4680"/>
      </w:tabs>
      <w:rPr>
        <w:sz w:val="18"/>
        <w:szCs w:val="18"/>
      </w:rPr>
    </w:pPr>
    <w:r>
      <w:fldChar w:fldCharType="begin"/>
    </w:r>
    <w:r>
      <w:instrText xml:space="preserve"> STYLEREF  Title  \* MERGEFORMAT </w:instrText>
    </w:r>
    <w:r>
      <w:fldChar w:fldCharType="separate"/>
    </w:r>
    <w:r w:rsidRPr="004E3021">
      <w:rPr>
        <w:noProof/>
        <w:sz w:val="18"/>
        <w:szCs w:val="18"/>
      </w:rPr>
      <w:t>CenturyLink Local</w:t>
    </w:r>
    <w:r>
      <w:rPr>
        <w:noProof/>
      </w:rPr>
      <w:t xml:space="preserve"> </w:t>
    </w:r>
    <w:r w:rsidRPr="004E3021">
      <w:rPr>
        <w:noProof/>
        <w:sz w:val="18"/>
        <w:szCs w:val="18"/>
      </w:rPr>
      <w:t>Service Ordering and Billing System Consolidation</w:t>
    </w:r>
    <w:r>
      <w:rPr>
        <w:noProof/>
      </w:rPr>
      <w:t xml:space="preserve"> </w:t>
    </w:r>
    <w:r w:rsidRPr="004E3021">
      <w:rPr>
        <w:noProof/>
        <w:sz w:val="18"/>
        <w:szCs w:val="18"/>
      </w:rPr>
      <w:t>Plan</w:t>
    </w:r>
    <w:r>
      <w:rPr>
        <w:noProof/>
        <w:sz w:val="18"/>
        <w:szCs w:val="18"/>
      </w:rPr>
      <w:fldChar w:fldCharType="end"/>
    </w:r>
    <w:r w:rsidR="00C02FF6" w:rsidRPr="00B67571">
      <w:rPr>
        <w:sz w:val="18"/>
        <w:szCs w:val="18"/>
      </w:rPr>
      <w:tab/>
    </w:r>
    <w:r w:rsidR="00C02FF6">
      <w:fldChar w:fldCharType="begin"/>
    </w:r>
    <w:r w:rsidR="00C02FF6">
      <w:instrText xml:space="preserve"> TITLE   \* MERGEFORMAT </w:instrText>
    </w:r>
    <w:r w:rsidR="00C02FF6">
      <w:fldChar w:fldCharType="end"/>
    </w:r>
    <w:r w:rsidR="00C64860">
      <w:rPr>
        <w:noProof/>
        <w:sz w:val="18"/>
        <w:szCs w:val="18"/>
      </w:rPr>
      <w:drawing>
        <wp:inline distT="0" distB="0" distL="0" distR="0" wp14:anchorId="60A5535A" wp14:editId="60A5535B">
          <wp:extent cx="1212215" cy="269875"/>
          <wp:effectExtent l="19050" t="0" r="6985" b="0"/>
          <wp:docPr id="11" name="Picture 9" descr="Century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turyLink Logo"/>
                  <pic:cNvPicPr>
                    <a:picLocks noChangeAspect="1" noChangeArrowheads="1"/>
                  </pic:cNvPicPr>
                </pic:nvPicPr>
                <pic:blipFill>
                  <a:blip r:embed="rId1"/>
                  <a:srcRect/>
                  <a:stretch>
                    <a:fillRect/>
                  </a:stretch>
                </pic:blipFill>
                <pic:spPr bwMode="auto">
                  <a:xfrm>
                    <a:off x="0" y="0"/>
                    <a:ext cx="1212215" cy="269875"/>
                  </a:xfrm>
                  <a:prstGeom prst="rect">
                    <a:avLst/>
                  </a:prstGeom>
                  <a:noFill/>
                  <a:ln w="9525">
                    <a:noFill/>
                    <a:miter lim="800000"/>
                    <a:headEnd/>
                    <a:tailEnd/>
                  </a:ln>
                </pic:spPr>
              </pic:pic>
            </a:graphicData>
          </a:graphic>
        </wp:inline>
      </w:drawing>
    </w:r>
    <w:r w:rsidR="00C02FF6" w:rsidRPr="00B67571">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62CEEBD2"/>
    <w:lvl w:ilvl="0">
      <w:start w:val="1"/>
      <w:numFmt w:val="bullet"/>
      <w:pStyle w:val="BulletIndent1"/>
      <w:lvlText w:val=""/>
      <w:lvlJc w:val="left"/>
      <w:pPr>
        <w:tabs>
          <w:tab w:val="num" w:pos="720"/>
        </w:tabs>
        <w:ind w:left="720" w:hanging="360"/>
      </w:pPr>
      <w:rPr>
        <w:rFonts w:ascii="Symbol" w:hAnsi="Symbol" w:hint="default"/>
      </w:rPr>
    </w:lvl>
  </w:abstractNum>
  <w:abstractNum w:abstractNumId="1" w15:restartNumberingAfterBreak="0">
    <w:nsid w:val="041723BF"/>
    <w:multiLevelType w:val="hybridMultilevel"/>
    <w:tmpl w:val="7FE614CC"/>
    <w:lvl w:ilvl="0" w:tplc="99000636">
      <w:numFmt w:val="bullet"/>
      <w:lvlText w:val=""/>
      <w:lvlJc w:val="left"/>
      <w:pPr>
        <w:ind w:left="108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DC27616"/>
    <w:multiLevelType w:val="hybridMultilevel"/>
    <w:tmpl w:val="8452E4B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469366D"/>
    <w:multiLevelType w:val="hybridMultilevel"/>
    <w:tmpl w:val="66AC47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AE87F64"/>
    <w:multiLevelType w:val="hybridMultilevel"/>
    <w:tmpl w:val="D194CDDE"/>
    <w:lvl w:ilvl="0" w:tplc="8AA0ADF6">
      <w:start w:val="1"/>
      <w:numFmt w:val="bullet"/>
      <w:pStyle w:val="SecondEmai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886F37"/>
    <w:multiLevelType w:val="hybridMultilevel"/>
    <w:tmpl w:val="B17C5C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35C44C29"/>
    <w:multiLevelType w:val="hybridMultilevel"/>
    <w:tmpl w:val="26C6DB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4B7765E8"/>
    <w:multiLevelType w:val="multilevel"/>
    <w:tmpl w:val="629A2A96"/>
    <w:lvl w:ilvl="0">
      <w:start w:val="1"/>
      <w:numFmt w:val="decimal"/>
      <w:isLgl/>
      <w:suff w:val="space"/>
      <w:lvlText w:val="%1."/>
      <w:lvlJc w:val="left"/>
      <w:pPr>
        <w:ind w:left="567" w:hanging="567"/>
      </w:pPr>
      <w:rPr>
        <w:rFonts w:hint="default"/>
      </w:rPr>
    </w:lvl>
    <w:lvl w:ilvl="1">
      <w:start w:val="1"/>
      <w:numFmt w:val="decimal"/>
      <w:pStyle w:val="AppendixHeading2"/>
      <w:isLgl/>
      <w:suff w:val="space"/>
      <w:lvlText w:val="%1.%2"/>
      <w:lvlJc w:val="left"/>
      <w:pPr>
        <w:ind w:left="964" w:hanging="964"/>
      </w:pPr>
      <w:rPr>
        <w:rFonts w:hint="default"/>
      </w:rPr>
    </w:lvl>
    <w:lvl w:ilvl="2">
      <w:start w:val="1"/>
      <w:numFmt w:val="decimal"/>
      <w:lvlRestart w:val="0"/>
      <w:isLgl/>
      <w:suff w:val="space"/>
      <w:lvlText w:val="%1.%2.%3"/>
      <w:lvlJc w:val="left"/>
      <w:pPr>
        <w:ind w:left="794" w:hanging="794"/>
      </w:pPr>
      <w:rPr>
        <w:rFonts w:hint="default"/>
      </w:rPr>
    </w:lvl>
    <w:lvl w:ilvl="3">
      <w:start w:val="1"/>
      <w:numFmt w:val="decimal"/>
      <w:lvlText w:val="%1.%2.%3.%4"/>
      <w:lvlJc w:val="left"/>
      <w:pPr>
        <w:tabs>
          <w:tab w:val="num" w:pos="1440"/>
        </w:tabs>
        <w:ind w:left="907" w:hanging="907"/>
      </w:pPr>
      <w:rPr>
        <w:rFonts w:hint="default"/>
      </w:rPr>
    </w:lvl>
    <w:lvl w:ilvl="4">
      <w:start w:val="1"/>
      <w:numFmt w:val="decimal"/>
      <w:lvlText w:val="%1.%2.%3.%4.%5"/>
      <w:lvlJc w:val="left"/>
      <w:pPr>
        <w:tabs>
          <w:tab w:val="num" w:pos="1800"/>
        </w:tabs>
        <w:ind w:left="1021" w:hanging="1021"/>
      </w:pPr>
      <w:rPr>
        <w:rFonts w:hint="default"/>
      </w:rPr>
    </w:lvl>
    <w:lvl w:ilvl="5">
      <w:start w:val="1"/>
      <w:numFmt w:val="decimal"/>
      <w:lvlText w:val="%1.%2.%3.%4.%5.%6"/>
      <w:lvlJc w:val="left"/>
      <w:pPr>
        <w:tabs>
          <w:tab w:val="num" w:pos="2160"/>
        </w:tabs>
        <w:ind w:left="1134" w:hanging="1134"/>
      </w:pPr>
      <w:rPr>
        <w:rFonts w:hint="default"/>
      </w:rPr>
    </w:lvl>
    <w:lvl w:ilvl="6">
      <w:start w:val="1"/>
      <w:numFmt w:val="decimal"/>
      <w:lvlText w:val="%1.%2.%3.%4.%5.%6.%7"/>
      <w:lvlJc w:val="left"/>
      <w:pPr>
        <w:tabs>
          <w:tab w:val="num" w:pos="2520"/>
        </w:tabs>
        <w:ind w:left="1247" w:hanging="1247"/>
      </w:pPr>
      <w:rPr>
        <w:rFonts w:hint="default"/>
      </w:rPr>
    </w:lvl>
    <w:lvl w:ilvl="7">
      <w:start w:val="1"/>
      <w:numFmt w:val="decimal"/>
      <w:lvlText w:val="%1.%2.%3.%4.%5.%6.%7.%8"/>
      <w:lvlJc w:val="left"/>
      <w:pPr>
        <w:tabs>
          <w:tab w:val="num" w:pos="2880"/>
        </w:tabs>
        <w:ind w:left="1361" w:hanging="1361"/>
      </w:pPr>
      <w:rPr>
        <w:rFonts w:hint="default"/>
      </w:rPr>
    </w:lvl>
    <w:lvl w:ilvl="8">
      <w:start w:val="1"/>
      <w:numFmt w:val="decimal"/>
      <w:lvlText w:val="%1.%2.%3.%4.%5.%6.%7.%8.%9"/>
      <w:lvlJc w:val="left"/>
      <w:pPr>
        <w:tabs>
          <w:tab w:val="num" w:pos="3240"/>
        </w:tabs>
        <w:ind w:left="1474" w:hanging="1474"/>
      </w:pPr>
      <w:rPr>
        <w:rFonts w:hint="default"/>
      </w:rPr>
    </w:lvl>
  </w:abstractNum>
  <w:abstractNum w:abstractNumId="8" w15:restartNumberingAfterBreak="0">
    <w:nsid w:val="4BAF439F"/>
    <w:multiLevelType w:val="multilevel"/>
    <w:tmpl w:val="3EA6C968"/>
    <w:lvl w:ilvl="0">
      <w:start w:val="1"/>
      <w:numFmt w:val="decimal"/>
      <w:pStyle w:val="Heading1"/>
      <w:lvlText w:val="%1"/>
      <w:lvlJc w:val="left"/>
      <w:pPr>
        <w:ind w:left="432" w:hanging="432"/>
      </w:pPr>
    </w:lvl>
    <w:lvl w:ilvl="1">
      <w:start w:val="1"/>
      <w:numFmt w:val="decimal"/>
      <w:pStyle w:val="Heading2"/>
      <w:lvlText w:val="%1.%2"/>
      <w:lvlJc w:val="left"/>
      <w:pPr>
        <w:ind w:left="6066" w:hanging="576"/>
      </w:pPr>
    </w:lvl>
    <w:lvl w:ilvl="2">
      <w:start w:val="1"/>
      <w:numFmt w:val="decimal"/>
      <w:pStyle w:val="Heading3"/>
      <w:lvlText w:val="%1.%2.%3"/>
      <w:lvlJc w:val="left"/>
      <w:pPr>
        <w:ind w:left="1170" w:hanging="720"/>
      </w:pPr>
    </w:lvl>
    <w:lvl w:ilvl="3">
      <w:start w:val="1"/>
      <w:numFmt w:val="decimal"/>
      <w:pStyle w:val="Heading4"/>
      <w:lvlText w:val="%1.%2.%3.%4"/>
      <w:lvlJc w:val="left"/>
      <w:pPr>
        <w:ind w:left="1584" w:hanging="864"/>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4E87676B"/>
    <w:multiLevelType w:val="hybridMultilevel"/>
    <w:tmpl w:val="8FE018F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51404444"/>
    <w:multiLevelType w:val="hybridMultilevel"/>
    <w:tmpl w:val="6C0ED2D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52CA5711"/>
    <w:multiLevelType w:val="hybridMultilevel"/>
    <w:tmpl w:val="DA36C97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5F452E73"/>
    <w:multiLevelType w:val="multilevel"/>
    <w:tmpl w:val="B03C94F6"/>
    <w:lvl w:ilvl="0">
      <w:start w:val="1"/>
      <w:numFmt w:val="upperLetter"/>
      <w:pStyle w:val="Appendix"/>
      <w:suff w:val="space"/>
      <w:lvlText w:val="Appendix %1:"/>
      <w:lvlJc w:val="left"/>
      <w:pPr>
        <w:ind w:left="4950" w:firstLine="0"/>
      </w:pPr>
      <w:rPr>
        <w:rFonts w:hint="default"/>
      </w:rPr>
    </w:lvl>
    <w:lvl w:ilvl="1">
      <w:start w:val="1"/>
      <w:numFmt w:val="none"/>
      <w:suff w:val="nothing"/>
      <w:lvlText w:val=""/>
      <w:lvlJc w:val="left"/>
      <w:pPr>
        <w:ind w:left="-8370" w:firstLine="0"/>
      </w:pPr>
      <w:rPr>
        <w:rFonts w:hint="default"/>
      </w:rPr>
    </w:lvl>
    <w:lvl w:ilvl="2">
      <w:start w:val="1"/>
      <w:numFmt w:val="none"/>
      <w:suff w:val="nothing"/>
      <w:lvlText w:val=""/>
      <w:lvlJc w:val="left"/>
      <w:pPr>
        <w:ind w:left="-8370" w:firstLine="0"/>
      </w:pPr>
      <w:rPr>
        <w:rFonts w:hint="default"/>
      </w:rPr>
    </w:lvl>
    <w:lvl w:ilvl="3">
      <w:start w:val="1"/>
      <w:numFmt w:val="none"/>
      <w:suff w:val="nothing"/>
      <w:lvlText w:val=""/>
      <w:lvlJc w:val="left"/>
      <w:pPr>
        <w:ind w:left="-8370" w:firstLine="0"/>
      </w:pPr>
      <w:rPr>
        <w:rFonts w:hint="default"/>
      </w:rPr>
    </w:lvl>
    <w:lvl w:ilvl="4">
      <w:start w:val="1"/>
      <w:numFmt w:val="none"/>
      <w:suff w:val="nothing"/>
      <w:lvlText w:val=""/>
      <w:lvlJc w:val="left"/>
      <w:pPr>
        <w:ind w:left="-8370" w:firstLine="0"/>
      </w:pPr>
      <w:rPr>
        <w:rFonts w:hint="default"/>
      </w:rPr>
    </w:lvl>
    <w:lvl w:ilvl="5">
      <w:start w:val="1"/>
      <w:numFmt w:val="none"/>
      <w:suff w:val="nothing"/>
      <w:lvlText w:val=""/>
      <w:lvlJc w:val="left"/>
      <w:pPr>
        <w:ind w:left="-8370" w:firstLine="0"/>
      </w:pPr>
      <w:rPr>
        <w:rFonts w:hint="default"/>
      </w:rPr>
    </w:lvl>
    <w:lvl w:ilvl="6">
      <w:start w:val="1"/>
      <w:numFmt w:val="none"/>
      <w:suff w:val="nothing"/>
      <w:lvlText w:val=""/>
      <w:lvlJc w:val="left"/>
      <w:pPr>
        <w:ind w:left="-8370" w:firstLine="0"/>
      </w:pPr>
      <w:rPr>
        <w:rFonts w:hint="default"/>
      </w:rPr>
    </w:lvl>
    <w:lvl w:ilvl="7">
      <w:start w:val="1"/>
      <w:numFmt w:val="none"/>
      <w:suff w:val="nothing"/>
      <w:lvlText w:val=""/>
      <w:lvlJc w:val="left"/>
      <w:pPr>
        <w:ind w:left="-8370" w:firstLine="0"/>
      </w:pPr>
      <w:rPr>
        <w:rFonts w:hint="default"/>
      </w:rPr>
    </w:lvl>
    <w:lvl w:ilvl="8">
      <w:start w:val="1"/>
      <w:numFmt w:val="none"/>
      <w:suff w:val="nothing"/>
      <w:lvlText w:val=""/>
      <w:lvlJc w:val="left"/>
      <w:pPr>
        <w:ind w:left="-8370" w:firstLine="0"/>
      </w:pPr>
      <w:rPr>
        <w:rFonts w:hint="default"/>
      </w:rPr>
    </w:lvl>
  </w:abstractNum>
  <w:abstractNum w:abstractNumId="13" w15:restartNumberingAfterBreak="0">
    <w:nsid w:val="603D4B46"/>
    <w:multiLevelType w:val="hybridMultilevel"/>
    <w:tmpl w:val="F59E47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67DB0C5C"/>
    <w:multiLevelType w:val="multilevel"/>
    <w:tmpl w:val="C2FA780C"/>
    <w:styleLink w:val="Style1"/>
    <w:lvl w:ilvl="0">
      <w:start w:val="1"/>
      <w:numFmt w:val="upperLetter"/>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6B7B1580"/>
    <w:multiLevelType w:val="hybridMultilevel"/>
    <w:tmpl w:val="05D2B7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4"/>
  </w:num>
  <w:num w:numId="2">
    <w:abstractNumId w:val="12"/>
  </w:num>
  <w:num w:numId="3">
    <w:abstractNumId w:val="0"/>
  </w:num>
  <w:num w:numId="4">
    <w:abstractNumId w:val="3"/>
  </w:num>
  <w:num w:numId="5">
    <w:abstractNumId w:val="10"/>
  </w:num>
  <w:num w:numId="6">
    <w:abstractNumId w:val="11"/>
  </w:num>
  <w:num w:numId="7">
    <w:abstractNumId w:val="4"/>
  </w:num>
  <w:num w:numId="8">
    <w:abstractNumId w:val="15"/>
  </w:num>
  <w:num w:numId="9">
    <w:abstractNumId w:val="8"/>
  </w:num>
  <w:num w:numId="10">
    <w:abstractNumId w:val="7"/>
  </w:num>
  <w:num w:numId="11">
    <w:abstractNumId w:val="6"/>
  </w:num>
  <w:num w:numId="12">
    <w:abstractNumId w:val="2"/>
  </w:num>
  <w:num w:numId="13">
    <w:abstractNumId w:val="9"/>
  </w:num>
  <w:num w:numId="14">
    <w:abstractNumId w:val="5"/>
  </w:num>
  <w:num w:numId="15">
    <w:abstractNumId w:val="8"/>
    <w:lvlOverride w:ilvl="0">
      <w:startOverride w:val="2"/>
    </w:lvlOverride>
    <w:lvlOverride w:ilvl="1">
      <w:startOverride w:val="2"/>
    </w:lvlOverride>
    <w:lvlOverride w:ilvl="2">
      <w:startOverride w:val="2"/>
    </w:lvlOverride>
  </w:num>
  <w:num w:numId="16">
    <w:abstractNumId w:val="8"/>
  </w:num>
  <w:num w:numId="17">
    <w:abstractNumId w:val="13"/>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131078" w:nlCheck="1" w:checkStyle="0"/>
  <w:stylePaneFormatFilter w:val="9624" w:allStyles="0" w:customStyles="0" w:latentStyles="1" w:stylesInUse="0" w:headingStyles="1" w:numberingStyles="0" w:tableStyles="0" w:directFormattingOnRuns="0" w:directFormattingOnParagraphs="1" w:directFormattingOnNumbering="1" w:directFormattingOnTables="0" w:clearFormatting="1" w:top3HeadingStyles="0" w:visibleStyles="0" w:alternateStyleNames="1"/>
  <w:defaultTabStop w:val="720"/>
  <w:drawingGridHorizontalSpacing w:val="110"/>
  <w:displayHorizontalDrawingGridEvery w:val="2"/>
  <w:characterSpacingControl w:val="doNotCompress"/>
  <w:hdrShapeDefaults>
    <o:shapedefaults v:ext="edit" spidmax="13313"/>
  </w:hdrShapeDefaults>
  <w:footnotePr>
    <w:pos w:val="beneathText"/>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5C"/>
    <w:rsid w:val="00002796"/>
    <w:rsid w:val="000035A8"/>
    <w:rsid w:val="00007399"/>
    <w:rsid w:val="00007FAA"/>
    <w:rsid w:val="00011C3D"/>
    <w:rsid w:val="00012254"/>
    <w:rsid w:val="00012DB1"/>
    <w:rsid w:val="00013853"/>
    <w:rsid w:val="00013DF6"/>
    <w:rsid w:val="00020264"/>
    <w:rsid w:val="00020D16"/>
    <w:rsid w:val="00020EA8"/>
    <w:rsid w:val="00021EF8"/>
    <w:rsid w:val="00023948"/>
    <w:rsid w:val="00024DFE"/>
    <w:rsid w:val="00026697"/>
    <w:rsid w:val="00026BF3"/>
    <w:rsid w:val="00027CD8"/>
    <w:rsid w:val="00031EC4"/>
    <w:rsid w:val="00033421"/>
    <w:rsid w:val="000348B4"/>
    <w:rsid w:val="00034FAC"/>
    <w:rsid w:val="000355A7"/>
    <w:rsid w:val="00035D0B"/>
    <w:rsid w:val="00037246"/>
    <w:rsid w:val="00037B87"/>
    <w:rsid w:val="000409D5"/>
    <w:rsid w:val="000416F4"/>
    <w:rsid w:val="00044157"/>
    <w:rsid w:val="00044539"/>
    <w:rsid w:val="00044E4B"/>
    <w:rsid w:val="00045B10"/>
    <w:rsid w:val="00046F88"/>
    <w:rsid w:val="00050EAC"/>
    <w:rsid w:val="00050EED"/>
    <w:rsid w:val="00051CF7"/>
    <w:rsid w:val="00053081"/>
    <w:rsid w:val="000531E9"/>
    <w:rsid w:val="00053A13"/>
    <w:rsid w:val="00054FA9"/>
    <w:rsid w:val="000550CA"/>
    <w:rsid w:val="00055ED3"/>
    <w:rsid w:val="00056B68"/>
    <w:rsid w:val="00057882"/>
    <w:rsid w:val="00064A2F"/>
    <w:rsid w:val="0006503D"/>
    <w:rsid w:val="00070C19"/>
    <w:rsid w:val="0007124A"/>
    <w:rsid w:val="0007216E"/>
    <w:rsid w:val="00072861"/>
    <w:rsid w:val="00073632"/>
    <w:rsid w:val="00073787"/>
    <w:rsid w:val="00074F2B"/>
    <w:rsid w:val="00075122"/>
    <w:rsid w:val="000768B6"/>
    <w:rsid w:val="00077603"/>
    <w:rsid w:val="000778A3"/>
    <w:rsid w:val="000828FB"/>
    <w:rsid w:val="00082B1D"/>
    <w:rsid w:val="00083DA1"/>
    <w:rsid w:val="00085C1E"/>
    <w:rsid w:val="00087D60"/>
    <w:rsid w:val="00094C0D"/>
    <w:rsid w:val="00094D1C"/>
    <w:rsid w:val="00095D7B"/>
    <w:rsid w:val="00096D05"/>
    <w:rsid w:val="000A24FE"/>
    <w:rsid w:val="000A3CA2"/>
    <w:rsid w:val="000A5093"/>
    <w:rsid w:val="000A5475"/>
    <w:rsid w:val="000A635F"/>
    <w:rsid w:val="000B0F4B"/>
    <w:rsid w:val="000B0F8A"/>
    <w:rsid w:val="000B3402"/>
    <w:rsid w:val="000B686F"/>
    <w:rsid w:val="000B6B34"/>
    <w:rsid w:val="000B6FB6"/>
    <w:rsid w:val="000B78B6"/>
    <w:rsid w:val="000C009F"/>
    <w:rsid w:val="000C01FF"/>
    <w:rsid w:val="000C1243"/>
    <w:rsid w:val="000C2A59"/>
    <w:rsid w:val="000C3E69"/>
    <w:rsid w:val="000C450F"/>
    <w:rsid w:val="000C4B1A"/>
    <w:rsid w:val="000C5D3F"/>
    <w:rsid w:val="000C640C"/>
    <w:rsid w:val="000C681B"/>
    <w:rsid w:val="000C6CFE"/>
    <w:rsid w:val="000C78D0"/>
    <w:rsid w:val="000C79ED"/>
    <w:rsid w:val="000D064C"/>
    <w:rsid w:val="000D1197"/>
    <w:rsid w:val="000D17AA"/>
    <w:rsid w:val="000D25F0"/>
    <w:rsid w:val="000D2B28"/>
    <w:rsid w:val="000D404F"/>
    <w:rsid w:val="000D5140"/>
    <w:rsid w:val="000D6D89"/>
    <w:rsid w:val="000E1BB4"/>
    <w:rsid w:val="000E1E1C"/>
    <w:rsid w:val="000E246B"/>
    <w:rsid w:val="000E2AF2"/>
    <w:rsid w:val="000E2D51"/>
    <w:rsid w:val="000E5582"/>
    <w:rsid w:val="000F023C"/>
    <w:rsid w:val="000F11F9"/>
    <w:rsid w:val="000F230F"/>
    <w:rsid w:val="000F27B3"/>
    <w:rsid w:val="000F2804"/>
    <w:rsid w:val="000F2B6D"/>
    <w:rsid w:val="000F3C5D"/>
    <w:rsid w:val="000F4A91"/>
    <w:rsid w:val="000F50C5"/>
    <w:rsid w:val="000F6986"/>
    <w:rsid w:val="000F6C63"/>
    <w:rsid w:val="000F7CF9"/>
    <w:rsid w:val="00101C83"/>
    <w:rsid w:val="00101E95"/>
    <w:rsid w:val="0010238F"/>
    <w:rsid w:val="001046C9"/>
    <w:rsid w:val="001052B3"/>
    <w:rsid w:val="00105461"/>
    <w:rsid w:val="00105525"/>
    <w:rsid w:val="00106755"/>
    <w:rsid w:val="00112040"/>
    <w:rsid w:val="00112538"/>
    <w:rsid w:val="0011305B"/>
    <w:rsid w:val="0011564A"/>
    <w:rsid w:val="00120B8D"/>
    <w:rsid w:val="0012105C"/>
    <w:rsid w:val="00122169"/>
    <w:rsid w:val="001226F5"/>
    <w:rsid w:val="00124CE4"/>
    <w:rsid w:val="00124EA1"/>
    <w:rsid w:val="00125A54"/>
    <w:rsid w:val="00125DC2"/>
    <w:rsid w:val="00126733"/>
    <w:rsid w:val="0013084B"/>
    <w:rsid w:val="00131FFF"/>
    <w:rsid w:val="00132014"/>
    <w:rsid w:val="00134246"/>
    <w:rsid w:val="001353D0"/>
    <w:rsid w:val="00135B2D"/>
    <w:rsid w:val="00137AF6"/>
    <w:rsid w:val="0014405E"/>
    <w:rsid w:val="00144EE5"/>
    <w:rsid w:val="001473FD"/>
    <w:rsid w:val="0015190A"/>
    <w:rsid w:val="00151CCB"/>
    <w:rsid w:val="00154B12"/>
    <w:rsid w:val="00155B34"/>
    <w:rsid w:val="0015639F"/>
    <w:rsid w:val="00157CE2"/>
    <w:rsid w:val="00157D86"/>
    <w:rsid w:val="001630E6"/>
    <w:rsid w:val="00163227"/>
    <w:rsid w:val="001632D9"/>
    <w:rsid w:val="00166198"/>
    <w:rsid w:val="00166E39"/>
    <w:rsid w:val="00167AD9"/>
    <w:rsid w:val="00167FAC"/>
    <w:rsid w:val="00170AB0"/>
    <w:rsid w:val="00172361"/>
    <w:rsid w:val="00172F77"/>
    <w:rsid w:val="00172FE3"/>
    <w:rsid w:val="0017319C"/>
    <w:rsid w:val="0017422F"/>
    <w:rsid w:val="001750C6"/>
    <w:rsid w:val="00175A53"/>
    <w:rsid w:val="00175E68"/>
    <w:rsid w:val="0017658F"/>
    <w:rsid w:val="0017749B"/>
    <w:rsid w:val="00181089"/>
    <w:rsid w:val="0018141B"/>
    <w:rsid w:val="00181D4F"/>
    <w:rsid w:val="00185F0A"/>
    <w:rsid w:val="00186129"/>
    <w:rsid w:val="0018703C"/>
    <w:rsid w:val="0019072D"/>
    <w:rsid w:val="001914A4"/>
    <w:rsid w:val="0019344E"/>
    <w:rsid w:val="00194E79"/>
    <w:rsid w:val="00196B73"/>
    <w:rsid w:val="00196EE7"/>
    <w:rsid w:val="0019757A"/>
    <w:rsid w:val="00197EAC"/>
    <w:rsid w:val="001A0B7A"/>
    <w:rsid w:val="001A1EBA"/>
    <w:rsid w:val="001A22FF"/>
    <w:rsid w:val="001A2414"/>
    <w:rsid w:val="001A31C5"/>
    <w:rsid w:val="001A474A"/>
    <w:rsid w:val="001A4957"/>
    <w:rsid w:val="001A57CF"/>
    <w:rsid w:val="001A5F36"/>
    <w:rsid w:val="001A6343"/>
    <w:rsid w:val="001B002D"/>
    <w:rsid w:val="001B0496"/>
    <w:rsid w:val="001B0586"/>
    <w:rsid w:val="001B0D5A"/>
    <w:rsid w:val="001B1A13"/>
    <w:rsid w:val="001B1B5C"/>
    <w:rsid w:val="001B27D9"/>
    <w:rsid w:val="001B3422"/>
    <w:rsid w:val="001B40C6"/>
    <w:rsid w:val="001B4E75"/>
    <w:rsid w:val="001B5F1E"/>
    <w:rsid w:val="001B6E56"/>
    <w:rsid w:val="001B7DB2"/>
    <w:rsid w:val="001C04CB"/>
    <w:rsid w:val="001C1A3C"/>
    <w:rsid w:val="001C1A71"/>
    <w:rsid w:val="001C55E9"/>
    <w:rsid w:val="001D1008"/>
    <w:rsid w:val="001D1FD2"/>
    <w:rsid w:val="001D576F"/>
    <w:rsid w:val="001E2013"/>
    <w:rsid w:val="001E2F08"/>
    <w:rsid w:val="001E43F5"/>
    <w:rsid w:val="001E4524"/>
    <w:rsid w:val="001E7CB2"/>
    <w:rsid w:val="001F138C"/>
    <w:rsid w:val="001F28CF"/>
    <w:rsid w:val="001F2AF7"/>
    <w:rsid w:val="001F3330"/>
    <w:rsid w:val="001F5192"/>
    <w:rsid w:val="001F785B"/>
    <w:rsid w:val="00201D16"/>
    <w:rsid w:val="00201F78"/>
    <w:rsid w:val="00205E76"/>
    <w:rsid w:val="002068C7"/>
    <w:rsid w:val="00210D34"/>
    <w:rsid w:val="00213231"/>
    <w:rsid w:val="00214EC0"/>
    <w:rsid w:val="00215415"/>
    <w:rsid w:val="00216197"/>
    <w:rsid w:val="00217E45"/>
    <w:rsid w:val="00220E92"/>
    <w:rsid w:val="00220F57"/>
    <w:rsid w:val="00221F53"/>
    <w:rsid w:val="00222002"/>
    <w:rsid w:val="002227CD"/>
    <w:rsid w:val="0022283A"/>
    <w:rsid w:val="00224DBE"/>
    <w:rsid w:val="00226639"/>
    <w:rsid w:val="00226CD3"/>
    <w:rsid w:val="0023029B"/>
    <w:rsid w:val="00230E6D"/>
    <w:rsid w:val="0023162E"/>
    <w:rsid w:val="002319EC"/>
    <w:rsid w:val="00231DE9"/>
    <w:rsid w:val="002340E7"/>
    <w:rsid w:val="00234DE7"/>
    <w:rsid w:val="00234E73"/>
    <w:rsid w:val="00235D14"/>
    <w:rsid w:val="00235DFD"/>
    <w:rsid w:val="00235F59"/>
    <w:rsid w:val="00236939"/>
    <w:rsid w:val="00237281"/>
    <w:rsid w:val="00237509"/>
    <w:rsid w:val="00237B03"/>
    <w:rsid w:val="002413F7"/>
    <w:rsid w:val="0024415E"/>
    <w:rsid w:val="00245276"/>
    <w:rsid w:val="002462BB"/>
    <w:rsid w:val="0024658C"/>
    <w:rsid w:val="00246933"/>
    <w:rsid w:val="0024708C"/>
    <w:rsid w:val="00251AF0"/>
    <w:rsid w:val="00251F01"/>
    <w:rsid w:val="00254E39"/>
    <w:rsid w:val="00257663"/>
    <w:rsid w:val="00260E52"/>
    <w:rsid w:val="00262440"/>
    <w:rsid w:val="0026483C"/>
    <w:rsid w:val="00264F1F"/>
    <w:rsid w:val="00265E4A"/>
    <w:rsid w:val="00265EC2"/>
    <w:rsid w:val="00266BC6"/>
    <w:rsid w:val="00267A17"/>
    <w:rsid w:val="00267BFB"/>
    <w:rsid w:val="00271900"/>
    <w:rsid w:val="0027268B"/>
    <w:rsid w:val="002730EC"/>
    <w:rsid w:val="00273643"/>
    <w:rsid w:val="00273AD6"/>
    <w:rsid w:val="00274EE2"/>
    <w:rsid w:val="00276D4D"/>
    <w:rsid w:val="002776DE"/>
    <w:rsid w:val="00280048"/>
    <w:rsid w:val="002804F6"/>
    <w:rsid w:val="00282CFA"/>
    <w:rsid w:val="002830F4"/>
    <w:rsid w:val="00283CC3"/>
    <w:rsid w:val="00285BF0"/>
    <w:rsid w:val="00285C86"/>
    <w:rsid w:val="00287A22"/>
    <w:rsid w:val="00291441"/>
    <w:rsid w:val="00292381"/>
    <w:rsid w:val="00292CC8"/>
    <w:rsid w:val="00294F22"/>
    <w:rsid w:val="002951E7"/>
    <w:rsid w:val="0029557F"/>
    <w:rsid w:val="00295FE5"/>
    <w:rsid w:val="002967AB"/>
    <w:rsid w:val="00296851"/>
    <w:rsid w:val="00296B2B"/>
    <w:rsid w:val="002A1D0D"/>
    <w:rsid w:val="002A7D5F"/>
    <w:rsid w:val="002B1084"/>
    <w:rsid w:val="002B1DEC"/>
    <w:rsid w:val="002B21E9"/>
    <w:rsid w:val="002B48B1"/>
    <w:rsid w:val="002B54DB"/>
    <w:rsid w:val="002B60EE"/>
    <w:rsid w:val="002B649E"/>
    <w:rsid w:val="002B7E1C"/>
    <w:rsid w:val="002C11C2"/>
    <w:rsid w:val="002C1395"/>
    <w:rsid w:val="002C16BC"/>
    <w:rsid w:val="002C282D"/>
    <w:rsid w:val="002C4659"/>
    <w:rsid w:val="002C50D1"/>
    <w:rsid w:val="002C5471"/>
    <w:rsid w:val="002C5F21"/>
    <w:rsid w:val="002C6AD4"/>
    <w:rsid w:val="002D2ED9"/>
    <w:rsid w:val="002D3570"/>
    <w:rsid w:val="002D57C3"/>
    <w:rsid w:val="002D7CF1"/>
    <w:rsid w:val="002E14EC"/>
    <w:rsid w:val="002E245D"/>
    <w:rsid w:val="002E2CDB"/>
    <w:rsid w:val="002E3A18"/>
    <w:rsid w:val="002E45F4"/>
    <w:rsid w:val="002E4BE1"/>
    <w:rsid w:val="002E5B38"/>
    <w:rsid w:val="002E7A6C"/>
    <w:rsid w:val="002E7AFF"/>
    <w:rsid w:val="002E7C3C"/>
    <w:rsid w:val="002F039B"/>
    <w:rsid w:val="002F10A8"/>
    <w:rsid w:val="002F32E3"/>
    <w:rsid w:val="002F350A"/>
    <w:rsid w:val="002F5274"/>
    <w:rsid w:val="002F57CB"/>
    <w:rsid w:val="002F5D86"/>
    <w:rsid w:val="002F772B"/>
    <w:rsid w:val="002F7FF2"/>
    <w:rsid w:val="003005D9"/>
    <w:rsid w:val="003011D4"/>
    <w:rsid w:val="00302F0A"/>
    <w:rsid w:val="00307339"/>
    <w:rsid w:val="003108D5"/>
    <w:rsid w:val="003127F5"/>
    <w:rsid w:val="00312FF2"/>
    <w:rsid w:val="00313099"/>
    <w:rsid w:val="00313764"/>
    <w:rsid w:val="003151E2"/>
    <w:rsid w:val="00322441"/>
    <w:rsid w:val="003226DE"/>
    <w:rsid w:val="003232AD"/>
    <w:rsid w:val="0032420B"/>
    <w:rsid w:val="003247A1"/>
    <w:rsid w:val="003301BC"/>
    <w:rsid w:val="00332234"/>
    <w:rsid w:val="0033327E"/>
    <w:rsid w:val="00335854"/>
    <w:rsid w:val="0033631C"/>
    <w:rsid w:val="00337169"/>
    <w:rsid w:val="003374D5"/>
    <w:rsid w:val="00337A5F"/>
    <w:rsid w:val="003410DC"/>
    <w:rsid w:val="003422C2"/>
    <w:rsid w:val="00343D96"/>
    <w:rsid w:val="00344086"/>
    <w:rsid w:val="00344FF7"/>
    <w:rsid w:val="00346A42"/>
    <w:rsid w:val="003503E9"/>
    <w:rsid w:val="003518A5"/>
    <w:rsid w:val="00352044"/>
    <w:rsid w:val="0035238E"/>
    <w:rsid w:val="003531E6"/>
    <w:rsid w:val="00353A8A"/>
    <w:rsid w:val="00354094"/>
    <w:rsid w:val="00354CA6"/>
    <w:rsid w:val="00354E03"/>
    <w:rsid w:val="00360007"/>
    <w:rsid w:val="00360E59"/>
    <w:rsid w:val="00360E9D"/>
    <w:rsid w:val="00362136"/>
    <w:rsid w:val="00362A6E"/>
    <w:rsid w:val="0036317D"/>
    <w:rsid w:val="00364149"/>
    <w:rsid w:val="003665F3"/>
    <w:rsid w:val="003676CF"/>
    <w:rsid w:val="00371644"/>
    <w:rsid w:val="0037190F"/>
    <w:rsid w:val="0037272C"/>
    <w:rsid w:val="00372744"/>
    <w:rsid w:val="003727EC"/>
    <w:rsid w:val="00373387"/>
    <w:rsid w:val="00373D9C"/>
    <w:rsid w:val="00374503"/>
    <w:rsid w:val="00374EEA"/>
    <w:rsid w:val="003756D7"/>
    <w:rsid w:val="003765E9"/>
    <w:rsid w:val="00380173"/>
    <w:rsid w:val="003817EF"/>
    <w:rsid w:val="00381C7A"/>
    <w:rsid w:val="003825D7"/>
    <w:rsid w:val="0038757C"/>
    <w:rsid w:val="00390F92"/>
    <w:rsid w:val="00394CB7"/>
    <w:rsid w:val="003954B1"/>
    <w:rsid w:val="00395EB5"/>
    <w:rsid w:val="00395F53"/>
    <w:rsid w:val="00396BC5"/>
    <w:rsid w:val="003A0DB2"/>
    <w:rsid w:val="003A1045"/>
    <w:rsid w:val="003A1179"/>
    <w:rsid w:val="003A1239"/>
    <w:rsid w:val="003A14CD"/>
    <w:rsid w:val="003A3C83"/>
    <w:rsid w:val="003A3C9A"/>
    <w:rsid w:val="003A617D"/>
    <w:rsid w:val="003A6213"/>
    <w:rsid w:val="003A678C"/>
    <w:rsid w:val="003A6A63"/>
    <w:rsid w:val="003A6E64"/>
    <w:rsid w:val="003A6E7E"/>
    <w:rsid w:val="003B029D"/>
    <w:rsid w:val="003B0993"/>
    <w:rsid w:val="003B0D5A"/>
    <w:rsid w:val="003B1D4E"/>
    <w:rsid w:val="003B27CA"/>
    <w:rsid w:val="003B2895"/>
    <w:rsid w:val="003B28E4"/>
    <w:rsid w:val="003B7152"/>
    <w:rsid w:val="003B7538"/>
    <w:rsid w:val="003C1531"/>
    <w:rsid w:val="003C4370"/>
    <w:rsid w:val="003C61F1"/>
    <w:rsid w:val="003C658A"/>
    <w:rsid w:val="003C6916"/>
    <w:rsid w:val="003C7A72"/>
    <w:rsid w:val="003D1CC8"/>
    <w:rsid w:val="003D2656"/>
    <w:rsid w:val="003D2DD1"/>
    <w:rsid w:val="003D3854"/>
    <w:rsid w:val="003D3FEC"/>
    <w:rsid w:val="003D6AE7"/>
    <w:rsid w:val="003D7000"/>
    <w:rsid w:val="003E0BDE"/>
    <w:rsid w:val="003E22E9"/>
    <w:rsid w:val="003E2BB1"/>
    <w:rsid w:val="003E3771"/>
    <w:rsid w:val="003E4DB3"/>
    <w:rsid w:val="003E51C0"/>
    <w:rsid w:val="003E5A13"/>
    <w:rsid w:val="003F04E3"/>
    <w:rsid w:val="003F0EE3"/>
    <w:rsid w:val="003F266B"/>
    <w:rsid w:val="003F5CB5"/>
    <w:rsid w:val="003F5D9C"/>
    <w:rsid w:val="003F7185"/>
    <w:rsid w:val="003F7928"/>
    <w:rsid w:val="003F7DF6"/>
    <w:rsid w:val="00401F59"/>
    <w:rsid w:val="00402318"/>
    <w:rsid w:val="004033FD"/>
    <w:rsid w:val="00403CE6"/>
    <w:rsid w:val="00403E40"/>
    <w:rsid w:val="00404135"/>
    <w:rsid w:val="004062F1"/>
    <w:rsid w:val="004066B9"/>
    <w:rsid w:val="0041039B"/>
    <w:rsid w:val="0041123D"/>
    <w:rsid w:val="00412561"/>
    <w:rsid w:val="004132B3"/>
    <w:rsid w:val="004167F1"/>
    <w:rsid w:val="00416C69"/>
    <w:rsid w:val="00417819"/>
    <w:rsid w:val="00417B28"/>
    <w:rsid w:val="00420619"/>
    <w:rsid w:val="00421D7D"/>
    <w:rsid w:val="004229ED"/>
    <w:rsid w:val="00422D5F"/>
    <w:rsid w:val="00422F98"/>
    <w:rsid w:val="004231A6"/>
    <w:rsid w:val="00424B7C"/>
    <w:rsid w:val="00424EB6"/>
    <w:rsid w:val="00425730"/>
    <w:rsid w:val="00431CFB"/>
    <w:rsid w:val="00433CBC"/>
    <w:rsid w:val="004345A0"/>
    <w:rsid w:val="00434F4E"/>
    <w:rsid w:val="00435DAA"/>
    <w:rsid w:val="004363BB"/>
    <w:rsid w:val="004365EA"/>
    <w:rsid w:val="00437EA1"/>
    <w:rsid w:val="004405D4"/>
    <w:rsid w:val="0044282F"/>
    <w:rsid w:val="004503A5"/>
    <w:rsid w:val="00450B18"/>
    <w:rsid w:val="00451371"/>
    <w:rsid w:val="00452F7A"/>
    <w:rsid w:val="00454A3C"/>
    <w:rsid w:val="004553B0"/>
    <w:rsid w:val="004557E0"/>
    <w:rsid w:val="00455868"/>
    <w:rsid w:val="00455BA3"/>
    <w:rsid w:val="00456F35"/>
    <w:rsid w:val="004607D1"/>
    <w:rsid w:val="004615D7"/>
    <w:rsid w:val="00461A32"/>
    <w:rsid w:val="00463864"/>
    <w:rsid w:val="00464CD1"/>
    <w:rsid w:val="00465E6A"/>
    <w:rsid w:val="00466104"/>
    <w:rsid w:val="00466605"/>
    <w:rsid w:val="004674AA"/>
    <w:rsid w:val="00467CE4"/>
    <w:rsid w:val="0047189E"/>
    <w:rsid w:val="00471D23"/>
    <w:rsid w:val="004729A8"/>
    <w:rsid w:val="004742F7"/>
    <w:rsid w:val="004744B5"/>
    <w:rsid w:val="00474AD9"/>
    <w:rsid w:val="00475682"/>
    <w:rsid w:val="004803D9"/>
    <w:rsid w:val="004813BE"/>
    <w:rsid w:val="00481D33"/>
    <w:rsid w:val="00483F4A"/>
    <w:rsid w:val="0048618B"/>
    <w:rsid w:val="004864F4"/>
    <w:rsid w:val="00487B7F"/>
    <w:rsid w:val="00487CC0"/>
    <w:rsid w:val="0049015C"/>
    <w:rsid w:val="0049125E"/>
    <w:rsid w:val="00491D98"/>
    <w:rsid w:val="00491F5B"/>
    <w:rsid w:val="0049229C"/>
    <w:rsid w:val="004924E9"/>
    <w:rsid w:val="00492C7B"/>
    <w:rsid w:val="004930C9"/>
    <w:rsid w:val="00494496"/>
    <w:rsid w:val="00494E8C"/>
    <w:rsid w:val="0049561F"/>
    <w:rsid w:val="004961D8"/>
    <w:rsid w:val="004962C0"/>
    <w:rsid w:val="00497189"/>
    <w:rsid w:val="00497F22"/>
    <w:rsid w:val="004A0145"/>
    <w:rsid w:val="004A057B"/>
    <w:rsid w:val="004A3582"/>
    <w:rsid w:val="004A3D8D"/>
    <w:rsid w:val="004A3F4E"/>
    <w:rsid w:val="004A426C"/>
    <w:rsid w:val="004A5656"/>
    <w:rsid w:val="004A6DEE"/>
    <w:rsid w:val="004B06AA"/>
    <w:rsid w:val="004B1F5D"/>
    <w:rsid w:val="004B2A4C"/>
    <w:rsid w:val="004B2A6E"/>
    <w:rsid w:val="004B43CD"/>
    <w:rsid w:val="004B553D"/>
    <w:rsid w:val="004B62E4"/>
    <w:rsid w:val="004B6CCC"/>
    <w:rsid w:val="004B7827"/>
    <w:rsid w:val="004C1F1E"/>
    <w:rsid w:val="004C3299"/>
    <w:rsid w:val="004C41F7"/>
    <w:rsid w:val="004C4D7A"/>
    <w:rsid w:val="004C5226"/>
    <w:rsid w:val="004C6274"/>
    <w:rsid w:val="004C6D30"/>
    <w:rsid w:val="004C7570"/>
    <w:rsid w:val="004D0017"/>
    <w:rsid w:val="004D010E"/>
    <w:rsid w:val="004D0D94"/>
    <w:rsid w:val="004D145F"/>
    <w:rsid w:val="004D1503"/>
    <w:rsid w:val="004D1DD2"/>
    <w:rsid w:val="004D3557"/>
    <w:rsid w:val="004D3E46"/>
    <w:rsid w:val="004D55F7"/>
    <w:rsid w:val="004D7B1E"/>
    <w:rsid w:val="004E2725"/>
    <w:rsid w:val="004E3021"/>
    <w:rsid w:val="004E345A"/>
    <w:rsid w:val="004E41F5"/>
    <w:rsid w:val="004E4B72"/>
    <w:rsid w:val="004E534C"/>
    <w:rsid w:val="004E56B4"/>
    <w:rsid w:val="004E6593"/>
    <w:rsid w:val="004E7D7B"/>
    <w:rsid w:val="004F1C64"/>
    <w:rsid w:val="004F1E6C"/>
    <w:rsid w:val="004F1E89"/>
    <w:rsid w:val="004F351A"/>
    <w:rsid w:val="004F49F2"/>
    <w:rsid w:val="004F568E"/>
    <w:rsid w:val="004F5D1A"/>
    <w:rsid w:val="004F733E"/>
    <w:rsid w:val="004F7836"/>
    <w:rsid w:val="004F7954"/>
    <w:rsid w:val="005022A7"/>
    <w:rsid w:val="005028F8"/>
    <w:rsid w:val="00504B07"/>
    <w:rsid w:val="0050509C"/>
    <w:rsid w:val="005053FA"/>
    <w:rsid w:val="00505F38"/>
    <w:rsid w:val="00506D5C"/>
    <w:rsid w:val="00510111"/>
    <w:rsid w:val="005103E2"/>
    <w:rsid w:val="00510DA3"/>
    <w:rsid w:val="00510FAC"/>
    <w:rsid w:val="00511124"/>
    <w:rsid w:val="00511F74"/>
    <w:rsid w:val="0051270F"/>
    <w:rsid w:val="00512AE3"/>
    <w:rsid w:val="005137D2"/>
    <w:rsid w:val="00513EF7"/>
    <w:rsid w:val="005167DC"/>
    <w:rsid w:val="00520092"/>
    <w:rsid w:val="00522621"/>
    <w:rsid w:val="005231E3"/>
    <w:rsid w:val="005260FD"/>
    <w:rsid w:val="00527436"/>
    <w:rsid w:val="00527DD0"/>
    <w:rsid w:val="00531854"/>
    <w:rsid w:val="00533BF9"/>
    <w:rsid w:val="00535ACE"/>
    <w:rsid w:val="005376A9"/>
    <w:rsid w:val="0053789B"/>
    <w:rsid w:val="0054105E"/>
    <w:rsid w:val="005434F1"/>
    <w:rsid w:val="0054412D"/>
    <w:rsid w:val="00544BED"/>
    <w:rsid w:val="00544C58"/>
    <w:rsid w:val="00544DAE"/>
    <w:rsid w:val="00545422"/>
    <w:rsid w:val="005505D7"/>
    <w:rsid w:val="005508F9"/>
    <w:rsid w:val="00552A15"/>
    <w:rsid w:val="00552B81"/>
    <w:rsid w:val="00554F32"/>
    <w:rsid w:val="005569AF"/>
    <w:rsid w:val="00556A6A"/>
    <w:rsid w:val="0055792B"/>
    <w:rsid w:val="005604CC"/>
    <w:rsid w:val="00560E39"/>
    <w:rsid w:val="0056207F"/>
    <w:rsid w:val="00562A77"/>
    <w:rsid w:val="00562F76"/>
    <w:rsid w:val="0056304F"/>
    <w:rsid w:val="00563980"/>
    <w:rsid w:val="00566F90"/>
    <w:rsid w:val="00573251"/>
    <w:rsid w:val="005752FC"/>
    <w:rsid w:val="005756A9"/>
    <w:rsid w:val="0057694C"/>
    <w:rsid w:val="00580913"/>
    <w:rsid w:val="00580FAE"/>
    <w:rsid w:val="0058185F"/>
    <w:rsid w:val="00583D85"/>
    <w:rsid w:val="00584830"/>
    <w:rsid w:val="00585C11"/>
    <w:rsid w:val="00590A05"/>
    <w:rsid w:val="00590C67"/>
    <w:rsid w:val="00591313"/>
    <w:rsid w:val="005931D8"/>
    <w:rsid w:val="005949F6"/>
    <w:rsid w:val="00594B97"/>
    <w:rsid w:val="00594BBC"/>
    <w:rsid w:val="005952D3"/>
    <w:rsid w:val="0059548A"/>
    <w:rsid w:val="005957E9"/>
    <w:rsid w:val="00596672"/>
    <w:rsid w:val="005A0D93"/>
    <w:rsid w:val="005A1A1A"/>
    <w:rsid w:val="005A2A2A"/>
    <w:rsid w:val="005A2D11"/>
    <w:rsid w:val="005A4F2D"/>
    <w:rsid w:val="005A6B6A"/>
    <w:rsid w:val="005A710F"/>
    <w:rsid w:val="005B03CA"/>
    <w:rsid w:val="005B10DB"/>
    <w:rsid w:val="005B305F"/>
    <w:rsid w:val="005B4400"/>
    <w:rsid w:val="005B55EE"/>
    <w:rsid w:val="005B571F"/>
    <w:rsid w:val="005B7203"/>
    <w:rsid w:val="005B79FA"/>
    <w:rsid w:val="005C0E44"/>
    <w:rsid w:val="005C4390"/>
    <w:rsid w:val="005C4CE9"/>
    <w:rsid w:val="005C5CDC"/>
    <w:rsid w:val="005C5F50"/>
    <w:rsid w:val="005C6C22"/>
    <w:rsid w:val="005C79D6"/>
    <w:rsid w:val="005C7C4F"/>
    <w:rsid w:val="005D0852"/>
    <w:rsid w:val="005D0A80"/>
    <w:rsid w:val="005D0FAB"/>
    <w:rsid w:val="005D1608"/>
    <w:rsid w:val="005D2019"/>
    <w:rsid w:val="005D2CE5"/>
    <w:rsid w:val="005D2FD3"/>
    <w:rsid w:val="005D33A2"/>
    <w:rsid w:val="005D3ACC"/>
    <w:rsid w:val="005D428B"/>
    <w:rsid w:val="005D6379"/>
    <w:rsid w:val="005D711D"/>
    <w:rsid w:val="005E016B"/>
    <w:rsid w:val="005E0B58"/>
    <w:rsid w:val="005E0DC3"/>
    <w:rsid w:val="005E14BC"/>
    <w:rsid w:val="005E1E3A"/>
    <w:rsid w:val="005E2708"/>
    <w:rsid w:val="005E36C6"/>
    <w:rsid w:val="005E382A"/>
    <w:rsid w:val="005E3DDA"/>
    <w:rsid w:val="005E3E45"/>
    <w:rsid w:val="005E4590"/>
    <w:rsid w:val="005E670C"/>
    <w:rsid w:val="005E6D2D"/>
    <w:rsid w:val="005E702D"/>
    <w:rsid w:val="005E763B"/>
    <w:rsid w:val="005E7A43"/>
    <w:rsid w:val="005F2314"/>
    <w:rsid w:val="005F2603"/>
    <w:rsid w:val="005F2782"/>
    <w:rsid w:val="005F2FA2"/>
    <w:rsid w:val="005F4565"/>
    <w:rsid w:val="005F49DD"/>
    <w:rsid w:val="005F5A77"/>
    <w:rsid w:val="005F6B64"/>
    <w:rsid w:val="00602288"/>
    <w:rsid w:val="00602450"/>
    <w:rsid w:val="00606D3F"/>
    <w:rsid w:val="006078E1"/>
    <w:rsid w:val="00612D52"/>
    <w:rsid w:val="006137AF"/>
    <w:rsid w:val="006151A0"/>
    <w:rsid w:val="006155D3"/>
    <w:rsid w:val="00620221"/>
    <w:rsid w:val="00621BC1"/>
    <w:rsid w:val="00623229"/>
    <w:rsid w:val="0062358C"/>
    <w:rsid w:val="00624496"/>
    <w:rsid w:val="00624557"/>
    <w:rsid w:val="00624ABA"/>
    <w:rsid w:val="00624E53"/>
    <w:rsid w:val="006252ED"/>
    <w:rsid w:val="00627E86"/>
    <w:rsid w:val="00630935"/>
    <w:rsid w:val="00633182"/>
    <w:rsid w:val="0063477A"/>
    <w:rsid w:val="006353FF"/>
    <w:rsid w:val="00636398"/>
    <w:rsid w:val="006365D1"/>
    <w:rsid w:val="006376A7"/>
    <w:rsid w:val="00637A13"/>
    <w:rsid w:val="00640CF4"/>
    <w:rsid w:val="00641F46"/>
    <w:rsid w:val="0064389B"/>
    <w:rsid w:val="00643CD2"/>
    <w:rsid w:val="00643CE1"/>
    <w:rsid w:val="00644C6D"/>
    <w:rsid w:val="00644CB6"/>
    <w:rsid w:val="00646409"/>
    <w:rsid w:val="00647B94"/>
    <w:rsid w:val="00651BBC"/>
    <w:rsid w:val="0065201C"/>
    <w:rsid w:val="006520AC"/>
    <w:rsid w:val="006535EE"/>
    <w:rsid w:val="00654085"/>
    <w:rsid w:val="00655AAD"/>
    <w:rsid w:val="00657DA9"/>
    <w:rsid w:val="006603C5"/>
    <w:rsid w:val="00661776"/>
    <w:rsid w:val="006625F6"/>
    <w:rsid w:val="00663163"/>
    <w:rsid w:val="00664320"/>
    <w:rsid w:val="0066457C"/>
    <w:rsid w:val="006655D0"/>
    <w:rsid w:val="00667D06"/>
    <w:rsid w:val="00671E8D"/>
    <w:rsid w:val="00674D1F"/>
    <w:rsid w:val="0067568D"/>
    <w:rsid w:val="00675EAE"/>
    <w:rsid w:val="00676CCC"/>
    <w:rsid w:val="00677A9E"/>
    <w:rsid w:val="006800C6"/>
    <w:rsid w:val="006804AF"/>
    <w:rsid w:val="00681043"/>
    <w:rsid w:val="00681E51"/>
    <w:rsid w:val="00683917"/>
    <w:rsid w:val="006858B2"/>
    <w:rsid w:val="00686D13"/>
    <w:rsid w:val="00687147"/>
    <w:rsid w:val="00690127"/>
    <w:rsid w:val="00690598"/>
    <w:rsid w:val="00690CAB"/>
    <w:rsid w:val="00692239"/>
    <w:rsid w:val="00692AB8"/>
    <w:rsid w:val="00693DDF"/>
    <w:rsid w:val="00696191"/>
    <w:rsid w:val="00696528"/>
    <w:rsid w:val="00697185"/>
    <w:rsid w:val="006976F9"/>
    <w:rsid w:val="00697803"/>
    <w:rsid w:val="00697F14"/>
    <w:rsid w:val="006A1154"/>
    <w:rsid w:val="006A123F"/>
    <w:rsid w:val="006A3BB7"/>
    <w:rsid w:val="006A4216"/>
    <w:rsid w:val="006A4589"/>
    <w:rsid w:val="006A4B87"/>
    <w:rsid w:val="006A50E4"/>
    <w:rsid w:val="006A5C30"/>
    <w:rsid w:val="006A630F"/>
    <w:rsid w:val="006A6C6C"/>
    <w:rsid w:val="006A73CF"/>
    <w:rsid w:val="006B0C25"/>
    <w:rsid w:val="006B167C"/>
    <w:rsid w:val="006B1E5C"/>
    <w:rsid w:val="006B221B"/>
    <w:rsid w:val="006B4CF6"/>
    <w:rsid w:val="006B51F9"/>
    <w:rsid w:val="006B6059"/>
    <w:rsid w:val="006B7B5F"/>
    <w:rsid w:val="006B7E4B"/>
    <w:rsid w:val="006C0855"/>
    <w:rsid w:val="006C1D61"/>
    <w:rsid w:val="006C2E63"/>
    <w:rsid w:val="006C38B7"/>
    <w:rsid w:val="006C42A4"/>
    <w:rsid w:val="006C43F2"/>
    <w:rsid w:val="006C5CE2"/>
    <w:rsid w:val="006C65CF"/>
    <w:rsid w:val="006D00A3"/>
    <w:rsid w:val="006D31D0"/>
    <w:rsid w:val="006D3E8D"/>
    <w:rsid w:val="006D4365"/>
    <w:rsid w:val="006D4468"/>
    <w:rsid w:val="006D5DB3"/>
    <w:rsid w:val="006D7C22"/>
    <w:rsid w:val="006E085E"/>
    <w:rsid w:val="006E15AA"/>
    <w:rsid w:val="006E1A52"/>
    <w:rsid w:val="006E2550"/>
    <w:rsid w:val="006E273F"/>
    <w:rsid w:val="006E44B3"/>
    <w:rsid w:val="006E461A"/>
    <w:rsid w:val="006E4C9A"/>
    <w:rsid w:val="006E64AE"/>
    <w:rsid w:val="006E75CD"/>
    <w:rsid w:val="006F178C"/>
    <w:rsid w:val="006F180D"/>
    <w:rsid w:val="006F1BDC"/>
    <w:rsid w:val="006F4612"/>
    <w:rsid w:val="006F4F75"/>
    <w:rsid w:val="006F5EDF"/>
    <w:rsid w:val="006F6F8B"/>
    <w:rsid w:val="00701BD2"/>
    <w:rsid w:val="00702474"/>
    <w:rsid w:val="007027CF"/>
    <w:rsid w:val="00703488"/>
    <w:rsid w:val="007104EC"/>
    <w:rsid w:val="007170C2"/>
    <w:rsid w:val="007172D3"/>
    <w:rsid w:val="007200BA"/>
    <w:rsid w:val="00720867"/>
    <w:rsid w:val="00720A18"/>
    <w:rsid w:val="00721CDC"/>
    <w:rsid w:val="00721E73"/>
    <w:rsid w:val="00724D76"/>
    <w:rsid w:val="0072573E"/>
    <w:rsid w:val="0072682A"/>
    <w:rsid w:val="00727325"/>
    <w:rsid w:val="00730686"/>
    <w:rsid w:val="007336A2"/>
    <w:rsid w:val="00733B0B"/>
    <w:rsid w:val="00733DC4"/>
    <w:rsid w:val="00735A98"/>
    <w:rsid w:val="007412DC"/>
    <w:rsid w:val="00741A42"/>
    <w:rsid w:val="00742957"/>
    <w:rsid w:val="00743D55"/>
    <w:rsid w:val="00743FF9"/>
    <w:rsid w:val="00744E41"/>
    <w:rsid w:val="00745DFD"/>
    <w:rsid w:val="007465C7"/>
    <w:rsid w:val="007469FA"/>
    <w:rsid w:val="00750632"/>
    <w:rsid w:val="0075143B"/>
    <w:rsid w:val="00751D2B"/>
    <w:rsid w:val="007526F4"/>
    <w:rsid w:val="007533DF"/>
    <w:rsid w:val="00755997"/>
    <w:rsid w:val="00757448"/>
    <w:rsid w:val="00760E05"/>
    <w:rsid w:val="00761E10"/>
    <w:rsid w:val="00762C9C"/>
    <w:rsid w:val="007631C3"/>
    <w:rsid w:val="007631D0"/>
    <w:rsid w:val="0076535C"/>
    <w:rsid w:val="0076579C"/>
    <w:rsid w:val="00767C77"/>
    <w:rsid w:val="00771DE8"/>
    <w:rsid w:val="00771E5D"/>
    <w:rsid w:val="00772EB9"/>
    <w:rsid w:val="00773265"/>
    <w:rsid w:val="00774AF8"/>
    <w:rsid w:val="00776287"/>
    <w:rsid w:val="00777614"/>
    <w:rsid w:val="00780327"/>
    <w:rsid w:val="0078072B"/>
    <w:rsid w:val="00781269"/>
    <w:rsid w:val="007816B3"/>
    <w:rsid w:val="00784704"/>
    <w:rsid w:val="0078627B"/>
    <w:rsid w:val="00786A47"/>
    <w:rsid w:val="00787162"/>
    <w:rsid w:val="00787A81"/>
    <w:rsid w:val="007905B7"/>
    <w:rsid w:val="00790817"/>
    <w:rsid w:val="007914DA"/>
    <w:rsid w:val="00792FCD"/>
    <w:rsid w:val="00794091"/>
    <w:rsid w:val="0079480F"/>
    <w:rsid w:val="00796438"/>
    <w:rsid w:val="007973A6"/>
    <w:rsid w:val="007A3B44"/>
    <w:rsid w:val="007A4302"/>
    <w:rsid w:val="007A782D"/>
    <w:rsid w:val="007A7E76"/>
    <w:rsid w:val="007B368D"/>
    <w:rsid w:val="007B415A"/>
    <w:rsid w:val="007B631C"/>
    <w:rsid w:val="007B6817"/>
    <w:rsid w:val="007C3FAF"/>
    <w:rsid w:val="007C408C"/>
    <w:rsid w:val="007C47F0"/>
    <w:rsid w:val="007C4BC7"/>
    <w:rsid w:val="007C6580"/>
    <w:rsid w:val="007C79FB"/>
    <w:rsid w:val="007D01DF"/>
    <w:rsid w:val="007D2272"/>
    <w:rsid w:val="007D3A25"/>
    <w:rsid w:val="007D7A4A"/>
    <w:rsid w:val="007E0816"/>
    <w:rsid w:val="007E0CA4"/>
    <w:rsid w:val="007E2711"/>
    <w:rsid w:val="007E4F30"/>
    <w:rsid w:val="007E4FAE"/>
    <w:rsid w:val="007E7515"/>
    <w:rsid w:val="007E78DF"/>
    <w:rsid w:val="007E7A1A"/>
    <w:rsid w:val="007E7C6A"/>
    <w:rsid w:val="007F0975"/>
    <w:rsid w:val="007F1FB2"/>
    <w:rsid w:val="007F2869"/>
    <w:rsid w:val="007F3043"/>
    <w:rsid w:val="007F3690"/>
    <w:rsid w:val="00800B35"/>
    <w:rsid w:val="00800D20"/>
    <w:rsid w:val="00801AD1"/>
    <w:rsid w:val="00807D7A"/>
    <w:rsid w:val="00810E74"/>
    <w:rsid w:val="00816BFD"/>
    <w:rsid w:val="00817AD7"/>
    <w:rsid w:val="00817C58"/>
    <w:rsid w:val="008214F2"/>
    <w:rsid w:val="00821EA9"/>
    <w:rsid w:val="008242D1"/>
    <w:rsid w:val="008261A5"/>
    <w:rsid w:val="00826754"/>
    <w:rsid w:val="0083239B"/>
    <w:rsid w:val="00832B6A"/>
    <w:rsid w:val="0083432F"/>
    <w:rsid w:val="008350CF"/>
    <w:rsid w:val="008358A3"/>
    <w:rsid w:val="00836E8C"/>
    <w:rsid w:val="00837666"/>
    <w:rsid w:val="00837B9C"/>
    <w:rsid w:val="008421DE"/>
    <w:rsid w:val="00842238"/>
    <w:rsid w:val="00843024"/>
    <w:rsid w:val="0084313F"/>
    <w:rsid w:val="0084369F"/>
    <w:rsid w:val="00844B60"/>
    <w:rsid w:val="00845135"/>
    <w:rsid w:val="008452E5"/>
    <w:rsid w:val="008457B7"/>
    <w:rsid w:val="008458D1"/>
    <w:rsid w:val="00850115"/>
    <w:rsid w:val="0085037C"/>
    <w:rsid w:val="00850B0A"/>
    <w:rsid w:val="00851DE7"/>
    <w:rsid w:val="00855DFB"/>
    <w:rsid w:val="00857D4F"/>
    <w:rsid w:val="00857DF1"/>
    <w:rsid w:val="00861561"/>
    <w:rsid w:val="00863810"/>
    <w:rsid w:val="008641AD"/>
    <w:rsid w:val="008642C0"/>
    <w:rsid w:val="00865E67"/>
    <w:rsid w:val="008664BE"/>
    <w:rsid w:val="008678B7"/>
    <w:rsid w:val="008726BB"/>
    <w:rsid w:val="0087387F"/>
    <w:rsid w:val="00874830"/>
    <w:rsid w:val="00877FF2"/>
    <w:rsid w:val="00881CAF"/>
    <w:rsid w:val="0088289A"/>
    <w:rsid w:val="008847B2"/>
    <w:rsid w:val="00885CF4"/>
    <w:rsid w:val="0088619C"/>
    <w:rsid w:val="00886A31"/>
    <w:rsid w:val="0088744E"/>
    <w:rsid w:val="0089399C"/>
    <w:rsid w:val="008944CF"/>
    <w:rsid w:val="00894A98"/>
    <w:rsid w:val="00894C13"/>
    <w:rsid w:val="00895879"/>
    <w:rsid w:val="00896521"/>
    <w:rsid w:val="008A0A8D"/>
    <w:rsid w:val="008A0BA3"/>
    <w:rsid w:val="008A17DA"/>
    <w:rsid w:val="008A20CA"/>
    <w:rsid w:val="008A2AD7"/>
    <w:rsid w:val="008A41F3"/>
    <w:rsid w:val="008A4660"/>
    <w:rsid w:val="008A4DE4"/>
    <w:rsid w:val="008A5FDB"/>
    <w:rsid w:val="008A73E7"/>
    <w:rsid w:val="008B24D2"/>
    <w:rsid w:val="008B34E8"/>
    <w:rsid w:val="008B5B00"/>
    <w:rsid w:val="008B6481"/>
    <w:rsid w:val="008C000A"/>
    <w:rsid w:val="008C01AC"/>
    <w:rsid w:val="008C0937"/>
    <w:rsid w:val="008C2B14"/>
    <w:rsid w:val="008C3263"/>
    <w:rsid w:val="008C3BD8"/>
    <w:rsid w:val="008C3F9C"/>
    <w:rsid w:val="008C48A3"/>
    <w:rsid w:val="008C5C5D"/>
    <w:rsid w:val="008C6B80"/>
    <w:rsid w:val="008D191D"/>
    <w:rsid w:val="008D480F"/>
    <w:rsid w:val="008D5143"/>
    <w:rsid w:val="008D5DB7"/>
    <w:rsid w:val="008D6DB8"/>
    <w:rsid w:val="008D708A"/>
    <w:rsid w:val="008E145A"/>
    <w:rsid w:val="008E1CAC"/>
    <w:rsid w:val="008E2069"/>
    <w:rsid w:val="008E389B"/>
    <w:rsid w:val="008E423C"/>
    <w:rsid w:val="008E4AF6"/>
    <w:rsid w:val="008E5400"/>
    <w:rsid w:val="008E6E7A"/>
    <w:rsid w:val="008F0A50"/>
    <w:rsid w:val="008F222B"/>
    <w:rsid w:val="008F2A0D"/>
    <w:rsid w:val="008F2B13"/>
    <w:rsid w:val="008F2B33"/>
    <w:rsid w:val="008F4BCB"/>
    <w:rsid w:val="008F4EE6"/>
    <w:rsid w:val="008F61C0"/>
    <w:rsid w:val="008F6ACE"/>
    <w:rsid w:val="008F7AC8"/>
    <w:rsid w:val="00900807"/>
    <w:rsid w:val="00900B12"/>
    <w:rsid w:val="00900DA8"/>
    <w:rsid w:val="0090338D"/>
    <w:rsid w:val="00903B2E"/>
    <w:rsid w:val="00905410"/>
    <w:rsid w:val="00905C88"/>
    <w:rsid w:val="009074D2"/>
    <w:rsid w:val="00907E8B"/>
    <w:rsid w:val="009129EC"/>
    <w:rsid w:val="0091304F"/>
    <w:rsid w:val="0091409F"/>
    <w:rsid w:val="009168CF"/>
    <w:rsid w:val="00916E55"/>
    <w:rsid w:val="00917EB9"/>
    <w:rsid w:val="00924C67"/>
    <w:rsid w:val="00926566"/>
    <w:rsid w:val="0093028D"/>
    <w:rsid w:val="00930795"/>
    <w:rsid w:val="00931B16"/>
    <w:rsid w:val="00931D48"/>
    <w:rsid w:val="009325AA"/>
    <w:rsid w:val="009325EA"/>
    <w:rsid w:val="00932CC1"/>
    <w:rsid w:val="0093415F"/>
    <w:rsid w:val="0093580D"/>
    <w:rsid w:val="00935A0A"/>
    <w:rsid w:val="00936FEF"/>
    <w:rsid w:val="00937F29"/>
    <w:rsid w:val="00940E3E"/>
    <w:rsid w:val="0094272B"/>
    <w:rsid w:val="00942E1A"/>
    <w:rsid w:val="00943072"/>
    <w:rsid w:val="009448DE"/>
    <w:rsid w:val="00944B8F"/>
    <w:rsid w:val="0094678B"/>
    <w:rsid w:val="00947B2C"/>
    <w:rsid w:val="00947ED9"/>
    <w:rsid w:val="0095097A"/>
    <w:rsid w:val="00951723"/>
    <w:rsid w:val="009525C3"/>
    <w:rsid w:val="009526D2"/>
    <w:rsid w:val="00957017"/>
    <w:rsid w:val="00957CA2"/>
    <w:rsid w:val="00957D3E"/>
    <w:rsid w:val="0096131B"/>
    <w:rsid w:val="00962790"/>
    <w:rsid w:val="00962DF3"/>
    <w:rsid w:val="00965AD1"/>
    <w:rsid w:val="00967260"/>
    <w:rsid w:val="009711FF"/>
    <w:rsid w:val="00972C2E"/>
    <w:rsid w:val="00973266"/>
    <w:rsid w:val="0097393F"/>
    <w:rsid w:val="009749AA"/>
    <w:rsid w:val="00976152"/>
    <w:rsid w:val="009764B4"/>
    <w:rsid w:val="009774FD"/>
    <w:rsid w:val="00982CFF"/>
    <w:rsid w:val="00983A2A"/>
    <w:rsid w:val="00985723"/>
    <w:rsid w:val="00985948"/>
    <w:rsid w:val="00985F9B"/>
    <w:rsid w:val="009866A9"/>
    <w:rsid w:val="00990ACA"/>
    <w:rsid w:val="00991323"/>
    <w:rsid w:val="00992214"/>
    <w:rsid w:val="009922C8"/>
    <w:rsid w:val="00992563"/>
    <w:rsid w:val="00992CEF"/>
    <w:rsid w:val="00992D80"/>
    <w:rsid w:val="009944F4"/>
    <w:rsid w:val="00994ECA"/>
    <w:rsid w:val="009967AF"/>
    <w:rsid w:val="009A20B7"/>
    <w:rsid w:val="009A2B8F"/>
    <w:rsid w:val="009A3CD3"/>
    <w:rsid w:val="009A48B2"/>
    <w:rsid w:val="009A70FC"/>
    <w:rsid w:val="009A7EDE"/>
    <w:rsid w:val="009B0222"/>
    <w:rsid w:val="009B157F"/>
    <w:rsid w:val="009B1ECA"/>
    <w:rsid w:val="009B3F4C"/>
    <w:rsid w:val="009B48D8"/>
    <w:rsid w:val="009B4A43"/>
    <w:rsid w:val="009B4BF9"/>
    <w:rsid w:val="009B4D0B"/>
    <w:rsid w:val="009B6875"/>
    <w:rsid w:val="009B731B"/>
    <w:rsid w:val="009C10C3"/>
    <w:rsid w:val="009C1492"/>
    <w:rsid w:val="009C31F6"/>
    <w:rsid w:val="009C38C9"/>
    <w:rsid w:val="009C7EF3"/>
    <w:rsid w:val="009D03F3"/>
    <w:rsid w:val="009D0F7E"/>
    <w:rsid w:val="009D2463"/>
    <w:rsid w:val="009D409D"/>
    <w:rsid w:val="009D5DAB"/>
    <w:rsid w:val="009D61F3"/>
    <w:rsid w:val="009D77AC"/>
    <w:rsid w:val="009E1A91"/>
    <w:rsid w:val="009E1FC3"/>
    <w:rsid w:val="009E2A54"/>
    <w:rsid w:val="009E35FA"/>
    <w:rsid w:val="009E3C9A"/>
    <w:rsid w:val="009E4439"/>
    <w:rsid w:val="009E5285"/>
    <w:rsid w:val="009E6BA2"/>
    <w:rsid w:val="009E78E8"/>
    <w:rsid w:val="009F023B"/>
    <w:rsid w:val="009F0495"/>
    <w:rsid w:val="009F15AA"/>
    <w:rsid w:val="009F15D1"/>
    <w:rsid w:val="009F1D8E"/>
    <w:rsid w:val="009F2D17"/>
    <w:rsid w:val="009F338E"/>
    <w:rsid w:val="009F4122"/>
    <w:rsid w:val="009F4EB9"/>
    <w:rsid w:val="009F4F55"/>
    <w:rsid w:val="009F5C71"/>
    <w:rsid w:val="00A00947"/>
    <w:rsid w:val="00A00C66"/>
    <w:rsid w:val="00A02320"/>
    <w:rsid w:val="00A02CC7"/>
    <w:rsid w:val="00A03EFF"/>
    <w:rsid w:val="00A043DF"/>
    <w:rsid w:val="00A04587"/>
    <w:rsid w:val="00A058B1"/>
    <w:rsid w:val="00A07741"/>
    <w:rsid w:val="00A11DCB"/>
    <w:rsid w:val="00A12247"/>
    <w:rsid w:val="00A1346F"/>
    <w:rsid w:val="00A13580"/>
    <w:rsid w:val="00A1457D"/>
    <w:rsid w:val="00A14BC1"/>
    <w:rsid w:val="00A15D0A"/>
    <w:rsid w:val="00A162C0"/>
    <w:rsid w:val="00A16AF3"/>
    <w:rsid w:val="00A17967"/>
    <w:rsid w:val="00A21825"/>
    <w:rsid w:val="00A21A09"/>
    <w:rsid w:val="00A22639"/>
    <w:rsid w:val="00A23279"/>
    <w:rsid w:val="00A254D0"/>
    <w:rsid w:val="00A2603A"/>
    <w:rsid w:val="00A26473"/>
    <w:rsid w:val="00A27056"/>
    <w:rsid w:val="00A27241"/>
    <w:rsid w:val="00A30B17"/>
    <w:rsid w:val="00A31184"/>
    <w:rsid w:val="00A318B3"/>
    <w:rsid w:val="00A31A4C"/>
    <w:rsid w:val="00A333E2"/>
    <w:rsid w:val="00A3433E"/>
    <w:rsid w:val="00A34404"/>
    <w:rsid w:val="00A346D7"/>
    <w:rsid w:val="00A3565D"/>
    <w:rsid w:val="00A361C8"/>
    <w:rsid w:val="00A3622E"/>
    <w:rsid w:val="00A36D37"/>
    <w:rsid w:val="00A37C62"/>
    <w:rsid w:val="00A41547"/>
    <w:rsid w:val="00A41B18"/>
    <w:rsid w:val="00A4240E"/>
    <w:rsid w:val="00A438FC"/>
    <w:rsid w:val="00A43C18"/>
    <w:rsid w:val="00A442D6"/>
    <w:rsid w:val="00A4717E"/>
    <w:rsid w:val="00A474FF"/>
    <w:rsid w:val="00A505F2"/>
    <w:rsid w:val="00A508B5"/>
    <w:rsid w:val="00A511B3"/>
    <w:rsid w:val="00A53744"/>
    <w:rsid w:val="00A542A1"/>
    <w:rsid w:val="00A54A3A"/>
    <w:rsid w:val="00A55423"/>
    <w:rsid w:val="00A55756"/>
    <w:rsid w:val="00A55D81"/>
    <w:rsid w:val="00A56CBF"/>
    <w:rsid w:val="00A56F78"/>
    <w:rsid w:val="00A56F93"/>
    <w:rsid w:val="00A56FE5"/>
    <w:rsid w:val="00A60A5A"/>
    <w:rsid w:val="00A61247"/>
    <w:rsid w:val="00A61492"/>
    <w:rsid w:val="00A61BBE"/>
    <w:rsid w:val="00A61E46"/>
    <w:rsid w:val="00A65189"/>
    <w:rsid w:val="00A71C21"/>
    <w:rsid w:val="00A72CD9"/>
    <w:rsid w:val="00A736AD"/>
    <w:rsid w:val="00A739A4"/>
    <w:rsid w:val="00A75AEC"/>
    <w:rsid w:val="00A75E2B"/>
    <w:rsid w:val="00A76C1B"/>
    <w:rsid w:val="00A76FEC"/>
    <w:rsid w:val="00A77E40"/>
    <w:rsid w:val="00A80BD5"/>
    <w:rsid w:val="00A81849"/>
    <w:rsid w:val="00A819E1"/>
    <w:rsid w:val="00A8275B"/>
    <w:rsid w:val="00A827F6"/>
    <w:rsid w:val="00A85C81"/>
    <w:rsid w:val="00A87EE2"/>
    <w:rsid w:val="00A91EFC"/>
    <w:rsid w:val="00A92944"/>
    <w:rsid w:val="00A93A77"/>
    <w:rsid w:val="00A93EE2"/>
    <w:rsid w:val="00A94253"/>
    <w:rsid w:val="00A9438E"/>
    <w:rsid w:val="00A94CC3"/>
    <w:rsid w:val="00A96210"/>
    <w:rsid w:val="00A978FC"/>
    <w:rsid w:val="00AA01B4"/>
    <w:rsid w:val="00AA493D"/>
    <w:rsid w:val="00AA63F3"/>
    <w:rsid w:val="00AA7B22"/>
    <w:rsid w:val="00AA7FDC"/>
    <w:rsid w:val="00AB021B"/>
    <w:rsid w:val="00AB07F0"/>
    <w:rsid w:val="00AB0E99"/>
    <w:rsid w:val="00AB0FC5"/>
    <w:rsid w:val="00AB131B"/>
    <w:rsid w:val="00AB3AF7"/>
    <w:rsid w:val="00AB4AC7"/>
    <w:rsid w:val="00AC12E3"/>
    <w:rsid w:val="00AC36BF"/>
    <w:rsid w:val="00AC4D07"/>
    <w:rsid w:val="00AC7123"/>
    <w:rsid w:val="00AC7223"/>
    <w:rsid w:val="00AC7DB5"/>
    <w:rsid w:val="00AC7FC5"/>
    <w:rsid w:val="00AD0CC4"/>
    <w:rsid w:val="00AD2C0E"/>
    <w:rsid w:val="00AD3399"/>
    <w:rsid w:val="00AD3E86"/>
    <w:rsid w:val="00AD44B8"/>
    <w:rsid w:val="00AD5160"/>
    <w:rsid w:val="00AD59A8"/>
    <w:rsid w:val="00AD5A33"/>
    <w:rsid w:val="00AD6859"/>
    <w:rsid w:val="00AD6A07"/>
    <w:rsid w:val="00AD6E42"/>
    <w:rsid w:val="00AD7997"/>
    <w:rsid w:val="00AE0DCE"/>
    <w:rsid w:val="00AE1C82"/>
    <w:rsid w:val="00AE2B9A"/>
    <w:rsid w:val="00AE6B9A"/>
    <w:rsid w:val="00AF13B4"/>
    <w:rsid w:val="00AF1626"/>
    <w:rsid w:val="00AF2C82"/>
    <w:rsid w:val="00AF2D1F"/>
    <w:rsid w:val="00AF6F11"/>
    <w:rsid w:val="00B0034E"/>
    <w:rsid w:val="00B009C3"/>
    <w:rsid w:val="00B0104C"/>
    <w:rsid w:val="00B016E4"/>
    <w:rsid w:val="00B0219A"/>
    <w:rsid w:val="00B02817"/>
    <w:rsid w:val="00B02A10"/>
    <w:rsid w:val="00B0354E"/>
    <w:rsid w:val="00B04646"/>
    <w:rsid w:val="00B0552A"/>
    <w:rsid w:val="00B05DFF"/>
    <w:rsid w:val="00B07178"/>
    <w:rsid w:val="00B1002E"/>
    <w:rsid w:val="00B10103"/>
    <w:rsid w:val="00B1050C"/>
    <w:rsid w:val="00B10988"/>
    <w:rsid w:val="00B10A76"/>
    <w:rsid w:val="00B10E87"/>
    <w:rsid w:val="00B11714"/>
    <w:rsid w:val="00B1351C"/>
    <w:rsid w:val="00B21EA0"/>
    <w:rsid w:val="00B22101"/>
    <w:rsid w:val="00B2297A"/>
    <w:rsid w:val="00B26F48"/>
    <w:rsid w:val="00B27CB6"/>
    <w:rsid w:val="00B30D8C"/>
    <w:rsid w:val="00B31509"/>
    <w:rsid w:val="00B33478"/>
    <w:rsid w:val="00B35701"/>
    <w:rsid w:val="00B35842"/>
    <w:rsid w:val="00B35D58"/>
    <w:rsid w:val="00B3689F"/>
    <w:rsid w:val="00B370C5"/>
    <w:rsid w:val="00B375C4"/>
    <w:rsid w:val="00B37EBD"/>
    <w:rsid w:val="00B42004"/>
    <w:rsid w:val="00B43262"/>
    <w:rsid w:val="00B44951"/>
    <w:rsid w:val="00B4521F"/>
    <w:rsid w:val="00B46A6D"/>
    <w:rsid w:val="00B479B9"/>
    <w:rsid w:val="00B52D67"/>
    <w:rsid w:val="00B53491"/>
    <w:rsid w:val="00B540ED"/>
    <w:rsid w:val="00B558FB"/>
    <w:rsid w:val="00B5675C"/>
    <w:rsid w:val="00B577B5"/>
    <w:rsid w:val="00B60756"/>
    <w:rsid w:val="00B61335"/>
    <w:rsid w:val="00B6184C"/>
    <w:rsid w:val="00B61A34"/>
    <w:rsid w:val="00B6341A"/>
    <w:rsid w:val="00B636A4"/>
    <w:rsid w:val="00B637F1"/>
    <w:rsid w:val="00B65BB3"/>
    <w:rsid w:val="00B65CA1"/>
    <w:rsid w:val="00B6612B"/>
    <w:rsid w:val="00B66A2B"/>
    <w:rsid w:val="00B670CD"/>
    <w:rsid w:val="00B67571"/>
    <w:rsid w:val="00B67A21"/>
    <w:rsid w:val="00B70C5C"/>
    <w:rsid w:val="00B7179C"/>
    <w:rsid w:val="00B72333"/>
    <w:rsid w:val="00B72DDC"/>
    <w:rsid w:val="00B730D7"/>
    <w:rsid w:val="00B735C1"/>
    <w:rsid w:val="00B7485C"/>
    <w:rsid w:val="00B74BAA"/>
    <w:rsid w:val="00B75834"/>
    <w:rsid w:val="00B76066"/>
    <w:rsid w:val="00B763DC"/>
    <w:rsid w:val="00B76D9F"/>
    <w:rsid w:val="00B77377"/>
    <w:rsid w:val="00B77951"/>
    <w:rsid w:val="00B77F36"/>
    <w:rsid w:val="00B81682"/>
    <w:rsid w:val="00B817F8"/>
    <w:rsid w:val="00B825A6"/>
    <w:rsid w:val="00B82895"/>
    <w:rsid w:val="00B851AB"/>
    <w:rsid w:val="00B866DA"/>
    <w:rsid w:val="00B86947"/>
    <w:rsid w:val="00B86983"/>
    <w:rsid w:val="00B87127"/>
    <w:rsid w:val="00B875C6"/>
    <w:rsid w:val="00B87A7E"/>
    <w:rsid w:val="00B904EC"/>
    <w:rsid w:val="00B908BD"/>
    <w:rsid w:val="00B90B0B"/>
    <w:rsid w:val="00B91889"/>
    <w:rsid w:val="00B922CA"/>
    <w:rsid w:val="00B9267F"/>
    <w:rsid w:val="00B928BE"/>
    <w:rsid w:val="00B92E6F"/>
    <w:rsid w:val="00B93C59"/>
    <w:rsid w:val="00B94AC8"/>
    <w:rsid w:val="00B95610"/>
    <w:rsid w:val="00B958BF"/>
    <w:rsid w:val="00B95C1A"/>
    <w:rsid w:val="00B96F15"/>
    <w:rsid w:val="00B9779F"/>
    <w:rsid w:val="00BA11DB"/>
    <w:rsid w:val="00BA1714"/>
    <w:rsid w:val="00BA5823"/>
    <w:rsid w:val="00BA58FD"/>
    <w:rsid w:val="00BA60BA"/>
    <w:rsid w:val="00BA6816"/>
    <w:rsid w:val="00BA7138"/>
    <w:rsid w:val="00BA715F"/>
    <w:rsid w:val="00BA7F7B"/>
    <w:rsid w:val="00BB027B"/>
    <w:rsid w:val="00BB43C5"/>
    <w:rsid w:val="00BB4455"/>
    <w:rsid w:val="00BB4DB8"/>
    <w:rsid w:val="00BB4E25"/>
    <w:rsid w:val="00BB5227"/>
    <w:rsid w:val="00BB56C9"/>
    <w:rsid w:val="00BB7C95"/>
    <w:rsid w:val="00BC00C9"/>
    <w:rsid w:val="00BC04BB"/>
    <w:rsid w:val="00BC1A7A"/>
    <w:rsid w:val="00BC3180"/>
    <w:rsid w:val="00BC374D"/>
    <w:rsid w:val="00BC6814"/>
    <w:rsid w:val="00BC681E"/>
    <w:rsid w:val="00BC6CA8"/>
    <w:rsid w:val="00BD03C7"/>
    <w:rsid w:val="00BD2350"/>
    <w:rsid w:val="00BD3475"/>
    <w:rsid w:val="00BD4F2B"/>
    <w:rsid w:val="00BD4F94"/>
    <w:rsid w:val="00BD7489"/>
    <w:rsid w:val="00BE20C0"/>
    <w:rsid w:val="00BE2412"/>
    <w:rsid w:val="00BE28A1"/>
    <w:rsid w:val="00BE309E"/>
    <w:rsid w:val="00BE3175"/>
    <w:rsid w:val="00BE3A9B"/>
    <w:rsid w:val="00BE3DEC"/>
    <w:rsid w:val="00BE44FC"/>
    <w:rsid w:val="00BE5251"/>
    <w:rsid w:val="00BE5C35"/>
    <w:rsid w:val="00BE61CD"/>
    <w:rsid w:val="00BE6D39"/>
    <w:rsid w:val="00BE6ECA"/>
    <w:rsid w:val="00BE6ED3"/>
    <w:rsid w:val="00BE751F"/>
    <w:rsid w:val="00BE78DD"/>
    <w:rsid w:val="00BF0454"/>
    <w:rsid w:val="00BF1C23"/>
    <w:rsid w:val="00BF233D"/>
    <w:rsid w:val="00BF3576"/>
    <w:rsid w:val="00BF5A6D"/>
    <w:rsid w:val="00BF6704"/>
    <w:rsid w:val="00BF75A4"/>
    <w:rsid w:val="00BF7913"/>
    <w:rsid w:val="00C00C5B"/>
    <w:rsid w:val="00C01438"/>
    <w:rsid w:val="00C022D5"/>
    <w:rsid w:val="00C02901"/>
    <w:rsid w:val="00C02FF6"/>
    <w:rsid w:val="00C03CFD"/>
    <w:rsid w:val="00C04254"/>
    <w:rsid w:val="00C0439C"/>
    <w:rsid w:val="00C04CCF"/>
    <w:rsid w:val="00C068D3"/>
    <w:rsid w:val="00C06CF1"/>
    <w:rsid w:val="00C06E2A"/>
    <w:rsid w:val="00C11684"/>
    <w:rsid w:val="00C12F03"/>
    <w:rsid w:val="00C14E6F"/>
    <w:rsid w:val="00C14F7D"/>
    <w:rsid w:val="00C1501F"/>
    <w:rsid w:val="00C16B28"/>
    <w:rsid w:val="00C1764E"/>
    <w:rsid w:val="00C17CBB"/>
    <w:rsid w:val="00C21F20"/>
    <w:rsid w:val="00C252EF"/>
    <w:rsid w:val="00C26EFC"/>
    <w:rsid w:val="00C31AB5"/>
    <w:rsid w:val="00C33759"/>
    <w:rsid w:val="00C33C59"/>
    <w:rsid w:val="00C34767"/>
    <w:rsid w:val="00C34998"/>
    <w:rsid w:val="00C35E9B"/>
    <w:rsid w:val="00C367A2"/>
    <w:rsid w:val="00C41381"/>
    <w:rsid w:val="00C41911"/>
    <w:rsid w:val="00C42AD9"/>
    <w:rsid w:val="00C4390E"/>
    <w:rsid w:val="00C455F2"/>
    <w:rsid w:val="00C456BA"/>
    <w:rsid w:val="00C45AB8"/>
    <w:rsid w:val="00C4771B"/>
    <w:rsid w:val="00C47999"/>
    <w:rsid w:val="00C47BD5"/>
    <w:rsid w:val="00C51AF7"/>
    <w:rsid w:val="00C51B1F"/>
    <w:rsid w:val="00C53425"/>
    <w:rsid w:val="00C53C7E"/>
    <w:rsid w:val="00C56B00"/>
    <w:rsid w:val="00C633C5"/>
    <w:rsid w:val="00C64860"/>
    <w:rsid w:val="00C648A8"/>
    <w:rsid w:val="00C6491D"/>
    <w:rsid w:val="00C66CF8"/>
    <w:rsid w:val="00C71776"/>
    <w:rsid w:val="00C73A66"/>
    <w:rsid w:val="00C7657A"/>
    <w:rsid w:val="00C80C85"/>
    <w:rsid w:val="00C8273D"/>
    <w:rsid w:val="00C8323D"/>
    <w:rsid w:val="00C84111"/>
    <w:rsid w:val="00C84AFE"/>
    <w:rsid w:val="00C84F48"/>
    <w:rsid w:val="00C86C90"/>
    <w:rsid w:val="00C87266"/>
    <w:rsid w:val="00C87EE1"/>
    <w:rsid w:val="00C93742"/>
    <w:rsid w:val="00C9441E"/>
    <w:rsid w:val="00C947BF"/>
    <w:rsid w:val="00C948D7"/>
    <w:rsid w:val="00C94FFB"/>
    <w:rsid w:val="00C95314"/>
    <w:rsid w:val="00C9595B"/>
    <w:rsid w:val="00C96182"/>
    <w:rsid w:val="00C97598"/>
    <w:rsid w:val="00CA09B0"/>
    <w:rsid w:val="00CA3833"/>
    <w:rsid w:val="00CA3C8B"/>
    <w:rsid w:val="00CB0ABA"/>
    <w:rsid w:val="00CB144E"/>
    <w:rsid w:val="00CB14DA"/>
    <w:rsid w:val="00CB543D"/>
    <w:rsid w:val="00CB5944"/>
    <w:rsid w:val="00CB6E92"/>
    <w:rsid w:val="00CC0579"/>
    <w:rsid w:val="00CC2E4F"/>
    <w:rsid w:val="00CC452E"/>
    <w:rsid w:val="00CC6A6A"/>
    <w:rsid w:val="00CC6E52"/>
    <w:rsid w:val="00CD0A64"/>
    <w:rsid w:val="00CD0C90"/>
    <w:rsid w:val="00CD19E9"/>
    <w:rsid w:val="00CD30EB"/>
    <w:rsid w:val="00CD3622"/>
    <w:rsid w:val="00CD3C81"/>
    <w:rsid w:val="00CD3F14"/>
    <w:rsid w:val="00CD4804"/>
    <w:rsid w:val="00CD52DC"/>
    <w:rsid w:val="00CD5CA0"/>
    <w:rsid w:val="00CD68F0"/>
    <w:rsid w:val="00CD70A1"/>
    <w:rsid w:val="00CE1852"/>
    <w:rsid w:val="00CE5F1F"/>
    <w:rsid w:val="00CE5F54"/>
    <w:rsid w:val="00CE62BC"/>
    <w:rsid w:val="00CE64E7"/>
    <w:rsid w:val="00CE7469"/>
    <w:rsid w:val="00CF12C1"/>
    <w:rsid w:val="00CF477A"/>
    <w:rsid w:val="00CF5374"/>
    <w:rsid w:val="00CF58CB"/>
    <w:rsid w:val="00D00EBE"/>
    <w:rsid w:val="00D025A5"/>
    <w:rsid w:val="00D0301A"/>
    <w:rsid w:val="00D044CA"/>
    <w:rsid w:val="00D050DC"/>
    <w:rsid w:val="00D0551D"/>
    <w:rsid w:val="00D05930"/>
    <w:rsid w:val="00D105B9"/>
    <w:rsid w:val="00D12809"/>
    <w:rsid w:val="00D12E94"/>
    <w:rsid w:val="00D135A4"/>
    <w:rsid w:val="00D14B2D"/>
    <w:rsid w:val="00D16CA6"/>
    <w:rsid w:val="00D1737C"/>
    <w:rsid w:val="00D17D16"/>
    <w:rsid w:val="00D218F1"/>
    <w:rsid w:val="00D22ABF"/>
    <w:rsid w:val="00D23F8C"/>
    <w:rsid w:val="00D2570E"/>
    <w:rsid w:val="00D25905"/>
    <w:rsid w:val="00D25EB9"/>
    <w:rsid w:val="00D25FA8"/>
    <w:rsid w:val="00D3004F"/>
    <w:rsid w:val="00D301E3"/>
    <w:rsid w:val="00D3055D"/>
    <w:rsid w:val="00D32231"/>
    <w:rsid w:val="00D32972"/>
    <w:rsid w:val="00D33779"/>
    <w:rsid w:val="00D33A77"/>
    <w:rsid w:val="00D33C8A"/>
    <w:rsid w:val="00D36739"/>
    <w:rsid w:val="00D37052"/>
    <w:rsid w:val="00D40926"/>
    <w:rsid w:val="00D41C8C"/>
    <w:rsid w:val="00D44582"/>
    <w:rsid w:val="00D4458A"/>
    <w:rsid w:val="00D4653F"/>
    <w:rsid w:val="00D502FF"/>
    <w:rsid w:val="00D50ACF"/>
    <w:rsid w:val="00D51994"/>
    <w:rsid w:val="00D54851"/>
    <w:rsid w:val="00D60908"/>
    <w:rsid w:val="00D60AF1"/>
    <w:rsid w:val="00D618C3"/>
    <w:rsid w:val="00D6284B"/>
    <w:rsid w:val="00D64F19"/>
    <w:rsid w:val="00D6542D"/>
    <w:rsid w:val="00D6612C"/>
    <w:rsid w:val="00D6689D"/>
    <w:rsid w:val="00D7224C"/>
    <w:rsid w:val="00D73843"/>
    <w:rsid w:val="00D73A0A"/>
    <w:rsid w:val="00D73E92"/>
    <w:rsid w:val="00D73FC6"/>
    <w:rsid w:val="00D7579C"/>
    <w:rsid w:val="00D7615A"/>
    <w:rsid w:val="00D771D0"/>
    <w:rsid w:val="00D775D3"/>
    <w:rsid w:val="00D811D3"/>
    <w:rsid w:val="00D82E27"/>
    <w:rsid w:val="00D84BF4"/>
    <w:rsid w:val="00D857FE"/>
    <w:rsid w:val="00D9010B"/>
    <w:rsid w:val="00D915B2"/>
    <w:rsid w:val="00D91A2D"/>
    <w:rsid w:val="00D92A9C"/>
    <w:rsid w:val="00D934CC"/>
    <w:rsid w:val="00D938B7"/>
    <w:rsid w:val="00D95F8D"/>
    <w:rsid w:val="00D965D3"/>
    <w:rsid w:val="00D96DAE"/>
    <w:rsid w:val="00DA051D"/>
    <w:rsid w:val="00DA06F0"/>
    <w:rsid w:val="00DA0E8A"/>
    <w:rsid w:val="00DA45AF"/>
    <w:rsid w:val="00DA4A65"/>
    <w:rsid w:val="00DA53AD"/>
    <w:rsid w:val="00DA571D"/>
    <w:rsid w:val="00DA604E"/>
    <w:rsid w:val="00DB0FB8"/>
    <w:rsid w:val="00DB1E84"/>
    <w:rsid w:val="00DB24EB"/>
    <w:rsid w:val="00DB2972"/>
    <w:rsid w:val="00DB3335"/>
    <w:rsid w:val="00DB395F"/>
    <w:rsid w:val="00DB5F98"/>
    <w:rsid w:val="00DC080E"/>
    <w:rsid w:val="00DC1439"/>
    <w:rsid w:val="00DC2937"/>
    <w:rsid w:val="00DC2D02"/>
    <w:rsid w:val="00DC447D"/>
    <w:rsid w:val="00DD4FA7"/>
    <w:rsid w:val="00DD50C5"/>
    <w:rsid w:val="00DD6BAF"/>
    <w:rsid w:val="00DE03A2"/>
    <w:rsid w:val="00DE0D24"/>
    <w:rsid w:val="00DE0DBF"/>
    <w:rsid w:val="00DE2914"/>
    <w:rsid w:val="00DE2C6E"/>
    <w:rsid w:val="00DE32FD"/>
    <w:rsid w:val="00DE3881"/>
    <w:rsid w:val="00DE53D2"/>
    <w:rsid w:val="00DE6975"/>
    <w:rsid w:val="00DE6DB2"/>
    <w:rsid w:val="00DF05DA"/>
    <w:rsid w:val="00DF256A"/>
    <w:rsid w:val="00DF2657"/>
    <w:rsid w:val="00DF2F2D"/>
    <w:rsid w:val="00DF7DE7"/>
    <w:rsid w:val="00E019F5"/>
    <w:rsid w:val="00E01C27"/>
    <w:rsid w:val="00E0219E"/>
    <w:rsid w:val="00E02855"/>
    <w:rsid w:val="00E04B01"/>
    <w:rsid w:val="00E0670E"/>
    <w:rsid w:val="00E106C5"/>
    <w:rsid w:val="00E10E11"/>
    <w:rsid w:val="00E111D1"/>
    <w:rsid w:val="00E1146C"/>
    <w:rsid w:val="00E11649"/>
    <w:rsid w:val="00E11D04"/>
    <w:rsid w:val="00E12874"/>
    <w:rsid w:val="00E1324B"/>
    <w:rsid w:val="00E137BF"/>
    <w:rsid w:val="00E15E6E"/>
    <w:rsid w:val="00E17996"/>
    <w:rsid w:val="00E17C49"/>
    <w:rsid w:val="00E17FB4"/>
    <w:rsid w:val="00E21575"/>
    <w:rsid w:val="00E2247C"/>
    <w:rsid w:val="00E22F31"/>
    <w:rsid w:val="00E23D69"/>
    <w:rsid w:val="00E24DCB"/>
    <w:rsid w:val="00E27655"/>
    <w:rsid w:val="00E304D6"/>
    <w:rsid w:val="00E3099F"/>
    <w:rsid w:val="00E30DE1"/>
    <w:rsid w:val="00E30E85"/>
    <w:rsid w:val="00E32D74"/>
    <w:rsid w:val="00E367CF"/>
    <w:rsid w:val="00E37274"/>
    <w:rsid w:val="00E37959"/>
    <w:rsid w:val="00E37A35"/>
    <w:rsid w:val="00E41C83"/>
    <w:rsid w:val="00E4546E"/>
    <w:rsid w:val="00E45B8C"/>
    <w:rsid w:val="00E45F9E"/>
    <w:rsid w:val="00E46247"/>
    <w:rsid w:val="00E4787E"/>
    <w:rsid w:val="00E5039D"/>
    <w:rsid w:val="00E50668"/>
    <w:rsid w:val="00E50727"/>
    <w:rsid w:val="00E512D9"/>
    <w:rsid w:val="00E5130B"/>
    <w:rsid w:val="00E52903"/>
    <w:rsid w:val="00E53215"/>
    <w:rsid w:val="00E53E92"/>
    <w:rsid w:val="00E55D8E"/>
    <w:rsid w:val="00E5654F"/>
    <w:rsid w:val="00E5686A"/>
    <w:rsid w:val="00E60D88"/>
    <w:rsid w:val="00E617C8"/>
    <w:rsid w:val="00E61BF3"/>
    <w:rsid w:val="00E61EF4"/>
    <w:rsid w:val="00E62686"/>
    <w:rsid w:val="00E636B8"/>
    <w:rsid w:val="00E663C2"/>
    <w:rsid w:val="00E670E5"/>
    <w:rsid w:val="00E67767"/>
    <w:rsid w:val="00E67F56"/>
    <w:rsid w:val="00E700DC"/>
    <w:rsid w:val="00E724B0"/>
    <w:rsid w:val="00E73615"/>
    <w:rsid w:val="00E73B33"/>
    <w:rsid w:val="00E751F9"/>
    <w:rsid w:val="00E76616"/>
    <w:rsid w:val="00E81D6C"/>
    <w:rsid w:val="00E82EFF"/>
    <w:rsid w:val="00E83546"/>
    <w:rsid w:val="00E83583"/>
    <w:rsid w:val="00E84B8B"/>
    <w:rsid w:val="00E84F85"/>
    <w:rsid w:val="00E90548"/>
    <w:rsid w:val="00E90990"/>
    <w:rsid w:val="00E92461"/>
    <w:rsid w:val="00E92FAE"/>
    <w:rsid w:val="00E93407"/>
    <w:rsid w:val="00E93899"/>
    <w:rsid w:val="00E94014"/>
    <w:rsid w:val="00E9649C"/>
    <w:rsid w:val="00E96A3A"/>
    <w:rsid w:val="00E96D7B"/>
    <w:rsid w:val="00EA02CC"/>
    <w:rsid w:val="00EA09DC"/>
    <w:rsid w:val="00EA20FD"/>
    <w:rsid w:val="00EA2A57"/>
    <w:rsid w:val="00EA42B6"/>
    <w:rsid w:val="00EA5B47"/>
    <w:rsid w:val="00EB055B"/>
    <w:rsid w:val="00EB1307"/>
    <w:rsid w:val="00EB37E5"/>
    <w:rsid w:val="00EB3C27"/>
    <w:rsid w:val="00EB508F"/>
    <w:rsid w:val="00EB5147"/>
    <w:rsid w:val="00EB548C"/>
    <w:rsid w:val="00EB5498"/>
    <w:rsid w:val="00EB7DEB"/>
    <w:rsid w:val="00EC0D02"/>
    <w:rsid w:val="00EC0DFE"/>
    <w:rsid w:val="00EC3109"/>
    <w:rsid w:val="00EC31DF"/>
    <w:rsid w:val="00EC4AED"/>
    <w:rsid w:val="00EC55D3"/>
    <w:rsid w:val="00EC6567"/>
    <w:rsid w:val="00EC69EF"/>
    <w:rsid w:val="00EC74A7"/>
    <w:rsid w:val="00ED02F1"/>
    <w:rsid w:val="00ED146F"/>
    <w:rsid w:val="00ED1AD5"/>
    <w:rsid w:val="00ED353D"/>
    <w:rsid w:val="00ED3579"/>
    <w:rsid w:val="00ED37AC"/>
    <w:rsid w:val="00ED4DD6"/>
    <w:rsid w:val="00ED5C81"/>
    <w:rsid w:val="00ED64D1"/>
    <w:rsid w:val="00EE1157"/>
    <w:rsid w:val="00EE1928"/>
    <w:rsid w:val="00EE1A13"/>
    <w:rsid w:val="00EE346D"/>
    <w:rsid w:val="00EE41D0"/>
    <w:rsid w:val="00EE4B0E"/>
    <w:rsid w:val="00EE503B"/>
    <w:rsid w:val="00EE5CFA"/>
    <w:rsid w:val="00EE7684"/>
    <w:rsid w:val="00EF0B45"/>
    <w:rsid w:val="00EF4115"/>
    <w:rsid w:val="00EF711C"/>
    <w:rsid w:val="00EF7308"/>
    <w:rsid w:val="00F002B1"/>
    <w:rsid w:val="00F007E3"/>
    <w:rsid w:val="00F01814"/>
    <w:rsid w:val="00F01D91"/>
    <w:rsid w:val="00F025A8"/>
    <w:rsid w:val="00F03052"/>
    <w:rsid w:val="00F046D0"/>
    <w:rsid w:val="00F04CBE"/>
    <w:rsid w:val="00F04F99"/>
    <w:rsid w:val="00F053ED"/>
    <w:rsid w:val="00F061F6"/>
    <w:rsid w:val="00F07A71"/>
    <w:rsid w:val="00F10BCE"/>
    <w:rsid w:val="00F11111"/>
    <w:rsid w:val="00F127C3"/>
    <w:rsid w:val="00F13018"/>
    <w:rsid w:val="00F15A01"/>
    <w:rsid w:val="00F178A4"/>
    <w:rsid w:val="00F2026A"/>
    <w:rsid w:val="00F2050A"/>
    <w:rsid w:val="00F2134D"/>
    <w:rsid w:val="00F2395D"/>
    <w:rsid w:val="00F278C0"/>
    <w:rsid w:val="00F3170A"/>
    <w:rsid w:val="00F31AFA"/>
    <w:rsid w:val="00F31F9D"/>
    <w:rsid w:val="00F35BCA"/>
    <w:rsid w:val="00F41D2C"/>
    <w:rsid w:val="00F433AD"/>
    <w:rsid w:val="00F45743"/>
    <w:rsid w:val="00F47DA3"/>
    <w:rsid w:val="00F50371"/>
    <w:rsid w:val="00F50AC9"/>
    <w:rsid w:val="00F50F23"/>
    <w:rsid w:val="00F512D1"/>
    <w:rsid w:val="00F51988"/>
    <w:rsid w:val="00F5217B"/>
    <w:rsid w:val="00F52F71"/>
    <w:rsid w:val="00F53C0C"/>
    <w:rsid w:val="00F54E82"/>
    <w:rsid w:val="00F56502"/>
    <w:rsid w:val="00F5695E"/>
    <w:rsid w:val="00F604C3"/>
    <w:rsid w:val="00F6071B"/>
    <w:rsid w:val="00F60F9E"/>
    <w:rsid w:val="00F637BE"/>
    <w:rsid w:val="00F63B3A"/>
    <w:rsid w:val="00F63D3F"/>
    <w:rsid w:val="00F649D9"/>
    <w:rsid w:val="00F64AA0"/>
    <w:rsid w:val="00F64CF1"/>
    <w:rsid w:val="00F669A1"/>
    <w:rsid w:val="00F7439C"/>
    <w:rsid w:val="00F7603D"/>
    <w:rsid w:val="00F76F01"/>
    <w:rsid w:val="00F77428"/>
    <w:rsid w:val="00F80CBE"/>
    <w:rsid w:val="00F83CAB"/>
    <w:rsid w:val="00F83F50"/>
    <w:rsid w:val="00F84B50"/>
    <w:rsid w:val="00F85AA7"/>
    <w:rsid w:val="00F86D72"/>
    <w:rsid w:val="00F87158"/>
    <w:rsid w:val="00F9082C"/>
    <w:rsid w:val="00F90B95"/>
    <w:rsid w:val="00F90EF0"/>
    <w:rsid w:val="00F93370"/>
    <w:rsid w:val="00F94B8A"/>
    <w:rsid w:val="00FA04B1"/>
    <w:rsid w:val="00FA141F"/>
    <w:rsid w:val="00FA204C"/>
    <w:rsid w:val="00FA28E6"/>
    <w:rsid w:val="00FA53BE"/>
    <w:rsid w:val="00FA64FF"/>
    <w:rsid w:val="00FA70AB"/>
    <w:rsid w:val="00FB08FD"/>
    <w:rsid w:val="00FB1A7C"/>
    <w:rsid w:val="00FB21BE"/>
    <w:rsid w:val="00FB2ECD"/>
    <w:rsid w:val="00FB322E"/>
    <w:rsid w:val="00FB45F2"/>
    <w:rsid w:val="00FB554A"/>
    <w:rsid w:val="00FB5895"/>
    <w:rsid w:val="00FB61E5"/>
    <w:rsid w:val="00FB7CBB"/>
    <w:rsid w:val="00FC1C97"/>
    <w:rsid w:val="00FC258A"/>
    <w:rsid w:val="00FC2A47"/>
    <w:rsid w:val="00FC3C3B"/>
    <w:rsid w:val="00FC50D7"/>
    <w:rsid w:val="00FC5102"/>
    <w:rsid w:val="00FD0709"/>
    <w:rsid w:val="00FD15E9"/>
    <w:rsid w:val="00FD19BC"/>
    <w:rsid w:val="00FD279D"/>
    <w:rsid w:val="00FD391C"/>
    <w:rsid w:val="00FD427B"/>
    <w:rsid w:val="00FD5665"/>
    <w:rsid w:val="00FD5B15"/>
    <w:rsid w:val="00FD5C02"/>
    <w:rsid w:val="00FD7F25"/>
    <w:rsid w:val="00FE06D7"/>
    <w:rsid w:val="00FE1736"/>
    <w:rsid w:val="00FE3970"/>
    <w:rsid w:val="00FE44AB"/>
    <w:rsid w:val="00FE6F76"/>
    <w:rsid w:val="00FE77B7"/>
    <w:rsid w:val="00FF02D2"/>
    <w:rsid w:val="00FF0631"/>
    <w:rsid w:val="00FF490A"/>
    <w:rsid w:val="00FF4B8C"/>
    <w:rsid w:val="00FF4F7E"/>
    <w:rsid w:val="00FF57B9"/>
    <w:rsid w:val="00FF7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60A54FE6"/>
  <w15:docId w15:val="{7989133D-C4AB-4C41-A07B-A46F5D540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5E6A"/>
    <w:pPr>
      <w:spacing w:after="240"/>
    </w:pPr>
    <w:rPr>
      <w:rFonts w:ascii="Arial" w:eastAsia="Times New Roman" w:hAnsi="Arial"/>
      <w:sz w:val="22"/>
    </w:rPr>
  </w:style>
  <w:style w:type="paragraph" w:styleId="Heading1">
    <w:name w:val="heading 1"/>
    <w:basedOn w:val="Normal"/>
    <w:next w:val="BodyText"/>
    <w:link w:val="Heading1Char"/>
    <w:uiPriority w:val="9"/>
    <w:qFormat/>
    <w:rsid w:val="0006503D"/>
    <w:pPr>
      <w:keepNext/>
      <w:numPr>
        <w:numId w:val="9"/>
      </w:numPr>
      <w:spacing w:before="240" w:after="60"/>
      <w:outlineLvl w:val="0"/>
    </w:pPr>
    <w:rPr>
      <w:rFonts w:cs="Arial"/>
      <w:b/>
      <w:bCs/>
      <w:color w:val="7F7F7F"/>
      <w:kern w:val="32"/>
      <w:sz w:val="40"/>
      <w:szCs w:val="40"/>
    </w:rPr>
  </w:style>
  <w:style w:type="paragraph" w:styleId="Heading2">
    <w:name w:val="heading 2"/>
    <w:basedOn w:val="Normal"/>
    <w:next w:val="BodyText"/>
    <w:link w:val="Heading2Char"/>
    <w:uiPriority w:val="9"/>
    <w:unhideWhenUsed/>
    <w:qFormat/>
    <w:rsid w:val="00637A13"/>
    <w:pPr>
      <w:keepNext/>
      <w:numPr>
        <w:ilvl w:val="1"/>
        <w:numId w:val="9"/>
      </w:numPr>
      <w:pBdr>
        <w:bottom w:val="single" w:sz="2" w:space="1" w:color="auto"/>
      </w:pBdr>
      <w:spacing w:before="240" w:after="60"/>
      <w:ind w:left="540"/>
      <w:outlineLvl w:val="1"/>
    </w:pPr>
    <w:rPr>
      <w:rFonts w:cs="Arial"/>
      <w:b/>
      <w:bCs/>
      <w:iCs/>
      <w:sz w:val="28"/>
      <w:szCs w:val="28"/>
    </w:rPr>
  </w:style>
  <w:style w:type="paragraph" w:styleId="Heading3">
    <w:name w:val="heading 3"/>
    <w:basedOn w:val="Normal"/>
    <w:next w:val="BodyText"/>
    <w:link w:val="Heading3Char"/>
    <w:uiPriority w:val="9"/>
    <w:unhideWhenUsed/>
    <w:qFormat/>
    <w:rsid w:val="004D3557"/>
    <w:pPr>
      <w:keepNext/>
      <w:numPr>
        <w:ilvl w:val="2"/>
        <w:numId w:val="9"/>
      </w:numPr>
      <w:spacing w:before="240" w:after="60"/>
      <w:ind w:left="720"/>
      <w:outlineLvl w:val="2"/>
    </w:pPr>
    <w:rPr>
      <w:rFonts w:cs="Arial"/>
      <w:bCs/>
      <w:sz w:val="24"/>
      <w:szCs w:val="26"/>
    </w:rPr>
  </w:style>
  <w:style w:type="paragraph" w:styleId="Heading4">
    <w:name w:val="heading 4"/>
    <w:basedOn w:val="BodyText"/>
    <w:next w:val="BodyText"/>
    <w:link w:val="Heading4Char"/>
    <w:uiPriority w:val="9"/>
    <w:unhideWhenUsed/>
    <w:qFormat/>
    <w:rsid w:val="00170AB0"/>
    <w:pPr>
      <w:keepNext/>
      <w:numPr>
        <w:ilvl w:val="3"/>
        <w:numId w:val="9"/>
      </w:numPr>
      <w:spacing w:before="240" w:after="60"/>
      <w:outlineLvl w:val="3"/>
    </w:pPr>
    <w:rPr>
      <w:bCs/>
      <w:sz w:val="24"/>
      <w:szCs w:val="28"/>
    </w:rPr>
  </w:style>
  <w:style w:type="paragraph" w:styleId="Heading5">
    <w:name w:val="heading 5"/>
    <w:basedOn w:val="Normal"/>
    <w:next w:val="Normal"/>
    <w:link w:val="Heading5Char"/>
    <w:uiPriority w:val="9"/>
    <w:unhideWhenUsed/>
    <w:qFormat/>
    <w:rsid w:val="0089399C"/>
    <w:pPr>
      <w:keepNext/>
      <w:keepLines/>
      <w:numPr>
        <w:ilvl w:val="4"/>
        <w:numId w:val="9"/>
      </w:numPr>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89399C"/>
    <w:pPr>
      <w:keepNext/>
      <w:keepLines/>
      <w:numPr>
        <w:ilvl w:val="5"/>
        <w:numId w:val="9"/>
      </w:numPr>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89399C"/>
    <w:pPr>
      <w:keepNext/>
      <w:keepLines/>
      <w:numPr>
        <w:ilvl w:val="6"/>
        <w:numId w:val="9"/>
      </w:numPr>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89399C"/>
    <w:pPr>
      <w:keepNext/>
      <w:keepLines/>
      <w:numPr>
        <w:ilvl w:val="7"/>
        <w:numId w:val="9"/>
      </w:numPr>
      <w:spacing w:before="200" w:after="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89399C"/>
    <w:pPr>
      <w:keepNext/>
      <w:keepLines/>
      <w:numPr>
        <w:ilvl w:val="8"/>
        <w:numId w:val="9"/>
      </w:numPr>
      <w:spacing w:before="200" w:after="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4033FD"/>
    <w:pPr>
      <w:spacing w:before="1080"/>
      <w:jc w:val="right"/>
      <w:outlineLvl w:val="0"/>
    </w:pPr>
    <w:rPr>
      <w:rFonts w:cs="Arial"/>
      <w:b/>
      <w:sz w:val="40"/>
      <w:szCs w:val="40"/>
    </w:rPr>
  </w:style>
  <w:style w:type="character" w:customStyle="1" w:styleId="TitleChar">
    <w:name w:val="Title Char"/>
    <w:basedOn w:val="DefaultParagraphFont"/>
    <w:link w:val="Title"/>
    <w:rsid w:val="004033FD"/>
    <w:rPr>
      <w:rFonts w:ascii="Arial" w:eastAsia="Times New Roman" w:hAnsi="Arial" w:cs="Arial"/>
      <w:b/>
      <w:sz w:val="40"/>
      <w:szCs w:val="40"/>
    </w:rPr>
  </w:style>
  <w:style w:type="paragraph" w:styleId="Subtitle">
    <w:name w:val="Subtitle"/>
    <w:basedOn w:val="Normal"/>
    <w:next w:val="Normal"/>
    <w:link w:val="SubtitleChar"/>
    <w:qFormat/>
    <w:rsid w:val="00B5675C"/>
    <w:pPr>
      <w:numPr>
        <w:ilvl w:val="1"/>
      </w:numPr>
    </w:pPr>
    <w:rPr>
      <w:iCs/>
      <w:spacing w:val="15"/>
      <w:sz w:val="24"/>
      <w:szCs w:val="24"/>
    </w:rPr>
  </w:style>
  <w:style w:type="character" w:customStyle="1" w:styleId="SubtitleChar">
    <w:name w:val="Subtitle Char"/>
    <w:basedOn w:val="DefaultParagraphFont"/>
    <w:link w:val="Subtitle"/>
    <w:rsid w:val="00B5675C"/>
    <w:rPr>
      <w:rFonts w:ascii="Arial" w:eastAsia="Times New Roman" w:hAnsi="Arial" w:cs="Times New Roman"/>
      <w:iCs/>
      <w:spacing w:val="15"/>
      <w:sz w:val="24"/>
      <w:szCs w:val="24"/>
    </w:rPr>
  </w:style>
  <w:style w:type="paragraph" w:styleId="Header">
    <w:name w:val="header"/>
    <w:basedOn w:val="Normal"/>
    <w:link w:val="HeaderChar"/>
    <w:unhideWhenUsed/>
    <w:rsid w:val="00B5675C"/>
    <w:pPr>
      <w:tabs>
        <w:tab w:val="center" w:pos="4680"/>
        <w:tab w:val="right" w:pos="9360"/>
      </w:tabs>
    </w:pPr>
  </w:style>
  <w:style w:type="character" w:customStyle="1" w:styleId="HeaderChar">
    <w:name w:val="Header Char"/>
    <w:basedOn w:val="DefaultParagraphFont"/>
    <w:link w:val="Header"/>
    <w:rsid w:val="00B5675C"/>
    <w:rPr>
      <w:rFonts w:ascii="Arial" w:eastAsia="Times New Roman" w:hAnsi="Arial" w:cs="Times New Roman"/>
      <w:szCs w:val="20"/>
    </w:rPr>
  </w:style>
  <w:style w:type="paragraph" w:styleId="Footer">
    <w:name w:val="footer"/>
    <w:basedOn w:val="Normal"/>
    <w:link w:val="FooterChar"/>
    <w:uiPriority w:val="99"/>
    <w:unhideWhenUsed/>
    <w:rsid w:val="00B5675C"/>
    <w:pPr>
      <w:tabs>
        <w:tab w:val="center" w:pos="4680"/>
        <w:tab w:val="right" w:pos="9360"/>
      </w:tabs>
    </w:pPr>
  </w:style>
  <w:style w:type="character" w:customStyle="1" w:styleId="FooterChar">
    <w:name w:val="Footer Char"/>
    <w:basedOn w:val="DefaultParagraphFont"/>
    <w:link w:val="Footer"/>
    <w:uiPriority w:val="99"/>
    <w:rsid w:val="00B5675C"/>
    <w:rPr>
      <w:rFonts w:ascii="Arial" w:eastAsia="Times New Roman" w:hAnsi="Arial" w:cs="Times New Roman"/>
      <w:szCs w:val="20"/>
    </w:rPr>
  </w:style>
  <w:style w:type="character" w:styleId="PageNumber">
    <w:name w:val="page number"/>
    <w:basedOn w:val="DefaultParagraphFont"/>
    <w:rsid w:val="00B5675C"/>
    <w:rPr>
      <w:rFonts w:ascii="Arial" w:hAnsi="Arial" w:cs="Arial"/>
      <w:sz w:val="16"/>
    </w:rPr>
  </w:style>
  <w:style w:type="paragraph" w:customStyle="1" w:styleId="Draft">
    <w:name w:val="Draft"/>
    <w:basedOn w:val="Normal"/>
    <w:qFormat/>
    <w:rsid w:val="00B5675C"/>
    <w:pPr>
      <w:jc w:val="right"/>
    </w:pPr>
  </w:style>
  <w:style w:type="character" w:customStyle="1" w:styleId="Heading1Char">
    <w:name w:val="Heading 1 Char"/>
    <w:basedOn w:val="DefaultParagraphFont"/>
    <w:link w:val="Heading1"/>
    <w:uiPriority w:val="9"/>
    <w:rsid w:val="0006503D"/>
    <w:rPr>
      <w:rFonts w:ascii="Arial" w:eastAsia="Times New Roman" w:hAnsi="Arial" w:cs="Arial"/>
      <w:b/>
      <w:bCs/>
      <w:color w:val="7F7F7F"/>
      <w:kern w:val="32"/>
      <w:sz w:val="40"/>
      <w:szCs w:val="40"/>
    </w:rPr>
  </w:style>
  <w:style w:type="paragraph" w:styleId="TOCHeading">
    <w:name w:val="TOC Heading"/>
    <w:basedOn w:val="Heading1"/>
    <w:next w:val="Normal"/>
    <w:uiPriority w:val="39"/>
    <w:unhideWhenUsed/>
    <w:qFormat/>
    <w:rsid w:val="002227CD"/>
    <w:pPr>
      <w:keepLines/>
      <w:numPr>
        <w:numId w:val="0"/>
      </w:numPr>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qFormat/>
    <w:rsid w:val="00693DDF"/>
    <w:pPr>
      <w:tabs>
        <w:tab w:val="left" w:pos="440"/>
        <w:tab w:val="right" w:leader="dot" w:pos="9350"/>
      </w:tabs>
    </w:pPr>
  </w:style>
  <w:style w:type="character" w:styleId="Hyperlink">
    <w:name w:val="Hyperlink"/>
    <w:basedOn w:val="DefaultParagraphFont"/>
    <w:uiPriority w:val="99"/>
    <w:unhideWhenUsed/>
    <w:rsid w:val="00B5675C"/>
    <w:rPr>
      <w:color w:val="0000FF"/>
      <w:u w:val="single"/>
    </w:rPr>
  </w:style>
  <w:style w:type="character" w:customStyle="1" w:styleId="Heading2Char">
    <w:name w:val="Heading 2 Char"/>
    <w:basedOn w:val="DefaultParagraphFont"/>
    <w:link w:val="Heading2"/>
    <w:uiPriority w:val="9"/>
    <w:rsid w:val="00637A13"/>
    <w:rPr>
      <w:rFonts w:ascii="Arial" w:eastAsia="Times New Roman" w:hAnsi="Arial" w:cs="Arial"/>
      <w:b/>
      <w:bCs/>
      <w:iCs/>
      <w:sz w:val="28"/>
      <w:szCs w:val="28"/>
    </w:rPr>
  </w:style>
  <w:style w:type="character" w:customStyle="1" w:styleId="Heading3Char">
    <w:name w:val="Heading 3 Char"/>
    <w:basedOn w:val="DefaultParagraphFont"/>
    <w:link w:val="Heading3"/>
    <w:uiPriority w:val="9"/>
    <w:rsid w:val="004D3557"/>
    <w:rPr>
      <w:rFonts w:ascii="Arial" w:eastAsia="Times New Roman" w:hAnsi="Arial" w:cs="Arial"/>
      <w:bCs/>
      <w:sz w:val="24"/>
      <w:szCs w:val="26"/>
    </w:rPr>
  </w:style>
  <w:style w:type="character" w:customStyle="1" w:styleId="Heading4Char">
    <w:name w:val="Heading 4 Char"/>
    <w:basedOn w:val="DefaultParagraphFont"/>
    <w:link w:val="Heading4"/>
    <w:uiPriority w:val="9"/>
    <w:rsid w:val="00170AB0"/>
    <w:rPr>
      <w:rFonts w:ascii="Arial" w:eastAsia="Times New Roman" w:hAnsi="Arial"/>
      <w:bCs/>
      <w:sz w:val="24"/>
      <w:szCs w:val="28"/>
    </w:rPr>
  </w:style>
  <w:style w:type="paragraph" w:styleId="TOC2">
    <w:name w:val="toc 2"/>
    <w:basedOn w:val="Normal"/>
    <w:next w:val="Normal"/>
    <w:autoRedefine/>
    <w:uiPriority w:val="39"/>
    <w:unhideWhenUsed/>
    <w:qFormat/>
    <w:rsid w:val="00BA60BA"/>
    <w:pPr>
      <w:ind w:left="220"/>
    </w:pPr>
  </w:style>
  <w:style w:type="paragraph" w:styleId="TOC3">
    <w:name w:val="toc 3"/>
    <w:basedOn w:val="Normal"/>
    <w:next w:val="Normal"/>
    <w:autoRedefine/>
    <w:uiPriority w:val="39"/>
    <w:unhideWhenUsed/>
    <w:qFormat/>
    <w:rsid w:val="00BA60BA"/>
    <w:pPr>
      <w:ind w:left="440"/>
    </w:pPr>
  </w:style>
  <w:style w:type="paragraph" w:styleId="BalloonText">
    <w:name w:val="Balloon Text"/>
    <w:basedOn w:val="Normal"/>
    <w:link w:val="BalloonTextChar"/>
    <w:uiPriority w:val="99"/>
    <w:semiHidden/>
    <w:unhideWhenUsed/>
    <w:rsid w:val="003F266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66B"/>
    <w:rPr>
      <w:rFonts w:ascii="Tahoma" w:eastAsia="Times New Roman" w:hAnsi="Tahoma" w:cs="Tahoma"/>
      <w:sz w:val="16"/>
      <w:szCs w:val="16"/>
    </w:rPr>
  </w:style>
  <w:style w:type="character" w:customStyle="1" w:styleId="Heading5Char">
    <w:name w:val="Heading 5 Char"/>
    <w:basedOn w:val="DefaultParagraphFont"/>
    <w:link w:val="Heading5"/>
    <w:uiPriority w:val="9"/>
    <w:rsid w:val="0089399C"/>
    <w:rPr>
      <w:rFonts w:ascii="Cambria" w:eastAsia="Times New Roman" w:hAnsi="Cambria" w:cs="Times New Roman"/>
      <w:color w:val="243F60"/>
      <w:sz w:val="22"/>
    </w:rPr>
  </w:style>
  <w:style w:type="character" w:customStyle="1" w:styleId="Heading6Char">
    <w:name w:val="Heading 6 Char"/>
    <w:basedOn w:val="DefaultParagraphFont"/>
    <w:link w:val="Heading6"/>
    <w:uiPriority w:val="9"/>
    <w:semiHidden/>
    <w:rsid w:val="0089399C"/>
    <w:rPr>
      <w:rFonts w:ascii="Cambria" w:eastAsia="Times New Roman" w:hAnsi="Cambria" w:cs="Times New Roman"/>
      <w:i/>
      <w:iCs/>
      <w:color w:val="243F60"/>
      <w:sz w:val="22"/>
    </w:rPr>
  </w:style>
  <w:style w:type="character" w:customStyle="1" w:styleId="Heading7Char">
    <w:name w:val="Heading 7 Char"/>
    <w:basedOn w:val="DefaultParagraphFont"/>
    <w:link w:val="Heading7"/>
    <w:uiPriority w:val="9"/>
    <w:semiHidden/>
    <w:rsid w:val="0089399C"/>
    <w:rPr>
      <w:rFonts w:ascii="Cambria" w:eastAsia="Times New Roman" w:hAnsi="Cambria" w:cs="Times New Roman"/>
      <w:i/>
      <w:iCs/>
      <w:color w:val="404040"/>
      <w:sz w:val="22"/>
    </w:rPr>
  </w:style>
  <w:style w:type="character" w:customStyle="1" w:styleId="Heading8Char">
    <w:name w:val="Heading 8 Char"/>
    <w:basedOn w:val="DefaultParagraphFont"/>
    <w:link w:val="Heading8"/>
    <w:uiPriority w:val="9"/>
    <w:semiHidden/>
    <w:rsid w:val="0089399C"/>
    <w:rPr>
      <w:rFonts w:ascii="Cambria" w:eastAsia="Times New Roman" w:hAnsi="Cambria" w:cs="Times New Roman"/>
      <w:color w:val="404040"/>
    </w:rPr>
  </w:style>
  <w:style w:type="character" w:customStyle="1" w:styleId="Heading9Char">
    <w:name w:val="Heading 9 Char"/>
    <w:basedOn w:val="DefaultParagraphFont"/>
    <w:link w:val="Heading9"/>
    <w:uiPriority w:val="9"/>
    <w:semiHidden/>
    <w:rsid w:val="0089399C"/>
    <w:rPr>
      <w:rFonts w:ascii="Cambria" w:eastAsia="Times New Roman" w:hAnsi="Cambria" w:cs="Times New Roman"/>
      <w:i/>
      <w:iCs/>
      <w:color w:val="404040"/>
    </w:rPr>
  </w:style>
  <w:style w:type="paragraph" w:customStyle="1" w:styleId="Appendix">
    <w:name w:val="Appendix"/>
    <w:basedOn w:val="Heading1"/>
    <w:next w:val="BodyText"/>
    <w:link w:val="AppendixChar"/>
    <w:qFormat/>
    <w:rsid w:val="000B6B34"/>
    <w:pPr>
      <w:pageBreakBefore/>
      <w:numPr>
        <w:numId w:val="2"/>
      </w:numPr>
      <w:ind w:left="0"/>
    </w:pPr>
  </w:style>
  <w:style w:type="numbering" w:customStyle="1" w:styleId="Style1">
    <w:name w:val="Style1"/>
    <w:uiPriority w:val="99"/>
    <w:rsid w:val="0089399C"/>
    <w:pPr>
      <w:numPr>
        <w:numId w:val="1"/>
      </w:numPr>
    </w:pPr>
  </w:style>
  <w:style w:type="character" w:customStyle="1" w:styleId="AppendixChar">
    <w:name w:val="Appendix Char"/>
    <w:basedOn w:val="Heading1Char"/>
    <w:link w:val="Appendix"/>
    <w:rsid w:val="000B6B34"/>
    <w:rPr>
      <w:rFonts w:ascii="Arial" w:eastAsia="Times New Roman" w:hAnsi="Arial" w:cs="Arial"/>
      <w:b/>
      <w:bCs/>
      <w:color w:val="7F7F7F"/>
      <w:kern w:val="32"/>
      <w:sz w:val="40"/>
      <w:szCs w:val="40"/>
    </w:rPr>
  </w:style>
  <w:style w:type="paragraph" w:styleId="BodyText">
    <w:name w:val="Body Text"/>
    <w:basedOn w:val="Normal"/>
    <w:link w:val="BodyTextChar"/>
    <w:uiPriority w:val="99"/>
    <w:unhideWhenUsed/>
    <w:rsid w:val="0089399C"/>
    <w:pPr>
      <w:spacing w:after="120"/>
      <w:ind w:left="1440"/>
    </w:pPr>
  </w:style>
  <w:style w:type="character" w:customStyle="1" w:styleId="BodyTextChar">
    <w:name w:val="Body Text Char"/>
    <w:basedOn w:val="DefaultParagraphFont"/>
    <w:link w:val="BodyText"/>
    <w:uiPriority w:val="99"/>
    <w:rsid w:val="0089399C"/>
    <w:rPr>
      <w:rFonts w:ascii="Arial" w:eastAsia="Times New Roman" w:hAnsi="Arial"/>
      <w:sz w:val="22"/>
    </w:rPr>
  </w:style>
  <w:style w:type="paragraph" w:customStyle="1" w:styleId="Default">
    <w:name w:val="Default"/>
    <w:rsid w:val="00786A47"/>
    <w:pPr>
      <w:autoSpaceDE w:val="0"/>
      <w:autoSpaceDN w:val="0"/>
      <w:adjustRightInd w:val="0"/>
    </w:pPr>
    <w:rPr>
      <w:rFonts w:ascii="Arial" w:hAnsi="Arial" w:cs="Arial"/>
      <w:color w:val="000000"/>
      <w:sz w:val="24"/>
      <w:szCs w:val="24"/>
    </w:rPr>
  </w:style>
  <w:style w:type="table" w:styleId="LightGrid-Accent3">
    <w:name w:val="Light Grid Accent 3"/>
    <w:basedOn w:val="TableNormal"/>
    <w:uiPriority w:val="62"/>
    <w:rsid w:val="00786A47"/>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eGrid">
    <w:name w:val="Table Grid"/>
    <w:basedOn w:val="TableNormal"/>
    <w:rsid w:val="00A92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A06F0"/>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DA06F0"/>
  </w:style>
  <w:style w:type="character" w:styleId="FollowedHyperlink">
    <w:name w:val="FollowedHyperlink"/>
    <w:basedOn w:val="DefaultParagraphFont"/>
    <w:uiPriority w:val="99"/>
    <w:semiHidden/>
    <w:unhideWhenUsed/>
    <w:rsid w:val="00344086"/>
    <w:rPr>
      <w:color w:val="800080"/>
      <w:u w:val="single"/>
    </w:rPr>
  </w:style>
  <w:style w:type="paragraph" w:styleId="Caption">
    <w:name w:val="caption"/>
    <w:basedOn w:val="Normal"/>
    <w:next w:val="Normal"/>
    <w:uiPriority w:val="35"/>
    <w:unhideWhenUsed/>
    <w:qFormat/>
    <w:rsid w:val="00D23F8C"/>
    <w:pPr>
      <w:spacing w:after="200"/>
    </w:pPr>
    <w:rPr>
      <w:b/>
      <w:bCs/>
      <w:color w:val="4F81BD"/>
      <w:sz w:val="18"/>
      <w:szCs w:val="18"/>
    </w:rPr>
  </w:style>
  <w:style w:type="character" w:customStyle="1" w:styleId="urtxtstd2">
    <w:name w:val="urtxtstd2"/>
    <w:basedOn w:val="DefaultParagraphFont"/>
    <w:rsid w:val="00D73A0A"/>
    <w:rPr>
      <w:rFonts w:ascii="Arial" w:hAnsi="Arial" w:cs="Arial" w:hint="default"/>
      <w:b w:val="0"/>
      <w:bCs w:val="0"/>
      <w:i w:val="0"/>
      <w:iCs w:val="0"/>
      <w:color w:val="000000"/>
      <w:sz w:val="14"/>
      <w:szCs w:val="14"/>
    </w:rPr>
  </w:style>
  <w:style w:type="paragraph" w:customStyle="1" w:styleId="SecondEmailbullet">
    <w:name w:val="Second Email bullet"/>
    <w:basedOn w:val="Normal"/>
    <w:rsid w:val="0024415E"/>
    <w:pPr>
      <w:numPr>
        <w:numId w:val="7"/>
      </w:numPr>
    </w:pPr>
    <w:rPr>
      <w:rFonts w:cs="Arial"/>
      <w:color w:val="333399"/>
      <w:sz w:val="20"/>
    </w:rPr>
  </w:style>
  <w:style w:type="character" w:styleId="IntenseEmphasis">
    <w:name w:val="Intense Emphasis"/>
    <w:basedOn w:val="DefaultParagraphFont"/>
    <w:qFormat/>
    <w:rsid w:val="00A505F2"/>
    <w:rPr>
      <w:b/>
      <w:bCs/>
      <w:i/>
      <w:iCs/>
      <w:color w:val="4F81BD"/>
    </w:rPr>
  </w:style>
  <w:style w:type="character" w:styleId="CommentReference">
    <w:name w:val="annotation reference"/>
    <w:basedOn w:val="DefaultParagraphFont"/>
    <w:uiPriority w:val="99"/>
    <w:semiHidden/>
    <w:unhideWhenUsed/>
    <w:rsid w:val="00354CA6"/>
    <w:rPr>
      <w:sz w:val="16"/>
      <w:szCs w:val="16"/>
    </w:rPr>
  </w:style>
  <w:style w:type="paragraph" w:styleId="CommentText">
    <w:name w:val="annotation text"/>
    <w:basedOn w:val="Normal"/>
    <w:link w:val="CommentTextChar"/>
    <w:uiPriority w:val="99"/>
    <w:semiHidden/>
    <w:unhideWhenUsed/>
    <w:rsid w:val="00354CA6"/>
    <w:rPr>
      <w:sz w:val="20"/>
    </w:rPr>
  </w:style>
  <w:style w:type="character" w:customStyle="1" w:styleId="CommentTextChar">
    <w:name w:val="Comment Text Char"/>
    <w:basedOn w:val="DefaultParagraphFont"/>
    <w:link w:val="CommentText"/>
    <w:uiPriority w:val="99"/>
    <w:semiHidden/>
    <w:rsid w:val="00354CA6"/>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354CA6"/>
    <w:rPr>
      <w:b/>
      <w:bCs/>
    </w:rPr>
  </w:style>
  <w:style w:type="character" w:customStyle="1" w:styleId="CommentSubjectChar">
    <w:name w:val="Comment Subject Char"/>
    <w:basedOn w:val="CommentTextChar"/>
    <w:link w:val="CommentSubject"/>
    <w:uiPriority w:val="99"/>
    <w:semiHidden/>
    <w:rsid w:val="00354CA6"/>
    <w:rPr>
      <w:rFonts w:ascii="Arial" w:eastAsia="Times New Roman" w:hAnsi="Arial"/>
      <w:b/>
      <w:bCs/>
    </w:rPr>
  </w:style>
  <w:style w:type="paragraph" w:styleId="NormalIndent">
    <w:name w:val="Normal Indent"/>
    <w:basedOn w:val="Normal"/>
    <w:uiPriority w:val="99"/>
    <w:unhideWhenUsed/>
    <w:rsid w:val="00354CA6"/>
    <w:pPr>
      <w:ind w:left="720"/>
    </w:pPr>
  </w:style>
  <w:style w:type="paragraph" w:styleId="ListParagraph">
    <w:name w:val="List Paragraph"/>
    <w:basedOn w:val="Normal"/>
    <w:uiPriority w:val="34"/>
    <w:qFormat/>
    <w:rsid w:val="00D82E27"/>
    <w:pPr>
      <w:ind w:left="720"/>
      <w:contextualSpacing/>
    </w:pPr>
  </w:style>
  <w:style w:type="paragraph" w:customStyle="1" w:styleId="TableText">
    <w:name w:val="Table Text"/>
    <w:basedOn w:val="Normal"/>
    <w:rsid w:val="00F83F50"/>
    <w:pPr>
      <w:spacing w:before="60" w:after="60"/>
    </w:pPr>
    <w:rPr>
      <w:color w:val="000000"/>
      <w:sz w:val="18"/>
    </w:rPr>
  </w:style>
  <w:style w:type="paragraph" w:customStyle="1" w:styleId="Indent1">
    <w:name w:val="Indent 1"/>
    <w:basedOn w:val="Heading1"/>
    <w:rsid w:val="00A07741"/>
    <w:pPr>
      <w:keepNext w:val="0"/>
      <w:numPr>
        <w:numId w:val="0"/>
      </w:numPr>
      <w:tabs>
        <w:tab w:val="left" w:pos="720"/>
      </w:tabs>
      <w:spacing w:before="120" w:after="120"/>
      <w:jc w:val="both"/>
    </w:pPr>
    <w:rPr>
      <w:rFonts w:cs="Times New Roman"/>
      <w:b w:val="0"/>
      <w:bCs w:val="0"/>
      <w:color w:val="auto"/>
      <w:kern w:val="0"/>
      <w:sz w:val="22"/>
      <w:szCs w:val="20"/>
    </w:rPr>
  </w:style>
  <w:style w:type="paragraph" w:styleId="ListBullet">
    <w:name w:val="List Bullet"/>
    <w:basedOn w:val="Normal"/>
    <w:autoRedefine/>
    <w:rsid w:val="00A07741"/>
    <w:pPr>
      <w:tabs>
        <w:tab w:val="num" w:pos="360"/>
      </w:tabs>
      <w:spacing w:after="0"/>
    </w:pPr>
    <w:rPr>
      <w:rFonts w:ascii="Times New Roman" w:hAnsi="Times New Roman"/>
      <w:sz w:val="20"/>
    </w:rPr>
  </w:style>
  <w:style w:type="paragraph" w:styleId="NoSpacing">
    <w:name w:val="No Spacing"/>
    <w:uiPriority w:val="1"/>
    <w:qFormat/>
    <w:rsid w:val="00E724B0"/>
    <w:rPr>
      <w:rFonts w:eastAsia="Times New Roman"/>
      <w:sz w:val="22"/>
      <w:szCs w:val="22"/>
    </w:rPr>
  </w:style>
  <w:style w:type="paragraph" w:customStyle="1" w:styleId="BulletIndent2">
    <w:name w:val="Bullet Indent 2"/>
    <w:basedOn w:val="Normal"/>
    <w:autoRedefine/>
    <w:rsid w:val="00B009C3"/>
    <w:pPr>
      <w:spacing w:after="0"/>
    </w:pPr>
  </w:style>
  <w:style w:type="paragraph" w:customStyle="1" w:styleId="BulletIndent1">
    <w:name w:val="Bullet Indent 1"/>
    <w:basedOn w:val="Indent1"/>
    <w:rsid w:val="00527436"/>
    <w:pPr>
      <w:numPr>
        <w:numId w:val="3"/>
      </w:numPr>
      <w:tabs>
        <w:tab w:val="left" w:pos="0"/>
        <w:tab w:val="left" w:pos="90"/>
      </w:tabs>
      <w:spacing w:before="0" w:after="0"/>
      <w:outlineLvl w:val="9"/>
    </w:pPr>
  </w:style>
  <w:style w:type="paragraph" w:customStyle="1" w:styleId="Figure">
    <w:name w:val="Figure"/>
    <w:basedOn w:val="Normal"/>
    <w:autoRedefine/>
    <w:rsid w:val="00E96D7B"/>
    <w:pPr>
      <w:tabs>
        <w:tab w:val="left" w:pos="9360"/>
      </w:tabs>
      <w:spacing w:after="0"/>
    </w:pPr>
    <w:rPr>
      <w:noProof/>
    </w:rPr>
  </w:style>
  <w:style w:type="paragraph" w:customStyle="1" w:styleId="AppendixHeading1">
    <w:name w:val="Appendix Heading 1"/>
    <w:basedOn w:val="BodyText"/>
    <w:link w:val="AppendixHeading1Char"/>
    <w:qFormat/>
    <w:rsid w:val="005D33A2"/>
    <w:pPr>
      <w:ind w:left="0"/>
    </w:pPr>
    <w:rPr>
      <w:sz w:val="24"/>
      <w:szCs w:val="24"/>
    </w:rPr>
  </w:style>
  <w:style w:type="paragraph" w:customStyle="1" w:styleId="AppendixHeading2">
    <w:name w:val="Appendix Heading 2"/>
    <w:basedOn w:val="AppendixHeading1"/>
    <w:next w:val="BodyText"/>
    <w:link w:val="AppendixHeading2Char"/>
    <w:qFormat/>
    <w:rsid w:val="00C35E9B"/>
    <w:pPr>
      <w:numPr>
        <w:ilvl w:val="1"/>
        <w:numId w:val="10"/>
      </w:numPr>
    </w:pPr>
  </w:style>
  <w:style w:type="character" w:customStyle="1" w:styleId="AppendixHeading1Char">
    <w:name w:val="Appendix Heading 1 Char"/>
    <w:basedOn w:val="BodyTextChar"/>
    <w:link w:val="AppendixHeading1"/>
    <w:rsid w:val="005D33A2"/>
    <w:rPr>
      <w:rFonts w:ascii="Arial" w:eastAsia="Times New Roman" w:hAnsi="Arial"/>
      <w:sz w:val="24"/>
      <w:szCs w:val="24"/>
    </w:rPr>
  </w:style>
  <w:style w:type="character" w:customStyle="1" w:styleId="AppendixHeading2Char">
    <w:name w:val="Appendix Heading 2 Char"/>
    <w:basedOn w:val="Heading3Char"/>
    <w:link w:val="AppendixHeading2"/>
    <w:rsid w:val="00C35E9B"/>
    <w:rPr>
      <w:rFonts w:ascii="Arial" w:eastAsia="Times New Roman" w:hAnsi="Arial" w:cs="Arial"/>
      <w:bCs/>
      <w:sz w:val="24"/>
      <w:szCs w:val="24"/>
    </w:rPr>
  </w:style>
  <w:style w:type="paragraph" w:styleId="FootnoteText">
    <w:name w:val="footnote text"/>
    <w:basedOn w:val="Normal"/>
    <w:link w:val="FootnoteTextChar"/>
    <w:uiPriority w:val="99"/>
    <w:semiHidden/>
    <w:unhideWhenUsed/>
    <w:rsid w:val="0018703C"/>
    <w:pPr>
      <w:spacing w:after="0"/>
    </w:pPr>
    <w:rPr>
      <w:sz w:val="20"/>
    </w:rPr>
  </w:style>
  <w:style w:type="character" w:customStyle="1" w:styleId="FootnoteTextChar">
    <w:name w:val="Footnote Text Char"/>
    <w:basedOn w:val="DefaultParagraphFont"/>
    <w:link w:val="FootnoteText"/>
    <w:uiPriority w:val="99"/>
    <w:semiHidden/>
    <w:rsid w:val="0018703C"/>
    <w:rPr>
      <w:rFonts w:ascii="Arial" w:eastAsia="Times New Roman" w:hAnsi="Arial"/>
    </w:rPr>
  </w:style>
  <w:style w:type="character" w:styleId="FootnoteReference">
    <w:name w:val="footnote reference"/>
    <w:basedOn w:val="DefaultParagraphFont"/>
    <w:uiPriority w:val="99"/>
    <w:unhideWhenUsed/>
    <w:rsid w:val="0018703C"/>
    <w:rPr>
      <w:vertAlign w:val="superscript"/>
    </w:rPr>
  </w:style>
  <w:style w:type="character" w:styleId="HTMLCite">
    <w:name w:val="HTML Cite"/>
    <w:basedOn w:val="DefaultParagraphFont"/>
    <w:uiPriority w:val="99"/>
    <w:semiHidden/>
    <w:unhideWhenUsed/>
    <w:rsid w:val="00744E41"/>
    <w:rPr>
      <w:i/>
      <w:iCs/>
    </w:rPr>
  </w:style>
  <w:style w:type="paragraph" w:styleId="BlockText">
    <w:name w:val="Block Text"/>
    <w:basedOn w:val="Normal"/>
    <w:uiPriority w:val="99"/>
    <w:unhideWhenUsed/>
    <w:rsid w:val="00237281"/>
    <w:pPr>
      <w:pBdr>
        <w:top w:val="single" w:sz="2" w:space="10" w:color="4F81BD" w:frame="1"/>
        <w:left w:val="single" w:sz="2" w:space="10" w:color="4F81BD" w:frame="1"/>
        <w:bottom w:val="single" w:sz="2" w:space="10" w:color="4F81BD" w:frame="1"/>
        <w:right w:val="single" w:sz="2" w:space="10" w:color="4F81BD" w:frame="1"/>
      </w:pBdr>
      <w:ind w:left="1152" w:right="1152"/>
    </w:pPr>
    <w:rPr>
      <w:rFonts w:ascii="Calibri" w:hAnsi="Calibri"/>
      <w:i/>
      <w:iCs/>
      <w:color w:val="4F81BD"/>
    </w:rPr>
  </w:style>
  <w:style w:type="paragraph" w:customStyle="1" w:styleId="DescriptionSectionHeading">
    <w:name w:val="Description Section Heading"/>
    <w:basedOn w:val="Normal"/>
    <w:rsid w:val="00B009C3"/>
    <w:pPr>
      <w:spacing w:after="0"/>
      <w:ind w:left="1008"/>
    </w:pPr>
    <w:rPr>
      <w:rFonts w:ascii="Book Antiqua" w:hAnsi="Book Antiqua"/>
      <w:b/>
      <w:i/>
      <w:u w:val="double"/>
    </w:rPr>
  </w:style>
  <w:style w:type="paragraph" w:styleId="EndnoteText">
    <w:name w:val="endnote text"/>
    <w:basedOn w:val="Normal"/>
    <w:link w:val="EndnoteTextChar"/>
    <w:uiPriority w:val="99"/>
    <w:semiHidden/>
    <w:unhideWhenUsed/>
    <w:rsid w:val="003410DC"/>
    <w:pPr>
      <w:spacing w:after="0"/>
    </w:pPr>
    <w:rPr>
      <w:sz w:val="20"/>
    </w:rPr>
  </w:style>
  <w:style w:type="character" w:customStyle="1" w:styleId="EndnoteTextChar">
    <w:name w:val="Endnote Text Char"/>
    <w:basedOn w:val="DefaultParagraphFont"/>
    <w:link w:val="EndnoteText"/>
    <w:uiPriority w:val="99"/>
    <w:semiHidden/>
    <w:rsid w:val="003410DC"/>
    <w:rPr>
      <w:rFonts w:ascii="Arial" w:eastAsia="Times New Roman" w:hAnsi="Arial"/>
    </w:rPr>
  </w:style>
  <w:style w:type="character" w:styleId="EndnoteReference">
    <w:name w:val="endnote reference"/>
    <w:basedOn w:val="DefaultParagraphFont"/>
    <w:uiPriority w:val="99"/>
    <w:semiHidden/>
    <w:unhideWhenUsed/>
    <w:rsid w:val="003410DC"/>
    <w:rPr>
      <w:vertAlign w:val="superscript"/>
    </w:rPr>
  </w:style>
  <w:style w:type="paragraph" w:styleId="Revision">
    <w:name w:val="Revision"/>
    <w:hidden/>
    <w:uiPriority w:val="99"/>
    <w:semiHidden/>
    <w:rsid w:val="00360007"/>
    <w:rPr>
      <w:rFonts w:ascii="Arial" w:eastAsia="Times New Roman" w:hAnsi="Arial"/>
      <w:sz w:val="22"/>
    </w:rPr>
  </w:style>
  <w:style w:type="paragraph" w:styleId="TOC4">
    <w:name w:val="toc 4"/>
    <w:basedOn w:val="Normal"/>
    <w:next w:val="Normal"/>
    <w:autoRedefine/>
    <w:uiPriority w:val="39"/>
    <w:unhideWhenUsed/>
    <w:rsid w:val="001A0B7A"/>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6714">
      <w:bodyDiv w:val="1"/>
      <w:marLeft w:val="0"/>
      <w:marRight w:val="0"/>
      <w:marTop w:val="0"/>
      <w:marBottom w:val="0"/>
      <w:divBdr>
        <w:top w:val="none" w:sz="0" w:space="0" w:color="auto"/>
        <w:left w:val="none" w:sz="0" w:space="0" w:color="auto"/>
        <w:bottom w:val="none" w:sz="0" w:space="0" w:color="auto"/>
        <w:right w:val="none" w:sz="0" w:space="0" w:color="auto"/>
      </w:divBdr>
    </w:div>
    <w:div w:id="74981040">
      <w:bodyDiv w:val="1"/>
      <w:marLeft w:val="0"/>
      <w:marRight w:val="0"/>
      <w:marTop w:val="0"/>
      <w:marBottom w:val="0"/>
      <w:divBdr>
        <w:top w:val="none" w:sz="0" w:space="0" w:color="auto"/>
        <w:left w:val="none" w:sz="0" w:space="0" w:color="auto"/>
        <w:bottom w:val="none" w:sz="0" w:space="0" w:color="auto"/>
        <w:right w:val="none" w:sz="0" w:space="0" w:color="auto"/>
      </w:divBdr>
    </w:div>
    <w:div w:id="142696594">
      <w:bodyDiv w:val="1"/>
      <w:marLeft w:val="0"/>
      <w:marRight w:val="0"/>
      <w:marTop w:val="0"/>
      <w:marBottom w:val="0"/>
      <w:divBdr>
        <w:top w:val="none" w:sz="0" w:space="0" w:color="auto"/>
        <w:left w:val="none" w:sz="0" w:space="0" w:color="auto"/>
        <w:bottom w:val="none" w:sz="0" w:space="0" w:color="auto"/>
        <w:right w:val="none" w:sz="0" w:space="0" w:color="auto"/>
      </w:divBdr>
    </w:div>
    <w:div w:id="163513808">
      <w:bodyDiv w:val="1"/>
      <w:marLeft w:val="0"/>
      <w:marRight w:val="0"/>
      <w:marTop w:val="0"/>
      <w:marBottom w:val="0"/>
      <w:divBdr>
        <w:top w:val="none" w:sz="0" w:space="0" w:color="auto"/>
        <w:left w:val="none" w:sz="0" w:space="0" w:color="auto"/>
        <w:bottom w:val="none" w:sz="0" w:space="0" w:color="auto"/>
        <w:right w:val="none" w:sz="0" w:space="0" w:color="auto"/>
      </w:divBdr>
    </w:div>
    <w:div w:id="179903769">
      <w:bodyDiv w:val="1"/>
      <w:marLeft w:val="0"/>
      <w:marRight w:val="0"/>
      <w:marTop w:val="0"/>
      <w:marBottom w:val="0"/>
      <w:divBdr>
        <w:top w:val="none" w:sz="0" w:space="0" w:color="auto"/>
        <w:left w:val="none" w:sz="0" w:space="0" w:color="auto"/>
        <w:bottom w:val="none" w:sz="0" w:space="0" w:color="auto"/>
        <w:right w:val="none" w:sz="0" w:space="0" w:color="auto"/>
      </w:divBdr>
    </w:div>
    <w:div w:id="223301450">
      <w:bodyDiv w:val="1"/>
      <w:marLeft w:val="0"/>
      <w:marRight w:val="0"/>
      <w:marTop w:val="0"/>
      <w:marBottom w:val="0"/>
      <w:divBdr>
        <w:top w:val="none" w:sz="0" w:space="0" w:color="auto"/>
        <w:left w:val="none" w:sz="0" w:space="0" w:color="auto"/>
        <w:bottom w:val="none" w:sz="0" w:space="0" w:color="auto"/>
        <w:right w:val="none" w:sz="0" w:space="0" w:color="auto"/>
      </w:divBdr>
      <w:divsChild>
        <w:div w:id="174270436">
          <w:marLeft w:val="720"/>
          <w:marRight w:val="0"/>
          <w:marTop w:val="0"/>
          <w:marBottom w:val="0"/>
          <w:divBdr>
            <w:top w:val="none" w:sz="0" w:space="0" w:color="auto"/>
            <w:left w:val="none" w:sz="0" w:space="0" w:color="auto"/>
            <w:bottom w:val="none" w:sz="0" w:space="0" w:color="auto"/>
            <w:right w:val="none" w:sz="0" w:space="0" w:color="auto"/>
          </w:divBdr>
        </w:div>
        <w:div w:id="416950721">
          <w:marLeft w:val="1267"/>
          <w:marRight w:val="0"/>
          <w:marTop w:val="43"/>
          <w:marBottom w:val="0"/>
          <w:divBdr>
            <w:top w:val="none" w:sz="0" w:space="0" w:color="auto"/>
            <w:left w:val="none" w:sz="0" w:space="0" w:color="auto"/>
            <w:bottom w:val="none" w:sz="0" w:space="0" w:color="auto"/>
            <w:right w:val="none" w:sz="0" w:space="0" w:color="auto"/>
          </w:divBdr>
        </w:div>
        <w:div w:id="497041926">
          <w:marLeft w:val="1267"/>
          <w:marRight w:val="0"/>
          <w:marTop w:val="43"/>
          <w:marBottom w:val="0"/>
          <w:divBdr>
            <w:top w:val="none" w:sz="0" w:space="0" w:color="auto"/>
            <w:left w:val="none" w:sz="0" w:space="0" w:color="auto"/>
            <w:bottom w:val="none" w:sz="0" w:space="0" w:color="auto"/>
            <w:right w:val="none" w:sz="0" w:space="0" w:color="auto"/>
          </w:divBdr>
        </w:div>
        <w:div w:id="807477190">
          <w:marLeft w:val="1267"/>
          <w:marRight w:val="0"/>
          <w:marTop w:val="0"/>
          <w:marBottom w:val="0"/>
          <w:divBdr>
            <w:top w:val="none" w:sz="0" w:space="0" w:color="auto"/>
            <w:left w:val="none" w:sz="0" w:space="0" w:color="auto"/>
            <w:bottom w:val="none" w:sz="0" w:space="0" w:color="auto"/>
            <w:right w:val="none" w:sz="0" w:space="0" w:color="auto"/>
          </w:divBdr>
        </w:div>
        <w:div w:id="1095976916">
          <w:marLeft w:val="720"/>
          <w:marRight w:val="0"/>
          <w:marTop w:val="53"/>
          <w:marBottom w:val="0"/>
          <w:divBdr>
            <w:top w:val="none" w:sz="0" w:space="0" w:color="auto"/>
            <w:left w:val="none" w:sz="0" w:space="0" w:color="auto"/>
            <w:bottom w:val="none" w:sz="0" w:space="0" w:color="auto"/>
            <w:right w:val="none" w:sz="0" w:space="0" w:color="auto"/>
          </w:divBdr>
        </w:div>
        <w:div w:id="1159888659">
          <w:marLeft w:val="720"/>
          <w:marRight w:val="0"/>
          <w:marTop w:val="0"/>
          <w:marBottom w:val="0"/>
          <w:divBdr>
            <w:top w:val="none" w:sz="0" w:space="0" w:color="auto"/>
            <w:left w:val="none" w:sz="0" w:space="0" w:color="auto"/>
            <w:bottom w:val="none" w:sz="0" w:space="0" w:color="auto"/>
            <w:right w:val="none" w:sz="0" w:space="0" w:color="auto"/>
          </w:divBdr>
        </w:div>
        <w:div w:id="1526748669">
          <w:marLeft w:val="1267"/>
          <w:marRight w:val="0"/>
          <w:marTop w:val="0"/>
          <w:marBottom w:val="0"/>
          <w:divBdr>
            <w:top w:val="none" w:sz="0" w:space="0" w:color="auto"/>
            <w:left w:val="none" w:sz="0" w:space="0" w:color="auto"/>
            <w:bottom w:val="none" w:sz="0" w:space="0" w:color="auto"/>
            <w:right w:val="none" w:sz="0" w:space="0" w:color="auto"/>
          </w:divBdr>
        </w:div>
        <w:div w:id="1604991043">
          <w:marLeft w:val="1267"/>
          <w:marRight w:val="0"/>
          <w:marTop w:val="43"/>
          <w:marBottom w:val="0"/>
          <w:divBdr>
            <w:top w:val="none" w:sz="0" w:space="0" w:color="auto"/>
            <w:left w:val="none" w:sz="0" w:space="0" w:color="auto"/>
            <w:bottom w:val="none" w:sz="0" w:space="0" w:color="auto"/>
            <w:right w:val="none" w:sz="0" w:space="0" w:color="auto"/>
          </w:divBdr>
        </w:div>
        <w:div w:id="1811707402">
          <w:marLeft w:val="720"/>
          <w:marRight w:val="0"/>
          <w:marTop w:val="0"/>
          <w:marBottom w:val="0"/>
          <w:divBdr>
            <w:top w:val="none" w:sz="0" w:space="0" w:color="auto"/>
            <w:left w:val="none" w:sz="0" w:space="0" w:color="auto"/>
            <w:bottom w:val="none" w:sz="0" w:space="0" w:color="auto"/>
            <w:right w:val="none" w:sz="0" w:space="0" w:color="auto"/>
          </w:divBdr>
        </w:div>
        <w:div w:id="1842155110">
          <w:marLeft w:val="720"/>
          <w:marRight w:val="0"/>
          <w:marTop w:val="53"/>
          <w:marBottom w:val="0"/>
          <w:divBdr>
            <w:top w:val="none" w:sz="0" w:space="0" w:color="auto"/>
            <w:left w:val="none" w:sz="0" w:space="0" w:color="auto"/>
            <w:bottom w:val="none" w:sz="0" w:space="0" w:color="auto"/>
            <w:right w:val="none" w:sz="0" w:space="0" w:color="auto"/>
          </w:divBdr>
        </w:div>
        <w:div w:id="1868837029">
          <w:marLeft w:val="1267"/>
          <w:marRight w:val="0"/>
          <w:marTop w:val="43"/>
          <w:marBottom w:val="0"/>
          <w:divBdr>
            <w:top w:val="none" w:sz="0" w:space="0" w:color="auto"/>
            <w:left w:val="none" w:sz="0" w:space="0" w:color="auto"/>
            <w:bottom w:val="none" w:sz="0" w:space="0" w:color="auto"/>
            <w:right w:val="none" w:sz="0" w:space="0" w:color="auto"/>
          </w:divBdr>
        </w:div>
        <w:div w:id="2083677163">
          <w:marLeft w:val="1267"/>
          <w:marRight w:val="0"/>
          <w:marTop w:val="0"/>
          <w:marBottom w:val="0"/>
          <w:divBdr>
            <w:top w:val="none" w:sz="0" w:space="0" w:color="auto"/>
            <w:left w:val="none" w:sz="0" w:space="0" w:color="auto"/>
            <w:bottom w:val="none" w:sz="0" w:space="0" w:color="auto"/>
            <w:right w:val="none" w:sz="0" w:space="0" w:color="auto"/>
          </w:divBdr>
        </w:div>
      </w:divsChild>
    </w:div>
    <w:div w:id="237372438">
      <w:bodyDiv w:val="1"/>
      <w:marLeft w:val="0"/>
      <w:marRight w:val="0"/>
      <w:marTop w:val="0"/>
      <w:marBottom w:val="0"/>
      <w:divBdr>
        <w:top w:val="none" w:sz="0" w:space="0" w:color="auto"/>
        <w:left w:val="none" w:sz="0" w:space="0" w:color="auto"/>
        <w:bottom w:val="none" w:sz="0" w:space="0" w:color="auto"/>
        <w:right w:val="none" w:sz="0" w:space="0" w:color="auto"/>
      </w:divBdr>
    </w:div>
    <w:div w:id="247886626">
      <w:bodyDiv w:val="1"/>
      <w:marLeft w:val="0"/>
      <w:marRight w:val="0"/>
      <w:marTop w:val="0"/>
      <w:marBottom w:val="0"/>
      <w:divBdr>
        <w:top w:val="none" w:sz="0" w:space="0" w:color="auto"/>
        <w:left w:val="none" w:sz="0" w:space="0" w:color="auto"/>
        <w:bottom w:val="none" w:sz="0" w:space="0" w:color="auto"/>
        <w:right w:val="none" w:sz="0" w:space="0" w:color="auto"/>
      </w:divBdr>
    </w:div>
    <w:div w:id="253246597">
      <w:bodyDiv w:val="1"/>
      <w:marLeft w:val="0"/>
      <w:marRight w:val="0"/>
      <w:marTop w:val="0"/>
      <w:marBottom w:val="0"/>
      <w:divBdr>
        <w:top w:val="none" w:sz="0" w:space="0" w:color="auto"/>
        <w:left w:val="none" w:sz="0" w:space="0" w:color="auto"/>
        <w:bottom w:val="none" w:sz="0" w:space="0" w:color="auto"/>
        <w:right w:val="none" w:sz="0" w:space="0" w:color="auto"/>
      </w:divBdr>
    </w:div>
    <w:div w:id="351105225">
      <w:bodyDiv w:val="1"/>
      <w:marLeft w:val="0"/>
      <w:marRight w:val="0"/>
      <w:marTop w:val="0"/>
      <w:marBottom w:val="0"/>
      <w:divBdr>
        <w:top w:val="none" w:sz="0" w:space="0" w:color="auto"/>
        <w:left w:val="none" w:sz="0" w:space="0" w:color="auto"/>
        <w:bottom w:val="none" w:sz="0" w:space="0" w:color="auto"/>
        <w:right w:val="none" w:sz="0" w:space="0" w:color="auto"/>
      </w:divBdr>
    </w:div>
    <w:div w:id="372073410">
      <w:bodyDiv w:val="1"/>
      <w:marLeft w:val="0"/>
      <w:marRight w:val="0"/>
      <w:marTop w:val="0"/>
      <w:marBottom w:val="0"/>
      <w:divBdr>
        <w:top w:val="none" w:sz="0" w:space="0" w:color="auto"/>
        <w:left w:val="none" w:sz="0" w:space="0" w:color="auto"/>
        <w:bottom w:val="none" w:sz="0" w:space="0" w:color="auto"/>
        <w:right w:val="none" w:sz="0" w:space="0" w:color="auto"/>
      </w:divBdr>
    </w:div>
    <w:div w:id="403990817">
      <w:bodyDiv w:val="1"/>
      <w:marLeft w:val="0"/>
      <w:marRight w:val="0"/>
      <w:marTop w:val="0"/>
      <w:marBottom w:val="0"/>
      <w:divBdr>
        <w:top w:val="none" w:sz="0" w:space="0" w:color="auto"/>
        <w:left w:val="none" w:sz="0" w:space="0" w:color="auto"/>
        <w:bottom w:val="none" w:sz="0" w:space="0" w:color="auto"/>
        <w:right w:val="none" w:sz="0" w:space="0" w:color="auto"/>
      </w:divBdr>
    </w:div>
    <w:div w:id="428086414">
      <w:bodyDiv w:val="1"/>
      <w:marLeft w:val="0"/>
      <w:marRight w:val="0"/>
      <w:marTop w:val="0"/>
      <w:marBottom w:val="0"/>
      <w:divBdr>
        <w:top w:val="none" w:sz="0" w:space="0" w:color="auto"/>
        <w:left w:val="none" w:sz="0" w:space="0" w:color="auto"/>
        <w:bottom w:val="none" w:sz="0" w:space="0" w:color="auto"/>
        <w:right w:val="none" w:sz="0" w:space="0" w:color="auto"/>
      </w:divBdr>
    </w:div>
    <w:div w:id="433746515">
      <w:bodyDiv w:val="1"/>
      <w:marLeft w:val="0"/>
      <w:marRight w:val="0"/>
      <w:marTop w:val="0"/>
      <w:marBottom w:val="0"/>
      <w:divBdr>
        <w:top w:val="none" w:sz="0" w:space="0" w:color="auto"/>
        <w:left w:val="none" w:sz="0" w:space="0" w:color="auto"/>
        <w:bottom w:val="none" w:sz="0" w:space="0" w:color="auto"/>
        <w:right w:val="none" w:sz="0" w:space="0" w:color="auto"/>
      </w:divBdr>
    </w:div>
    <w:div w:id="434332164">
      <w:bodyDiv w:val="1"/>
      <w:marLeft w:val="0"/>
      <w:marRight w:val="0"/>
      <w:marTop w:val="0"/>
      <w:marBottom w:val="0"/>
      <w:divBdr>
        <w:top w:val="none" w:sz="0" w:space="0" w:color="auto"/>
        <w:left w:val="none" w:sz="0" w:space="0" w:color="auto"/>
        <w:bottom w:val="none" w:sz="0" w:space="0" w:color="auto"/>
        <w:right w:val="none" w:sz="0" w:space="0" w:color="auto"/>
      </w:divBdr>
    </w:div>
    <w:div w:id="440035113">
      <w:bodyDiv w:val="1"/>
      <w:marLeft w:val="0"/>
      <w:marRight w:val="0"/>
      <w:marTop w:val="0"/>
      <w:marBottom w:val="0"/>
      <w:divBdr>
        <w:top w:val="none" w:sz="0" w:space="0" w:color="auto"/>
        <w:left w:val="none" w:sz="0" w:space="0" w:color="auto"/>
        <w:bottom w:val="none" w:sz="0" w:space="0" w:color="auto"/>
        <w:right w:val="none" w:sz="0" w:space="0" w:color="auto"/>
      </w:divBdr>
    </w:div>
    <w:div w:id="494810267">
      <w:bodyDiv w:val="1"/>
      <w:marLeft w:val="0"/>
      <w:marRight w:val="0"/>
      <w:marTop w:val="0"/>
      <w:marBottom w:val="0"/>
      <w:divBdr>
        <w:top w:val="none" w:sz="0" w:space="0" w:color="auto"/>
        <w:left w:val="none" w:sz="0" w:space="0" w:color="auto"/>
        <w:bottom w:val="none" w:sz="0" w:space="0" w:color="auto"/>
        <w:right w:val="none" w:sz="0" w:space="0" w:color="auto"/>
      </w:divBdr>
    </w:div>
    <w:div w:id="500437387">
      <w:bodyDiv w:val="1"/>
      <w:marLeft w:val="0"/>
      <w:marRight w:val="0"/>
      <w:marTop w:val="0"/>
      <w:marBottom w:val="0"/>
      <w:divBdr>
        <w:top w:val="none" w:sz="0" w:space="0" w:color="auto"/>
        <w:left w:val="none" w:sz="0" w:space="0" w:color="auto"/>
        <w:bottom w:val="none" w:sz="0" w:space="0" w:color="auto"/>
        <w:right w:val="none" w:sz="0" w:space="0" w:color="auto"/>
      </w:divBdr>
    </w:div>
    <w:div w:id="510410809">
      <w:bodyDiv w:val="1"/>
      <w:marLeft w:val="38"/>
      <w:marRight w:val="38"/>
      <w:marTop w:val="0"/>
      <w:marBottom w:val="0"/>
      <w:divBdr>
        <w:top w:val="none" w:sz="0" w:space="0" w:color="auto"/>
        <w:left w:val="none" w:sz="0" w:space="0" w:color="auto"/>
        <w:bottom w:val="none" w:sz="0" w:space="0" w:color="auto"/>
        <w:right w:val="none" w:sz="0" w:space="0" w:color="auto"/>
      </w:divBdr>
    </w:div>
    <w:div w:id="570430916">
      <w:bodyDiv w:val="1"/>
      <w:marLeft w:val="0"/>
      <w:marRight w:val="0"/>
      <w:marTop w:val="0"/>
      <w:marBottom w:val="0"/>
      <w:divBdr>
        <w:top w:val="none" w:sz="0" w:space="0" w:color="auto"/>
        <w:left w:val="none" w:sz="0" w:space="0" w:color="auto"/>
        <w:bottom w:val="none" w:sz="0" w:space="0" w:color="auto"/>
        <w:right w:val="none" w:sz="0" w:space="0" w:color="auto"/>
      </w:divBdr>
      <w:divsChild>
        <w:div w:id="91705314">
          <w:marLeft w:val="1267"/>
          <w:marRight w:val="0"/>
          <w:marTop w:val="96"/>
          <w:marBottom w:val="0"/>
          <w:divBdr>
            <w:top w:val="none" w:sz="0" w:space="0" w:color="auto"/>
            <w:left w:val="none" w:sz="0" w:space="0" w:color="auto"/>
            <w:bottom w:val="none" w:sz="0" w:space="0" w:color="auto"/>
            <w:right w:val="none" w:sz="0" w:space="0" w:color="auto"/>
          </w:divBdr>
        </w:div>
        <w:div w:id="786393820">
          <w:marLeft w:val="1267"/>
          <w:marRight w:val="0"/>
          <w:marTop w:val="96"/>
          <w:marBottom w:val="0"/>
          <w:divBdr>
            <w:top w:val="none" w:sz="0" w:space="0" w:color="auto"/>
            <w:left w:val="none" w:sz="0" w:space="0" w:color="auto"/>
            <w:bottom w:val="none" w:sz="0" w:space="0" w:color="auto"/>
            <w:right w:val="none" w:sz="0" w:space="0" w:color="auto"/>
          </w:divBdr>
        </w:div>
        <w:div w:id="1370647319">
          <w:marLeft w:val="1267"/>
          <w:marRight w:val="0"/>
          <w:marTop w:val="96"/>
          <w:marBottom w:val="0"/>
          <w:divBdr>
            <w:top w:val="none" w:sz="0" w:space="0" w:color="auto"/>
            <w:left w:val="none" w:sz="0" w:space="0" w:color="auto"/>
            <w:bottom w:val="none" w:sz="0" w:space="0" w:color="auto"/>
            <w:right w:val="none" w:sz="0" w:space="0" w:color="auto"/>
          </w:divBdr>
        </w:div>
        <w:div w:id="1443768925">
          <w:marLeft w:val="547"/>
          <w:marRight w:val="0"/>
          <w:marTop w:val="115"/>
          <w:marBottom w:val="0"/>
          <w:divBdr>
            <w:top w:val="none" w:sz="0" w:space="0" w:color="auto"/>
            <w:left w:val="none" w:sz="0" w:space="0" w:color="auto"/>
            <w:bottom w:val="none" w:sz="0" w:space="0" w:color="auto"/>
            <w:right w:val="none" w:sz="0" w:space="0" w:color="auto"/>
          </w:divBdr>
        </w:div>
      </w:divsChild>
    </w:div>
    <w:div w:id="606280001">
      <w:bodyDiv w:val="1"/>
      <w:marLeft w:val="0"/>
      <w:marRight w:val="0"/>
      <w:marTop w:val="0"/>
      <w:marBottom w:val="0"/>
      <w:divBdr>
        <w:top w:val="none" w:sz="0" w:space="0" w:color="auto"/>
        <w:left w:val="none" w:sz="0" w:space="0" w:color="auto"/>
        <w:bottom w:val="none" w:sz="0" w:space="0" w:color="auto"/>
        <w:right w:val="none" w:sz="0" w:space="0" w:color="auto"/>
      </w:divBdr>
    </w:div>
    <w:div w:id="626204174">
      <w:bodyDiv w:val="1"/>
      <w:marLeft w:val="0"/>
      <w:marRight w:val="0"/>
      <w:marTop w:val="0"/>
      <w:marBottom w:val="0"/>
      <w:divBdr>
        <w:top w:val="none" w:sz="0" w:space="0" w:color="auto"/>
        <w:left w:val="none" w:sz="0" w:space="0" w:color="auto"/>
        <w:bottom w:val="none" w:sz="0" w:space="0" w:color="auto"/>
        <w:right w:val="none" w:sz="0" w:space="0" w:color="auto"/>
      </w:divBdr>
    </w:div>
    <w:div w:id="646713880">
      <w:bodyDiv w:val="1"/>
      <w:marLeft w:val="0"/>
      <w:marRight w:val="0"/>
      <w:marTop w:val="0"/>
      <w:marBottom w:val="0"/>
      <w:divBdr>
        <w:top w:val="none" w:sz="0" w:space="0" w:color="auto"/>
        <w:left w:val="none" w:sz="0" w:space="0" w:color="auto"/>
        <w:bottom w:val="none" w:sz="0" w:space="0" w:color="auto"/>
        <w:right w:val="none" w:sz="0" w:space="0" w:color="auto"/>
      </w:divBdr>
      <w:divsChild>
        <w:div w:id="49156025">
          <w:marLeft w:val="1267"/>
          <w:marRight w:val="0"/>
          <w:marTop w:val="58"/>
          <w:marBottom w:val="0"/>
          <w:divBdr>
            <w:top w:val="none" w:sz="0" w:space="0" w:color="auto"/>
            <w:left w:val="none" w:sz="0" w:space="0" w:color="auto"/>
            <w:bottom w:val="none" w:sz="0" w:space="0" w:color="auto"/>
            <w:right w:val="none" w:sz="0" w:space="0" w:color="auto"/>
          </w:divBdr>
        </w:div>
        <w:div w:id="650015346">
          <w:marLeft w:val="1267"/>
          <w:marRight w:val="0"/>
          <w:marTop w:val="58"/>
          <w:marBottom w:val="0"/>
          <w:divBdr>
            <w:top w:val="none" w:sz="0" w:space="0" w:color="auto"/>
            <w:left w:val="none" w:sz="0" w:space="0" w:color="auto"/>
            <w:bottom w:val="none" w:sz="0" w:space="0" w:color="auto"/>
            <w:right w:val="none" w:sz="0" w:space="0" w:color="auto"/>
          </w:divBdr>
        </w:div>
        <w:div w:id="664095555">
          <w:marLeft w:val="547"/>
          <w:marRight w:val="0"/>
          <w:marTop w:val="67"/>
          <w:marBottom w:val="0"/>
          <w:divBdr>
            <w:top w:val="none" w:sz="0" w:space="0" w:color="auto"/>
            <w:left w:val="none" w:sz="0" w:space="0" w:color="auto"/>
            <w:bottom w:val="none" w:sz="0" w:space="0" w:color="auto"/>
            <w:right w:val="none" w:sz="0" w:space="0" w:color="auto"/>
          </w:divBdr>
        </w:div>
        <w:div w:id="763573917">
          <w:marLeft w:val="720"/>
          <w:marRight w:val="0"/>
          <w:marTop w:val="58"/>
          <w:marBottom w:val="0"/>
          <w:divBdr>
            <w:top w:val="none" w:sz="0" w:space="0" w:color="auto"/>
            <w:left w:val="none" w:sz="0" w:space="0" w:color="auto"/>
            <w:bottom w:val="none" w:sz="0" w:space="0" w:color="auto"/>
            <w:right w:val="none" w:sz="0" w:space="0" w:color="auto"/>
          </w:divBdr>
        </w:div>
        <w:div w:id="786389312">
          <w:marLeft w:val="720"/>
          <w:marRight w:val="0"/>
          <w:marTop w:val="58"/>
          <w:marBottom w:val="0"/>
          <w:divBdr>
            <w:top w:val="none" w:sz="0" w:space="0" w:color="auto"/>
            <w:left w:val="none" w:sz="0" w:space="0" w:color="auto"/>
            <w:bottom w:val="none" w:sz="0" w:space="0" w:color="auto"/>
            <w:right w:val="none" w:sz="0" w:space="0" w:color="auto"/>
          </w:divBdr>
        </w:div>
        <w:div w:id="1456873025">
          <w:marLeft w:val="720"/>
          <w:marRight w:val="0"/>
          <w:marTop w:val="58"/>
          <w:marBottom w:val="0"/>
          <w:divBdr>
            <w:top w:val="none" w:sz="0" w:space="0" w:color="auto"/>
            <w:left w:val="none" w:sz="0" w:space="0" w:color="auto"/>
            <w:bottom w:val="none" w:sz="0" w:space="0" w:color="auto"/>
            <w:right w:val="none" w:sz="0" w:space="0" w:color="auto"/>
          </w:divBdr>
        </w:div>
      </w:divsChild>
    </w:div>
    <w:div w:id="653947483">
      <w:bodyDiv w:val="1"/>
      <w:marLeft w:val="0"/>
      <w:marRight w:val="0"/>
      <w:marTop w:val="0"/>
      <w:marBottom w:val="0"/>
      <w:divBdr>
        <w:top w:val="none" w:sz="0" w:space="0" w:color="auto"/>
        <w:left w:val="none" w:sz="0" w:space="0" w:color="auto"/>
        <w:bottom w:val="none" w:sz="0" w:space="0" w:color="auto"/>
        <w:right w:val="none" w:sz="0" w:space="0" w:color="auto"/>
      </w:divBdr>
    </w:div>
    <w:div w:id="659776012">
      <w:bodyDiv w:val="1"/>
      <w:marLeft w:val="0"/>
      <w:marRight w:val="0"/>
      <w:marTop w:val="0"/>
      <w:marBottom w:val="0"/>
      <w:divBdr>
        <w:top w:val="none" w:sz="0" w:space="0" w:color="auto"/>
        <w:left w:val="none" w:sz="0" w:space="0" w:color="auto"/>
        <w:bottom w:val="none" w:sz="0" w:space="0" w:color="auto"/>
        <w:right w:val="none" w:sz="0" w:space="0" w:color="auto"/>
      </w:divBdr>
    </w:div>
    <w:div w:id="744030475">
      <w:bodyDiv w:val="1"/>
      <w:marLeft w:val="0"/>
      <w:marRight w:val="0"/>
      <w:marTop w:val="0"/>
      <w:marBottom w:val="0"/>
      <w:divBdr>
        <w:top w:val="none" w:sz="0" w:space="0" w:color="auto"/>
        <w:left w:val="none" w:sz="0" w:space="0" w:color="auto"/>
        <w:bottom w:val="none" w:sz="0" w:space="0" w:color="auto"/>
        <w:right w:val="none" w:sz="0" w:space="0" w:color="auto"/>
      </w:divBdr>
    </w:div>
    <w:div w:id="841747550">
      <w:bodyDiv w:val="1"/>
      <w:marLeft w:val="0"/>
      <w:marRight w:val="0"/>
      <w:marTop w:val="0"/>
      <w:marBottom w:val="0"/>
      <w:divBdr>
        <w:top w:val="none" w:sz="0" w:space="0" w:color="auto"/>
        <w:left w:val="none" w:sz="0" w:space="0" w:color="auto"/>
        <w:bottom w:val="none" w:sz="0" w:space="0" w:color="auto"/>
        <w:right w:val="none" w:sz="0" w:space="0" w:color="auto"/>
      </w:divBdr>
    </w:div>
    <w:div w:id="918056753">
      <w:bodyDiv w:val="1"/>
      <w:marLeft w:val="0"/>
      <w:marRight w:val="0"/>
      <w:marTop w:val="0"/>
      <w:marBottom w:val="0"/>
      <w:divBdr>
        <w:top w:val="none" w:sz="0" w:space="0" w:color="auto"/>
        <w:left w:val="none" w:sz="0" w:space="0" w:color="auto"/>
        <w:bottom w:val="none" w:sz="0" w:space="0" w:color="auto"/>
        <w:right w:val="none" w:sz="0" w:space="0" w:color="auto"/>
      </w:divBdr>
    </w:div>
    <w:div w:id="918368150">
      <w:bodyDiv w:val="1"/>
      <w:marLeft w:val="0"/>
      <w:marRight w:val="0"/>
      <w:marTop w:val="0"/>
      <w:marBottom w:val="0"/>
      <w:divBdr>
        <w:top w:val="none" w:sz="0" w:space="0" w:color="auto"/>
        <w:left w:val="none" w:sz="0" w:space="0" w:color="auto"/>
        <w:bottom w:val="none" w:sz="0" w:space="0" w:color="auto"/>
        <w:right w:val="none" w:sz="0" w:space="0" w:color="auto"/>
      </w:divBdr>
    </w:div>
    <w:div w:id="924729610">
      <w:bodyDiv w:val="1"/>
      <w:marLeft w:val="0"/>
      <w:marRight w:val="0"/>
      <w:marTop w:val="0"/>
      <w:marBottom w:val="0"/>
      <w:divBdr>
        <w:top w:val="none" w:sz="0" w:space="0" w:color="auto"/>
        <w:left w:val="none" w:sz="0" w:space="0" w:color="auto"/>
        <w:bottom w:val="none" w:sz="0" w:space="0" w:color="auto"/>
        <w:right w:val="none" w:sz="0" w:space="0" w:color="auto"/>
      </w:divBdr>
    </w:div>
    <w:div w:id="930357308">
      <w:bodyDiv w:val="1"/>
      <w:marLeft w:val="0"/>
      <w:marRight w:val="0"/>
      <w:marTop w:val="0"/>
      <w:marBottom w:val="0"/>
      <w:divBdr>
        <w:top w:val="none" w:sz="0" w:space="0" w:color="auto"/>
        <w:left w:val="none" w:sz="0" w:space="0" w:color="auto"/>
        <w:bottom w:val="none" w:sz="0" w:space="0" w:color="auto"/>
        <w:right w:val="none" w:sz="0" w:space="0" w:color="auto"/>
      </w:divBdr>
      <w:divsChild>
        <w:div w:id="12080038">
          <w:marLeft w:val="720"/>
          <w:marRight w:val="0"/>
          <w:marTop w:val="58"/>
          <w:marBottom w:val="0"/>
          <w:divBdr>
            <w:top w:val="none" w:sz="0" w:space="0" w:color="auto"/>
            <w:left w:val="none" w:sz="0" w:space="0" w:color="auto"/>
            <w:bottom w:val="none" w:sz="0" w:space="0" w:color="auto"/>
            <w:right w:val="none" w:sz="0" w:space="0" w:color="auto"/>
          </w:divBdr>
        </w:div>
        <w:div w:id="142166956">
          <w:marLeft w:val="1267"/>
          <w:marRight w:val="0"/>
          <w:marTop w:val="58"/>
          <w:marBottom w:val="0"/>
          <w:divBdr>
            <w:top w:val="none" w:sz="0" w:space="0" w:color="auto"/>
            <w:left w:val="none" w:sz="0" w:space="0" w:color="auto"/>
            <w:bottom w:val="none" w:sz="0" w:space="0" w:color="auto"/>
            <w:right w:val="none" w:sz="0" w:space="0" w:color="auto"/>
          </w:divBdr>
        </w:div>
        <w:div w:id="421026027">
          <w:marLeft w:val="1267"/>
          <w:marRight w:val="0"/>
          <w:marTop w:val="58"/>
          <w:marBottom w:val="0"/>
          <w:divBdr>
            <w:top w:val="none" w:sz="0" w:space="0" w:color="auto"/>
            <w:left w:val="none" w:sz="0" w:space="0" w:color="auto"/>
            <w:bottom w:val="none" w:sz="0" w:space="0" w:color="auto"/>
            <w:right w:val="none" w:sz="0" w:space="0" w:color="auto"/>
          </w:divBdr>
        </w:div>
        <w:div w:id="818037153">
          <w:marLeft w:val="547"/>
          <w:marRight w:val="0"/>
          <w:marTop w:val="67"/>
          <w:marBottom w:val="0"/>
          <w:divBdr>
            <w:top w:val="none" w:sz="0" w:space="0" w:color="auto"/>
            <w:left w:val="none" w:sz="0" w:space="0" w:color="auto"/>
            <w:bottom w:val="none" w:sz="0" w:space="0" w:color="auto"/>
            <w:right w:val="none" w:sz="0" w:space="0" w:color="auto"/>
          </w:divBdr>
        </w:div>
        <w:div w:id="1510749941">
          <w:marLeft w:val="720"/>
          <w:marRight w:val="0"/>
          <w:marTop w:val="58"/>
          <w:marBottom w:val="0"/>
          <w:divBdr>
            <w:top w:val="none" w:sz="0" w:space="0" w:color="auto"/>
            <w:left w:val="none" w:sz="0" w:space="0" w:color="auto"/>
            <w:bottom w:val="none" w:sz="0" w:space="0" w:color="auto"/>
            <w:right w:val="none" w:sz="0" w:space="0" w:color="auto"/>
          </w:divBdr>
        </w:div>
        <w:div w:id="1525943257">
          <w:marLeft w:val="720"/>
          <w:marRight w:val="0"/>
          <w:marTop w:val="58"/>
          <w:marBottom w:val="0"/>
          <w:divBdr>
            <w:top w:val="none" w:sz="0" w:space="0" w:color="auto"/>
            <w:left w:val="none" w:sz="0" w:space="0" w:color="auto"/>
            <w:bottom w:val="none" w:sz="0" w:space="0" w:color="auto"/>
            <w:right w:val="none" w:sz="0" w:space="0" w:color="auto"/>
          </w:divBdr>
        </w:div>
        <w:div w:id="1591810229">
          <w:marLeft w:val="720"/>
          <w:marRight w:val="0"/>
          <w:marTop w:val="58"/>
          <w:marBottom w:val="0"/>
          <w:divBdr>
            <w:top w:val="none" w:sz="0" w:space="0" w:color="auto"/>
            <w:left w:val="none" w:sz="0" w:space="0" w:color="auto"/>
            <w:bottom w:val="none" w:sz="0" w:space="0" w:color="auto"/>
            <w:right w:val="none" w:sz="0" w:space="0" w:color="auto"/>
          </w:divBdr>
        </w:div>
        <w:div w:id="1768573947">
          <w:marLeft w:val="720"/>
          <w:marRight w:val="0"/>
          <w:marTop w:val="58"/>
          <w:marBottom w:val="0"/>
          <w:divBdr>
            <w:top w:val="none" w:sz="0" w:space="0" w:color="auto"/>
            <w:left w:val="none" w:sz="0" w:space="0" w:color="auto"/>
            <w:bottom w:val="none" w:sz="0" w:space="0" w:color="auto"/>
            <w:right w:val="none" w:sz="0" w:space="0" w:color="auto"/>
          </w:divBdr>
        </w:div>
      </w:divsChild>
    </w:div>
    <w:div w:id="959920171">
      <w:bodyDiv w:val="1"/>
      <w:marLeft w:val="0"/>
      <w:marRight w:val="0"/>
      <w:marTop w:val="0"/>
      <w:marBottom w:val="0"/>
      <w:divBdr>
        <w:top w:val="none" w:sz="0" w:space="0" w:color="auto"/>
        <w:left w:val="none" w:sz="0" w:space="0" w:color="auto"/>
        <w:bottom w:val="none" w:sz="0" w:space="0" w:color="auto"/>
        <w:right w:val="none" w:sz="0" w:space="0" w:color="auto"/>
      </w:divBdr>
    </w:div>
    <w:div w:id="960307417">
      <w:bodyDiv w:val="1"/>
      <w:marLeft w:val="0"/>
      <w:marRight w:val="0"/>
      <w:marTop w:val="0"/>
      <w:marBottom w:val="0"/>
      <w:divBdr>
        <w:top w:val="none" w:sz="0" w:space="0" w:color="auto"/>
        <w:left w:val="none" w:sz="0" w:space="0" w:color="auto"/>
        <w:bottom w:val="none" w:sz="0" w:space="0" w:color="auto"/>
        <w:right w:val="none" w:sz="0" w:space="0" w:color="auto"/>
      </w:divBdr>
    </w:div>
    <w:div w:id="1017971285">
      <w:bodyDiv w:val="1"/>
      <w:marLeft w:val="0"/>
      <w:marRight w:val="0"/>
      <w:marTop w:val="0"/>
      <w:marBottom w:val="0"/>
      <w:divBdr>
        <w:top w:val="none" w:sz="0" w:space="0" w:color="auto"/>
        <w:left w:val="none" w:sz="0" w:space="0" w:color="auto"/>
        <w:bottom w:val="none" w:sz="0" w:space="0" w:color="auto"/>
        <w:right w:val="none" w:sz="0" w:space="0" w:color="auto"/>
      </w:divBdr>
    </w:div>
    <w:div w:id="1021324571">
      <w:bodyDiv w:val="1"/>
      <w:marLeft w:val="0"/>
      <w:marRight w:val="0"/>
      <w:marTop w:val="0"/>
      <w:marBottom w:val="0"/>
      <w:divBdr>
        <w:top w:val="none" w:sz="0" w:space="0" w:color="auto"/>
        <w:left w:val="none" w:sz="0" w:space="0" w:color="auto"/>
        <w:bottom w:val="none" w:sz="0" w:space="0" w:color="auto"/>
        <w:right w:val="none" w:sz="0" w:space="0" w:color="auto"/>
      </w:divBdr>
    </w:div>
    <w:div w:id="1029450028">
      <w:bodyDiv w:val="1"/>
      <w:marLeft w:val="0"/>
      <w:marRight w:val="0"/>
      <w:marTop w:val="0"/>
      <w:marBottom w:val="0"/>
      <w:divBdr>
        <w:top w:val="none" w:sz="0" w:space="0" w:color="auto"/>
        <w:left w:val="none" w:sz="0" w:space="0" w:color="auto"/>
        <w:bottom w:val="none" w:sz="0" w:space="0" w:color="auto"/>
        <w:right w:val="none" w:sz="0" w:space="0" w:color="auto"/>
      </w:divBdr>
    </w:div>
    <w:div w:id="1043477430">
      <w:bodyDiv w:val="1"/>
      <w:marLeft w:val="0"/>
      <w:marRight w:val="0"/>
      <w:marTop w:val="0"/>
      <w:marBottom w:val="0"/>
      <w:divBdr>
        <w:top w:val="none" w:sz="0" w:space="0" w:color="auto"/>
        <w:left w:val="none" w:sz="0" w:space="0" w:color="auto"/>
        <w:bottom w:val="none" w:sz="0" w:space="0" w:color="auto"/>
        <w:right w:val="none" w:sz="0" w:space="0" w:color="auto"/>
      </w:divBdr>
    </w:div>
    <w:div w:id="1046413607">
      <w:bodyDiv w:val="1"/>
      <w:marLeft w:val="0"/>
      <w:marRight w:val="0"/>
      <w:marTop w:val="0"/>
      <w:marBottom w:val="0"/>
      <w:divBdr>
        <w:top w:val="none" w:sz="0" w:space="0" w:color="auto"/>
        <w:left w:val="none" w:sz="0" w:space="0" w:color="auto"/>
        <w:bottom w:val="none" w:sz="0" w:space="0" w:color="auto"/>
        <w:right w:val="none" w:sz="0" w:space="0" w:color="auto"/>
      </w:divBdr>
    </w:div>
    <w:div w:id="1134953512">
      <w:bodyDiv w:val="1"/>
      <w:marLeft w:val="0"/>
      <w:marRight w:val="0"/>
      <w:marTop w:val="0"/>
      <w:marBottom w:val="0"/>
      <w:divBdr>
        <w:top w:val="none" w:sz="0" w:space="0" w:color="auto"/>
        <w:left w:val="none" w:sz="0" w:space="0" w:color="auto"/>
        <w:bottom w:val="none" w:sz="0" w:space="0" w:color="auto"/>
        <w:right w:val="none" w:sz="0" w:space="0" w:color="auto"/>
      </w:divBdr>
    </w:div>
    <w:div w:id="1147747256">
      <w:bodyDiv w:val="1"/>
      <w:marLeft w:val="0"/>
      <w:marRight w:val="0"/>
      <w:marTop w:val="0"/>
      <w:marBottom w:val="0"/>
      <w:divBdr>
        <w:top w:val="none" w:sz="0" w:space="0" w:color="auto"/>
        <w:left w:val="none" w:sz="0" w:space="0" w:color="auto"/>
        <w:bottom w:val="none" w:sz="0" w:space="0" w:color="auto"/>
        <w:right w:val="none" w:sz="0" w:space="0" w:color="auto"/>
      </w:divBdr>
    </w:div>
    <w:div w:id="1216241103">
      <w:bodyDiv w:val="1"/>
      <w:marLeft w:val="0"/>
      <w:marRight w:val="0"/>
      <w:marTop w:val="0"/>
      <w:marBottom w:val="0"/>
      <w:divBdr>
        <w:top w:val="none" w:sz="0" w:space="0" w:color="auto"/>
        <w:left w:val="none" w:sz="0" w:space="0" w:color="auto"/>
        <w:bottom w:val="none" w:sz="0" w:space="0" w:color="auto"/>
        <w:right w:val="none" w:sz="0" w:space="0" w:color="auto"/>
      </w:divBdr>
    </w:div>
    <w:div w:id="1255826150">
      <w:bodyDiv w:val="1"/>
      <w:marLeft w:val="0"/>
      <w:marRight w:val="0"/>
      <w:marTop w:val="0"/>
      <w:marBottom w:val="0"/>
      <w:divBdr>
        <w:top w:val="none" w:sz="0" w:space="0" w:color="auto"/>
        <w:left w:val="none" w:sz="0" w:space="0" w:color="auto"/>
        <w:bottom w:val="none" w:sz="0" w:space="0" w:color="auto"/>
        <w:right w:val="none" w:sz="0" w:space="0" w:color="auto"/>
      </w:divBdr>
    </w:div>
    <w:div w:id="1298147936">
      <w:bodyDiv w:val="1"/>
      <w:marLeft w:val="0"/>
      <w:marRight w:val="0"/>
      <w:marTop w:val="0"/>
      <w:marBottom w:val="0"/>
      <w:divBdr>
        <w:top w:val="none" w:sz="0" w:space="0" w:color="auto"/>
        <w:left w:val="none" w:sz="0" w:space="0" w:color="auto"/>
        <w:bottom w:val="none" w:sz="0" w:space="0" w:color="auto"/>
        <w:right w:val="none" w:sz="0" w:space="0" w:color="auto"/>
      </w:divBdr>
    </w:div>
    <w:div w:id="1320429668">
      <w:bodyDiv w:val="1"/>
      <w:marLeft w:val="0"/>
      <w:marRight w:val="0"/>
      <w:marTop w:val="0"/>
      <w:marBottom w:val="0"/>
      <w:divBdr>
        <w:top w:val="none" w:sz="0" w:space="0" w:color="auto"/>
        <w:left w:val="none" w:sz="0" w:space="0" w:color="auto"/>
        <w:bottom w:val="none" w:sz="0" w:space="0" w:color="auto"/>
        <w:right w:val="none" w:sz="0" w:space="0" w:color="auto"/>
      </w:divBdr>
    </w:div>
    <w:div w:id="1356812368">
      <w:bodyDiv w:val="1"/>
      <w:marLeft w:val="0"/>
      <w:marRight w:val="0"/>
      <w:marTop w:val="0"/>
      <w:marBottom w:val="0"/>
      <w:divBdr>
        <w:top w:val="none" w:sz="0" w:space="0" w:color="auto"/>
        <w:left w:val="none" w:sz="0" w:space="0" w:color="auto"/>
        <w:bottom w:val="none" w:sz="0" w:space="0" w:color="auto"/>
        <w:right w:val="none" w:sz="0" w:space="0" w:color="auto"/>
      </w:divBdr>
    </w:div>
    <w:div w:id="1358968202">
      <w:bodyDiv w:val="1"/>
      <w:marLeft w:val="0"/>
      <w:marRight w:val="0"/>
      <w:marTop w:val="0"/>
      <w:marBottom w:val="0"/>
      <w:divBdr>
        <w:top w:val="none" w:sz="0" w:space="0" w:color="auto"/>
        <w:left w:val="none" w:sz="0" w:space="0" w:color="auto"/>
        <w:bottom w:val="none" w:sz="0" w:space="0" w:color="auto"/>
        <w:right w:val="none" w:sz="0" w:space="0" w:color="auto"/>
      </w:divBdr>
    </w:div>
    <w:div w:id="1378165020">
      <w:bodyDiv w:val="1"/>
      <w:marLeft w:val="0"/>
      <w:marRight w:val="0"/>
      <w:marTop w:val="0"/>
      <w:marBottom w:val="0"/>
      <w:divBdr>
        <w:top w:val="none" w:sz="0" w:space="0" w:color="auto"/>
        <w:left w:val="none" w:sz="0" w:space="0" w:color="auto"/>
        <w:bottom w:val="none" w:sz="0" w:space="0" w:color="auto"/>
        <w:right w:val="none" w:sz="0" w:space="0" w:color="auto"/>
      </w:divBdr>
    </w:div>
    <w:div w:id="1387292126">
      <w:bodyDiv w:val="1"/>
      <w:marLeft w:val="0"/>
      <w:marRight w:val="0"/>
      <w:marTop w:val="0"/>
      <w:marBottom w:val="0"/>
      <w:divBdr>
        <w:top w:val="none" w:sz="0" w:space="0" w:color="auto"/>
        <w:left w:val="none" w:sz="0" w:space="0" w:color="auto"/>
        <w:bottom w:val="none" w:sz="0" w:space="0" w:color="auto"/>
        <w:right w:val="none" w:sz="0" w:space="0" w:color="auto"/>
      </w:divBdr>
    </w:div>
    <w:div w:id="1398474179">
      <w:bodyDiv w:val="1"/>
      <w:marLeft w:val="0"/>
      <w:marRight w:val="0"/>
      <w:marTop w:val="0"/>
      <w:marBottom w:val="0"/>
      <w:divBdr>
        <w:top w:val="none" w:sz="0" w:space="0" w:color="auto"/>
        <w:left w:val="none" w:sz="0" w:space="0" w:color="auto"/>
        <w:bottom w:val="none" w:sz="0" w:space="0" w:color="auto"/>
        <w:right w:val="none" w:sz="0" w:space="0" w:color="auto"/>
      </w:divBdr>
    </w:div>
    <w:div w:id="1407803561">
      <w:bodyDiv w:val="1"/>
      <w:marLeft w:val="0"/>
      <w:marRight w:val="0"/>
      <w:marTop w:val="0"/>
      <w:marBottom w:val="0"/>
      <w:divBdr>
        <w:top w:val="none" w:sz="0" w:space="0" w:color="auto"/>
        <w:left w:val="none" w:sz="0" w:space="0" w:color="auto"/>
        <w:bottom w:val="none" w:sz="0" w:space="0" w:color="auto"/>
        <w:right w:val="none" w:sz="0" w:space="0" w:color="auto"/>
      </w:divBdr>
    </w:div>
    <w:div w:id="1419718518">
      <w:bodyDiv w:val="1"/>
      <w:marLeft w:val="0"/>
      <w:marRight w:val="0"/>
      <w:marTop w:val="0"/>
      <w:marBottom w:val="0"/>
      <w:divBdr>
        <w:top w:val="none" w:sz="0" w:space="0" w:color="auto"/>
        <w:left w:val="none" w:sz="0" w:space="0" w:color="auto"/>
        <w:bottom w:val="none" w:sz="0" w:space="0" w:color="auto"/>
        <w:right w:val="none" w:sz="0" w:space="0" w:color="auto"/>
      </w:divBdr>
    </w:div>
    <w:div w:id="1424646302">
      <w:bodyDiv w:val="1"/>
      <w:marLeft w:val="0"/>
      <w:marRight w:val="0"/>
      <w:marTop w:val="0"/>
      <w:marBottom w:val="0"/>
      <w:divBdr>
        <w:top w:val="none" w:sz="0" w:space="0" w:color="auto"/>
        <w:left w:val="none" w:sz="0" w:space="0" w:color="auto"/>
        <w:bottom w:val="none" w:sz="0" w:space="0" w:color="auto"/>
        <w:right w:val="none" w:sz="0" w:space="0" w:color="auto"/>
      </w:divBdr>
    </w:div>
    <w:div w:id="1477258847">
      <w:bodyDiv w:val="1"/>
      <w:marLeft w:val="0"/>
      <w:marRight w:val="0"/>
      <w:marTop w:val="0"/>
      <w:marBottom w:val="0"/>
      <w:divBdr>
        <w:top w:val="none" w:sz="0" w:space="0" w:color="auto"/>
        <w:left w:val="none" w:sz="0" w:space="0" w:color="auto"/>
        <w:bottom w:val="none" w:sz="0" w:space="0" w:color="auto"/>
        <w:right w:val="none" w:sz="0" w:space="0" w:color="auto"/>
      </w:divBdr>
    </w:div>
    <w:div w:id="1535115374">
      <w:bodyDiv w:val="1"/>
      <w:marLeft w:val="22"/>
      <w:marRight w:val="22"/>
      <w:marTop w:val="0"/>
      <w:marBottom w:val="0"/>
      <w:divBdr>
        <w:top w:val="none" w:sz="0" w:space="0" w:color="auto"/>
        <w:left w:val="none" w:sz="0" w:space="0" w:color="auto"/>
        <w:bottom w:val="none" w:sz="0" w:space="0" w:color="auto"/>
        <w:right w:val="none" w:sz="0" w:space="0" w:color="auto"/>
      </w:divBdr>
      <w:divsChild>
        <w:div w:id="1912999456">
          <w:marLeft w:val="0"/>
          <w:marRight w:val="0"/>
          <w:marTop w:val="0"/>
          <w:marBottom w:val="0"/>
          <w:divBdr>
            <w:top w:val="none" w:sz="0" w:space="0" w:color="auto"/>
            <w:left w:val="none" w:sz="0" w:space="0" w:color="auto"/>
            <w:bottom w:val="none" w:sz="0" w:space="0" w:color="auto"/>
            <w:right w:val="none" w:sz="0" w:space="0" w:color="auto"/>
          </w:divBdr>
          <w:divsChild>
            <w:div w:id="234054966">
              <w:marLeft w:val="0"/>
              <w:marRight w:val="0"/>
              <w:marTop w:val="0"/>
              <w:marBottom w:val="0"/>
              <w:divBdr>
                <w:top w:val="none" w:sz="0" w:space="0" w:color="auto"/>
                <w:left w:val="none" w:sz="0" w:space="0" w:color="auto"/>
                <w:bottom w:val="none" w:sz="0" w:space="0" w:color="auto"/>
                <w:right w:val="none" w:sz="0" w:space="0" w:color="auto"/>
              </w:divBdr>
              <w:divsChild>
                <w:div w:id="919097557">
                  <w:marLeft w:val="131"/>
                  <w:marRight w:val="0"/>
                  <w:marTop w:val="0"/>
                  <w:marBottom w:val="0"/>
                  <w:divBdr>
                    <w:top w:val="none" w:sz="0" w:space="0" w:color="auto"/>
                    <w:left w:val="none" w:sz="0" w:space="0" w:color="auto"/>
                    <w:bottom w:val="none" w:sz="0" w:space="0" w:color="auto"/>
                    <w:right w:val="none" w:sz="0" w:space="0" w:color="auto"/>
                  </w:divBdr>
                  <w:divsChild>
                    <w:div w:id="8365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977307">
      <w:bodyDiv w:val="1"/>
      <w:marLeft w:val="0"/>
      <w:marRight w:val="0"/>
      <w:marTop w:val="0"/>
      <w:marBottom w:val="0"/>
      <w:divBdr>
        <w:top w:val="none" w:sz="0" w:space="0" w:color="auto"/>
        <w:left w:val="none" w:sz="0" w:space="0" w:color="auto"/>
        <w:bottom w:val="none" w:sz="0" w:space="0" w:color="auto"/>
        <w:right w:val="none" w:sz="0" w:space="0" w:color="auto"/>
      </w:divBdr>
    </w:div>
    <w:div w:id="1611426094">
      <w:bodyDiv w:val="1"/>
      <w:marLeft w:val="0"/>
      <w:marRight w:val="0"/>
      <w:marTop w:val="0"/>
      <w:marBottom w:val="0"/>
      <w:divBdr>
        <w:top w:val="none" w:sz="0" w:space="0" w:color="auto"/>
        <w:left w:val="none" w:sz="0" w:space="0" w:color="auto"/>
        <w:bottom w:val="none" w:sz="0" w:space="0" w:color="auto"/>
        <w:right w:val="none" w:sz="0" w:space="0" w:color="auto"/>
      </w:divBdr>
    </w:div>
    <w:div w:id="1651713694">
      <w:bodyDiv w:val="1"/>
      <w:marLeft w:val="0"/>
      <w:marRight w:val="0"/>
      <w:marTop w:val="0"/>
      <w:marBottom w:val="0"/>
      <w:divBdr>
        <w:top w:val="none" w:sz="0" w:space="0" w:color="auto"/>
        <w:left w:val="none" w:sz="0" w:space="0" w:color="auto"/>
        <w:bottom w:val="none" w:sz="0" w:space="0" w:color="auto"/>
        <w:right w:val="none" w:sz="0" w:space="0" w:color="auto"/>
      </w:divBdr>
    </w:div>
    <w:div w:id="1667857252">
      <w:bodyDiv w:val="1"/>
      <w:marLeft w:val="0"/>
      <w:marRight w:val="0"/>
      <w:marTop w:val="0"/>
      <w:marBottom w:val="0"/>
      <w:divBdr>
        <w:top w:val="none" w:sz="0" w:space="0" w:color="auto"/>
        <w:left w:val="none" w:sz="0" w:space="0" w:color="auto"/>
        <w:bottom w:val="none" w:sz="0" w:space="0" w:color="auto"/>
        <w:right w:val="none" w:sz="0" w:space="0" w:color="auto"/>
      </w:divBdr>
      <w:divsChild>
        <w:div w:id="84033356">
          <w:marLeft w:val="720"/>
          <w:marRight w:val="0"/>
          <w:marTop w:val="0"/>
          <w:marBottom w:val="0"/>
          <w:divBdr>
            <w:top w:val="none" w:sz="0" w:space="0" w:color="auto"/>
            <w:left w:val="none" w:sz="0" w:space="0" w:color="auto"/>
            <w:bottom w:val="none" w:sz="0" w:space="0" w:color="auto"/>
            <w:right w:val="none" w:sz="0" w:space="0" w:color="auto"/>
          </w:divBdr>
        </w:div>
        <w:div w:id="130290548">
          <w:marLeft w:val="1267"/>
          <w:marRight w:val="0"/>
          <w:marTop w:val="43"/>
          <w:marBottom w:val="0"/>
          <w:divBdr>
            <w:top w:val="none" w:sz="0" w:space="0" w:color="auto"/>
            <w:left w:val="none" w:sz="0" w:space="0" w:color="auto"/>
            <w:bottom w:val="none" w:sz="0" w:space="0" w:color="auto"/>
            <w:right w:val="none" w:sz="0" w:space="0" w:color="auto"/>
          </w:divBdr>
        </w:div>
        <w:div w:id="478229752">
          <w:marLeft w:val="720"/>
          <w:marRight w:val="0"/>
          <w:marTop w:val="0"/>
          <w:marBottom w:val="0"/>
          <w:divBdr>
            <w:top w:val="none" w:sz="0" w:space="0" w:color="auto"/>
            <w:left w:val="none" w:sz="0" w:space="0" w:color="auto"/>
            <w:bottom w:val="none" w:sz="0" w:space="0" w:color="auto"/>
            <w:right w:val="none" w:sz="0" w:space="0" w:color="auto"/>
          </w:divBdr>
        </w:div>
        <w:div w:id="527716134">
          <w:marLeft w:val="1267"/>
          <w:marRight w:val="0"/>
          <w:marTop w:val="0"/>
          <w:marBottom w:val="0"/>
          <w:divBdr>
            <w:top w:val="none" w:sz="0" w:space="0" w:color="auto"/>
            <w:left w:val="none" w:sz="0" w:space="0" w:color="auto"/>
            <w:bottom w:val="none" w:sz="0" w:space="0" w:color="auto"/>
            <w:right w:val="none" w:sz="0" w:space="0" w:color="auto"/>
          </w:divBdr>
        </w:div>
        <w:div w:id="543832894">
          <w:marLeft w:val="1267"/>
          <w:marRight w:val="0"/>
          <w:marTop w:val="0"/>
          <w:marBottom w:val="0"/>
          <w:divBdr>
            <w:top w:val="none" w:sz="0" w:space="0" w:color="auto"/>
            <w:left w:val="none" w:sz="0" w:space="0" w:color="auto"/>
            <w:bottom w:val="none" w:sz="0" w:space="0" w:color="auto"/>
            <w:right w:val="none" w:sz="0" w:space="0" w:color="auto"/>
          </w:divBdr>
        </w:div>
        <w:div w:id="761730479">
          <w:marLeft w:val="1267"/>
          <w:marRight w:val="0"/>
          <w:marTop w:val="43"/>
          <w:marBottom w:val="0"/>
          <w:divBdr>
            <w:top w:val="none" w:sz="0" w:space="0" w:color="auto"/>
            <w:left w:val="none" w:sz="0" w:space="0" w:color="auto"/>
            <w:bottom w:val="none" w:sz="0" w:space="0" w:color="auto"/>
            <w:right w:val="none" w:sz="0" w:space="0" w:color="auto"/>
          </w:divBdr>
        </w:div>
        <w:div w:id="1208566088">
          <w:marLeft w:val="720"/>
          <w:marRight w:val="0"/>
          <w:marTop w:val="0"/>
          <w:marBottom w:val="0"/>
          <w:divBdr>
            <w:top w:val="none" w:sz="0" w:space="0" w:color="auto"/>
            <w:left w:val="none" w:sz="0" w:space="0" w:color="auto"/>
            <w:bottom w:val="none" w:sz="0" w:space="0" w:color="auto"/>
            <w:right w:val="none" w:sz="0" w:space="0" w:color="auto"/>
          </w:divBdr>
        </w:div>
        <w:div w:id="1283684280">
          <w:marLeft w:val="1267"/>
          <w:marRight w:val="0"/>
          <w:marTop w:val="43"/>
          <w:marBottom w:val="0"/>
          <w:divBdr>
            <w:top w:val="none" w:sz="0" w:space="0" w:color="auto"/>
            <w:left w:val="none" w:sz="0" w:space="0" w:color="auto"/>
            <w:bottom w:val="none" w:sz="0" w:space="0" w:color="auto"/>
            <w:right w:val="none" w:sz="0" w:space="0" w:color="auto"/>
          </w:divBdr>
        </w:div>
        <w:div w:id="1604993088">
          <w:marLeft w:val="1267"/>
          <w:marRight w:val="0"/>
          <w:marTop w:val="43"/>
          <w:marBottom w:val="0"/>
          <w:divBdr>
            <w:top w:val="none" w:sz="0" w:space="0" w:color="auto"/>
            <w:left w:val="none" w:sz="0" w:space="0" w:color="auto"/>
            <w:bottom w:val="none" w:sz="0" w:space="0" w:color="auto"/>
            <w:right w:val="none" w:sz="0" w:space="0" w:color="auto"/>
          </w:divBdr>
        </w:div>
        <w:div w:id="1813668536">
          <w:marLeft w:val="720"/>
          <w:marRight w:val="0"/>
          <w:marTop w:val="53"/>
          <w:marBottom w:val="0"/>
          <w:divBdr>
            <w:top w:val="none" w:sz="0" w:space="0" w:color="auto"/>
            <w:left w:val="none" w:sz="0" w:space="0" w:color="auto"/>
            <w:bottom w:val="none" w:sz="0" w:space="0" w:color="auto"/>
            <w:right w:val="none" w:sz="0" w:space="0" w:color="auto"/>
          </w:divBdr>
        </w:div>
        <w:div w:id="1948389328">
          <w:marLeft w:val="1267"/>
          <w:marRight w:val="0"/>
          <w:marTop w:val="0"/>
          <w:marBottom w:val="0"/>
          <w:divBdr>
            <w:top w:val="none" w:sz="0" w:space="0" w:color="auto"/>
            <w:left w:val="none" w:sz="0" w:space="0" w:color="auto"/>
            <w:bottom w:val="none" w:sz="0" w:space="0" w:color="auto"/>
            <w:right w:val="none" w:sz="0" w:space="0" w:color="auto"/>
          </w:divBdr>
        </w:div>
        <w:div w:id="2048218042">
          <w:marLeft w:val="720"/>
          <w:marRight w:val="0"/>
          <w:marTop w:val="53"/>
          <w:marBottom w:val="0"/>
          <w:divBdr>
            <w:top w:val="none" w:sz="0" w:space="0" w:color="auto"/>
            <w:left w:val="none" w:sz="0" w:space="0" w:color="auto"/>
            <w:bottom w:val="none" w:sz="0" w:space="0" w:color="auto"/>
            <w:right w:val="none" w:sz="0" w:space="0" w:color="auto"/>
          </w:divBdr>
        </w:div>
      </w:divsChild>
    </w:div>
    <w:div w:id="1669673918">
      <w:bodyDiv w:val="1"/>
      <w:marLeft w:val="0"/>
      <w:marRight w:val="0"/>
      <w:marTop w:val="0"/>
      <w:marBottom w:val="0"/>
      <w:divBdr>
        <w:top w:val="none" w:sz="0" w:space="0" w:color="auto"/>
        <w:left w:val="none" w:sz="0" w:space="0" w:color="auto"/>
        <w:bottom w:val="none" w:sz="0" w:space="0" w:color="auto"/>
        <w:right w:val="none" w:sz="0" w:space="0" w:color="auto"/>
      </w:divBdr>
    </w:div>
    <w:div w:id="1672755196">
      <w:bodyDiv w:val="1"/>
      <w:marLeft w:val="0"/>
      <w:marRight w:val="0"/>
      <w:marTop w:val="0"/>
      <w:marBottom w:val="0"/>
      <w:divBdr>
        <w:top w:val="none" w:sz="0" w:space="0" w:color="auto"/>
        <w:left w:val="none" w:sz="0" w:space="0" w:color="auto"/>
        <w:bottom w:val="none" w:sz="0" w:space="0" w:color="auto"/>
        <w:right w:val="none" w:sz="0" w:space="0" w:color="auto"/>
      </w:divBdr>
      <w:divsChild>
        <w:div w:id="630670030">
          <w:marLeft w:val="1267"/>
          <w:marRight w:val="0"/>
          <w:marTop w:val="96"/>
          <w:marBottom w:val="0"/>
          <w:divBdr>
            <w:top w:val="none" w:sz="0" w:space="0" w:color="auto"/>
            <w:left w:val="none" w:sz="0" w:space="0" w:color="auto"/>
            <w:bottom w:val="none" w:sz="0" w:space="0" w:color="auto"/>
            <w:right w:val="none" w:sz="0" w:space="0" w:color="auto"/>
          </w:divBdr>
        </w:div>
        <w:div w:id="712388072">
          <w:marLeft w:val="1267"/>
          <w:marRight w:val="0"/>
          <w:marTop w:val="96"/>
          <w:marBottom w:val="0"/>
          <w:divBdr>
            <w:top w:val="none" w:sz="0" w:space="0" w:color="auto"/>
            <w:left w:val="none" w:sz="0" w:space="0" w:color="auto"/>
            <w:bottom w:val="none" w:sz="0" w:space="0" w:color="auto"/>
            <w:right w:val="none" w:sz="0" w:space="0" w:color="auto"/>
          </w:divBdr>
        </w:div>
        <w:div w:id="730733658">
          <w:marLeft w:val="1267"/>
          <w:marRight w:val="0"/>
          <w:marTop w:val="96"/>
          <w:marBottom w:val="0"/>
          <w:divBdr>
            <w:top w:val="none" w:sz="0" w:space="0" w:color="auto"/>
            <w:left w:val="none" w:sz="0" w:space="0" w:color="auto"/>
            <w:bottom w:val="none" w:sz="0" w:space="0" w:color="auto"/>
            <w:right w:val="none" w:sz="0" w:space="0" w:color="auto"/>
          </w:divBdr>
        </w:div>
        <w:div w:id="1252004569">
          <w:marLeft w:val="1267"/>
          <w:marRight w:val="0"/>
          <w:marTop w:val="96"/>
          <w:marBottom w:val="0"/>
          <w:divBdr>
            <w:top w:val="none" w:sz="0" w:space="0" w:color="auto"/>
            <w:left w:val="none" w:sz="0" w:space="0" w:color="auto"/>
            <w:bottom w:val="none" w:sz="0" w:space="0" w:color="auto"/>
            <w:right w:val="none" w:sz="0" w:space="0" w:color="auto"/>
          </w:divBdr>
        </w:div>
      </w:divsChild>
    </w:div>
    <w:div w:id="1749691829">
      <w:bodyDiv w:val="1"/>
      <w:marLeft w:val="0"/>
      <w:marRight w:val="0"/>
      <w:marTop w:val="0"/>
      <w:marBottom w:val="0"/>
      <w:divBdr>
        <w:top w:val="none" w:sz="0" w:space="0" w:color="auto"/>
        <w:left w:val="none" w:sz="0" w:space="0" w:color="auto"/>
        <w:bottom w:val="none" w:sz="0" w:space="0" w:color="auto"/>
        <w:right w:val="none" w:sz="0" w:space="0" w:color="auto"/>
      </w:divBdr>
    </w:div>
    <w:div w:id="1794518427">
      <w:bodyDiv w:val="1"/>
      <w:marLeft w:val="0"/>
      <w:marRight w:val="0"/>
      <w:marTop w:val="0"/>
      <w:marBottom w:val="0"/>
      <w:divBdr>
        <w:top w:val="none" w:sz="0" w:space="0" w:color="auto"/>
        <w:left w:val="none" w:sz="0" w:space="0" w:color="auto"/>
        <w:bottom w:val="none" w:sz="0" w:space="0" w:color="auto"/>
        <w:right w:val="none" w:sz="0" w:space="0" w:color="auto"/>
      </w:divBdr>
    </w:div>
    <w:div w:id="1897354757">
      <w:bodyDiv w:val="1"/>
      <w:marLeft w:val="0"/>
      <w:marRight w:val="0"/>
      <w:marTop w:val="0"/>
      <w:marBottom w:val="0"/>
      <w:divBdr>
        <w:top w:val="none" w:sz="0" w:space="0" w:color="auto"/>
        <w:left w:val="none" w:sz="0" w:space="0" w:color="auto"/>
        <w:bottom w:val="none" w:sz="0" w:space="0" w:color="auto"/>
        <w:right w:val="none" w:sz="0" w:space="0" w:color="auto"/>
      </w:divBdr>
    </w:div>
    <w:div w:id="1926188416">
      <w:bodyDiv w:val="1"/>
      <w:marLeft w:val="0"/>
      <w:marRight w:val="0"/>
      <w:marTop w:val="0"/>
      <w:marBottom w:val="0"/>
      <w:divBdr>
        <w:top w:val="none" w:sz="0" w:space="0" w:color="auto"/>
        <w:left w:val="none" w:sz="0" w:space="0" w:color="auto"/>
        <w:bottom w:val="none" w:sz="0" w:space="0" w:color="auto"/>
        <w:right w:val="none" w:sz="0" w:space="0" w:color="auto"/>
      </w:divBdr>
    </w:div>
    <w:div w:id="1948150756">
      <w:bodyDiv w:val="1"/>
      <w:marLeft w:val="0"/>
      <w:marRight w:val="0"/>
      <w:marTop w:val="0"/>
      <w:marBottom w:val="0"/>
      <w:divBdr>
        <w:top w:val="none" w:sz="0" w:space="0" w:color="auto"/>
        <w:left w:val="none" w:sz="0" w:space="0" w:color="auto"/>
        <w:bottom w:val="none" w:sz="0" w:space="0" w:color="auto"/>
        <w:right w:val="none" w:sz="0" w:space="0" w:color="auto"/>
      </w:divBdr>
    </w:div>
    <w:div w:id="1995837237">
      <w:bodyDiv w:val="1"/>
      <w:marLeft w:val="0"/>
      <w:marRight w:val="0"/>
      <w:marTop w:val="0"/>
      <w:marBottom w:val="0"/>
      <w:divBdr>
        <w:top w:val="none" w:sz="0" w:space="0" w:color="auto"/>
        <w:left w:val="none" w:sz="0" w:space="0" w:color="auto"/>
        <w:bottom w:val="none" w:sz="0" w:space="0" w:color="auto"/>
        <w:right w:val="none" w:sz="0" w:space="0" w:color="auto"/>
      </w:divBdr>
    </w:div>
    <w:div w:id="2004624546">
      <w:bodyDiv w:val="1"/>
      <w:marLeft w:val="0"/>
      <w:marRight w:val="0"/>
      <w:marTop w:val="0"/>
      <w:marBottom w:val="0"/>
      <w:divBdr>
        <w:top w:val="none" w:sz="0" w:space="0" w:color="auto"/>
        <w:left w:val="none" w:sz="0" w:space="0" w:color="auto"/>
        <w:bottom w:val="none" w:sz="0" w:space="0" w:color="auto"/>
        <w:right w:val="none" w:sz="0" w:space="0" w:color="auto"/>
      </w:divBdr>
    </w:div>
    <w:div w:id="2072995224">
      <w:bodyDiv w:val="1"/>
      <w:marLeft w:val="0"/>
      <w:marRight w:val="0"/>
      <w:marTop w:val="0"/>
      <w:marBottom w:val="0"/>
      <w:divBdr>
        <w:top w:val="none" w:sz="0" w:space="0" w:color="auto"/>
        <w:left w:val="none" w:sz="0" w:space="0" w:color="auto"/>
        <w:bottom w:val="none" w:sz="0" w:space="0" w:color="auto"/>
        <w:right w:val="none" w:sz="0" w:space="0" w:color="auto"/>
      </w:divBdr>
      <w:divsChild>
        <w:div w:id="866336559">
          <w:marLeft w:val="0"/>
          <w:marRight w:val="0"/>
          <w:marTop w:val="0"/>
          <w:marBottom w:val="0"/>
          <w:divBdr>
            <w:top w:val="none" w:sz="0" w:space="0" w:color="auto"/>
            <w:left w:val="none" w:sz="0" w:space="0" w:color="auto"/>
            <w:bottom w:val="none" w:sz="0" w:space="0" w:color="auto"/>
            <w:right w:val="none" w:sz="0" w:space="0" w:color="auto"/>
          </w:divBdr>
          <w:divsChild>
            <w:div w:id="1146049500">
              <w:marLeft w:val="0"/>
              <w:marRight w:val="0"/>
              <w:marTop w:val="0"/>
              <w:marBottom w:val="0"/>
              <w:divBdr>
                <w:top w:val="none" w:sz="0" w:space="0" w:color="auto"/>
                <w:left w:val="none" w:sz="0" w:space="0" w:color="auto"/>
                <w:bottom w:val="none" w:sz="0" w:space="0" w:color="auto"/>
                <w:right w:val="none" w:sz="0" w:space="0" w:color="auto"/>
              </w:divBdr>
              <w:divsChild>
                <w:div w:id="1216504697">
                  <w:marLeft w:val="-188"/>
                  <w:marRight w:val="-188"/>
                  <w:marTop w:val="0"/>
                  <w:marBottom w:val="0"/>
                  <w:divBdr>
                    <w:top w:val="none" w:sz="0" w:space="0" w:color="auto"/>
                    <w:left w:val="none" w:sz="0" w:space="0" w:color="auto"/>
                    <w:bottom w:val="none" w:sz="0" w:space="0" w:color="auto"/>
                    <w:right w:val="none" w:sz="0" w:space="0" w:color="auto"/>
                  </w:divBdr>
                  <w:divsChild>
                    <w:div w:id="1477186780">
                      <w:marLeft w:val="0"/>
                      <w:marRight w:val="0"/>
                      <w:marTop w:val="0"/>
                      <w:marBottom w:val="0"/>
                      <w:divBdr>
                        <w:top w:val="none" w:sz="0" w:space="0" w:color="auto"/>
                        <w:left w:val="none" w:sz="0" w:space="0" w:color="auto"/>
                        <w:bottom w:val="none" w:sz="0" w:space="0" w:color="auto"/>
                        <w:right w:val="none" w:sz="0" w:space="0" w:color="auto"/>
                      </w:divBdr>
                      <w:divsChild>
                        <w:div w:id="1586915578">
                          <w:marLeft w:val="0"/>
                          <w:marRight w:val="0"/>
                          <w:marTop w:val="0"/>
                          <w:marBottom w:val="0"/>
                          <w:divBdr>
                            <w:top w:val="none" w:sz="0" w:space="0" w:color="auto"/>
                            <w:left w:val="none" w:sz="0" w:space="0" w:color="auto"/>
                            <w:bottom w:val="none" w:sz="0" w:space="0" w:color="auto"/>
                            <w:right w:val="none" w:sz="0" w:space="0" w:color="auto"/>
                          </w:divBdr>
                          <w:divsChild>
                            <w:div w:id="367798124">
                              <w:marLeft w:val="0"/>
                              <w:marRight w:val="0"/>
                              <w:marTop w:val="0"/>
                              <w:marBottom w:val="0"/>
                              <w:divBdr>
                                <w:top w:val="none" w:sz="0" w:space="0" w:color="auto"/>
                                <w:left w:val="none" w:sz="0" w:space="0" w:color="auto"/>
                                <w:bottom w:val="none" w:sz="0" w:space="0" w:color="auto"/>
                                <w:right w:val="none" w:sz="0" w:space="0" w:color="auto"/>
                              </w:divBdr>
                              <w:divsChild>
                                <w:div w:id="923413201">
                                  <w:marLeft w:val="0"/>
                                  <w:marRight w:val="0"/>
                                  <w:marTop w:val="0"/>
                                  <w:marBottom w:val="0"/>
                                  <w:divBdr>
                                    <w:top w:val="none" w:sz="0" w:space="0" w:color="auto"/>
                                    <w:left w:val="none" w:sz="0" w:space="0" w:color="auto"/>
                                    <w:bottom w:val="none" w:sz="0" w:space="0" w:color="auto"/>
                                    <w:right w:val="none" w:sz="0" w:space="0" w:color="auto"/>
                                  </w:divBdr>
                                  <w:divsChild>
                                    <w:div w:id="156652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01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image" Target="media/image8.emf"/><Relationship Id="rId39" Type="http://schemas.openxmlformats.org/officeDocument/2006/relationships/customXml" Target="../customXml/item5.xml"/><Relationship Id="rId21" Type="http://schemas.openxmlformats.org/officeDocument/2006/relationships/oleObject" Target="embeddings/oleObject3.bin"/><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package" Target="embeddings/Microsoft_Word_Document1.docx"/><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enturylink.com/wholesale/downloads/2014/141118/CenturyLinkWhslChgMgtDoc201411-18-14.doc" TargetMode="External"/><Relationship Id="rId20" Type="http://schemas.openxmlformats.org/officeDocument/2006/relationships/image" Target="media/image6.emf"/><Relationship Id="rId29" Type="http://schemas.openxmlformats.org/officeDocument/2006/relationships/hyperlink" Target="http://www.centurylink.com/wholesale/cmp/review.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centurylink.com/wholesale/cmp/index.html" TargetMode="External"/><Relationship Id="rId23" Type="http://schemas.openxmlformats.org/officeDocument/2006/relationships/hyperlink" Target="http://www.centurylink.com/wholesale/cmp/cr/crnumber_system_index.html" TargetMode="External"/><Relationship Id="rId28" Type="http://schemas.openxmlformats.org/officeDocument/2006/relationships/hyperlink" Target="http://www.atis.org/obf/download.asp"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hyperlink" Target="http://www.naruc.org/Commiss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yperlink" Target="http://www.atis.org/obf/download.asp" TargetMode="External"/><Relationship Id="rId27" Type="http://schemas.openxmlformats.org/officeDocument/2006/relationships/package" Target="embeddings/Microsoft_Word_Document2.docx"/><Relationship Id="rId30" Type="http://schemas.openxmlformats.org/officeDocument/2006/relationships/hyperlink" Target="http://www.fcc.gov/"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05C87BED8F1E1C429DF53B67807A0FD9" ma:contentTypeVersion="131" ma:contentTypeDescription="" ma:contentTypeScope="" ma:versionID="883f018356fdab30a1ca997e47ba9952">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documentManagement>
    <Prefix xmlns="dc463f71-b30c-4ab2-9473-d307f9d35888">UT</Prefix>
    <DocumentSetType xmlns="dc463f71-b30c-4ab2-9473-d307f9d35888">Compliance</DocumentSetType>
    <IsConfidential xmlns="dc463f71-b30c-4ab2-9473-d307f9d35888">false</IsConfidential>
    <AgendaOrder xmlns="dc463f71-b30c-4ab2-9473-d307f9d35888">false</AgendaOrder>
    <CaseType xmlns="dc463f71-b30c-4ab2-9473-d307f9d35888">Transfer of Property</CaseType>
    <IndustryCode xmlns="dc463f71-b30c-4ab2-9473-d307f9d35888">170</IndustryCode>
    <CaseStatus xmlns="dc463f71-b30c-4ab2-9473-d307f9d35888">Closed</CaseStatus>
    <OpenedDate xmlns="dc463f71-b30c-4ab2-9473-d307f9d35888">2010-05-13T07:00:00+00:00</OpenedDate>
    <Date1 xmlns="dc463f71-b30c-4ab2-9473-d307f9d35888">2016-03-09T08:00:00+00:00</Date1>
    <IsDocumentOrder xmlns="dc463f71-b30c-4ab2-9473-d307f9d35888" xsi:nil="true"/>
    <IsHighlyConfidential xmlns="dc463f71-b30c-4ab2-9473-d307f9d35888">false</IsHighlyConfidential>
    <CaseCompanyNames xmlns="dc463f71-b30c-4ab2-9473-d307f9d35888">Qwest Corporation;Qwest Communications Company, LLC;Qwest LD Corp.</CaseCompanyNames>
    <DocketNumber xmlns="dc463f71-b30c-4ab2-9473-d307f9d35888">100820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8B8494FA-AFE2-4BDA-801D-91BBD6B2F6D8}"/>
</file>

<file path=customXml/itemProps2.xml><?xml version="1.0" encoding="utf-8"?>
<ds:datastoreItem xmlns:ds="http://schemas.openxmlformats.org/officeDocument/2006/customXml" ds:itemID="{60BA670F-31A0-421B-B345-A8E9ED371362}"/>
</file>

<file path=customXml/itemProps3.xml><?xml version="1.0" encoding="utf-8"?>
<ds:datastoreItem xmlns:ds="http://schemas.openxmlformats.org/officeDocument/2006/customXml" ds:itemID="{65436BCA-C3FB-4AC8-AF23-7D6ABFEE0B06}"/>
</file>

<file path=customXml/itemProps4.xml><?xml version="1.0" encoding="utf-8"?>
<ds:datastoreItem xmlns:ds="http://schemas.openxmlformats.org/officeDocument/2006/customXml" ds:itemID="{A201D312-4332-4193-B90E-D36853A4259C}"/>
</file>

<file path=customXml/itemProps5.xml><?xml version="1.0" encoding="utf-8"?>
<ds:datastoreItem xmlns:ds="http://schemas.openxmlformats.org/officeDocument/2006/customXml" ds:itemID="{AF397E61-2254-4CC9-897C-10A4DD8D51F0}"/>
</file>

<file path=docProps/app.xml><?xml version="1.0" encoding="utf-8"?>
<Properties xmlns="http://schemas.openxmlformats.org/officeDocument/2006/extended-properties" xmlns:vt="http://schemas.openxmlformats.org/officeDocument/2006/docPropsVTypes">
  <Template>Normal</Template>
  <TotalTime>1</TotalTime>
  <Pages>25</Pages>
  <Words>5531</Words>
  <Characters>31529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CenturyLink</Company>
  <LinksUpToDate>false</LinksUpToDate>
  <CharactersWithSpaces>36987</CharactersWithSpaces>
  <SharedDoc>false</SharedDoc>
  <HLinks>
    <vt:vector size="324" baseType="variant">
      <vt:variant>
        <vt:i4>5505089</vt:i4>
      </vt:variant>
      <vt:variant>
        <vt:i4>336</vt:i4>
      </vt:variant>
      <vt:variant>
        <vt:i4>0</vt:i4>
      </vt:variant>
      <vt:variant>
        <vt:i4>5</vt:i4>
      </vt:variant>
      <vt:variant>
        <vt:lpwstr>http://www.naruc.org/Commissions/</vt:lpwstr>
      </vt:variant>
      <vt:variant>
        <vt:lpwstr/>
      </vt:variant>
      <vt:variant>
        <vt:i4>4128882</vt:i4>
      </vt:variant>
      <vt:variant>
        <vt:i4>333</vt:i4>
      </vt:variant>
      <vt:variant>
        <vt:i4>0</vt:i4>
      </vt:variant>
      <vt:variant>
        <vt:i4>5</vt:i4>
      </vt:variant>
      <vt:variant>
        <vt:lpwstr>http://www.fcc.gov/</vt:lpwstr>
      </vt:variant>
      <vt:variant>
        <vt:lpwstr/>
      </vt:variant>
      <vt:variant>
        <vt:i4>1769559</vt:i4>
      </vt:variant>
      <vt:variant>
        <vt:i4>330</vt:i4>
      </vt:variant>
      <vt:variant>
        <vt:i4>0</vt:i4>
      </vt:variant>
      <vt:variant>
        <vt:i4>5</vt:i4>
      </vt:variant>
      <vt:variant>
        <vt:lpwstr>http://www.centurylink.com/wholesale/cmp/review.html</vt:lpwstr>
      </vt:variant>
      <vt:variant>
        <vt:lpwstr/>
      </vt:variant>
      <vt:variant>
        <vt:i4>393237</vt:i4>
      </vt:variant>
      <vt:variant>
        <vt:i4>327</vt:i4>
      </vt:variant>
      <vt:variant>
        <vt:i4>0</vt:i4>
      </vt:variant>
      <vt:variant>
        <vt:i4>5</vt:i4>
      </vt:variant>
      <vt:variant>
        <vt:lpwstr>http://www.atis.org/obf/download.asp</vt:lpwstr>
      </vt:variant>
      <vt:variant>
        <vt:lpwstr/>
      </vt:variant>
      <vt:variant>
        <vt:i4>1048593</vt:i4>
      </vt:variant>
      <vt:variant>
        <vt:i4>312</vt:i4>
      </vt:variant>
      <vt:variant>
        <vt:i4>0</vt:i4>
      </vt:variant>
      <vt:variant>
        <vt:i4>5</vt:i4>
      </vt:variant>
      <vt:variant>
        <vt:lpwstr>http://www.centurylink.com/wholesale/cmp/cr/crnumber_system_index.html</vt:lpwstr>
      </vt:variant>
      <vt:variant>
        <vt:lpwstr/>
      </vt:variant>
      <vt:variant>
        <vt:i4>393237</vt:i4>
      </vt:variant>
      <vt:variant>
        <vt:i4>300</vt:i4>
      </vt:variant>
      <vt:variant>
        <vt:i4>0</vt:i4>
      </vt:variant>
      <vt:variant>
        <vt:i4>5</vt:i4>
      </vt:variant>
      <vt:variant>
        <vt:lpwstr>http://www.atis.org/obf/download.asp</vt:lpwstr>
      </vt:variant>
      <vt:variant>
        <vt:lpwstr/>
      </vt:variant>
      <vt:variant>
        <vt:i4>7143468</vt:i4>
      </vt:variant>
      <vt:variant>
        <vt:i4>291</vt:i4>
      </vt:variant>
      <vt:variant>
        <vt:i4>0</vt:i4>
      </vt:variant>
      <vt:variant>
        <vt:i4>5</vt:i4>
      </vt:variant>
      <vt:variant>
        <vt:lpwstr>http://www.centurylink.com/wholesale/downloads/2014/141118/CenturyLinkWhslChgMgtDoc201411-18-14.doc</vt:lpwstr>
      </vt:variant>
      <vt:variant>
        <vt:lpwstr/>
      </vt:variant>
      <vt:variant>
        <vt:i4>3932280</vt:i4>
      </vt:variant>
      <vt:variant>
        <vt:i4>288</vt:i4>
      </vt:variant>
      <vt:variant>
        <vt:i4>0</vt:i4>
      </vt:variant>
      <vt:variant>
        <vt:i4>5</vt:i4>
      </vt:variant>
      <vt:variant>
        <vt:lpwstr>http://www.centurylink.com/wholesale/cmp/index.html</vt:lpwstr>
      </vt:variant>
      <vt:variant>
        <vt:lpwstr/>
      </vt:variant>
      <vt:variant>
        <vt:i4>1310783</vt:i4>
      </vt:variant>
      <vt:variant>
        <vt:i4>275</vt:i4>
      </vt:variant>
      <vt:variant>
        <vt:i4>0</vt:i4>
      </vt:variant>
      <vt:variant>
        <vt:i4>5</vt:i4>
      </vt:variant>
      <vt:variant>
        <vt:lpwstr/>
      </vt:variant>
      <vt:variant>
        <vt:lpwstr>_Toc444784740</vt:lpwstr>
      </vt:variant>
      <vt:variant>
        <vt:i4>1245247</vt:i4>
      </vt:variant>
      <vt:variant>
        <vt:i4>269</vt:i4>
      </vt:variant>
      <vt:variant>
        <vt:i4>0</vt:i4>
      </vt:variant>
      <vt:variant>
        <vt:i4>5</vt:i4>
      </vt:variant>
      <vt:variant>
        <vt:lpwstr/>
      </vt:variant>
      <vt:variant>
        <vt:lpwstr>_Toc444784739</vt:lpwstr>
      </vt:variant>
      <vt:variant>
        <vt:i4>1245247</vt:i4>
      </vt:variant>
      <vt:variant>
        <vt:i4>263</vt:i4>
      </vt:variant>
      <vt:variant>
        <vt:i4>0</vt:i4>
      </vt:variant>
      <vt:variant>
        <vt:i4>5</vt:i4>
      </vt:variant>
      <vt:variant>
        <vt:lpwstr/>
      </vt:variant>
      <vt:variant>
        <vt:lpwstr>_Toc444784738</vt:lpwstr>
      </vt:variant>
      <vt:variant>
        <vt:i4>1245247</vt:i4>
      </vt:variant>
      <vt:variant>
        <vt:i4>257</vt:i4>
      </vt:variant>
      <vt:variant>
        <vt:i4>0</vt:i4>
      </vt:variant>
      <vt:variant>
        <vt:i4>5</vt:i4>
      </vt:variant>
      <vt:variant>
        <vt:lpwstr/>
      </vt:variant>
      <vt:variant>
        <vt:lpwstr>_Toc444784737</vt:lpwstr>
      </vt:variant>
      <vt:variant>
        <vt:i4>1245247</vt:i4>
      </vt:variant>
      <vt:variant>
        <vt:i4>251</vt:i4>
      </vt:variant>
      <vt:variant>
        <vt:i4>0</vt:i4>
      </vt:variant>
      <vt:variant>
        <vt:i4>5</vt:i4>
      </vt:variant>
      <vt:variant>
        <vt:lpwstr/>
      </vt:variant>
      <vt:variant>
        <vt:lpwstr>_Toc444784736</vt:lpwstr>
      </vt:variant>
      <vt:variant>
        <vt:i4>1245247</vt:i4>
      </vt:variant>
      <vt:variant>
        <vt:i4>245</vt:i4>
      </vt:variant>
      <vt:variant>
        <vt:i4>0</vt:i4>
      </vt:variant>
      <vt:variant>
        <vt:i4>5</vt:i4>
      </vt:variant>
      <vt:variant>
        <vt:lpwstr/>
      </vt:variant>
      <vt:variant>
        <vt:lpwstr>_Toc444784735</vt:lpwstr>
      </vt:variant>
      <vt:variant>
        <vt:i4>1245247</vt:i4>
      </vt:variant>
      <vt:variant>
        <vt:i4>239</vt:i4>
      </vt:variant>
      <vt:variant>
        <vt:i4>0</vt:i4>
      </vt:variant>
      <vt:variant>
        <vt:i4>5</vt:i4>
      </vt:variant>
      <vt:variant>
        <vt:lpwstr/>
      </vt:variant>
      <vt:variant>
        <vt:lpwstr>_Toc444784734</vt:lpwstr>
      </vt:variant>
      <vt:variant>
        <vt:i4>1245247</vt:i4>
      </vt:variant>
      <vt:variant>
        <vt:i4>233</vt:i4>
      </vt:variant>
      <vt:variant>
        <vt:i4>0</vt:i4>
      </vt:variant>
      <vt:variant>
        <vt:i4>5</vt:i4>
      </vt:variant>
      <vt:variant>
        <vt:lpwstr/>
      </vt:variant>
      <vt:variant>
        <vt:lpwstr>_Toc444784733</vt:lpwstr>
      </vt:variant>
      <vt:variant>
        <vt:i4>1245247</vt:i4>
      </vt:variant>
      <vt:variant>
        <vt:i4>227</vt:i4>
      </vt:variant>
      <vt:variant>
        <vt:i4>0</vt:i4>
      </vt:variant>
      <vt:variant>
        <vt:i4>5</vt:i4>
      </vt:variant>
      <vt:variant>
        <vt:lpwstr/>
      </vt:variant>
      <vt:variant>
        <vt:lpwstr>_Toc444784732</vt:lpwstr>
      </vt:variant>
      <vt:variant>
        <vt:i4>1245247</vt:i4>
      </vt:variant>
      <vt:variant>
        <vt:i4>221</vt:i4>
      </vt:variant>
      <vt:variant>
        <vt:i4>0</vt:i4>
      </vt:variant>
      <vt:variant>
        <vt:i4>5</vt:i4>
      </vt:variant>
      <vt:variant>
        <vt:lpwstr/>
      </vt:variant>
      <vt:variant>
        <vt:lpwstr>_Toc444784731</vt:lpwstr>
      </vt:variant>
      <vt:variant>
        <vt:i4>1245247</vt:i4>
      </vt:variant>
      <vt:variant>
        <vt:i4>215</vt:i4>
      </vt:variant>
      <vt:variant>
        <vt:i4>0</vt:i4>
      </vt:variant>
      <vt:variant>
        <vt:i4>5</vt:i4>
      </vt:variant>
      <vt:variant>
        <vt:lpwstr/>
      </vt:variant>
      <vt:variant>
        <vt:lpwstr>_Toc444784730</vt:lpwstr>
      </vt:variant>
      <vt:variant>
        <vt:i4>1179711</vt:i4>
      </vt:variant>
      <vt:variant>
        <vt:i4>209</vt:i4>
      </vt:variant>
      <vt:variant>
        <vt:i4>0</vt:i4>
      </vt:variant>
      <vt:variant>
        <vt:i4>5</vt:i4>
      </vt:variant>
      <vt:variant>
        <vt:lpwstr/>
      </vt:variant>
      <vt:variant>
        <vt:lpwstr>_Toc444784729</vt:lpwstr>
      </vt:variant>
      <vt:variant>
        <vt:i4>1179711</vt:i4>
      </vt:variant>
      <vt:variant>
        <vt:i4>203</vt:i4>
      </vt:variant>
      <vt:variant>
        <vt:i4>0</vt:i4>
      </vt:variant>
      <vt:variant>
        <vt:i4>5</vt:i4>
      </vt:variant>
      <vt:variant>
        <vt:lpwstr/>
      </vt:variant>
      <vt:variant>
        <vt:lpwstr>_Toc444784728</vt:lpwstr>
      </vt:variant>
      <vt:variant>
        <vt:i4>1179711</vt:i4>
      </vt:variant>
      <vt:variant>
        <vt:i4>197</vt:i4>
      </vt:variant>
      <vt:variant>
        <vt:i4>0</vt:i4>
      </vt:variant>
      <vt:variant>
        <vt:i4>5</vt:i4>
      </vt:variant>
      <vt:variant>
        <vt:lpwstr/>
      </vt:variant>
      <vt:variant>
        <vt:lpwstr>_Toc444784727</vt:lpwstr>
      </vt:variant>
      <vt:variant>
        <vt:i4>1179711</vt:i4>
      </vt:variant>
      <vt:variant>
        <vt:i4>191</vt:i4>
      </vt:variant>
      <vt:variant>
        <vt:i4>0</vt:i4>
      </vt:variant>
      <vt:variant>
        <vt:i4>5</vt:i4>
      </vt:variant>
      <vt:variant>
        <vt:lpwstr/>
      </vt:variant>
      <vt:variant>
        <vt:lpwstr>_Toc444784726</vt:lpwstr>
      </vt:variant>
      <vt:variant>
        <vt:i4>1179711</vt:i4>
      </vt:variant>
      <vt:variant>
        <vt:i4>185</vt:i4>
      </vt:variant>
      <vt:variant>
        <vt:i4>0</vt:i4>
      </vt:variant>
      <vt:variant>
        <vt:i4>5</vt:i4>
      </vt:variant>
      <vt:variant>
        <vt:lpwstr/>
      </vt:variant>
      <vt:variant>
        <vt:lpwstr>_Toc444784725</vt:lpwstr>
      </vt:variant>
      <vt:variant>
        <vt:i4>1179711</vt:i4>
      </vt:variant>
      <vt:variant>
        <vt:i4>179</vt:i4>
      </vt:variant>
      <vt:variant>
        <vt:i4>0</vt:i4>
      </vt:variant>
      <vt:variant>
        <vt:i4>5</vt:i4>
      </vt:variant>
      <vt:variant>
        <vt:lpwstr/>
      </vt:variant>
      <vt:variant>
        <vt:lpwstr>_Toc444784724</vt:lpwstr>
      </vt:variant>
      <vt:variant>
        <vt:i4>1179711</vt:i4>
      </vt:variant>
      <vt:variant>
        <vt:i4>173</vt:i4>
      </vt:variant>
      <vt:variant>
        <vt:i4>0</vt:i4>
      </vt:variant>
      <vt:variant>
        <vt:i4>5</vt:i4>
      </vt:variant>
      <vt:variant>
        <vt:lpwstr/>
      </vt:variant>
      <vt:variant>
        <vt:lpwstr>_Toc444784723</vt:lpwstr>
      </vt:variant>
      <vt:variant>
        <vt:i4>1179711</vt:i4>
      </vt:variant>
      <vt:variant>
        <vt:i4>167</vt:i4>
      </vt:variant>
      <vt:variant>
        <vt:i4>0</vt:i4>
      </vt:variant>
      <vt:variant>
        <vt:i4>5</vt:i4>
      </vt:variant>
      <vt:variant>
        <vt:lpwstr/>
      </vt:variant>
      <vt:variant>
        <vt:lpwstr>_Toc444784722</vt:lpwstr>
      </vt:variant>
      <vt:variant>
        <vt:i4>1179711</vt:i4>
      </vt:variant>
      <vt:variant>
        <vt:i4>161</vt:i4>
      </vt:variant>
      <vt:variant>
        <vt:i4>0</vt:i4>
      </vt:variant>
      <vt:variant>
        <vt:i4>5</vt:i4>
      </vt:variant>
      <vt:variant>
        <vt:lpwstr/>
      </vt:variant>
      <vt:variant>
        <vt:lpwstr>_Toc444784721</vt:lpwstr>
      </vt:variant>
      <vt:variant>
        <vt:i4>1179711</vt:i4>
      </vt:variant>
      <vt:variant>
        <vt:i4>155</vt:i4>
      </vt:variant>
      <vt:variant>
        <vt:i4>0</vt:i4>
      </vt:variant>
      <vt:variant>
        <vt:i4>5</vt:i4>
      </vt:variant>
      <vt:variant>
        <vt:lpwstr/>
      </vt:variant>
      <vt:variant>
        <vt:lpwstr>_Toc444784720</vt:lpwstr>
      </vt:variant>
      <vt:variant>
        <vt:i4>1114175</vt:i4>
      </vt:variant>
      <vt:variant>
        <vt:i4>149</vt:i4>
      </vt:variant>
      <vt:variant>
        <vt:i4>0</vt:i4>
      </vt:variant>
      <vt:variant>
        <vt:i4>5</vt:i4>
      </vt:variant>
      <vt:variant>
        <vt:lpwstr/>
      </vt:variant>
      <vt:variant>
        <vt:lpwstr>_Toc444784719</vt:lpwstr>
      </vt:variant>
      <vt:variant>
        <vt:i4>1114175</vt:i4>
      </vt:variant>
      <vt:variant>
        <vt:i4>143</vt:i4>
      </vt:variant>
      <vt:variant>
        <vt:i4>0</vt:i4>
      </vt:variant>
      <vt:variant>
        <vt:i4>5</vt:i4>
      </vt:variant>
      <vt:variant>
        <vt:lpwstr/>
      </vt:variant>
      <vt:variant>
        <vt:lpwstr>_Toc444784718</vt:lpwstr>
      </vt:variant>
      <vt:variant>
        <vt:i4>1114175</vt:i4>
      </vt:variant>
      <vt:variant>
        <vt:i4>137</vt:i4>
      </vt:variant>
      <vt:variant>
        <vt:i4>0</vt:i4>
      </vt:variant>
      <vt:variant>
        <vt:i4>5</vt:i4>
      </vt:variant>
      <vt:variant>
        <vt:lpwstr/>
      </vt:variant>
      <vt:variant>
        <vt:lpwstr>_Toc444784717</vt:lpwstr>
      </vt:variant>
      <vt:variant>
        <vt:i4>1114175</vt:i4>
      </vt:variant>
      <vt:variant>
        <vt:i4>131</vt:i4>
      </vt:variant>
      <vt:variant>
        <vt:i4>0</vt:i4>
      </vt:variant>
      <vt:variant>
        <vt:i4>5</vt:i4>
      </vt:variant>
      <vt:variant>
        <vt:lpwstr/>
      </vt:variant>
      <vt:variant>
        <vt:lpwstr>_Toc444784716</vt:lpwstr>
      </vt:variant>
      <vt:variant>
        <vt:i4>1114175</vt:i4>
      </vt:variant>
      <vt:variant>
        <vt:i4>125</vt:i4>
      </vt:variant>
      <vt:variant>
        <vt:i4>0</vt:i4>
      </vt:variant>
      <vt:variant>
        <vt:i4>5</vt:i4>
      </vt:variant>
      <vt:variant>
        <vt:lpwstr/>
      </vt:variant>
      <vt:variant>
        <vt:lpwstr>_Toc444784715</vt:lpwstr>
      </vt:variant>
      <vt:variant>
        <vt:i4>1114175</vt:i4>
      </vt:variant>
      <vt:variant>
        <vt:i4>119</vt:i4>
      </vt:variant>
      <vt:variant>
        <vt:i4>0</vt:i4>
      </vt:variant>
      <vt:variant>
        <vt:i4>5</vt:i4>
      </vt:variant>
      <vt:variant>
        <vt:lpwstr/>
      </vt:variant>
      <vt:variant>
        <vt:lpwstr>_Toc444784714</vt:lpwstr>
      </vt:variant>
      <vt:variant>
        <vt:i4>1114175</vt:i4>
      </vt:variant>
      <vt:variant>
        <vt:i4>113</vt:i4>
      </vt:variant>
      <vt:variant>
        <vt:i4>0</vt:i4>
      </vt:variant>
      <vt:variant>
        <vt:i4>5</vt:i4>
      </vt:variant>
      <vt:variant>
        <vt:lpwstr/>
      </vt:variant>
      <vt:variant>
        <vt:lpwstr>_Toc444784713</vt:lpwstr>
      </vt:variant>
      <vt:variant>
        <vt:i4>1114175</vt:i4>
      </vt:variant>
      <vt:variant>
        <vt:i4>107</vt:i4>
      </vt:variant>
      <vt:variant>
        <vt:i4>0</vt:i4>
      </vt:variant>
      <vt:variant>
        <vt:i4>5</vt:i4>
      </vt:variant>
      <vt:variant>
        <vt:lpwstr/>
      </vt:variant>
      <vt:variant>
        <vt:lpwstr>_Toc444784712</vt:lpwstr>
      </vt:variant>
      <vt:variant>
        <vt:i4>1114175</vt:i4>
      </vt:variant>
      <vt:variant>
        <vt:i4>101</vt:i4>
      </vt:variant>
      <vt:variant>
        <vt:i4>0</vt:i4>
      </vt:variant>
      <vt:variant>
        <vt:i4>5</vt:i4>
      </vt:variant>
      <vt:variant>
        <vt:lpwstr/>
      </vt:variant>
      <vt:variant>
        <vt:lpwstr>_Toc444784711</vt:lpwstr>
      </vt:variant>
      <vt:variant>
        <vt:i4>1114175</vt:i4>
      </vt:variant>
      <vt:variant>
        <vt:i4>95</vt:i4>
      </vt:variant>
      <vt:variant>
        <vt:i4>0</vt:i4>
      </vt:variant>
      <vt:variant>
        <vt:i4>5</vt:i4>
      </vt:variant>
      <vt:variant>
        <vt:lpwstr/>
      </vt:variant>
      <vt:variant>
        <vt:lpwstr>_Toc444784710</vt:lpwstr>
      </vt:variant>
      <vt:variant>
        <vt:i4>1048639</vt:i4>
      </vt:variant>
      <vt:variant>
        <vt:i4>89</vt:i4>
      </vt:variant>
      <vt:variant>
        <vt:i4>0</vt:i4>
      </vt:variant>
      <vt:variant>
        <vt:i4>5</vt:i4>
      </vt:variant>
      <vt:variant>
        <vt:lpwstr/>
      </vt:variant>
      <vt:variant>
        <vt:lpwstr>_Toc444784709</vt:lpwstr>
      </vt:variant>
      <vt:variant>
        <vt:i4>1048639</vt:i4>
      </vt:variant>
      <vt:variant>
        <vt:i4>83</vt:i4>
      </vt:variant>
      <vt:variant>
        <vt:i4>0</vt:i4>
      </vt:variant>
      <vt:variant>
        <vt:i4>5</vt:i4>
      </vt:variant>
      <vt:variant>
        <vt:lpwstr/>
      </vt:variant>
      <vt:variant>
        <vt:lpwstr>_Toc444784708</vt:lpwstr>
      </vt:variant>
      <vt:variant>
        <vt:i4>1048639</vt:i4>
      </vt:variant>
      <vt:variant>
        <vt:i4>77</vt:i4>
      </vt:variant>
      <vt:variant>
        <vt:i4>0</vt:i4>
      </vt:variant>
      <vt:variant>
        <vt:i4>5</vt:i4>
      </vt:variant>
      <vt:variant>
        <vt:lpwstr/>
      </vt:variant>
      <vt:variant>
        <vt:lpwstr>_Toc444784707</vt:lpwstr>
      </vt:variant>
      <vt:variant>
        <vt:i4>1048639</vt:i4>
      </vt:variant>
      <vt:variant>
        <vt:i4>71</vt:i4>
      </vt:variant>
      <vt:variant>
        <vt:i4>0</vt:i4>
      </vt:variant>
      <vt:variant>
        <vt:i4>5</vt:i4>
      </vt:variant>
      <vt:variant>
        <vt:lpwstr/>
      </vt:variant>
      <vt:variant>
        <vt:lpwstr>_Toc444784706</vt:lpwstr>
      </vt:variant>
      <vt:variant>
        <vt:i4>1048639</vt:i4>
      </vt:variant>
      <vt:variant>
        <vt:i4>65</vt:i4>
      </vt:variant>
      <vt:variant>
        <vt:i4>0</vt:i4>
      </vt:variant>
      <vt:variant>
        <vt:i4>5</vt:i4>
      </vt:variant>
      <vt:variant>
        <vt:lpwstr/>
      </vt:variant>
      <vt:variant>
        <vt:lpwstr>_Toc444784705</vt:lpwstr>
      </vt:variant>
      <vt:variant>
        <vt:i4>1048639</vt:i4>
      </vt:variant>
      <vt:variant>
        <vt:i4>59</vt:i4>
      </vt:variant>
      <vt:variant>
        <vt:i4>0</vt:i4>
      </vt:variant>
      <vt:variant>
        <vt:i4>5</vt:i4>
      </vt:variant>
      <vt:variant>
        <vt:lpwstr/>
      </vt:variant>
      <vt:variant>
        <vt:lpwstr>_Toc444784704</vt:lpwstr>
      </vt:variant>
      <vt:variant>
        <vt:i4>1048639</vt:i4>
      </vt:variant>
      <vt:variant>
        <vt:i4>53</vt:i4>
      </vt:variant>
      <vt:variant>
        <vt:i4>0</vt:i4>
      </vt:variant>
      <vt:variant>
        <vt:i4>5</vt:i4>
      </vt:variant>
      <vt:variant>
        <vt:lpwstr/>
      </vt:variant>
      <vt:variant>
        <vt:lpwstr>_Toc444784703</vt:lpwstr>
      </vt:variant>
      <vt:variant>
        <vt:i4>1048639</vt:i4>
      </vt:variant>
      <vt:variant>
        <vt:i4>47</vt:i4>
      </vt:variant>
      <vt:variant>
        <vt:i4>0</vt:i4>
      </vt:variant>
      <vt:variant>
        <vt:i4>5</vt:i4>
      </vt:variant>
      <vt:variant>
        <vt:lpwstr/>
      </vt:variant>
      <vt:variant>
        <vt:lpwstr>_Toc444784702</vt:lpwstr>
      </vt:variant>
      <vt:variant>
        <vt:i4>1048639</vt:i4>
      </vt:variant>
      <vt:variant>
        <vt:i4>41</vt:i4>
      </vt:variant>
      <vt:variant>
        <vt:i4>0</vt:i4>
      </vt:variant>
      <vt:variant>
        <vt:i4>5</vt:i4>
      </vt:variant>
      <vt:variant>
        <vt:lpwstr/>
      </vt:variant>
      <vt:variant>
        <vt:lpwstr>_Toc444784701</vt:lpwstr>
      </vt:variant>
      <vt:variant>
        <vt:i4>1048639</vt:i4>
      </vt:variant>
      <vt:variant>
        <vt:i4>35</vt:i4>
      </vt:variant>
      <vt:variant>
        <vt:i4>0</vt:i4>
      </vt:variant>
      <vt:variant>
        <vt:i4>5</vt:i4>
      </vt:variant>
      <vt:variant>
        <vt:lpwstr/>
      </vt:variant>
      <vt:variant>
        <vt:lpwstr>_Toc444784700</vt:lpwstr>
      </vt:variant>
      <vt:variant>
        <vt:i4>1638462</vt:i4>
      </vt:variant>
      <vt:variant>
        <vt:i4>29</vt:i4>
      </vt:variant>
      <vt:variant>
        <vt:i4>0</vt:i4>
      </vt:variant>
      <vt:variant>
        <vt:i4>5</vt:i4>
      </vt:variant>
      <vt:variant>
        <vt:lpwstr/>
      </vt:variant>
      <vt:variant>
        <vt:lpwstr>_Toc444784699</vt:lpwstr>
      </vt:variant>
      <vt:variant>
        <vt:i4>1638462</vt:i4>
      </vt:variant>
      <vt:variant>
        <vt:i4>23</vt:i4>
      </vt:variant>
      <vt:variant>
        <vt:i4>0</vt:i4>
      </vt:variant>
      <vt:variant>
        <vt:i4>5</vt:i4>
      </vt:variant>
      <vt:variant>
        <vt:lpwstr/>
      </vt:variant>
      <vt:variant>
        <vt:lpwstr>_Toc444784698</vt:lpwstr>
      </vt:variant>
      <vt:variant>
        <vt:i4>1638462</vt:i4>
      </vt:variant>
      <vt:variant>
        <vt:i4>17</vt:i4>
      </vt:variant>
      <vt:variant>
        <vt:i4>0</vt:i4>
      </vt:variant>
      <vt:variant>
        <vt:i4>5</vt:i4>
      </vt:variant>
      <vt:variant>
        <vt:lpwstr/>
      </vt:variant>
      <vt:variant>
        <vt:lpwstr>_Toc444784697</vt:lpwstr>
      </vt:variant>
      <vt:variant>
        <vt:i4>1638462</vt:i4>
      </vt:variant>
      <vt:variant>
        <vt:i4>11</vt:i4>
      </vt:variant>
      <vt:variant>
        <vt:i4>0</vt:i4>
      </vt:variant>
      <vt:variant>
        <vt:i4>5</vt:i4>
      </vt:variant>
      <vt:variant>
        <vt:lpwstr/>
      </vt:variant>
      <vt:variant>
        <vt:lpwstr>_Toc444784696</vt:lpwstr>
      </vt:variant>
      <vt:variant>
        <vt:i4>1638462</vt:i4>
      </vt:variant>
      <vt:variant>
        <vt:i4>5</vt:i4>
      </vt:variant>
      <vt:variant>
        <vt:i4>0</vt:i4>
      </vt:variant>
      <vt:variant>
        <vt:i4>5</vt:i4>
      </vt:variant>
      <vt:variant>
        <vt:lpwstr/>
      </vt:variant>
      <vt:variant>
        <vt:lpwstr>_Toc444784695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CenturyLink Employee</dc:creator>
  <cp:lastModifiedBy>Rollman, Courtney (UTC)</cp:lastModifiedBy>
  <cp:revision>2</cp:revision>
  <cp:lastPrinted>2016-03-09T18:27:00Z</cp:lastPrinted>
  <dcterms:created xsi:type="dcterms:W3CDTF">2016-03-09T23:55:00Z</dcterms:created>
  <dcterms:modified xsi:type="dcterms:W3CDTF">2016-03-09T23:55:00Z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7fe3d5e6-3a91-4ae9-9393-06ffbd6da021</vt:lpwstr>
  </property>
  <property fmtid="{D5CDD505-2E9C-101B-9397-08002B2CF9AE}" pid="3" name="ContentTypeId">
    <vt:lpwstr>0x0101006E56B4D1795A2E4DB2F0B01679ED314A0005C87BED8F1E1C429DF53B67807A0FD9</vt:lpwstr>
  </property>
  <property fmtid="{D5CDD505-2E9C-101B-9397-08002B2CF9AE}" pid="4" name="Order">
    <vt:r8>1900</vt:r8>
  </property>
  <property fmtid="{D5CDD505-2E9C-101B-9397-08002B2CF9AE}" pid="5" name="_dlc_DocId">
    <vt:lpwstr>4PW7KDC56HFH-1-19</vt:lpwstr>
  </property>
  <property fmtid="{D5CDD505-2E9C-101B-9397-08002B2CF9AE}" pid="6" name="_dlc_DocIdUrl">
    <vt:lpwstr>http://collaboration.ad.qintra.com/BU/WMG/SCPH/LSROrderingBilling/_layouts/DocIdRedir.aspx?ID=4PW7KDC56HFH-1-19, 4PW7KDC56HFH-1-19</vt:lpwstr>
  </property>
  <property fmtid="{D5CDD505-2E9C-101B-9397-08002B2CF9AE}" pid="7" name="_docset_NoMedatataSyncRequired">
    <vt:lpwstr>False</vt:lpwstr>
  </property>
</Properties>
</file>