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A6" w:rsidRPr="00D91CA6" w:rsidRDefault="00D91CA6" w:rsidP="00D91CA6">
      <w:pPr>
        <w:pStyle w:val="THBODY1default"/>
        <w:jc w:val="center"/>
        <w:rPr>
          <w:b/>
        </w:rPr>
      </w:pPr>
      <w:r w:rsidRPr="00D91CA6">
        <w:rPr>
          <w:b/>
        </w:rPr>
        <w:t>BEFORE</w:t>
      </w:r>
    </w:p>
    <w:p w:rsidR="00D91CA6" w:rsidRPr="00D91CA6" w:rsidRDefault="00D91CA6" w:rsidP="00D91CA6">
      <w:pPr>
        <w:pStyle w:val="THBODY1default"/>
        <w:jc w:val="center"/>
        <w:rPr>
          <w:b/>
        </w:rPr>
      </w:pPr>
      <w:r w:rsidRPr="00D91CA6">
        <w:rPr>
          <w:b/>
        </w:rPr>
        <w:t xml:space="preserve">THE </w:t>
      </w:r>
      <w:r w:rsidR="000A6E1B">
        <w:rPr>
          <w:b/>
        </w:rPr>
        <w:t>WASHINGTON UTILITIES AND TRANSPORTATION COMMISION</w:t>
      </w:r>
    </w:p>
    <w:p w:rsidR="00D91CA6" w:rsidRPr="00D91CA6" w:rsidRDefault="00D91CA6" w:rsidP="00D91CA6">
      <w:pPr>
        <w:tabs>
          <w:tab w:val="left" w:pos="4680"/>
        </w:tabs>
      </w:pPr>
      <w:r w:rsidRPr="00D91CA6">
        <w:t xml:space="preserve">In the Matter of the </w:t>
      </w:r>
      <w:r w:rsidR="000A6E1B">
        <w:t>Rulemaking to</w:t>
      </w:r>
      <w:r w:rsidRPr="00D91CA6">
        <w:tab/>
        <w:t xml:space="preserve"> )</w:t>
      </w:r>
      <w:r w:rsidRPr="00D91CA6">
        <w:tab/>
        <w:t xml:space="preserve"> </w:t>
      </w:r>
    </w:p>
    <w:p w:rsidR="00D91CA6" w:rsidRPr="00D91CA6" w:rsidRDefault="000A6E1B" w:rsidP="00D91CA6">
      <w:pPr>
        <w:tabs>
          <w:tab w:val="left" w:pos="4680"/>
        </w:tabs>
      </w:pPr>
      <w:r>
        <w:t>Consider Adoption of Rules to</w:t>
      </w:r>
      <w:r w:rsidR="00D91CA6" w:rsidRPr="00D91CA6">
        <w:tab/>
        <w:t xml:space="preserve"> )</w:t>
      </w:r>
    </w:p>
    <w:p w:rsidR="00D91CA6" w:rsidRPr="00D91CA6" w:rsidRDefault="000A6E1B" w:rsidP="00D91CA6">
      <w:pPr>
        <w:tabs>
          <w:tab w:val="left" w:pos="4680"/>
        </w:tabs>
      </w:pPr>
      <w:r>
        <w:t xml:space="preserve">Implement RCW </w:t>
      </w:r>
      <w:proofErr w:type="spellStart"/>
      <w:r>
        <w:t>ch.</w:t>
      </w:r>
      <w:proofErr w:type="spellEnd"/>
      <w:r>
        <w:t xml:space="preserve"> 80.54 Relating</w:t>
      </w:r>
      <w:r w:rsidR="00D91CA6" w:rsidRPr="00D91CA6">
        <w:tab/>
        <w:t xml:space="preserve"> )</w:t>
      </w:r>
      <w:r w:rsidR="00D91CA6" w:rsidRPr="00D91CA6">
        <w:tab/>
      </w:r>
      <w:r w:rsidR="00D91CA6" w:rsidRPr="00D91CA6">
        <w:tab/>
      </w:r>
      <w:r>
        <w:t>Docket</w:t>
      </w:r>
      <w:r w:rsidR="00D91CA6" w:rsidRPr="00D91CA6">
        <w:t xml:space="preserve"> No. </w:t>
      </w:r>
      <w:r>
        <w:t>U-140621</w:t>
      </w:r>
    </w:p>
    <w:p w:rsidR="00D91CA6" w:rsidRPr="00D91CA6" w:rsidRDefault="000A6E1B" w:rsidP="00D91CA6">
      <w:pPr>
        <w:tabs>
          <w:tab w:val="left" w:pos="4680"/>
        </w:tabs>
      </w:pPr>
      <w:proofErr w:type="gramStart"/>
      <w:r>
        <w:t>to</w:t>
      </w:r>
      <w:proofErr w:type="gramEnd"/>
      <w:r>
        <w:t xml:space="preserve"> Attachments to Transmission</w:t>
      </w:r>
      <w:r w:rsidR="00D91CA6" w:rsidRPr="00D91CA6">
        <w:tab/>
        <w:t xml:space="preserve"> )</w:t>
      </w:r>
    </w:p>
    <w:p w:rsidR="00D91CA6" w:rsidRPr="00D91CA6" w:rsidRDefault="000A6E1B" w:rsidP="00D91CA6">
      <w:pPr>
        <w:tabs>
          <w:tab w:val="left" w:pos="4680"/>
        </w:tabs>
      </w:pPr>
      <w:r>
        <w:t>Facilities</w:t>
      </w:r>
      <w:r w:rsidR="00D91CA6" w:rsidRPr="00D91CA6">
        <w:t>.</w:t>
      </w:r>
      <w:r w:rsidR="00D91CA6" w:rsidRPr="00D91CA6">
        <w:tab/>
        <w:t xml:space="preserve"> )</w:t>
      </w:r>
    </w:p>
    <w:p w:rsidR="00D91CA6" w:rsidRPr="00D91CA6" w:rsidRDefault="00D91CA6" w:rsidP="00D91CA6">
      <w:pPr>
        <w:tabs>
          <w:tab w:val="left" w:pos="4680"/>
        </w:tabs>
      </w:pPr>
    </w:p>
    <w:p w:rsidR="00D91CA6" w:rsidRPr="00D91CA6" w:rsidRDefault="00D91CA6" w:rsidP="00D91CA6">
      <w:pPr>
        <w:tabs>
          <w:tab w:val="left" w:pos="4680"/>
        </w:tabs>
      </w:pPr>
    </w:p>
    <w:p w:rsidR="00D91CA6" w:rsidRPr="00D91CA6" w:rsidRDefault="00D91CA6" w:rsidP="00D91CA6">
      <w:pPr>
        <w:pBdr>
          <w:top w:val="single" w:sz="8" w:space="1" w:color="auto"/>
          <w:bottom w:val="single" w:sz="8" w:space="1" w:color="auto"/>
        </w:pBdr>
        <w:jc w:val="center"/>
        <w:rPr>
          <w:b/>
        </w:rPr>
      </w:pPr>
    </w:p>
    <w:p w:rsidR="00D91CA6" w:rsidRPr="00D91CA6" w:rsidRDefault="00E4231E" w:rsidP="00D91CA6">
      <w:pPr>
        <w:pBdr>
          <w:top w:val="single" w:sz="8" w:space="1" w:color="auto"/>
          <w:bottom w:val="single" w:sz="8" w:space="1" w:color="auto"/>
        </w:pBdr>
        <w:jc w:val="center"/>
        <w:rPr>
          <w:b/>
        </w:rPr>
      </w:pPr>
      <w:r>
        <w:rPr>
          <w:b/>
        </w:rPr>
        <w:t>COMMENTS</w:t>
      </w:r>
      <w:r w:rsidR="00D91CA6" w:rsidRPr="00D91CA6">
        <w:rPr>
          <w:b/>
        </w:rPr>
        <w:t xml:space="preserve"> OF </w:t>
      </w:r>
      <w:r w:rsidR="00D91CA6">
        <w:rPr>
          <w:b/>
        </w:rPr>
        <w:t>FRONTIER</w:t>
      </w:r>
      <w:r w:rsidR="007D02E0">
        <w:rPr>
          <w:b/>
        </w:rPr>
        <w:t xml:space="preserve"> COMMUNICATIONS</w:t>
      </w:r>
      <w:r w:rsidR="00D91CA6">
        <w:rPr>
          <w:b/>
        </w:rPr>
        <w:t xml:space="preserve"> NORTH</w:t>
      </w:r>
      <w:r w:rsidR="007D02E0">
        <w:rPr>
          <w:b/>
        </w:rPr>
        <w:t>WEST</w:t>
      </w:r>
      <w:r w:rsidR="00D91CA6">
        <w:rPr>
          <w:b/>
        </w:rPr>
        <w:t xml:space="preserve"> INC.</w:t>
      </w:r>
      <w:r w:rsidR="00B8547E">
        <w:rPr>
          <w:b/>
        </w:rPr>
        <w:t xml:space="preserve"> TO </w:t>
      </w:r>
      <w:r w:rsidR="00F42E18">
        <w:rPr>
          <w:b/>
        </w:rPr>
        <w:t>PROPOSED</w:t>
      </w:r>
      <w:r w:rsidR="00B8547E">
        <w:rPr>
          <w:b/>
        </w:rPr>
        <w:t xml:space="preserve"> RULES GOVERNING ACCESS TO UTILITY POLES, DUCTS, CONDUITS AND RIGHTS-OF-WAY</w:t>
      </w:r>
    </w:p>
    <w:p w:rsidR="00D91CA6" w:rsidRPr="00D91CA6" w:rsidRDefault="00D91CA6" w:rsidP="00D91CA6">
      <w:pPr>
        <w:pBdr>
          <w:top w:val="single" w:sz="8" w:space="1" w:color="auto"/>
          <w:bottom w:val="single" w:sz="8" w:space="1" w:color="auto"/>
        </w:pBdr>
        <w:jc w:val="center"/>
        <w:rPr>
          <w:b/>
        </w:rPr>
      </w:pPr>
    </w:p>
    <w:p w:rsidR="00D91CA6" w:rsidRPr="00D91CA6" w:rsidRDefault="00D91CA6" w:rsidP="00D91CA6">
      <w:pPr>
        <w:jc w:val="both"/>
      </w:pPr>
    </w:p>
    <w:p w:rsidR="000B452B" w:rsidRPr="000B452B" w:rsidRDefault="00D91CA6" w:rsidP="000B452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0B452B">
        <w:rPr>
          <w:rFonts w:ascii="Times New Roman" w:hAnsi="Times New Roman" w:cs="Times New Roman"/>
          <w:b/>
          <w:sz w:val="24"/>
          <w:szCs w:val="24"/>
        </w:rPr>
        <w:t>ntroduction</w:t>
      </w:r>
    </w:p>
    <w:p w:rsidR="00FF1D54" w:rsidRPr="00341292" w:rsidRDefault="006268DD" w:rsidP="00934B77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1292">
        <w:rPr>
          <w:rFonts w:ascii="Times New Roman" w:hAnsi="Times New Roman" w:cs="Times New Roman"/>
          <w:sz w:val="24"/>
          <w:szCs w:val="24"/>
        </w:rPr>
        <w:t xml:space="preserve">Frontier </w:t>
      </w:r>
      <w:r w:rsidR="007D02E0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341292">
        <w:rPr>
          <w:rFonts w:ascii="Times New Roman" w:hAnsi="Times New Roman" w:cs="Times New Roman"/>
          <w:sz w:val="24"/>
          <w:szCs w:val="24"/>
        </w:rPr>
        <w:t>North</w:t>
      </w:r>
      <w:r w:rsidR="007D02E0">
        <w:rPr>
          <w:rFonts w:ascii="Times New Roman" w:hAnsi="Times New Roman" w:cs="Times New Roman"/>
          <w:sz w:val="24"/>
          <w:szCs w:val="24"/>
        </w:rPr>
        <w:t>west</w:t>
      </w:r>
      <w:r w:rsidRPr="00341292">
        <w:rPr>
          <w:rFonts w:ascii="Times New Roman" w:hAnsi="Times New Roman" w:cs="Times New Roman"/>
          <w:sz w:val="24"/>
          <w:szCs w:val="24"/>
        </w:rPr>
        <w:t xml:space="preserve"> Inc. (“Frontier”</w:t>
      </w:r>
      <w:r w:rsidR="00C92BF7" w:rsidRPr="00341292">
        <w:rPr>
          <w:rFonts w:ascii="Times New Roman" w:hAnsi="Times New Roman" w:cs="Times New Roman"/>
          <w:sz w:val="24"/>
          <w:szCs w:val="24"/>
        </w:rPr>
        <w:t xml:space="preserve">) </w:t>
      </w:r>
      <w:r w:rsidR="0013405C">
        <w:rPr>
          <w:rFonts w:ascii="Times New Roman" w:hAnsi="Times New Roman" w:cs="Times New Roman"/>
          <w:sz w:val="24"/>
          <w:szCs w:val="24"/>
        </w:rPr>
        <w:t>appreciates</w:t>
      </w:r>
      <w:r w:rsidR="00796789">
        <w:rPr>
          <w:rFonts w:ascii="Times New Roman" w:hAnsi="Times New Roman" w:cs="Times New Roman"/>
          <w:sz w:val="24"/>
          <w:szCs w:val="24"/>
        </w:rPr>
        <w:t xml:space="preserve"> the work the Commission has performed in developing its proposed </w:t>
      </w:r>
      <w:r w:rsidR="00AB5F54">
        <w:rPr>
          <w:rFonts w:ascii="Times New Roman" w:hAnsi="Times New Roman" w:cs="Times New Roman"/>
          <w:sz w:val="24"/>
          <w:szCs w:val="24"/>
        </w:rPr>
        <w:t xml:space="preserve">rules governing access to utility poles, </w:t>
      </w:r>
      <w:proofErr w:type="gramStart"/>
      <w:r w:rsidR="00AB5F54">
        <w:rPr>
          <w:rFonts w:ascii="Times New Roman" w:hAnsi="Times New Roman" w:cs="Times New Roman"/>
          <w:sz w:val="24"/>
          <w:szCs w:val="24"/>
        </w:rPr>
        <w:t>ducts</w:t>
      </w:r>
      <w:proofErr w:type="gramEnd"/>
      <w:r w:rsidR="00AB5F54">
        <w:rPr>
          <w:rFonts w:ascii="Times New Roman" w:hAnsi="Times New Roman" w:cs="Times New Roman"/>
          <w:sz w:val="24"/>
          <w:szCs w:val="24"/>
        </w:rPr>
        <w:t>, conduits, and rights-of-way.</w:t>
      </w:r>
      <w:r w:rsidR="006D0A43">
        <w:rPr>
          <w:rFonts w:ascii="Times New Roman" w:hAnsi="Times New Roman" w:cs="Times New Roman"/>
          <w:sz w:val="24"/>
          <w:szCs w:val="24"/>
        </w:rPr>
        <w:t xml:space="preserve">  These rules substantially address Frontier’s previously expressed concerns regarding certain ambiguities or inconsistencies that appeared in earlier drafts.  Nevertheless, Frontier remains concerned that the currently proposed</w:t>
      </w:r>
      <w:r w:rsidR="00AF12FE">
        <w:rPr>
          <w:rFonts w:ascii="Times New Roman" w:hAnsi="Times New Roman" w:cs="Times New Roman"/>
          <w:sz w:val="24"/>
          <w:szCs w:val="24"/>
        </w:rPr>
        <w:t xml:space="preserve"> definition of “carrying charge”</w:t>
      </w:r>
      <w:r w:rsidR="00243700">
        <w:rPr>
          <w:rFonts w:ascii="Times New Roman" w:hAnsi="Times New Roman" w:cs="Times New Roman"/>
          <w:sz w:val="24"/>
          <w:szCs w:val="24"/>
        </w:rPr>
        <w:t xml:space="preserve"> will result in </w:t>
      </w:r>
      <w:r w:rsidR="003D23D5">
        <w:rPr>
          <w:rFonts w:ascii="Times New Roman" w:hAnsi="Times New Roman" w:cs="Times New Roman"/>
          <w:sz w:val="24"/>
          <w:szCs w:val="24"/>
        </w:rPr>
        <w:t xml:space="preserve">unnecessary </w:t>
      </w:r>
      <w:r w:rsidR="000619C6">
        <w:rPr>
          <w:rFonts w:ascii="Times New Roman" w:hAnsi="Times New Roman" w:cs="Times New Roman"/>
          <w:sz w:val="24"/>
          <w:szCs w:val="24"/>
        </w:rPr>
        <w:t xml:space="preserve">disputes concerning </w:t>
      </w:r>
      <w:r w:rsidR="00AF12FE">
        <w:rPr>
          <w:rFonts w:ascii="Times New Roman" w:hAnsi="Times New Roman" w:cs="Times New Roman"/>
          <w:sz w:val="24"/>
          <w:szCs w:val="24"/>
        </w:rPr>
        <w:t xml:space="preserve">the </w:t>
      </w:r>
      <w:r w:rsidR="00243700">
        <w:rPr>
          <w:rFonts w:ascii="Times New Roman" w:hAnsi="Times New Roman" w:cs="Times New Roman"/>
          <w:sz w:val="24"/>
          <w:szCs w:val="24"/>
        </w:rPr>
        <w:t xml:space="preserve">specific </w:t>
      </w:r>
      <w:r w:rsidR="00AF12FE">
        <w:rPr>
          <w:rFonts w:ascii="Times New Roman" w:hAnsi="Times New Roman" w:cs="Times New Roman"/>
          <w:sz w:val="24"/>
          <w:szCs w:val="24"/>
        </w:rPr>
        <w:t>cost factors that may be included</w:t>
      </w:r>
      <w:r w:rsidR="003D23D5">
        <w:rPr>
          <w:rFonts w:ascii="Times New Roman" w:hAnsi="Times New Roman" w:cs="Times New Roman"/>
          <w:sz w:val="24"/>
          <w:szCs w:val="24"/>
        </w:rPr>
        <w:t xml:space="preserve"> in that charge</w:t>
      </w:r>
      <w:r w:rsidR="00243700">
        <w:rPr>
          <w:rFonts w:ascii="Times New Roman" w:hAnsi="Times New Roman" w:cs="Times New Roman"/>
          <w:sz w:val="24"/>
          <w:szCs w:val="24"/>
        </w:rPr>
        <w:t>.</w:t>
      </w:r>
    </w:p>
    <w:p w:rsidR="00EE1019" w:rsidRPr="00EE1019" w:rsidRDefault="00EE1019" w:rsidP="00EE10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1019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rontier again asks that the Commission </w:t>
      </w:r>
      <w:r w:rsidR="005D70ED">
        <w:rPr>
          <w:rFonts w:ascii="Times New Roman" w:hAnsi="Times New Roman" w:cs="Times New Roman"/>
          <w:b/>
          <w:sz w:val="24"/>
          <w:szCs w:val="24"/>
        </w:rPr>
        <w:t>revise</w:t>
      </w:r>
      <w:r>
        <w:rPr>
          <w:rFonts w:ascii="Times New Roman" w:hAnsi="Times New Roman" w:cs="Times New Roman"/>
          <w:b/>
          <w:sz w:val="24"/>
          <w:szCs w:val="24"/>
        </w:rPr>
        <w:t xml:space="preserve"> the definition of “carrying charge.” </w:t>
      </w:r>
    </w:p>
    <w:p w:rsidR="00EE1019" w:rsidRPr="00EE1019" w:rsidRDefault="00EE1019" w:rsidP="00EE101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922EA" w:rsidRDefault="009E6F67" w:rsidP="00EE1019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Frontier respectfully repeats its request that the Commission revise </w:t>
      </w:r>
      <w:r w:rsidR="00EE1019">
        <w:rPr>
          <w:rFonts w:ascii="Times New Roman" w:hAnsi="Times New Roman" w:cs="Times New Roman"/>
          <w:sz w:val="24"/>
          <w:szCs w:val="24"/>
        </w:rPr>
        <w:t>the definition of “carrying charge</w:t>
      </w:r>
      <w:r w:rsidR="0002372C">
        <w:rPr>
          <w:rFonts w:ascii="Times New Roman" w:hAnsi="Times New Roman" w:cs="Times New Roman"/>
          <w:sz w:val="24"/>
          <w:szCs w:val="24"/>
        </w:rPr>
        <w:t xml:space="preserve">” in the proposed WAC 480-54-020 so that </w:t>
      </w:r>
      <w:r w:rsidR="00EE1019">
        <w:rPr>
          <w:rFonts w:ascii="Times New Roman" w:hAnsi="Times New Roman" w:cs="Times New Roman"/>
          <w:sz w:val="24"/>
          <w:szCs w:val="24"/>
        </w:rPr>
        <w:t xml:space="preserve">the word “including” before the list of items that make up the carrying </w:t>
      </w:r>
      <w:r w:rsidR="0002372C">
        <w:rPr>
          <w:rFonts w:ascii="Times New Roman" w:hAnsi="Times New Roman" w:cs="Times New Roman"/>
          <w:sz w:val="24"/>
          <w:szCs w:val="24"/>
        </w:rPr>
        <w:t>is</w:t>
      </w:r>
      <w:r w:rsidR="00EE1019">
        <w:rPr>
          <w:rFonts w:ascii="Times New Roman" w:hAnsi="Times New Roman" w:cs="Times New Roman"/>
          <w:sz w:val="24"/>
          <w:szCs w:val="24"/>
        </w:rPr>
        <w:t xml:space="preserve"> replaced “which are limited to.”</w:t>
      </w:r>
      <w:r w:rsidR="001D0282">
        <w:rPr>
          <w:rFonts w:ascii="Times New Roman" w:hAnsi="Times New Roman" w:cs="Times New Roman"/>
          <w:sz w:val="24"/>
          <w:szCs w:val="24"/>
        </w:rPr>
        <w:t xml:space="preserve">  In previously rejecting this request, the Commission has stated:  “‘Including’ is a term of limitation, and interpreting</w:t>
      </w:r>
      <w:r w:rsidR="00EE1019">
        <w:rPr>
          <w:rFonts w:ascii="Times New Roman" w:hAnsi="Times New Roman" w:cs="Times New Roman"/>
          <w:sz w:val="24"/>
          <w:szCs w:val="24"/>
        </w:rPr>
        <w:t xml:space="preserve"> </w:t>
      </w:r>
      <w:r w:rsidR="001D0282">
        <w:rPr>
          <w:rFonts w:ascii="Times New Roman" w:hAnsi="Times New Roman" w:cs="Times New Roman"/>
          <w:sz w:val="24"/>
          <w:szCs w:val="24"/>
        </w:rPr>
        <w:t xml:space="preserve">this </w:t>
      </w:r>
      <w:r w:rsidR="001D0282">
        <w:rPr>
          <w:rFonts w:ascii="Times New Roman" w:hAnsi="Times New Roman" w:cs="Times New Roman"/>
          <w:sz w:val="24"/>
          <w:szCs w:val="24"/>
        </w:rPr>
        <w:lastRenderedPageBreak/>
        <w:t>provision consistent with FCC rules will also limit the costs</w:t>
      </w:r>
      <w:r w:rsidR="005D0D03">
        <w:rPr>
          <w:rFonts w:ascii="Times New Roman" w:hAnsi="Times New Roman" w:cs="Times New Roman"/>
          <w:sz w:val="24"/>
          <w:szCs w:val="24"/>
        </w:rPr>
        <w:t xml:space="preserve"> that are included to those that are listed.”</w:t>
      </w:r>
      <w:r w:rsidR="00FE50B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5D0D03">
        <w:rPr>
          <w:rFonts w:ascii="Times New Roman" w:hAnsi="Times New Roman" w:cs="Times New Roman"/>
          <w:sz w:val="24"/>
          <w:szCs w:val="24"/>
        </w:rPr>
        <w:t xml:space="preserve">  </w:t>
      </w:r>
      <w:r w:rsidR="00EE1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EB7" w:rsidRDefault="00F95DAD" w:rsidP="00EE1019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E75438">
        <w:rPr>
          <w:rFonts w:ascii="Times New Roman" w:hAnsi="Times New Roman" w:cs="Times New Roman"/>
          <w:sz w:val="24"/>
          <w:szCs w:val="24"/>
        </w:rPr>
        <w:t xml:space="preserve"> the word “including” is not one of limitation.  Instead, it means “</w:t>
      </w:r>
      <w:proofErr w:type="spellStart"/>
      <w:r w:rsidR="00E75438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E7543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E75438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E75438">
        <w:rPr>
          <w:rFonts w:ascii="Times New Roman" w:hAnsi="Times New Roman" w:cs="Times New Roman"/>
          <w:sz w:val="24"/>
          <w:szCs w:val="24"/>
        </w:rPr>
        <w:t xml:space="preserve">] in or </w:t>
      </w:r>
      <w:proofErr w:type="spellStart"/>
      <w:r w:rsidR="00E75438">
        <w:rPr>
          <w:rFonts w:ascii="Times New Roman" w:hAnsi="Times New Roman" w:cs="Times New Roman"/>
          <w:sz w:val="24"/>
          <w:szCs w:val="24"/>
        </w:rPr>
        <w:t>compris</w:t>
      </w:r>
      <w:proofErr w:type="spellEnd"/>
      <w:r w:rsidR="00E7543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E75438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E75438">
        <w:rPr>
          <w:rFonts w:ascii="Times New Roman" w:hAnsi="Times New Roman" w:cs="Times New Roman"/>
          <w:sz w:val="24"/>
          <w:szCs w:val="24"/>
        </w:rPr>
        <w:t xml:space="preserve">] as a </w:t>
      </w:r>
      <w:r w:rsidR="00E75438" w:rsidRPr="00E75438">
        <w:rPr>
          <w:rFonts w:ascii="Times New Roman" w:hAnsi="Times New Roman" w:cs="Times New Roman"/>
          <w:b/>
          <w:i/>
          <w:sz w:val="24"/>
          <w:szCs w:val="24"/>
        </w:rPr>
        <w:t>part</w:t>
      </w:r>
      <w:r w:rsidR="00E75438">
        <w:rPr>
          <w:rFonts w:ascii="Times New Roman" w:hAnsi="Times New Roman" w:cs="Times New Roman"/>
          <w:sz w:val="24"/>
          <w:szCs w:val="24"/>
        </w:rPr>
        <w:t xml:space="preserve"> of a whole or group.”</w:t>
      </w:r>
      <w:r w:rsidR="00DD2CA5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E75438">
        <w:rPr>
          <w:rFonts w:ascii="Times New Roman" w:hAnsi="Times New Roman" w:cs="Times New Roman"/>
          <w:sz w:val="24"/>
          <w:szCs w:val="24"/>
        </w:rPr>
        <w:t xml:space="preserve"> </w:t>
      </w:r>
      <w:r w:rsidR="00402768">
        <w:rPr>
          <w:rFonts w:ascii="Times New Roman" w:hAnsi="Times New Roman" w:cs="Times New Roman"/>
          <w:sz w:val="24"/>
          <w:szCs w:val="24"/>
        </w:rPr>
        <w:t xml:space="preserve"> For example, if </w:t>
      </w:r>
      <w:r w:rsidR="00CA335B">
        <w:rPr>
          <w:rFonts w:ascii="Times New Roman" w:hAnsi="Times New Roman" w:cs="Times New Roman"/>
          <w:sz w:val="24"/>
          <w:szCs w:val="24"/>
        </w:rPr>
        <w:t>a</w:t>
      </w:r>
      <w:r w:rsidR="006909AC">
        <w:rPr>
          <w:rFonts w:ascii="Times New Roman" w:hAnsi="Times New Roman" w:cs="Times New Roman"/>
          <w:sz w:val="24"/>
          <w:szCs w:val="24"/>
        </w:rPr>
        <w:t xml:space="preserve"> restaurant advertises that a</w:t>
      </w:r>
      <w:r w:rsidR="00CA335B">
        <w:rPr>
          <w:rFonts w:ascii="Times New Roman" w:hAnsi="Times New Roman" w:cs="Times New Roman"/>
          <w:sz w:val="24"/>
          <w:szCs w:val="24"/>
        </w:rPr>
        <w:t>n</w:t>
      </w:r>
      <w:r w:rsidR="00402768">
        <w:rPr>
          <w:rFonts w:ascii="Times New Roman" w:hAnsi="Times New Roman" w:cs="Times New Roman"/>
          <w:sz w:val="24"/>
          <w:szCs w:val="24"/>
        </w:rPr>
        <w:t xml:space="preserve"> entire meal, including dessert, </w:t>
      </w:r>
      <w:r w:rsidR="006909AC">
        <w:rPr>
          <w:rFonts w:ascii="Times New Roman" w:hAnsi="Times New Roman" w:cs="Times New Roman"/>
          <w:sz w:val="24"/>
          <w:szCs w:val="24"/>
        </w:rPr>
        <w:t xml:space="preserve">only </w:t>
      </w:r>
      <w:r w:rsidR="00402768">
        <w:rPr>
          <w:rFonts w:ascii="Times New Roman" w:hAnsi="Times New Roman" w:cs="Times New Roman"/>
          <w:sz w:val="24"/>
          <w:szCs w:val="24"/>
        </w:rPr>
        <w:t>cost $</w:t>
      </w:r>
      <w:r w:rsidR="006909AC">
        <w:rPr>
          <w:rFonts w:ascii="Times New Roman" w:hAnsi="Times New Roman" w:cs="Times New Roman"/>
          <w:sz w:val="24"/>
          <w:szCs w:val="24"/>
        </w:rPr>
        <w:t>10</w:t>
      </w:r>
      <w:r w:rsidR="00402768">
        <w:rPr>
          <w:rFonts w:ascii="Times New Roman" w:hAnsi="Times New Roman" w:cs="Times New Roman"/>
          <w:sz w:val="24"/>
          <w:szCs w:val="24"/>
        </w:rPr>
        <w:t xml:space="preserve">.00, the meal </w:t>
      </w:r>
      <w:r w:rsidR="00CA335B">
        <w:rPr>
          <w:rFonts w:ascii="Times New Roman" w:hAnsi="Times New Roman" w:cs="Times New Roman"/>
          <w:sz w:val="24"/>
          <w:szCs w:val="24"/>
        </w:rPr>
        <w:t>is</w:t>
      </w:r>
      <w:r w:rsidR="00402768">
        <w:rPr>
          <w:rFonts w:ascii="Times New Roman" w:hAnsi="Times New Roman" w:cs="Times New Roman"/>
          <w:sz w:val="24"/>
          <w:szCs w:val="24"/>
        </w:rPr>
        <w:t xml:space="preserve"> not limited to dessert.</w:t>
      </w:r>
      <w:r w:rsidR="00CB6392">
        <w:rPr>
          <w:rFonts w:ascii="Times New Roman" w:hAnsi="Times New Roman" w:cs="Times New Roman"/>
          <w:sz w:val="24"/>
          <w:szCs w:val="24"/>
        </w:rPr>
        <w:t xml:space="preserve">  </w:t>
      </w:r>
      <w:r w:rsidR="001B0806">
        <w:rPr>
          <w:rFonts w:ascii="Times New Roman" w:hAnsi="Times New Roman" w:cs="Times New Roman"/>
          <w:sz w:val="24"/>
          <w:szCs w:val="24"/>
        </w:rPr>
        <w:t>D</w:t>
      </w:r>
      <w:r w:rsidR="00CB6392">
        <w:rPr>
          <w:rFonts w:ascii="Times New Roman" w:hAnsi="Times New Roman" w:cs="Times New Roman"/>
          <w:sz w:val="24"/>
          <w:szCs w:val="24"/>
        </w:rPr>
        <w:t xml:space="preserve">essert is simply a component of </w:t>
      </w:r>
      <w:r w:rsidR="00CA335B">
        <w:rPr>
          <w:rFonts w:ascii="Times New Roman" w:hAnsi="Times New Roman" w:cs="Times New Roman"/>
          <w:sz w:val="24"/>
          <w:szCs w:val="24"/>
        </w:rPr>
        <w:t xml:space="preserve">the </w:t>
      </w:r>
      <w:r w:rsidR="00CB6392">
        <w:rPr>
          <w:rFonts w:ascii="Times New Roman" w:hAnsi="Times New Roman" w:cs="Times New Roman"/>
          <w:sz w:val="24"/>
          <w:szCs w:val="24"/>
        </w:rPr>
        <w:t>meal</w:t>
      </w:r>
      <w:r w:rsidR="001B0806">
        <w:rPr>
          <w:rFonts w:ascii="Times New Roman" w:hAnsi="Times New Roman" w:cs="Times New Roman"/>
          <w:sz w:val="24"/>
          <w:szCs w:val="24"/>
        </w:rPr>
        <w:t xml:space="preserve">, </w:t>
      </w:r>
      <w:r w:rsidR="00CA335B">
        <w:rPr>
          <w:rFonts w:ascii="Times New Roman" w:hAnsi="Times New Roman" w:cs="Times New Roman"/>
          <w:sz w:val="24"/>
          <w:szCs w:val="24"/>
        </w:rPr>
        <w:t xml:space="preserve">which </w:t>
      </w:r>
      <w:r w:rsidR="00402768">
        <w:rPr>
          <w:rFonts w:ascii="Times New Roman" w:hAnsi="Times New Roman" w:cs="Times New Roman"/>
          <w:sz w:val="24"/>
          <w:szCs w:val="24"/>
        </w:rPr>
        <w:t xml:space="preserve">could </w:t>
      </w:r>
      <w:r w:rsidR="00CA335B">
        <w:rPr>
          <w:rFonts w:ascii="Times New Roman" w:hAnsi="Times New Roman" w:cs="Times New Roman"/>
          <w:sz w:val="24"/>
          <w:szCs w:val="24"/>
        </w:rPr>
        <w:t xml:space="preserve">also </w:t>
      </w:r>
      <w:r w:rsidR="00CB6392">
        <w:rPr>
          <w:rFonts w:ascii="Times New Roman" w:hAnsi="Times New Roman" w:cs="Times New Roman"/>
          <w:sz w:val="24"/>
          <w:szCs w:val="24"/>
        </w:rPr>
        <w:t xml:space="preserve">consist of </w:t>
      </w:r>
      <w:r w:rsidR="00402768">
        <w:rPr>
          <w:rFonts w:ascii="Times New Roman" w:hAnsi="Times New Roman" w:cs="Times New Roman"/>
          <w:sz w:val="24"/>
          <w:szCs w:val="24"/>
        </w:rPr>
        <w:t xml:space="preserve">numerous </w:t>
      </w:r>
      <w:r w:rsidR="00CB6392">
        <w:rPr>
          <w:rFonts w:ascii="Times New Roman" w:hAnsi="Times New Roman" w:cs="Times New Roman"/>
          <w:sz w:val="24"/>
          <w:szCs w:val="24"/>
        </w:rPr>
        <w:t>additional</w:t>
      </w:r>
      <w:r w:rsidR="00402768">
        <w:rPr>
          <w:rFonts w:ascii="Times New Roman" w:hAnsi="Times New Roman" w:cs="Times New Roman"/>
          <w:sz w:val="24"/>
          <w:szCs w:val="24"/>
        </w:rPr>
        <w:t xml:space="preserve"> items, such as an ap</w:t>
      </w:r>
      <w:r w:rsidR="006909AC">
        <w:rPr>
          <w:rFonts w:ascii="Times New Roman" w:hAnsi="Times New Roman" w:cs="Times New Roman"/>
          <w:sz w:val="24"/>
          <w:szCs w:val="24"/>
        </w:rPr>
        <w:t>petizer, a</w:t>
      </w:r>
      <w:r w:rsidR="00402768">
        <w:rPr>
          <w:rFonts w:ascii="Times New Roman" w:hAnsi="Times New Roman" w:cs="Times New Roman"/>
          <w:sz w:val="24"/>
          <w:szCs w:val="24"/>
        </w:rPr>
        <w:t xml:space="preserve"> main course, and a beverage</w:t>
      </w:r>
      <w:r w:rsidR="005958B7">
        <w:rPr>
          <w:rFonts w:ascii="Times New Roman" w:hAnsi="Times New Roman" w:cs="Times New Roman"/>
          <w:sz w:val="24"/>
          <w:szCs w:val="24"/>
        </w:rPr>
        <w:t xml:space="preserve">.  </w:t>
      </w:r>
      <w:r w:rsidR="001B0806">
        <w:rPr>
          <w:rFonts w:ascii="Times New Roman" w:hAnsi="Times New Roman" w:cs="Times New Roman"/>
          <w:sz w:val="24"/>
          <w:szCs w:val="24"/>
        </w:rPr>
        <w:t>Likewise,</w:t>
      </w:r>
      <w:r w:rsidR="00AB0EB7">
        <w:rPr>
          <w:rFonts w:ascii="Times New Roman" w:hAnsi="Times New Roman" w:cs="Times New Roman"/>
          <w:sz w:val="24"/>
          <w:szCs w:val="24"/>
        </w:rPr>
        <w:t xml:space="preserve"> the current definition of “carrying charge” only states that it “</w:t>
      </w:r>
      <w:proofErr w:type="spellStart"/>
      <w:proofErr w:type="gramStart"/>
      <w:r w:rsidR="00AB0EB7">
        <w:rPr>
          <w:rFonts w:ascii="Times New Roman" w:hAnsi="Times New Roman" w:cs="Times New Roman"/>
          <w:sz w:val="24"/>
          <w:szCs w:val="24"/>
        </w:rPr>
        <w:t>includ</w:t>
      </w:r>
      <w:proofErr w:type="spellEnd"/>
      <w:r w:rsidR="00AB0EB7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End"/>
      <w:r w:rsidR="00AB0EB7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AB0EB7">
        <w:rPr>
          <w:rFonts w:ascii="Times New Roman" w:hAnsi="Times New Roman" w:cs="Times New Roman"/>
          <w:sz w:val="24"/>
          <w:szCs w:val="24"/>
        </w:rPr>
        <w:t xml:space="preserve">] </w:t>
      </w:r>
      <w:r w:rsidR="00AB0EB7" w:rsidRPr="00AB0EB7">
        <w:rPr>
          <w:rFonts w:ascii="Times New Roman" w:hAnsi="Times New Roman" w:cs="Times New Roman"/>
          <w:sz w:val="24"/>
          <w:szCs w:val="24"/>
        </w:rPr>
        <w:t>the owner’s administrative, maintenance, and depreciation expenses, commission-authorized rate of return on investment, and applicable taxes</w:t>
      </w:r>
      <w:r w:rsidR="00DE25B1">
        <w:rPr>
          <w:rFonts w:ascii="Times New Roman" w:hAnsi="Times New Roman" w:cs="Times New Roman"/>
          <w:sz w:val="24"/>
          <w:szCs w:val="24"/>
        </w:rPr>
        <w:t>.”</w:t>
      </w:r>
      <w:r w:rsidR="006909AC">
        <w:rPr>
          <w:rFonts w:ascii="Times New Roman" w:hAnsi="Times New Roman" w:cs="Times New Roman"/>
          <w:sz w:val="24"/>
          <w:szCs w:val="24"/>
        </w:rPr>
        <w:t xml:space="preserve">  The term places no limitation on the ability of a pole-owning utility to argue that additional items should be captured in the charge.</w:t>
      </w:r>
      <w:r w:rsidR="00DE25B1">
        <w:rPr>
          <w:rFonts w:ascii="Times New Roman" w:hAnsi="Times New Roman" w:cs="Times New Roman"/>
          <w:sz w:val="24"/>
          <w:szCs w:val="24"/>
        </w:rPr>
        <w:t xml:space="preserve">  </w:t>
      </w:r>
      <w:r w:rsidR="00D5654F">
        <w:rPr>
          <w:rFonts w:ascii="Times New Roman" w:hAnsi="Times New Roman" w:cs="Times New Roman"/>
          <w:sz w:val="24"/>
          <w:szCs w:val="24"/>
        </w:rPr>
        <w:t xml:space="preserve">Based upon this wording, </w:t>
      </w:r>
      <w:r w:rsidR="00AB0EB7">
        <w:rPr>
          <w:rFonts w:ascii="Times New Roman" w:hAnsi="Times New Roman" w:cs="Times New Roman"/>
          <w:sz w:val="24"/>
          <w:szCs w:val="24"/>
        </w:rPr>
        <w:t xml:space="preserve">Frontier anticipates </w:t>
      </w:r>
      <w:r w:rsidR="0023120D">
        <w:rPr>
          <w:rFonts w:ascii="Times New Roman" w:hAnsi="Times New Roman" w:cs="Times New Roman"/>
          <w:sz w:val="24"/>
          <w:szCs w:val="24"/>
        </w:rPr>
        <w:t xml:space="preserve">electric </w:t>
      </w:r>
      <w:r w:rsidR="00AB0EB7">
        <w:rPr>
          <w:rFonts w:ascii="Times New Roman" w:hAnsi="Times New Roman" w:cs="Times New Roman"/>
          <w:sz w:val="24"/>
          <w:szCs w:val="24"/>
        </w:rPr>
        <w:t xml:space="preserve">utilities will </w:t>
      </w:r>
      <w:r w:rsidR="00DE25B1">
        <w:rPr>
          <w:rFonts w:ascii="Times New Roman" w:hAnsi="Times New Roman" w:cs="Times New Roman"/>
          <w:sz w:val="24"/>
          <w:szCs w:val="24"/>
        </w:rPr>
        <w:t>claim</w:t>
      </w:r>
      <w:r w:rsidR="00AB0EB7">
        <w:rPr>
          <w:rFonts w:ascii="Times New Roman" w:hAnsi="Times New Roman" w:cs="Times New Roman"/>
          <w:sz w:val="24"/>
          <w:szCs w:val="24"/>
        </w:rPr>
        <w:t xml:space="preserve"> that </w:t>
      </w:r>
      <w:r w:rsidR="007B4566">
        <w:rPr>
          <w:rFonts w:ascii="Times New Roman" w:hAnsi="Times New Roman" w:cs="Times New Roman"/>
          <w:sz w:val="24"/>
          <w:szCs w:val="24"/>
        </w:rPr>
        <w:t xml:space="preserve">at least some of the </w:t>
      </w:r>
      <w:r w:rsidR="00AB0EB7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23120D">
        <w:rPr>
          <w:rFonts w:ascii="Times New Roman" w:hAnsi="Times New Roman" w:cs="Times New Roman"/>
          <w:sz w:val="24"/>
          <w:szCs w:val="24"/>
        </w:rPr>
        <w:t xml:space="preserve">cost </w:t>
      </w:r>
      <w:r w:rsidR="00AB0EB7">
        <w:rPr>
          <w:rFonts w:ascii="Times New Roman" w:hAnsi="Times New Roman" w:cs="Times New Roman"/>
          <w:sz w:val="24"/>
          <w:szCs w:val="24"/>
        </w:rPr>
        <w:t>items</w:t>
      </w:r>
      <w:r w:rsidR="0023120D">
        <w:rPr>
          <w:rFonts w:ascii="Times New Roman" w:hAnsi="Times New Roman" w:cs="Times New Roman"/>
          <w:sz w:val="24"/>
          <w:szCs w:val="24"/>
        </w:rPr>
        <w:t xml:space="preserve"> they have previously identified in these proceedings as “unrecovered”</w:t>
      </w:r>
      <w:r w:rsidR="00AB0EB7">
        <w:rPr>
          <w:rFonts w:ascii="Times New Roman" w:hAnsi="Times New Roman" w:cs="Times New Roman"/>
          <w:sz w:val="24"/>
          <w:szCs w:val="24"/>
        </w:rPr>
        <w:t xml:space="preserve"> can and should be included</w:t>
      </w:r>
      <w:r w:rsidR="00F7539A">
        <w:rPr>
          <w:rFonts w:ascii="Times New Roman" w:hAnsi="Times New Roman" w:cs="Times New Roman"/>
          <w:sz w:val="24"/>
          <w:szCs w:val="24"/>
        </w:rPr>
        <w:t xml:space="preserve"> as part of the carrying charge.  </w:t>
      </w:r>
    </w:p>
    <w:p w:rsidR="007B4566" w:rsidRDefault="00D5654F" w:rsidP="00EE1019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Finally, </w:t>
      </w:r>
      <w:r w:rsidR="00516F31">
        <w:rPr>
          <w:rFonts w:ascii="Times New Roman" w:hAnsi="Times New Roman" w:cs="Times New Roman"/>
          <w:sz w:val="24"/>
          <w:szCs w:val="24"/>
        </w:rPr>
        <w:t>Frontier appreciates the Commission’s stated intention to interpret this term consistent with FCC rules, but it note</w:t>
      </w:r>
      <w:r w:rsidR="00E34A4B">
        <w:rPr>
          <w:rFonts w:ascii="Times New Roman" w:hAnsi="Times New Roman" w:cs="Times New Roman"/>
          <w:sz w:val="24"/>
          <w:szCs w:val="24"/>
        </w:rPr>
        <w:t>s</w:t>
      </w:r>
      <w:r w:rsidR="00516F31">
        <w:rPr>
          <w:rFonts w:ascii="Times New Roman" w:hAnsi="Times New Roman" w:cs="Times New Roman"/>
          <w:sz w:val="24"/>
          <w:szCs w:val="24"/>
        </w:rPr>
        <w:t xml:space="preserve"> that those rules are not binding on the Commission.  </w:t>
      </w:r>
      <w:r w:rsidR="00E34A4B">
        <w:rPr>
          <w:rFonts w:ascii="Times New Roman" w:hAnsi="Times New Roman" w:cs="Times New Roman"/>
          <w:sz w:val="24"/>
          <w:szCs w:val="24"/>
        </w:rPr>
        <w:t>P</w:t>
      </w:r>
      <w:r w:rsidR="00516F31">
        <w:rPr>
          <w:rFonts w:ascii="Times New Roman" w:hAnsi="Times New Roman" w:cs="Times New Roman"/>
          <w:sz w:val="24"/>
          <w:szCs w:val="24"/>
        </w:rPr>
        <w:t>roposed WAC 480-54-010(2) states that the FCC’s orders interpreting its pole attachments rules will only be considered “as persuasive authority.”</w:t>
      </w:r>
      <w:r w:rsidR="00E34A4B">
        <w:rPr>
          <w:rFonts w:ascii="Times New Roman" w:hAnsi="Times New Roman" w:cs="Times New Roman"/>
          <w:sz w:val="24"/>
          <w:szCs w:val="24"/>
        </w:rPr>
        <w:t xml:space="preserve">  This wording will allow electric utilities to argue that the term “carrying charge” should include additional cost items not covered under the FCC’s definition of the term.  </w:t>
      </w:r>
    </w:p>
    <w:p w:rsidR="00EE1019" w:rsidRDefault="00556F14" w:rsidP="00EE1019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light of the above, Frontier renews its request that the definition of “carrying charge” be revised </w:t>
      </w:r>
      <w:r w:rsidR="00EE1019">
        <w:rPr>
          <w:rFonts w:ascii="Times New Roman" w:hAnsi="Times New Roman" w:cs="Times New Roman"/>
          <w:sz w:val="24"/>
          <w:szCs w:val="24"/>
        </w:rPr>
        <w:t>as follows:</w:t>
      </w:r>
    </w:p>
    <w:p w:rsidR="00EE1019" w:rsidRDefault="00EE1019" w:rsidP="00B32D00">
      <w:pPr>
        <w:pStyle w:val="Default"/>
        <w:ind w:left="1440" w:hanging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</w:t>
      </w:r>
      <w:r w:rsidR="005C5C88">
        <w:rPr>
          <w:color w:val="auto"/>
          <w:sz w:val="23"/>
          <w:szCs w:val="23"/>
        </w:rPr>
        <w:t>3</w:t>
      </w:r>
      <w:r>
        <w:rPr>
          <w:color w:val="auto"/>
          <w:sz w:val="23"/>
          <w:szCs w:val="23"/>
        </w:rPr>
        <w:t>)</w:t>
      </w:r>
      <w:r>
        <w:rPr>
          <w:color w:val="auto"/>
          <w:sz w:val="23"/>
          <w:szCs w:val="23"/>
        </w:rPr>
        <w:tab/>
        <w:t xml:space="preserve">“Carrying charge” means the costs the owner incurs to own and maintain poles, ducts, or conduits without regard to attachments, </w:t>
      </w:r>
      <w:r w:rsidRPr="005C6243">
        <w:rPr>
          <w:strike/>
          <w:color w:val="auto"/>
          <w:sz w:val="23"/>
          <w:szCs w:val="23"/>
        </w:rPr>
        <w:t>including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  <w:u w:val="single"/>
        </w:rPr>
        <w:t>which are limited to</w:t>
      </w:r>
      <w:r>
        <w:rPr>
          <w:color w:val="auto"/>
          <w:sz w:val="23"/>
          <w:szCs w:val="23"/>
        </w:rPr>
        <w:t xml:space="preserve"> the owner’s administrative, maintenance, and depreciation expenses, commission-authorized rate of return on investment, and applicable taxes. When used to calculate an attachment rate, the carrying charge may be expressed as a percentage of the net pole, duct, or conduit investment. </w:t>
      </w:r>
    </w:p>
    <w:p w:rsidR="00AE0CB7" w:rsidRDefault="00AE0CB7" w:rsidP="004917EF">
      <w:pPr>
        <w:ind w:left="720"/>
      </w:pPr>
    </w:p>
    <w:p w:rsidR="009B52E4" w:rsidRPr="009B52E4" w:rsidRDefault="009B52E4" w:rsidP="009B52E4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84092D" w:rsidRDefault="003D23D5" w:rsidP="0084092D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again, </w:t>
      </w:r>
      <w:r w:rsidR="008A231F">
        <w:rPr>
          <w:rFonts w:ascii="Times New Roman" w:hAnsi="Times New Roman" w:cs="Times New Roman"/>
          <w:sz w:val="24"/>
          <w:szCs w:val="24"/>
        </w:rPr>
        <w:t xml:space="preserve">Frontier </w:t>
      </w:r>
      <w:r w:rsidR="00997D43">
        <w:rPr>
          <w:rFonts w:ascii="Times New Roman" w:hAnsi="Times New Roman" w:cs="Times New Roman"/>
          <w:sz w:val="24"/>
          <w:szCs w:val="24"/>
        </w:rPr>
        <w:t>appreciat</w:t>
      </w:r>
      <w:r w:rsidR="00556F14">
        <w:rPr>
          <w:rFonts w:ascii="Times New Roman" w:hAnsi="Times New Roman" w:cs="Times New Roman"/>
          <w:sz w:val="24"/>
          <w:szCs w:val="24"/>
        </w:rPr>
        <w:t>es</w:t>
      </w:r>
      <w:r w:rsidR="00997D43">
        <w:rPr>
          <w:rFonts w:ascii="Times New Roman" w:hAnsi="Times New Roman" w:cs="Times New Roman"/>
          <w:sz w:val="24"/>
          <w:szCs w:val="24"/>
        </w:rPr>
        <w:t xml:space="preserve"> of </w:t>
      </w:r>
      <w:r w:rsidR="008A231F">
        <w:rPr>
          <w:rFonts w:ascii="Times New Roman" w:hAnsi="Times New Roman" w:cs="Times New Roman"/>
          <w:sz w:val="24"/>
          <w:szCs w:val="24"/>
        </w:rPr>
        <w:t xml:space="preserve">the </w:t>
      </w:r>
      <w:r w:rsidR="007B6418">
        <w:rPr>
          <w:rFonts w:ascii="Times New Roman" w:hAnsi="Times New Roman" w:cs="Times New Roman"/>
          <w:sz w:val="24"/>
          <w:szCs w:val="24"/>
        </w:rPr>
        <w:t>Commission</w:t>
      </w:r>
      <w:r w:rsidR="008A231F">
        <w:rPr>
          <w:rFonts w:ascii="Times New Roman" w:hAnsi="Times New Roman" w:cs="Times New Roman"/>
          <w:sz w:val="24"/>
          <w:szCs w:val="24"/>
        </w:rPr>
        <w:t xml:space="preserve">’s efforts </w:t>
      </w:r>
      <w:r w:rsidR="00CC3D72">
        <w:rPr>
          <w:rFonts w:ascii="Times New Roman" w:hAnsi="Times New Roman" w:cs="Times New Roman"/>
          <w:sz w:val="24"/>
          <w:szCs w:val="24"/>
        </w:rPr>
        <w:t xml:space="preserve">to </w:t>
      </w:r>
      <w:r w:rsidR="008A231F">
        <w:rPr>
          <w:rFonts w:ascii="Times New Roman" w:hAnsi="Times New Roman" w:cs="Times New Roman"/>
          <w:sz w:val="24"/>
          <w:szCs w:val="24"/>
        </w:rPr>
        <w:t xml:space="preserve">establish uniform and consistent rules governing the rates, terms, and conditions for pole attachments.  </w:t>
      </w:r>
    </w:p>
    <w:p w:rsidR="009A071C" w:rsidRDefault="009A071C">
      <w:pPr>
        <w:spacing w:after="200" w:line="276" w:lineRule="auto"/>
      </w:pPr>
    </w:p>
    <w:p w:rsidR="007210F0" w:rsidRPr="007210F0" w:rsidRDefault="007210F0" w:rsidP="007210F0">
      <w:pPr>
        <w:ind w:left="4320"/>
        <w:jc w:val="both"/>
      </w:pPr>
      <w:r w:rsidRPr="007210F0">
        <w:t>Respectfully submitted,</w:t>
      </w:r>
    </w:p>
    <w:p w:rsidR="007210F0" w:rsidRPr="007210F0" w:rsidRDefault="007210F0" w:rsidP="007210F0">
      <w:pPr>
        <w:jc w:val="both"/>
      </w:pPr>
    </w:p>
    <w:p w:rsidR="007210F0" w:rsidRPr="007210F0" w:rsidRDefault="007210F0" w:rsidP="007210F0">
      <w:pPr>
        <w:jc w:val="both"/>
        <w:rPr>
          <w:b/>
          <w:smallCaps/>
        </w:rPr>
      </w:pPr>
      <w:r w:rsidRPr="007210F0">
        <w:tab/>
      </w:r>
      <w:r w:rsidRPr="007210F0">
        <w:tab/>
      </w:r>
      <w:r w:rsidRPr="007210F0">
        <w:tab/>
      </w:r>
      <w:r w:rsidRPr="007210F0">
        <w:tab/>
      </w:r>
      <w:r w:rsidRPr="007210F0">
        <w:tab/>
      </w:r>
      <w:r w:rsidRPr="007210F0">
        <w:tab/>
      </w:r>
      <w:r>
        <w:rPr>
          <w:b/>
          <w:smallCaps/>
        </w:rPr>
        <w:t xml:space="preserve">Frontier </w:t>
      </w:r>
      <w:r w:rsidR="008613D0">
        <w:rPr>
          <w:b/>
          <w:smallCaps/>
        </w:rPr>
        <w:t xml:space="preserve">Communications </w:t>
      </w:r>
      <w:r>
        <w:rPr>
          <w:b/>
          <w:smallCaps/>
        </w:rPr>
        <w:t>North</w:t>
      </w:r>
      <w:r w:rsidR="008613D0">
        <w:rPr>
          <w:b/>
          <w:smallCaps/>
        </w:rPr>
        <w:t>west</w:t>
      </w:r>
      <w:r>
        <w:rPr>
          <w:b/>
          <w:smallCaps/>
        </w:rPr>
        <w:t xml:space="preserve"> Inc.</w:t>
      </w:r>
    </w:p>
    <w:p w:rsidR="007210F0" w:rsidRPr="007210F0" w:rsidRDefault="007210F0" w:rsidP="007210F0">
      <w:pPr>
        <w:jc w:val="both"/>
      </w:pPr>
    </w:p>
    <w:p w:rsidR="007210F0" w:rsidRPr="007210F0" w:rsidRDefault="008E27E3" w:rsidP="007210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27E3">
        <w:rPr>
          <w:noProof/>
        </w:rPr>
        <w:drawing>
          <wp:inline distT="0" distB="0" distL="0" distR="0">
            <wp:extent cx="1514475" cy="704850"/>
            <wp:effectExtent l="0" t="0" r="9525" b="0"/>
            <wp:docPr id="1" name="Picture 1" descr="C:\Users\cdd379\Pictures\Dahlquist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d379\Pictures\Dahlquist Signa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10F0" w:rsidRPr="007210F0" w:rsidRDefault="007210F0" w:rsidP="007210F0">
      <w:pPr>
        <w:jc w:val="both"/>
        <w:rPr>
          <w:b/>
          <w:u w:val="single"/>
        </w:rPr>
      </w:pPr>
      <w:r w:rsidRPr="007210F0">
        <w:tab/>
      </w:r>
      <w:r w:rsidRPr="007210F0">
        <w:tab/>
      </w:r>
      <w:r w:rsidRPr="007210F0">
        <w:tab/>
      </w:r>
      <w:r w:rsidRPr="007210F0">
        <w:tab/>
      </w:r>
      <w:r w:rsidRPr="007210F0">
        <w:tab/>
      </w:r>
      <w:r w:rsidRPr="007210F0">
        <w:tab/>
        <w:t>________________________________</w:t>
      </w:r>
    </w:p>
    <w:p w:rsidR="007210F0" w:rsidRDefault="008E27E3" w:rsidP="007210F0">
      <w:pPr>
        <w:tabs>
          <w:tab w:val="left" w:pos="4680"/>
        </w:tabs>
        <w:ind w:left="4320"/>
        <w:jc w:val="both"/>
      </w:pPr>
      <w:r>
        <w:t>Cathy Dahlquist</w:t>
      </w:r>
    </w:p>
    <w:p w:rsidR="007210F0" w:rsidRPr="007210F0" w:rsidRDefault="007210F0" w:rsidP="007210F0">
      <w:pPr>
        <w:tabs>
          <w:tab w:val="left" w:pos="4680"/>
        </w:tabs>
        <w:ind w:left="4320"/>
        <w:jc w:val="both"/>
      </w:pPr>
      <w:r>
        <w:t xml:space="preserve"> </w:t>
      </w:r>
    </w:p>
    <w:p w:rsidR="007210F0" w:rsidRPr="007210F0" w:rsidRDefault="007210F0" w:rsidP="00322789">
      <w:pPr>
        <w:pStyle w:val="Heading4"/>
        <w:numPr>
          <w:ilvl w:val="0"/>
          <w:numId w:val="0"/>
        </w:numPr>
        <w:spacing w:after="0"/>
      </w:pPr>
    </w:p>
    <w:sectPr w:rsidR="007210F0" w:rsidRPr="007210F0" w:rsidSect="00D91CA6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A82" w:rsidRDefault="00841A82" w:rsidP="00604114">
      <w:r>
        <w:separator/>
      </w:r>
    </w:p>
  </w:endnote>
  <w:endnote w:type="continuationSeparator" w:id="0">
    <w:p w:rsidR="00841A82" w:rsidRDefault="00841A82" w:rsidP="0060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53224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63E4A" w:rsidRDefault="00863E4A">
        <w:pPr>
          <w:pStyle w:val="Footer"/>
          <w:jc w:val="center"/>
        </w:pPr>
        <w:r w:rsidRPr="00086092">
          <w:rPr>
            <w:rFonts w:ascii="Times New Roman" w:hAnsi="Times New Roman" w:cs="Times New Roman"/>
          </w:rPr>
          <w:fldChar w:fldCharType="begin"/>
        </w:r>
        <w:r w:rsidRPr="00086092">
          <w:rPr>
            <w:rFonts w:ascii="Times New Roman" w:hAnsi="Times New Roman" w:cs="Times New Roman"/>
          </w:rPr>
          <w:instrText xml:space="preserve"> PAGE   \* MERGEFORMAT </w:instrText>
        </w:r>
        <w:r w:rsidRPr="00086092">
          <w:rPr>
            <w:rFonts w:ascii="Times New Roman" w:hAnsi="Times New Roman" w:cs="Times New Roman"/>
          </w:rPr>
          <w:fldChar w:fldCharType="separate"/>
        </w:r>
        <w:r w:rsidR="008E27E3">
          <w:rPr>
            <w:rFonts w:ascii="Times New Roman" w:hAnsi="Times New Roman" w:cs="Times New Roman"/>
            <w:noProof/>
          </w:rPr>
          <w:t>3</w:t>
        </w:r>
        <w:r w:rsidRPr="00086092">
          <w:rPr>
            <w:rFonts w:ascii="Times New Roman" w:hAnsi="Times New Roman" w:cs="Times New Roman"/>
          </w:rPr>
          <w:fldChar w:fldCharType="end"/>
        </w:r>
      </w:p>
    </w:sdtContent>
  </w:sdt>
  <w:p w:rsidR="00863E4A" w:rsidRDefault="00863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A82" w:rsidRDefault="00841A82" w:rsidP="00604114">
      <w:r>
        <w:separator/>
      </w:r>
    </w:p>
  </w:footnote>
  <w:footnote w:type="continuationSeparator" w:id="0">
    <w:p w:rsidR="00841A82" w:rsidRDefault="00841A82" w:rsidP="00604114">
      <w:r>
        <w:continuationSeparator/>
      </w:r>
    </w:p>
  </w:footnote>
  <w:footnote w:id="1">
    <w:p w:rsidR="00FE50BD" w:rsidRPr="00FE50BD" w:rsidRDefault="00FE50BD">
      <w:pPr>
        <w:pStyle w:val="FootnoteText"/>
        <w:rPr>
          <w:rFonts w:ascii="Times New Roman" w:hAnsi="Times New Roman" w:cs="Times New Roman"/>
        </w:rPr>
      </w:pPr>
      <w:r w:rsidRPr="00FE50BD">
        <w:rPr>
          <w:rStyle w:val="FootnoteReference"/>
          <w:rFonts w:ascii="Times New Roman" w:hAnsi="Times New Roman" w:cs="Times New Roman"/>
        </w:rPr>
        <w:footnoteRef/>
      </w:r>
      <w:r w:rsidRPr="00FE50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In the Matter of the Rulemaking to Consider Adoption of Rules to Implement RCW </w:t>
      </w:r>
      <w:proofErr w:type="spellStart"/>
      <w:r>
        <w:rPr>
          <w:rFonts w:ascii="Times New Roman" w:hAnsi="Times New Roman" w:cs="Times New Roman"/>
          <w:i/>
        </w:rPr>
        <w:t>ch.</w:t>
      </w:r>
      <w:proofErr w:type="spellEnd"/>
      <w:r>
        <w:rPr>
          <w:rFonts w:ascii="Times New Roman" w:hAnsi="Times New Roman" w:cs="Times New Roman"/>
          <w:i/>
        </w:rPr>
        <w:t xml:space="preserve"> 80.54 Relating to Attachments to Transmission Facilities</w:t>
      </w:r>
      <w:r>
        <w:rPr>
          <w:rFonts w:ascii="Times New Roman" w:hAnsi="Times New Roman" w:cs="Times New Roman"/>
        </w:rPr>
        <w:t xml:space="preserve">, Docket No. U-140621, Summary of Comments/Responses on Revised Draft Rules, p. 2 (March 13, 2015); </w:t>
      </w:r>
      <w:r>
        <w:rPr>
          <w:rFonts w:ascii="Times New Roman" w:hAnsi="Times New Roman" w:cs="Times New Roman"/>
          <w:i/>
        </w:rPr>
        <w:t>see also</w:t>
      </w:r>
      <w:r>
        <w:rPr>
          <w:rFonts w:ascii="Times New Roman" w:hAnsi="Times New Roman" w:cs="Times New Roman"/>
        </w:rPr>
        <w:t xml:space="preserve"> Summary of Comments/Responses on Third Revised Draft Rules (May 27, 2015), p. 1</w:t>
      </w:r>
      <w:r w:rsidR="00D31E64">
        <w:rPr>
          <w:rFonts w:ascii="Times New Roman" w:hAnsi="Times New Roman" w:cs="Times New Roman"/>
        </w:rPr>
        <w:t>.</w:t>
      </w:r>
    </w:p>
  </w:footnote>
  <w:footnote w:id="2">
    <w:p w:rsidR="00DD2CA5" w:rsidRPr="00DD2CA5" w:rsidRDefault="00DD2CA5">
      <w:pPr>
        <w:pStyle w:val="FootnoteText"/>
        <w:rPr>
          <w:rFonts w:ascii="Times New Roman" w:hAnsi="Times New Roman" w:cs="Times New Roman"/>
        </w:rPr>
      </w:pPr>
      <w:r w:rsidRPr="00DD2CA5">
        <w:rPr>
          <w:rStyle w:val="FootnoteReference"/>
          <w:rFonts w:ascii="Times New Roman" w:hAnsi="Times New Roman" w:cs="Times New Roman"/>
        </w:rPr>
        <w:footnoteRef/>
      </w:r>
      <w:r w:rsidRPr="00DD2CA5">
        <w:rPr>
          <w:rFonts w:ascii="Times New Roman" w:hAnsi="Times New Roman" w:cs="Times New Roman"/>
        </w:rPr>
        <w:t xml:space="preserve"> </w:t>
      </w:r>
      <w:hyperlink r:id="rId1" w:history="1">
        <w:r w:rsidRPr="00BF4F2E">
          <w:rPr>
            <w:rStyle w:val="Hyperlink"/>
            <w:rFonts w:ascii="Times New Roman" w:hAnsi="Times New Roman" w:cs="Times New Roman"/>
          </w:rPr>
          <w:t>http://www.merriam-webster.com/dictionary/include</w:t>
        </w:r>
      </w:hyperlink>
      <w:r>
        <w:rPr>
          <w:rFonts w:ascii="Times New Roman" w:hAnsi="Times New Roman" w:cs="Times New Roman"/>
        </w:rPr>
        <w:t xml:space="preserve"> (emphasis added).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43788"/>
    <w:multiLevelType w:val="hybridMultilevel"/>
    <w:tmpl w:val="D8C22344"/>
    <w:lvl w:ilvl="0" w:tplc="5AE206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6551"/>
    <w:multiLevelType w:val="multilevel"/>
    <w:tmpl w:val="262E3160"/>
    <w:name w:val="IEU-Ohio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caps w:val="0"/>
        <w:vanish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caps w:val="0"/>
        <w:vanish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vanish w:val="0"/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b/>
        <w:i/>
        <w:caps w:val="0"/>
        <w:vanish w:val="0"/>
        <w:color w:val="010000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caps w:val="0"/>
        <w:vanish w:val="0"/>
        <w:color w:val="01000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vanish w:val="0"/>
        <w:color w:val="010000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vanish w:val="0"/>
        <w:color w:val="01000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caps w:val="0"/>
        <w:vanish w:val="0"/>
        <w:color w:val="010000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caps w:val="0"/>
        <w:vanish w:val="0"/>
        <w:color w:val="010000"/>
        <w:u w:val="none"/>
      </w:rPr>
    </w:lvl>
  </w:abstractNum>
  <w:abstractNum w:abstractNumId="2" w15:restartNumberingAfterBreak="0">
    <w:nsid w:val="68072F8D"/>
    <w:multiLevelType w:val="hybridMultilevel"/>
    <w:tmpl w:val="CEF08D56"/>
    <w:lvl w:ilvl="0" w:tplc="8F46F58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F7"/>
    <w:rsid w:val="000028BD"/>
    <w:rsid w:val="0000348E"/>
    <w:rsid w:val="00004895"/>
    <w:rsid w:val="00004DC6"/>
    <w:rsid w:val="00016DBB"/>
    <w:rsid w:val="000205DD"/>
    <w:rsid w:val="0002372C"/>
    <w:rsid w:val="00033FAD"/>
    <w:rsid w:val="00037EC7"/>
    <w:rsid w:val="0005533B"/>
    <w:rsid w:val="000619C6"/>
    <w:rsid w:val="00063040"/>
    <w:rsid w:val="00063571"/>
    <w:rsid w:val="000710B3"/>
    <w:rsid w:val="00075DA0"/>
    <w:rsid w:val="00082339"/>
    <w:rsid w:val="00085B97"/>
    <w:rsid w:val="00086092"/>
    <w:rsid w:val="00090183"/>
    <w:rsid w:val="00091FFF"/>
    <w:rsid w:val="00094AD7"/>
    <w:rsid w:val="00095ECE"/>
    <w:rsid w:val="000A2F9B"/>
    <w:rsid w:val="000A62B6"/>
    <w:rsid w:val="000A6E1B"/>
    <w:rsid w:val="000B0E29"/>
    <w:rsid w:val="000B410E"/>
    <w:rsid w:val="000B452B"/>
    <w:rsid w:val="000B582B"/>
    <w:rsid w:val="000C308F"/>
    <w:rsid w:val="000D04C5"/>
    <w:rsid w:val="000D1CAB"/>
    <w:rsid w:val="000D584D"/>
    <w:rsid w:val="000E56B0"/>
    <w:rsid w:val="000E5DAA"/>
    <w:rsid w:val="000F3C0C"/>
    <w:rsid w:val="0010320F"/>
    <w:rsid w:val="001033E8"/>
    <w:rsid w:val="001105B2"/>
    <w:rsid w:val="001159ED"/>
    <w:rsid w:val="001227A7"/>
    <w:rsid w:val="00130D25"/>
    <w:rsid w:val="00131525"/>
    <w:rsid w:val="00133505"/>
    <w:rsid w:val="0013405C"/>
    <w:rsid w:val="001358BC"/>
    <w:rsid w:val="00136A5B"/>
    <w:rsid w:val="00141D7B"/>
    <w:rsid w:val="00143173"/>
    <w:rsid w:val="00143EC0"/>
    <w:rsid w:val="001443A7"/>
    <w:rsid w:val="00147E65"/>
    <w:rsid w:val="001572C7"/>
    <w:rsid w:val="0016343E"/>
    <w:rsid w:val="00163F2E"/>
    <w:rsid w:val="00165532"/>
    <w:rsid w:val="001671A8"/>
    <w:rsid w:val="001679A6"/>
    <w:rsid w:val="001706C4"/>
    <w:rsid w:val="00170C24"/>
    <w:rsid w:val="0017226C"/>
    <w:rsid w:val="00181905"/>
    <w:rsid w:val="001922EA"/>
    <w:rsid w:val="001945CF"/>
    <w:rsid w:val="001A1939"/>
    <w:rsid w:val="001B0806"/>
    <w:rsid w:val="001B479A"/>
    <w:rsid w:val="001C195B"/>
    <w:rsid w:val="001C1F21"/>
    <w:rsid w:val="001D0282"/>
    <w:rsid w:val="001D089D"/>
    <w:rsid w:val="001D36E7"/>
    <w:rsid w:val="001E5031"/>
    <w:rsid w:val="001F167B"/>
    <w:rsid w:val="001F1785"/>
    <w:rsid w:val="0020086A"/>
    <w:rsid w:val="00214237"/>
    <w:rsid w:val="00214A08"/>
    <w:rsid w:val="0021693B"/>
    <w:rsid w:val="00223AD5"/>
    <w:rsid w:val="00225772"/>
    <w:rsid w:val="002270B6"/>
    <w:rsid w:val="00227398"/>
    <w:rsid w:val="0023120D"/>
    <w:rsid w:val="002320C7"/>
    <w:rsid w:val="002344BD"/>
    <w:rsid w:val="002405C4"/>
    <w:rsid w:val="00243700"/>
    <w:rsid w:val="00251A70"/>
    <w:rsid w:val="00252A7F"/>
    <w:rsid w:val="002537B8"/>
    <w:rsid w:val="002604A7"/>
    <w:rsid w:val="00271686"/>
    <w:rsid w:val="0027186C"/>
    <w:rsid w:val="00276C0E"/>
    <w:rsid w:val="00280CCE"/>
    <w:rsid w:val="0028181C"/>
    <w:rsid w:val="00281D2B"/>
    <w:rsid w:val="002911AF"/>
    <w:rsid w:val="00291DA1"/>
    <w:rsid w:val="002B11DE"/>
    <w:rsid w:val="002C03C7"/>
    <w:rsid w:val="002D2C71"/>
    <w:rsid w:val="002D52EC"/>
    <w:rsid w:val="002D6EA3"/>
    <w:rsid w:val="002E0D16"/>
    <w:rsid w:val="002E1F9D"/>
    <w:rsid w:val="002E668C"/>
    <w:rsid w:val="002F11EE"/>
    <w:rsid w:val="002F258B"/>
    <w:rsid w:val="00301C60"/>
    <w:rsid w:val="0031366E"/>
    <w:rsid w:val="003203A0"/>
    <w:rsid w:val="00322789"/>
    <w:rsid w:val="003228D4"/>
    <w:rsid w:val="003257E7"/>
    <w:rsid w:val="00326995"/>
    <w:rsid w:val="0033033E"/>
    <w:rsid w:val="003328D4"/>
    <w:rsid w:val="00341292"/>
    <w:rsid w:val="003447E5"/>
    <w:rsid w:val="00344A4C"/>
    <w:rsid w:val="003461EB"/>
    <w:rsid w:val="00347CBB"/>
    <w:rsid w:val="00354343"/>
    <w:rsid w:val="00366236"/>
    <w:rsid w:val="003676C7"/>
    <w:rsid w:val="003842B4"/>
    <w:rsid w:val="0038578F"/>
    <w:rsid w:val="00387F1E"/>
    <w:rsid w:val="00390414"/>
    <w:rsid w:val="00396AFE"/>
    <w:rsid w:val="00396E75"/>
    <w:rsid w:val="003A5841"/>
    <w:rsid w:val="003B4E4A"/>
    <w:rsid w:val="003C04C2"/>
    <w:rsid w:val="003D23D5"/>
    <w:rsid w:val="003D523A"/>
    <w:rsid w:val="003E544D"/>
    <w:rsid w:val="003E689E"/>
    <w:rsid w:val="003F3641"/>
    <w:rsid w:val="00402768"/>
    <w:rsid w:val="00406C49"/>
    <w:rsid w:val="00415D00"/>
    <w:rsid w:val="0042115C"/>
    <w:rsid w:val="00430314"/>
    <w:rsid w:val="0043285F"/>
    <w:rsid w:val="004334C3"/>
    <w:rsid w:val="0043395C"/>
    <w:rsid w:val="00440D56"/>
    <w:rsid w:val="0044637A"/>
    <w:rsid w:val="0045032C"/>
    <w:rsid w:val="004514A8"/>
    <w:rsid w:val="00460D20"/>
    <w:rsid w:val="00462722"/>
    <w:rsid w:val="004647ED"/>
    <w:rsid w:val="00467B76"/>
    <w:rsid w:val="00470641"/>
    <w:rsid w:val="00476650"/>
    <w:rsid w:val="00477CA2"/>
    <w:rsid w:val="0048140A"/>
    <w:rsid w:val="00482C8E"/>
    <w:rsid w:val="0048698B"/>
    <w:rsid w:val="00487E31"/>
    <w:rsid w:val="00487ECE"/>
    <w:rsid w:val="004917EF"/>
    <w:rsid w:val="004935C6"/>
    <w:rsid w:val="004937B1"/>
    <w:rsid w:val="00494534"/>
    <w:rsid w:val="004B218F"/>
    <w:rsid w:val="004B387B"/>
    <w:rsid w:val="004C18A4"/>
    <w:rsid w:val="004C5223"/>
    <w:rsid w:val="004C5CEA"/>
    <w:rsid w:val="004C6D31"/>
    <w:rsid w:val="004C7744"/>
    <w:rsid w:val="004D1E0B"/>
    <w:rsid w:val="004D6843"/>
    <w:rsid w:val="004E6502"/>
    <w:rsid w:val="004F001B"/>
    <w:rsid w:val="004F319B"/>
    <w:rsid w:val="004F3A55"/>
    <w:rsid w:val="00501E11"/>
    <w:rsid w:val="005033B4"/>
    <w:rsid w:val="0051188C"/>
    <w:rsid w:val="005122D4"/>
    <w:rsid w:val="005158DE"/>
    <w:rsid w:val="00516F31"/>
    <w:rsid w:val="00520764"/>
    <w:rsid w:val="00520D43"/>
    <w:rsid w:val="00521726"/>
    <w:rsid w:val="00534F0E"/>
    <w:rsid w:val="00536CB8"/>
    <w:rsid w:val="00541728"/>
    <w:rsid w:val="0054503B"/>
    <w:rsid w:val="00546812"/>
    <w:rsid w:val="00547570"/>
    <w:rsid w:val="00553415"/>
    <w:rsid w:val="00554158"/>
    <w:rsid w:val="00556F14"/>
    <w:rsid w:val="00557E8D"/>
    <w:rsid w:val="00566897"/>
    <w:rsid w:val="00574436"/>
    <w:rsid w:val="005767AF"/>
    <w:rsid w:val="00581FB8"/>
    <w:rsid w:val="00583BCA"/>
    <w:rsid w:val="005902C3"/>
    <w:rsid w:val="00592E3C"/>
    <w:rsid w:val="005958B7"/>
    <w:rsid w:val="005A66FE"/>
    <w:rsid w:val="005B4FC8"/>
    <w:rsid w:val="005B5EB1"/>
    <w:rsid w:val="005C2544"/>
    <w:rsid w:val="005C5C88"/>
    <w:rsid w:val="005C6088"/>
    <w:rsid w:val="005C6243"/>
    <w:rsid w:val="005C75B5"/>
    <w:rsid w:val="005C7991"/>
    <w:rsid w:val="005C7B35"/>
    <w:rsid w:val="005D0D03"/>
    <w:rsid w:val="005D22A0"/>
    <w:rsid w:val="005D573E"/>
    <w:rsid w:val="005D70ED"/>
    <w:rsid w:val="005E3243"/>
    <w:rsid w:val="00604114"/>
    <w:rsid w:val="0061294C"/>
    <w:rsid w:val="0062023B"/>
    <w:rsid w:val="00621BD9"/>
    <w:rsid w:val="00624423"/>
    <w:rsid w:val="00624817"/>
    <w:rsid w:val="00624D97"/>
    <w:rsid w:val="006268DD"/>
    <w:rsid w:val="00630EA2"/>
    <w:rsid w:val="00633B7B"/>
    <w:rsid w:val="00637D52"/>
    <w:rsid w:val="00642CED"/>
    <w:rsid w:val="0065364B"/>
    <w:rsid w:val="0066018C"/>
    <w:rsid w:val="006633BC"/>
    <w:rsid w:val="00663B0E"/>
    <w:rsid w:val="00664549"/>
    <w:rsid w:val="00687095"/>
    <w:rsid w:val="00687F4A"/>
    <w:rsid w:val="006909AC"/>
    <w:rsid w:val="006921DC"/>
    <w:rsid w:val="006A3A2E"/>
    <w:rsid w:val="006B11A9"/>
    <w:rsid w:val="006B5673"/>
    <w:rsid w:val="006C6572"/>
    <w:rsid w:val="006D0423"/>
    <w:rsid w:val="006D0A43"/>
    <w:rsid w:val="006D0E7C"/>
    <w:rsid w:val="006D41AB"/>
    <w:rsid w:val="006E3361"/>
    <w:rsid w:val="006E6840"/>
    <w:rsid w:val="006F1107"/>
    <w:rsid w:val="006F4174"/>
    <w:rsid w:val="006F43AF"/>
    <w:rsid w:val="0071095C"/>
    <w:rsid w:val="007112B1"/>
    <w:rsid w:val="00713192"/>
    <w:rsid w:val="0071598A"/>
    <w:rsid w:val="007210F0"/>
    <w:rsid w:val="00722EC0"/>
    <w:rsid w:val="0073331A"/>
    <w:rsid w:val="0076166F"/>
    <w:rsid w:val="00762A77"/>
    <w:rsid w:val="00765E9A"/>
    <w:rsid w:val="00770749"/>
    <w:rsid w:val="007779F5"/>
    <w:rsid w:val="00784386"/>
    <w:rsid w:val="00786739"/>
    <w:rsid w:val="00790B97"/>
    <w:rsid w:val="00791DE8"/>
    <w:rsid w:val="00791E48"/>
    <w:rsid w:val="00796789"/>
    <w:rsid w:val="007A5AC7"/>
    <w:rsid w:val="007B174B"/>
    <w:rsid w:val="007B4566"/>
    <w:rsid w:val="007B46E0"/>
    <w:rsid w:val="007B6418"/>
    <w:rsid w:val="007C20E9"/>
    <w:rsid w:val="007D02E0"/>
    <w:rsid w:val="007D2ECF"/>
    <w:rsid w:val="007D316B"/>
    <w:rsid w:val="007D4321"/>
    <w:rsid w:val="007D5F51"/>
    <w:rsid w:val="007E369B"/>
    <w:rsid w:val="007E466A"/>
    <w:rsid w:val="007E6BAE"/>
    <w:rsid w:val="007F2304"/>
    <w:rsid w:val="00804E2E"/>
    <w:rsid w:val="008050C4"/>
    <w:rsid w:val="0080649F"/>
    <w:rsid w:val="008125B3"/>
    <w:rsid w:val="008153FE"/>
    <w:rsid w:val="008207EE"/>
    <w:rsid w:val="00825F5B"/>
    <w:rsid w:val="008350FE"/>
    <w:rsid w:val="00835259"/>
    <w:rsid w:val="00835B42"/>
    <w:rsid w:val="0084092D"/>
    <w:rsid w:val="00841A82"/>
    <w:rsid w:val="00842818"/>
    <w:rsid w:val="00844C6F"/>
    <w:rsid w:val="008469AD"/>
    <w:rsid w:val="00852B6C"/>
    <w:rsid w:val="008613D0"/>
    <w:rsid w:val="00863E4A"/>
    <w:rsid w:val="008651DC"/>
    <w:rsid w:val="008653AF"/>
    <w:rsid w:val="00865B53"/>
    <w:rsid w:val="00872E6C"/>
    <w:rsid w:val="00880ACD"/>
    <w:rsid w:val="0088318E"/>
    <w:rsid w:val="0088759B"/>
    <w:rsid w:val="00895635"/>
    <w:rsid w:val="00895F63"/>
    <w:rsid w:val="008A231F"/>
    <w:rsid w:val="008B202C"/>
    <w:rsid w:val="008B27A6"/>
    <w:rsid w:val="008C0D1D"/>
    <w:rsid w:val="008C17B4"/>
    <w:rsid w:val="008C3380"/>
    <w:rsid w:val="008C4A02"/>
    <w:rsid w:val="008C65D3"/>
    <w:rsid w:val="008D08AA"/>
    <w:rsid w:val="008D2887"/>
    <w:rsid w:val="008E27E3"/>
    <w:rsid w:val="008E40D9"/>
    <w:rsid w:val="008F029F"/>
    <w:rsid w:val="008F3E4A"/>
    <w:rsid w:val="00904181"/>
    <w:rsid w:val="0091318F"/>
    <w:rsid w:val="0091391F"/>
    <w:rsid w:val="00914403"/>
    <w:rsid w:val="00920D46"/>
    <w:rsid w:val="009274D4"/>
    <w:rsid w:val="00933D44"/>
    <w:rsid w:val="00934B77"/>
    <w:rsid w:val="00936E5B"/>
    <w:rsid w:val="00937481"/>
    <w:rsid w:val="00941CC4"/>
    <w:rsid w:val="0094360E"/>
    <w:rsid w:val="00944BBE"/>
    <w:rsid w:val="009458F4"/>
    <w:rsid w:val="009552B1"/>
    <w:rsid w:val="009567F5"/>
    <w:rsid w:val="00957017"/>
    <w:rsid w:val="009625C7"/>
    <w:rsid w:val="009632C1"/>
    <w:rsid w:val="00973049"/>
    <w:rsid w:val="00976CC3"/>
    <w:rsid w:val="009777B4"/>
    <w:rsid w:val="00977F9D"/>
    <w:rsid w:val="009844DA"/>
    <w:rsid w:val="009851AB"/>
    <w:rsid w:val="009914D1"/>
    <w:rsid w:val="00992AE6"/>
    <w:rsid w:val="00993BB7"/>
    <w:rsid w:val="0099741F"/>
    <w:rsid w:val="00997D43"/>
    <w:rsid w:val="009A071C"/>
    <w:rsid w:val="009A4C3F"/>
    <w:rsid w:val="009B1C6F"/>
    <w:rsid w:val="009B2D78"/>
    <w:rsid w:val="009B312F"/>
    <w:rsid w:val="009B335B"/>
    <w:rsid w:val="009B4186"/>
    <w:rsid w:val="009B52E4"/>
    <w:rsid w:val="009D0E24"/>
    <w:rsid w:val="009E1334"/>
    <w:rsid w:val="009E2216"/>
    <w:rsid w:val="009E2877"/>
    <w:rsid w:val="009E6F67"/>
    <w:rsid w:val="009F0674"/>
    <w:rsid w:val="00A041BC"/>
    <w:rsid w:val="00A109B8"/>
    <w:rsid w:val="00A13DC2"/>
    <w:rsid w:val="00A151AF"/>
    <w:rsid w:val="00A171FD"/>
    <w:rsid w:val="00A23CFC"/>
    <w:rsid w:val="00A24126"/>
    <w:rsid w:val="00A263C7"/>
    <w:rsid w:val="00A34E14"/>
    <w:rsid w:val="00A35570"/>
    <w:rsid w:val="00A37089"/>
    <w:rsid w:val="00A45596"/>
    <w:rsid w:val="00A50373"/>
    <w:rsid w:val="00A527C9"/>
    <w:rsid w:val="00A54E71"/>
    <w:rsid w:val="00A566B6"/>
    <w:rsid w:val="00A61234"/>
    <w:rsid w:val="00A65747"/>
    <w:rsid w:val="00A67FE5"/>
    <w:rsid w:val="00A74A27"/>
    <w:rsid w:val="00A77DC6"/>
    <w:rsid w:val="00AA0C67"/>
    <w:rsid w:val="00AA2FE9"/>
    <w:rsid w:val="00AA3A20"/>
    <w:rsid w:val="00AA4D28"/>
    <w:rsid w:val="00AA4EC7"/>
    <w:rsid w:val="00AB0245"/>
    <w:rsid w:val="00AB0EB7"/>
    <w:rsid w:val="00AB1DDE"/>
    <w:rsid w:val="00AB29CB"/>
    <w:rsid w:val="00AB5F54"/>
    <w:rsid w:val="00AC0CE7"/>
    <w:rsid w:val="00AD47C0"/>
    <w:rsid w:val="00AE0CB7"/>
    <w:rsid w:val="00AE1E5C"/>
    <w:rsid w:val="00AE20AD"/>
    <w:rsid w:val="00AE3957"/>
    <w:rsid w:val="00AF1034"/>
    <w:rsid w:val="00AF12FE"/>
    <w:rsid w:val="00AF2B99"/>
    <w:rsid w:val="00B0258D"/>
    <w:rsid w:val="00B04418"/>
    <w:rsid w:val="00B06E45"/>
    <w:rsid w:val="00B27B6D"/>
    <w:rsid w:val="00B32D00"/>
    <w:rsid w:val="00B34BBB"/>
    <w:rsid w:val="00B368BF"/>
    <w:rsid w:val="00B36AEE"/>
    <w:rsid w:val="00B525EC"/>
    <w:rsid w:val="00B61173"/>
    <w:rsid w:val="00B67864"/>
    <w:rsid w:val="00B75218"/>
    <w:rsid w:val="00B7568A"/>
    <w:rsid w:val="00B80AD7"/>
    <w:rsid w:val="00B80D1B"/>
    <w:rsid w:val="00B8547E"/>
    <w:rsid w:val="00B85B16"/>
    <w:rsid w:val="00B92910"/>
    <w:rsid w:val="00B9379E"/>
    <w:rsid w:val="00B93E48"/>
    <w:rsid w:val="00BA0B65"/>
    <w:rsid w:val="00BA24FC"/>
    <w:rsid w:val="00BA301E"/>
    <w:rsid w:val="00BA3182"/>
    <w:rsid w:val="00BA55FA"/>
    <w:rsid w:val="00BA6CC8"/>
    <w:rsid w:val="00BB4DD4"/>
    <w:rsid w:val="00BC0CA8"/>
    <w:rsid w:val="00BC21A4"/>
    <w:rsid w:val="00BC21C5"/>
    <w:rsid w:val="00BC4E2E"/>
    <w:rsid w:val="00BC55D4"/>
    <w:rsid w:val="00BD0B9D"/>
    <w:rsid w:val="00BD1C16"/>
    <w:rsid w:val="00BD222F"/>
    <w:rsid w:val="00BD3371"/>
    <w:rsid w:val="00BD541B"/>
    <w:rsid w:val="00BD6100"/>
    <w:rsid w:val="00BD6B9A"/>
    <w:rsid w:val="00BD7663"/>
    <w:rsid w:val="00BE0676"/>
    <w:rsid w:val="00BE2586"/>
    <w:rsid w:val="00BE2B6F"/>
    <w:rsid w:val="00BE356F"/>
    <w:rsid w:val="00BF1703"/>
    <w:rsid w:val="00BF3BBE"/>
    <w:rsid w:val="00BF7401"/>
    <w:rsid w:val="00C04DA8"/>
    <w:rsid w:val="00C053D9"/>
    <w:rsid w:val="00C05801"/>
    <w:rsid w:val="00C06B34"/>
    <w:rsid w:val="00C1128E"/>
    <w:rsid w:val="00C11C8D"/>
    <w:rsid w:val="00C13A93"/>
    <w:rsid w:val="00C176E4"/>
    <w:rsid w:val="00C23DFA"/>
    <w:rsid w:val="00C24B8E"/>
    <w:rsid w:val="00C25E0F"/>
    <w:rsid w:val="00C279A3"/>
    <w:rsid w:val="00C30158"/>
    <w:rsid w:val="00C31B12"/>
    <w:rsid w:val="00C31CA5"/>
    <w:rsid w:val="00C364ED"/>
    <w:rsid w:val="00C43F37"/>
    <w:rsid w:val="00C441F5"/>
    <w:rsid w:val="00C525A2"/>
    <w:rsid w:val="00C5459F"/>
    <w:rsid w:val="00C55B0D"/>
    <w:rsid w:val="00C6225F"/>
    <w:rsid w:val="00C7525A"/>
    <w:rsid w:val="00C92BF7"/>
    <w:rsid w:val="00C92CE8"/>
    <w:rsid w:val="00C942BB"/>
    <w:rsid w:val="00C94B37"/>
    <w:rsid w:val="00C964E6"/>
    <w:rsid w:val="00CA0CF6"/>
    <w:rsid w:val="00CA2700"/>
    <w:rsid w:val="00CA335B"/>
    <w:rsid w:val="00CA5DA6"/>
    <w:rsid w:val="00CB12D5"/>
    <w:rsid w:val="00CB38AD"/>
    <w:rsid w:val="00CB6392"/>
    <w:rsid w:val="00CC03DF"/>
    <w:rsid w:val="00CC3D72"/>
    <w:rsid w:val="00CD7D64"/>
    <w:rsid w:val="00CE3995"/>
    <w:rsid w:val="00CF1BA3"/>
    <w:rsid w:val="00CF1BCF"/>
    <w:rsid w:val="00CF3191"/>
    <w:rsid w:val="00CF3967"/>
    <w:rsid w:val="00CF60E2"/>
    <w:rsid w:val="00D00392"/>
    <w:rsid w:val="00D01857"/>
    <w:rsid w:val="00D0356E"/>
    <w:rsid w:val="00D0370F"/>
    <w:rsid w:val="00D04D29"/>
    <w:rsid w:val="00D132AA"/>
    <w:rsid w:val="00D15650"/>
    <w:rsid w:val="00D2294F"/>
    <w:rsid w:val="00D31E64"/>
    <w:rsid w:val="00D359F5"/>
    <w:rsid w:val="00D42C61"/>
    <w:rsid w:val="00D45A53"/>
    <w:rsid w:val="00D47C3A"/>
    <w:rsid w:val="00D47D7A"/>
    <w:rsid w:val="00D52339"/>
    <w:rsid w:val="00D559CA"/>
    <w:rsid w:val="00D55AC3"/>
    <w:rsid w:val="00D5654F"/>
    <w:rsid w:val="00D63F77"/>
    <w:rsid w:val="00D65455"/>
    <w:rsid w:val="00D7350B"/>
    <w:rsid w:val="00D74A64"/>
    <w:rsid w:val="00D77790"/>
    <w:rsid w:val="00D80304"/>
    <w:rsid w:val="00D84634"/>
    <w:rsid w:val="00D918B4"/>
    <w:rsid w:val="00D91CA6"/>
    <w:rsid w:val="00D94576"/>
    <w:rsid w:val="00D9639B"/>
    <w:rsid w:val="00D96A4F"/>
    <w:rsid w:val="00DA29EB"/>
    <w:rsid w:val="00DB3BE4"/>
    <w:rsid w:val="00DC07CF"/>
    <w:rsid w:val="00DC217F"/>
    <w:rsid w:val="00DC307E"/>
    <w:rsid w:val="00DC3319"/>
    <w:rsid w:val="00DC75F6"/>
    <w:rsid w:val="00DD2CA5"/>
    <w:rsid w:val="00DE19AF"/>
    <w:rsid w:val="00DE1C82"/>
    <w:rsid w:val="00DE25B1"/>
    <w:rsid w:val="00DE2CBD"/>
    <w:rsid w:val="00DE2D3E"/>
    <w:rsid w:val="00DE53AE"/>
    <w:rsid w:val="00DE5BB9"/>
    <w:rsid w:val="00DF3B47"/>
    <w:rsid w:val="00E0798C"/>
    <w:rsid w:val="00E2166C"/>
    <w:rsid w:val="00E24AAF"/>
    <w:rsid w:val="00E32881"/>
    <w:rsid w:val="00E343F8"/>
    <w:rsid w:val="00E34A4B"/>
    <w:rsid w:val="00E34BB5"/>
    <w:rsid w:val="00E40DCF"/>
    <w:rsid w:val="00E41B88"/>
    <w:rsid w:val="00E4231E"/>
    <w:rsid w:val="00E423A7"/>
    <w:rsid w:val="00E43D88"/>
    <w:rsid w:val="00E44EB2"/>
    <w:rsid w:val="00E46BE0"/>
    <w:rsid w:val="00E541D8"/>
    <w:rsid w:val="00E57BCB"/>
    <w:rsid w:val="00E64C11"/>
    <w:rsid w:val="00E65C7C"/>
    <w:rsid w:val="00E661E0"/>
    <w:rsid w:val="00E66722"/>
    <w:rsid w:val="00E720C4"/>
    <w:rsid w:val="00E74CD2"/>
    <w:rsid w:val="00E75438"/>
    <w:rsid w:val="00E80E3C"/>
    <w:rsid w:val="00E81597"/>
    <w:rsid w:val="00E83E34"/>
    <w:rsid w:val="00E8614D"/>
    <w:rsid w:val="00EC5616"/>
    <w:rsid w:val="00EC7DBA"/>
    <w:rsid w:val="00ED2287"/>
    <w:rsid w:val="00EE1019"/>
    <w:rsid w:val="00EE4BC0"/>
    <w:rsid w:val="00EF4368"/>
    <w:rsid w:val="00F0007A"/>
    <w:rsid w:val="00F05DDA"/>
    <w:rsid w:val="00F075B9"/>
    <w:rsid w:val="00F11842"/>
    <w:rsid w:val="00F20695"/>
    <w:rsid w:val="00F20F78"/>
    <w:rsid w:val="00F30C16"/>
    <w:rsid w:val="00F34103"/>
    <w:rsid w:val="00F40973"/>
    <w:rsid w:val="00F40EB9"/>
    <w:rsid w:val="00F42B96"/>
    <w:rsid w:val="00F42E18"/>
    <w:rsid w:val="00F45FBA"/>
    <w:rsid w:val="00F50214"/>
    <w:rsid w:val="00F512FA"/>
    <w:rsid w:val="00F5442A"/>
    <w:rsid w:val="00F55AA6"/>
    <w:rsid w:val="00F649D6"/>
    <w:rsid w:val="00F67BA7"/>
    <w:rsid w:val="00F717FB"/>
    <w:rsid w:val="00F73616"/>
    <w:rsid w:val="00F7539A"/>
    <w:rsid w:val="00F76E8F"/>
    <w:rsid w:val="00F776A8"/>
    <w:rsid w:val="00F90CF5"/>
    <w:rsid w:val="00F9188B"/>
    <w:rsid w:val="00F95DAD"/>
    <w:rsid w:val="00F9671A"/>
    <w:rsid w:val="00FA7648"/>
    <w:rsid w:val="00FA7D3A"/>
    <w:rsid w:val="00FB2386"/>
    <w:rsid w:val="00FB24D8"/>
    <w:rsid w:val="00FB2A9A"/>
    <w:rsid w:val="00FB3D2A"/>
    <w:rsid w:val="00FB6219"/>
    <w:rsid w:val="00FB7215"/>
    <w:rsid w:val="00FC1613"/>
    <w:rsid w:val="00FC1F30"/>
    <w:rsid w:val="00FC218B"/>
    <w:rsid w:val="00FC2805"/>
    <w:rsid w:val="00FC309D"/>
    <w:rsid w:val="00FD2476"/>
    <w:rsid w:val="00FD42B5"/>
    <w:rsid w:val="00FD4BBE"/>
    <w:rsid w:val="00FD518D"/>
    <w:rsid w:val="00FD5AA1"/>
    <w:rsid w:val="00FE2FD7"/>
    <w:rsid w:val="00FE50BD"/>
    <w:rsid w:val="00FE64BC"/>
    <w:rsid w:val="00FE7890"/>
    <w:rsid w:val="00FF1D54"/>
    <w:rsid w:val="00FF50F2"/>
    <w:rsid w:val="00FF5968"/>
    <w:rsid w:val="00FF6BDF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30B6EB-254D-4374-A7B3-6B847F2C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0F0"/>
    <w:pPr>
      <w:numPr>
        <w:numId w:val="3"/>
      </w:numPr>
      <w:tabs>
        <w:tab w:val="clear" w:pos="720"/>
      </w:tabs>
      <w:spacing w:after="240"/>
      <w:jc w:val="both"/>
      <w:outlineLvl w:val="0"/>
    </w:pPr>
    <w:rPr>
      <w:rFonts w:eastAsiaTheme="majorEastAsia"/>
      <w:b/>
      <w:bCs/>
      <w:cap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0F0"/>
    <w:pPr>
      <w:numPr>
        <w:ilvl w:val="1"/>
        <w:numId w:val="3"/>
      </w:numPr>
      <w:spacing w:after="240"/>
      <w:jc w:val="both"/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0F0"/>
    <w:pPr>
      <w:numPr>
        <w:ilvl w:val="2"/>
        <w:numId w:val="3"/>
      </w:numPr>
      <w:spacing w:after="240"/>
      <w:jc w:val="both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10F0"/>
    <w:pPr>
      <w:numPr>
        <w:ilvl w:val="3"/>
        <w:numId w:val="3"/>
      </w:numPr>
      <w:spacing w:after="240"/>
      <w:jc w:val="both"/>
      <w:outlineLvl w:val="3"/>
    </w:pPr>
    <w:rPr>
      <w:rFonts w:eastAsiaTheme="majorEastAs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0F0"/>
    <w:pPr>
      <w:numPr>
        <w:ilvl w:val="4"/>
        <w:numId w:val="3"/>
      </w:numPr>
      <w:spacing w:after="240"/>
      <w:jc w:val="both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0F0"/>
    <w:pPr>
      <w:numPr>
        <w:ilvl w:val="5"/>
        <w:numId w:val="3"/>
      </w:numPr>
      <w:spacing w:after="240"/>
      <w:jc w:val="both"/>
      <w:outlineLvl w:val="5"/>
    </w:pPr>
    <w:rPr>
      <w:rFonts w:asciiTheme="majorHAnsi" w:eastAsiaTheme="majorEastAsia" w:hAnsiTheme="majorHAnsi"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0F0"/>
    <w:pPr>
      <w:numPr>
        <w:ilvl w:val="6"/>
        <w:numId w:val="3"/>
      </w:numPr>
      <w:spacing w:after="240"/>
      <w:jc w:val="both"/>
      <w:outlineLvl w:val="6"/>
    </w:pPr>
    <w:rPr>
      <w:rFonts w:asciiTheme="majorHAnsi" w:eastAsiaTheme="majorEastAsia" w:hAnsiTheme="majorHAnsi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0F0"/>
    <w:pPr>
      <w:numPr>
        <w:ilvl w:val="7"/>
        <w:numId w:val="3"/>
      </w:numPr>
      <w:spacing w:after="240"/>
      <w:jc w:val="both"/>
      <w:outlineLvl w:val="7"/>
    </w:pPr>
    <w:rPr>
      <w:rFonts w:asciiTheme="majorHAnsi" w:eastAsiaTheme="majorEastAsia" w:hAnsiTheme="majorHAns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0F0"/>
    <w:pPr>
      <w:numPr>
        <w:ilvl w:val="8"/>
        <w:numId w:val="3"/>
      </w:numPr>
      <w:spacing w:after="240"/>
      <w:jc w:val="both"/>
      <w:outlineLvl w:val="8"/>
    </w:pPr>
    <w:rPr>
      <w:rFonts w:asciiTheme="majorHAnsi" w:eastAsiaTheme="majorEastAsia" w:hAnsiTheme="majorHAns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8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8D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41292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4114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41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41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6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092"/>
  </w:style>
  <w:style w:type="paragraph" w:styleId="Footer">
    <w:name w:val="footer"/>
    <w:basedOn w:val="Normal"/>
    <w:link w:val="FooterChar"/>
    <w:uiPriority w:val="99"/>
    <w:unhideWhenUsed/>
    <w:rsid w:val="0008609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6092"/>
  </w:style>
  <w:style w:type="character" w:styleId="Hyperlink">
    <w:name w:val="Hyperlink"/>
    <w:basedOn w:val="DefaultParagraphFont"/>
    <w:uiPriority w:val="99"/>
    <w:unhideWhenUsed/>
    <w:rsid w:val="002D52EC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D91CA6"/>
  </w:style>
  <w:style w:type="paragraph" w:customStyle="1" w:styleId="THBODY1default">
    <w:name w:val="*TH BODY 1 default"/>
    <w:basedOn w:val="Normal"/>
    <w:rsid w:val="00D91CA6"/>
    <w:pPr>
      <w:spacing w:after="240"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7210F0"/>
    <w:rPr>
      <w:rFonts w:ascii="Times New Roman" w:eastAsiaTheme="majorEastAsia" w:hAnsi="Times New Roman" w:cs="Times New Roman"/>
      <w:b/>
      <w:bCs/>
      <w:cap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10F0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0F0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210F0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0F0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0F0"/>
    <w:rPr>
      <w:rFonts w:asciiTheme="majorHAnsi" w:eastAsiaTheme="majorEastAsia" w:hAnsiTheme="majorHAnsi" w:cs="Times New Roman"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0F0"/>
    <w:rPr>
      <w:rFonts w:asciiTheme="majorHAnsi" w:eastAsiaTheme="majorEastAsia" w:hAnsiTheme="majorHAnsi" w:cs="Times New Roman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0F0"/>
    <w:rPr>
      <w:rFonts w:asciiTheme="majorHAnsi" w:eastAsiaTheme="majorEastAsia" w:hAnsiTheme="majorHAnsi" w:cs="Times New Roman"/>
      <w:color w:val="404040" w:themeColor="text1" w:themeTint="BF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0F0"/>
    <w:rPr>
      <w:rFonts w:asciiTheme="majorHAnsi" w:eastAsiaTheme="majorEastAsia" w:hAnsiTheme="majorHAnsi" w:cs="Times New Roman"/>
      <w:iCs/>
      <w:color w:val="404040" w:themeColor="text1" w:themeTint="BF"/>
      <w:sz w:val="24"/>
      <w:szCs w:val="20"/>
    </w:rPr>
  </w:style>
  <w:style w:type="paragraph" w:styleId="BodyText">
    <w:name w:val="Body Text"/>
    <w:basedOn w:val="Normal"/>
    <w:link w:val="BodyTextChar"/>
    <w:rsid w:val="007210F0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7210F0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223AD5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3A5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riam-webster.com/dictionary/inclu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2014-04-15T07:00:00+00:00</OpenedDate>
    <Date1 xmlns="dc463f71-b30c-4ab2-9473-d307f9d35888">2015-08-21T07:00:00+00:00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140621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CB95763FECBF4FA7AA57FB91BB1F81" ma:contentTypeVersion="175" ma:contentTypeDescription="" ma:contentTypeScope="" ma:versionID="aa88ef85364a981184d1388e674da8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72952-7972-4C37-A432-E9ADDCD7053A}"/>
</file>

<file path=customXml/itemProps2.xml><?xml version="1.0" encoding="utf-8"?>
<ds:datastoreItem xmlns:ds="http://schemas.openxmlformats.org/officeDocument/2006/customXml" ds:itemID="{5EB78CEE-EDBD-4798-8C26-79235E803E53}"/>
</file>

<file path=customXml/itemProps3.xml><?xml version="1.0" encoding="utf-8"?>
<ds:datastoreItem xmlns:ds="http://schemas.openxmlformats.org/officeDocument/2006/customXml" ds:itemID="{C67F9F63-ED22-454C-8D51-68E92120A6EC}"/>
</file>

<file path=customXml/itemProps4.xml><?xml version="1.0" encoding="utf-8"?>
<ds:datastoreItem xmlns:ds="http://schemas.openxmlformats.org/officeDocument/2006/customXml" ds:itemID="{F9D0109D-9B2C-4BA9-9A33-B438D06BC109}"/>
</file>

<file path=customXml/itemProps5.xml><?xml version="1.0" encoding="utf-8"?>
<ds:datastoreItem xmlns:ds="http://schemas.openxmlformats.org/officeDocument/2006/customXml" ds:itemID="{E0FED5C3-BD89-44CB-9D1D-3C3157B4B1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gregory.c.brubaker</dc:creator>
  <cp:lastModifiedBy>Dahlquist, Cathy</cp:lastModifiedBy>
  <cp:revision>3</cp:revision>
  <cp:lastPrinted>2015-08-18T20:23:00Z</cp:lastPrinted>
  <dcterms:created xsi:type="dcterms:W3CDTF">2015-08-21T21:55:00Z</dcterms:created>
  <dcterms:modified xsi:type="dcterms:W3CDTF">2015-08-21T21:57:00Z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0x0101006E56B4D1795A2E4DB2F0B01679ED314A0067CB95763FECBF4FA7AA57FB91BB1F81</vt:lpwstr>
  </property>
  <property fmtid="{D5CDD505-2E9C-101B-9397-08002B2CF9AE}" pid="3" name="_docset_NoMedatataSyncRequired">
    <vt:lpwstr>False</vt:lpwstr>
  </property>
</Properties>
</file>