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3E2C24" w:rsidRDefault="00244353">
      <w:pPr>
        <w:pStyle w:val="Title"/>
        <w:rPr>
          <w:rFonts w:ascii="Times New Roman" w:hAnsi="Times New Roman"/>
        </w:rPr>
      </w:pPr>
      <w:r w:rsidRPr="003E2C24">
        <w:rPr>
          <w:rFonts w:ascii="Times New Roman" w:hAnsi="Times New Roman"/>
        </w:rPr>
        <w:t>BEFORE THE WASHINGTON</w:t>
      </w:r>
    </w:p>
    <w:p w14:paraId="79AD14E9" w14:textId="77777777" w:rsidR="00244353" w:rsidRPr="003E2C24" w:rsidRDefault="00244353" w:rsidP="00EC5DF2">
      <w:pPr>
        <w:pStyle w:val="Heading2"/>
        <w:spacing w:after="480"/>
        <w:rPr>
          <w:rFonts w:ascii="Times New Roman" w:hAnsi="Times New Roman"/>
        </w:rPr>
      </w:pPr>
      <w:r w:rsidRPr="003E2C24">
        <w:rPr>
          <w:rFonts w:ascii="Times New Roman" w:hAnsi="Times New Roman"/>
        </w:rPr>
        <w:t>UTILITIES AND TRANSPORTATION COMMISSION</w:t>
      </w:r>
    </w:p>
    <w:tbl>
      <w:tblPr>
        <w:tblW w:w="0" w:type="auto"/>
        <w:tblLook w:val="0000" w:firstRow="0" w:lastRow="0" w:firstColumn="0" w:lastColumn="0" w:noHBand="0" w:noVBand="0"/>
      </w:tblPr>
      <w:tblGrid>
        <w:gridCol w:w="4194"/>
        <w:gridCol w:w="349"/>
        <w:gridCol w:w="4097"/>
      </w:tblGrid>
      <w:tr w:rsidR="005F0C14" w:rsidRPr="003E2C24" w14:paraId="4D89F363" w14:textId="77777777" w:rsidTr="00844D26">
        <w:trPr>
          <w:trHeight w:val="3202"/>
        </w:trPr>
        <w:tc>
          <w:tcPr>
            <w:tcW w:w="4194" w:type="dxa"/>
            <w:tcBorders>
              <w:bottom w:val="single" w:sz="4" w:space="0" w:color="auto"/>
              <w:right w:val="single" w:sz="4" w:space="0" w:color="auto"/>
            </w:tcBorders>
          </w:tcPr>
          <w:p w14:paraId="51194BE7" w14:textId="77777777" w:rsidR="005F0C14" w:rsidRPr="003E2C24" w:rsidRDefault="005F0C14" w:rsidP="00EC5DF2">
            <w:pPr>
              <w:pStyle w:val="BodyText"/>
              <w:spacing w:after="240" w:line="264" w:lineRule="auto"/>
              <w:rPr>
                <w:rFonts w:ascii="Times New Roman" w:hAnsi="Times New Roman"/>
                <w:b w:val="0"/>
              </w:rPr>
            </w:pPr>
            <w:r w:rsidRPr="003E2C24">
              <w:rPr>
                <w:rFonts w:ascii="Times New Roman" w:hAnsi="Times New Roman"/>
                <w:b w:val="0"/>
              </w:rPr>
              <w:t>In re the Application of</w:t>
            </w:r>
          </w:p>
          <w:p w14:paraId="53A95507" w14:textId="77777777" w:rsidR="005F0C14" w:rsidRPr="003E2C24" w:rsidRDefault="005F0C14" w:rsidP="00EC5DF2">
            <w:pPr>
              <w:pStyle w:val="BodyText"/>
              <w:tabs>
                <w:tab w:val="left" w:pos="2174"/>
              </w:tabs>
              <w:spacing w:after="240" w:line="264" w:lineRule="auto"/>
              <w:rPr>
                <w:rFonts w:ascii="Times New Roman" w:hAnsi="Times New Roman"/>
                <w:b w:val="0"/>
              </w:rPr>
            </w:pPr>
            <w:proofErr w:type="spellStart"/>
            <w:r w:rsidRPr="003E2C24">
              <w:rPr>
                <w:rFonts w:ascii="Times New Roman" w:hAnsi="Times New Roman"/>
                <w:b w:val="0"/>
              </w:rPr>
              <w:t>SPEEDISHUTTLE</w:t>
            </w:r>
            <w:proofErr w:type="spellEnd"/>
            <w:r w:rsidRPr="003E2C24">
              <w:rPr>
                <w:rFonts w:ascii="Times New Roman" w:hAnsi="Times New Roman"/>
                <w:b w:val="0"/>
              </w:rPr>
              <w:t xml:space="preserve"> WASHINGTON, LLC d/b/a SPEEDISHUTTLE SEATTLE</w:t>
            </w:r>
          </w:p>
          <w:p w14:paraId="21DD9FCA" w14:textId="77777777" w:rsidR="005F0C14" w:rsidRPr="003E2C24" w:rsidRDefault="005F0C14" w:rsidP="005F0C14">
            <w:pPr>
              <w:pStyle w:val="BodyText"/>
              <w:tabs>
                <w:tab w:val="left" w:pos="2174"/>
              </w:tabs>
              <w:spacing w:line="264" w:lineRule="auto"/>
              <w:rPr>
                <w:rFonts w:ascii="Times New Roman" w:hAnsi="Times New Roman"/>
              </w:rPr>
            </w:pPr>
            <w:r w:rsidRPr="003E2C24">
              <w:rPr>
                <w:rFonts w:ascii="Times New Roman" w:hAnsi="Times New Roman"/>
                <w:b w:val="0"/>
              </w:rPr>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77EFEAA3" w14:textId="77777777" w:rsidR="005F0C14" w:rsidRPr="003E2C24" w:rsidRDefault="005F0C14" w:rsidP="00EC5DF2">
            <w:pPr>
              <w:spacing w:line="264" w:lineRule="auto"/>
              <w:rPr>
                <w:rFonts w:ascii="Times New Roman" w:hAnsi="Times New Roman"/>
              </w:rPr>
            </w:pPr>
          </w:p>
        </w:tc>
        <w:tc>
          <w:tcPr>
            <w:tcW w:w="4097" w:type="dxa"/>
          </w:tcPr>
          <w:p w14:paraId="66495619" w14:textId="2263DCBC" w:rsidR="005F0C14" w:rsidRPr="003E2C24" w:rsidRDefault="005F0C14" w:rsidP="00EC5DF2">
            <w:pPr>
              <w:pStyle w:val="BodyText"/>
              <w:spacing w:after="240" w:line="264" w:lineRule="auto"/>
              <w:rPr>
                <w:rFonts w:ascii="Times New Roman" w:hAnsi="Times New Roman"/>
                <w:b w:val="0"/>
              </w:rPr>
            </w:pPr>
            <w:r w:rsidRPr="003E2C24">
              <w:rPr>
                <w:rFonts w:ascii="Times New Roman" w:hAnsi="Times New Roman"/>
                <w:b w:val="0"/>
              </w:rPr>
              <w:t>DOCKET TC-143691</w:t>
            </w:r>
            <w:r w:rsidR="00EC5DF2">
              <w:rPr>
                <w:rFonts w:ascii="Times New Roman" w:hAnsi="Times New Roman"/>
                <w:b w:val="0"/>
              </w:rPr>
              <w:br/>
            </w:r>
            <w:r w:rsidR="00844D26">
              <w:rPr>
                <w:rFonts w:ascii="Times New Roman" w:hAnsi="Times New Roman"/>
                <w:b w:val="0"/>
              </w:rPr>
              <w:t>(</w:t>
            </w:r>
            <w:r w:rsidR="00925CF3" w:rsidRPr="003E2C24">
              <w:rPr>
                <w:rFonts w:ascii="Times New Roman" w:hAnsi="Times New Roman"/>
                <w:b w:val="0"/>
                <w:i/>
              </w:rPr>
              <w:t>Consolidated</w:t>
            </w:r>
            <w:r w:rsidR="00925CF3" w:rsidRPr="003E2C24">
              <w:rPr>
                <w:rFonts w:ascii="Times New Roman" w:hAnsi="Times New Roman"/>
                <w:b w:val="0"/>
              </w:rPr>
              <w:t>)</w:t>
            </w:r>
          </w:p>
          <w:p w14:paraId="06C5774C" w14:textId="57E02B5B" w:rsidR="005F0C14" w:rsidRPr="003E2C24" w:rsidRDefault="00925CF3" w:rsidP="00EC5DF2">
            <w:pPr>
              <w:pStyle w:val="BodyText"/>
              <w:spacing w:after="240" w:line="264" w:lineRule="auto"/>
              <w:rPr>
                <w:rFonts w:ascii="Times New Roman" w:hAnsi="Times New Roman"/>
              </w:rPr>
            </w:pPr>
            <w:r w:rsidRPr="003E2C24">
              <w:rPr>
                <w:rFonts w:ascii="Times New Roman" w:hAnsi="Times New Roman"/>
                <w:b w:val="0"/>
              </w:rPr>
              <w:t>ORDER 0</w:t>
            </w:r>
            <w:r w:rsidR="006E42E9">
              <w:rPr>
                <w:rFonts w:ascii="Times New Roman" w:hAnsi="Times New Roman"/>
                <w:b w:val="0"/>
              </w:rPr>
              <w:t>7</w:t>
            </w:r>
          </w:p>
          <w:p w14:paraId="503CF4D8" w14:textId="5F6EA02A" w:rsidR="005F0C14" w:rsidRPr="003E2C24" w:rsidRDefault="005F0C14" w:rsidP="00EC5DF2">
            <w:pPr>
              <w:pStyle w:val="BodyText"/>
              <w:spacing w:line="264" w:lineRule="auto"/>
              <w:ind w:left="-198" w:firstLine="72"/>
              <w:rPr>
                <w:rFonts w:ascii="Times New Roman" w:hAnsi="Times New Roman"/>
              </w:rPr>
            </w:pPr>
          </w:p>
        </w:tc>
      </w:tr>
      <w:tr w:rsidR="005F0C14" w:rsidRPr="003E2C24" w14:paraId="26508953" w14:textId="77777777" w:rsidTr="00844D26">
        <w:trPr>
          <w:trHeight w:val="3383"/>
        </w:trPr>
        <w:tc>
          <w:tcPr>
            <w:tcW w:w="4194" w:type="dxa"/>
            <w:tcBorders>
              <w:top w:val="single" w:sz="4" w:space="0" w:color="auto"/>
              <w:bottom w:val="single" w:sz="4" w:space="0" w:color="auto"/>
              <w:right w:val="single" w:sz="4" w:space="0" w:color="auto"/>
            </w:tcBorders>
          </w:tcPr>
          <w:p w14:paraId="404AEC8A" w14:textId="7544C2BE" w:rsidR="005F0C14" w:rsidRPr="003E2C24" w:rsidRDefault="005F0C14" w:rsidP="005F0C14">
            <w:pPr>
              <w:tabs>
                <w:tab w:val="left" w:pos="2160"/>
              </w:tabs>
              <w:rPr>
                <w:rFonts w:ascii="Times New Roman" w:hAnsi="Times New Roman"/>
                <w:bCs/>
              </w:rPr>
            </w:pPr>
          </w:p>
          <w:p w14:paraId="1561403A" w14:textId="77777777" w:rsidR="005F0C14" w:rsidRPr="00EC5DF2" w:rsidRDefault="005F0C14" w:rsidP="00EC5DF2">
            <w:pPr>
              <w:pStyle w:val="BodyText"/>
              <w:tabs>
                <w:tab w:val="left" w:pos="2174"/>
              </w:tabs>
              <w:spacing w:after="240" w:line="264" w:lineRule="auto"/>
              <w:rPr>
                <w:rFonts w:ascii="Times New Roman" w:hAnsi="Times New Roman"/>
                <w:b w:val="0"/>
                <w:bCs w:val="0"/>
              </w:rPr>
            </w:pPr>
            <w:r w:rsidRPr="00EC5DF2">
              <w:rPr>
                <w:rFonts w:ascii="Times New Roman" w:hAnsi="Times New Roman"/>
                <w:b w:val="0"/>
              </w:rPr>
              <w:t>SHUTTLE EXPRESS, INC.,</w:t>
            </w:r>
          </w:p>
          <w:p w14:paraId="786811D7" w14:textId="77777777" w:rsidR="005F0C14" w:rsidRPr="003E2C24" w:rsidRDefault="005F0C14" w:rsidP="00EC5DF2">
            <w:pPr>
              <w:tabs>
                <w:tab w:val="left" w:pos="2160"/>
              </w:tabs>
              <w:spacing w:after="240"/>
              <w:rPr>
                <w:rFonts w:ascii="Times New Roman" w:hAnsi="Times New Roman"/>
                <w:bCs/>
              </w:rPr>
            </w:pPr>
            <w:r w:rsidRPr="003E2C24">
              <w:rPr>
                <w:rFonts w:ascii="Times New Roman" w:hAnsi="Times New Roman"/>
                <w:bCs/>
              </w:rPr>
              <w:tab/>
              <w:t>Complainant,</w:t>
            </w:r>
          </w:p>
          <w:p w14:paraId="3F4BEBAF" w14:textId="77777777" w:rsidR="005F0C14" w:rsidRPr="003E2C24" w:rsidRDefault="005F0C14" w:rsidP="00EC5DF2">
            <w:pPr>
              <w:tabs>
                <w:tab w:val="left" w:pos="2160"/>
              </w:tabs>
              <w:spacing w:after="240"/>
              <w:rPr>
                <w:rFonts w:ascii="Times New Roman" w:hAnsi="Times New Roman"/>
                <w:bCs/>
              </w:rPr>
            </w:pPr>
            <w:proofErr w:type="gramStart"/>
            <w:r w:rsidRPr="003E2C24">
              <w:rPr>
                <w:rFonts w:ascii="Times New Roman" w:hAnsi="Times New Roman"/>
                <w:bCs/>
              </w:rPr>
              <w:t>v</w:t>
            </w:r>
            <w:proofErr w:type="gramEnd"/>
            <w:r w:rsidRPr="003E2C24">
              <w:rPr>
                <w:rFonts w:ascii="Times New Roman" w:hAnsi="Times New Roman"/>
                <w:bCs/>
              </w:rPr>
              <w:t>.</w:t>
            </w:r>
          </w:p>
          <w:p w14:paraId="5869479F" w14:textId="77777777" w:rsidR="005F0C14" w:rsidRPr="003E2C24" w:rsidRDefault="005F0C14" w:rsidP="00EC5DF2">
            <w:pPr>
              <w:pStyle w:val="BodyText"/>
              <w:tabs>
                <w:tab w:val="left" w:pos="2174"/>
              </w:tabs>
              <w:spacing w:after="240" w:line="264" w:lineRule="auto"/>
              <w:rPr>
                <w:rFonts w:ascii="Times New Roman" w:hAnsi="Times New Roman"/>
                <w:b w:val="0"/>
              </w:rPr>
            </w:pPr>
            <w:proofErr w:type="spellStart"/>
            <w:r w:rsidRPr="003E2C24">
              <w:rPr>
                <w:rFonts w:ascii="Times New Roman" w:hAnsi="Times New Roman"/>
                <w:b w:val="0"/>
              </w:rPr>
              <w:t>SPEEDISHUTTLE</w:t>
            </w:r>
            <w:proofErr w:type="spellEnd"/>
            <w:r w:rsidRPr="003E2C24">
              <w:rPr>
                <w:rFonts w:ascii="Times New Roman" w:hAnsi="Times New Roman"/>
                <w:b w:val="0"/>
              </w:rPr>
              <w:t xml:space="preserve"> WASHINGTON, LLC d/b/a SPEEDISHUTTLE SEATTLE</w:t>
            </w:r>
            <w:r w:rsidRPr="003E2C24">
              <w:rPr>
                <w:rFonts w:ascii="Times New Roman" w:hAnsi="Times New Roman"/>
              </w:rPr>
              <w:t>,</w:t>
            </w:r>
          </w:p>
          <w:p w14:paraId="053E68DF" w14:textId="77777777" w:rsidR="005F0C14" w:rsidRPr="003E2C24" w:rsidRDefault="005F0C14" w:rsidP="005F0C14">
            <w:pPr>
              <w:tabs>
                <w:tab w:val="left" w:pos="2160"/>
              </w:tabs>
              <w:rPr>
                <w:rFonts w:ascii="Times New Roman" w:hAnsi="Times New Roman"/>
                <w:b/>
              </w:rPr>
            </w:pPr>
            <w:r w:rsidRPr="003E2C24">
              <w:rPr>
                <w:rFonts w:ascii="Times New Roman" w:hAnsi="Times New Roman"/>
                <w:bCs/>
              </w:rPr>
              <w:tab/>
              <w:t>Respondent.</w:t>
            </w:r>
          </w:p>
        </w:tc>
        <w:tc>
          <w:tcPr>
            <w:tcW w:w="349" w:type="dxa"/>
            <w:vMerge/>
            <w:tcBorders>
              <w:left w:val="single" w:sz="4" w:space="0" w:color="auto"/>
            </w:tcBorders>
          </w:tcPr>
          <w:p w14:paraId="4649F34D" w14:textId="77777777" w:rsidR="005F0C14" w:rsidRPr="003E2C24" w:rsidRDefault="005F0C14" w:rsidP="008603D4">
            <w:pPr>
              <w:spacing w:line="264" w:lineRule="auto"/>
              <w:rPr>
                <w:rFonts w:ascii="Times New Roman" w:hAnsi="Times New Roman"/>
              </w:rPr>
            </w:pPr>
          </w:p>
        </w:tc>
        <w:tc>
          <w:tcPr>
            <w:tcW w:w="4097" w:type="dxa"/>
          </w:tcPr>
          <w:p w14:paraId="3FABD554" w14:textId="768A0EE6" w:rsidR="00EC5DF2" w:rsidRPr="003E2C24" w:rsidRDefault="00EC5DF2" w:rsidP="00EC5DF2">
            <w:pPr>
              <w:pStyle w:val="BodyText"/>
              <w:spacing w:after="240" w:line="264" w:lineRule="auto"/>
              <w:rPr>
                <w:rFonts w:ascii="Times New Roman" w:hAnsi="Times New Roman"/>
                <w:b w:val="0"/>
              </w:rPr>
            </w:pPr>
            <w:r w:rsidRPr="003E2C24">
              <w:rPr>
                <w:rFonts w:ascii="Times New Roman" w:hAnsi="Times New Roman"/>
                <w:b w:val="0"/>
              </w:rPr>
              <w:t>DOCKET TC-160516</w:t>
            </w:r>
            <w:r>
              <w:rPr>
                <w:rFonts w:ascii="Times New Roman" w:hAnsi="Times New Roman"/>
                <w:b w:val="0"/>
              </w:rPr>
              <w:br/>
            </w:r>
            <w:r w:rsidRPr="003E2C24">
              <w:rPr>
                <w:rFonts w:ascii="Times New Roman" w:hAnsi="Times New Roman"/>
                <w:b w:val="0"/>
              </w:rPr>
              <w:t>(</w:t>
            </w:r>
            <w:r w:rsidRPr="003E2C24">
              <w:rPr>
                <w:rFonts w:ascii="Times New Roman" w:hAnsi="Times New Roman"/>
                <w:b w:val="0"/>
                <w:i/>
              </w:rPr>
              <w:t>Consolidated</w:t>
            </w:r>
            <w:r w:rsidRPr="003E2C24">
              <w:rPr>
                <w:rFonts w:ascii="Times New Roman" w:hAnsi="Times New Roman"/>
                <w:b w:val="0"/>
              </w:rPr>
              <w:t>)</w:t>
            </w:r>
          </w:p>
          <w:p w14:paraId="7E688A22" w14:textId="77777777" w:rsidR="00EC5DF2" w:rsidRPr="003E2C24" w:rsidRDefault="00EC5DF2" w:rsidP="00EC5DF2">
            <w:pPr>
              <w:pStyle w:val="BodyText"/>
              <w:spacing w:after="240" w:line="264" w:lineRule="auto"/>
              <w:rPr>
                <w:rFonts w:ascii="Times New Roman" w:hAnsi="Times New Roman"/>
                <w:b w:val="0"/>
              </w:rPr>
            </w:pPr>
            <w:r w:rsidRPr="003E2C24">
              <w:rPr>
                <w:rFonts w:ascii="Times New Roman" w:hAnsi="Times New Roman"/>
                <w:b w:val="0"/>
              </w:rPr>
              <w:t>ORDER 02</w:t>
            </w:r>
          </w:p>
          <w:p w14:paraId="37269D55" w14:textId="510A92E1" w:rsidR="00EC5DF2" w:rsidRPr="00844D26" w:rsidRDefault="00EC5DF2" w:rsidP="00EC5DF2">
            <w:pPr>
              <w:pStyle w:val="BodyText"/>
              <w:spacing w:line="264" w:lineRule="auto"/>
              <w:rPr>
                <w:rFonts w:ascii="Times New Roman" w:hAnsi="Times New Roman"/>
              </w:rPr>
            </w:pPr>
            <w:r w:rsidRPr="003E2C24">
              <w:rPr>
                <w:rFonts w:ascii="Times New Roman" w:hAnsi="Times New Roman"/>
                <w:b w:val="0"/>
              </w:rPr>
              <w:t xml:space="preserve">PREHEARING CONFERENCE ORDER AND ORDER OF CONSOLIDATION; NOTICE OF </w:t>
            </w:r>
            <w:proofErr w:type="gramStart"/>
            <w:r w:rsidRPr="003E2C24">
              <w:rPr>
                <w:rFonts w:ascii="Times New Roman" w:hAnsi="Times New Roman"/>
                <w:b w:val="0"/>
              </w:rPr>
              <w:t>HEARING</w:t>
            </w:r>
            <w:proofErr w:type="gramEnd"/>
            <w:r>
              <w:rPr>
                <w:rFonts w:ascii="Times New Roman" w:hAnsi="Times New Roman"/>
                <w:b w:val="0"/>
              </w:rPr>
              <w:br/>
            </w:r>
            <w:r w:rsidRPr="003E2C24">
              <w:rPr>
                <w:rFonts w:ascii="Times New Roman" w:hAnsi="Times New Roman"/>
                <w:bCs w:val="0"/>
              </w:rPr>
              <w:t xml:space="preserve">(Set for </w:t>
            </w:r>
            <w:r>
              <w:rPr>
                <w:rFonts w:ascii="Times New Roman" w:hAnsi="Times New Roman"/>
                <w:bCs w:val="0"/>
              </w:rPr>
              <w:t>February 1, 2017</w:t>
            </w:r>
            <w:r>
              <w:rPr>
                <w:rFonts w:ascii="Times New Roman" w:hAnsi="Times New Roman"/>
                <w:bCs w:val="0"/>
              </w:rPr>
              <w:t>,</w:t>
            </w:r>
            <w:r>
              <w:rPr>
                <w:rFonts w:ascii="Times New Roman" w:hAnsi="Times New Roman"/>
                <w:bCs w:val="0"/>
              </w:rPr>
              <w:br/>
            </w:r>
            <w:r>
              <w:rPr>
                <w:rFonts w:ascii="Times New Roman" w:hAnsi="Times New Roman"/>
                <w:bCs w:val="0"/>
              </w:rPr>
              <w:t>a</w:t>
            </w:r>
            <w:r>
              <w:rPr>
                <w:rFonts w:ascii="Times New Roman" w:hAnsi="Times New Roman"/>
              </w:rPr>
              <w:t xml:space="preserve">t </w:t>
            </w:r>
            <w:r w:rsidRPr="003E2C24">
              <w:rPr>
                <w:rFonts w:ascii="Times New Roman" w:hAnsi="Times New Roman"/>
              </w:rPr>
              <w:t>9:</w:t>
            </w:r>
            <w:r>
              <w:rPr>
                <w:rFonts w:ascii="Times New Roman" w:hAnsi="Times New Roman"/>
              </w:rPr>
              <w:t>0</w:t>
            </w:r>
            <w:r w:rsidRPr="003E2C24">
              <w:rPr>
                <w:rFonts w:ascii="Times New Roman" w:hAnsi="Times New Roman"/>
              </w:rPr>
              <w:t>0</w:t>
            </w:r>
            <w:r>
              <w:rPr>
                <w:rFonts w:ascii="Times New Roman" w:hAnsi="Times New Roman"/>
              </w:rPr>
              <w:t xml:space="preserve"> </w:t>
            </w:r>
            <w:r w:rsidRPr="003E2C24">
              <w:rPr>
                <w:rFonts w:ascii="Times New Roman" w:hAnsi="Times New Roman"/>
              </w:rPr>
              <w:t>a.m.)</w:t>
            </w:r>
          </w:p>
          <w:p w14:paraId="1E07A4F8" w14:textId="77777777" w:rsidR="005F0C14" w:rsidRPr="003E2C24" w:rsidRDefault="005F0C14" w:rsidP="003574C9">
            <w:pPr>
              <w:pStyle w:val="BodyText"/>
              <w:spacing w:line="264" w:lineRule="auto"/>
              <w:ind w:left="-126"/>
              <w:rPr>
                <w:rFonts w:ascii="Times New Roman" w:hAnsi="Times New Roman"/>
                <w:b w:val="0"/>
              </w:rPr>
            </w:pPr>
          </w:p>
        </w:tc>
      </w:tr>
    </w:tbl>
    <w:p w14:paraId="7AB0F6B6" w14:textId="77777777" w:rsidR="00CB7F45" w:rsidRPr="003E2C24" w:rsidRDefault="00CB7F45">
      <w:pPr>
        <w:rPr>
          <w:rFonts w:ascii="Times New Roman" w:hAnsi="Times New Roman"/>
        </w:rPr>
      </w:pPr>
    </w:p>
    <w:p w14:paraId="71F5A1D8" w14:textId="77777777" w:rsidR="00926348" w:rsidRPr="003E2C24" w:rsidRDefault="00926348">
      <w:pPr>
        <w:rPr>
          <w:rFonts w:ascii="Times New Roman" w:hAnsi="Times New Roman"/>
        </w:rPr>
      </w:pPr>
    </w:p>
    <w:p w14:paraId="774ED3E0" w14:textId="72EA31C3" w:rsidR="00E42486" w:rsidRPr="003E2C24"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t>B</w:t>
      </w:r>
      <w:r w:rsidR="003E2C24" w:rsidRPr="003E2C24">
        <w:rPr>
          <w:rFonts w:ascii="Times New Roman" w:hAnsi="Times New Roman"/>
          <w:b/>
        </w:rPr>
        <w:t>ACKGROUND</w:t>
      </w:r>
      <w:r w:rsidR="009F360A" w:rsidRPr="003E2C24">
        <w:rPr>
          <w:rFonts w:ascii="Times New Roman" w:hAnsi="Times New Roman"/>
          <w:b/>
        </w:rPr>
        <w:t xml:space="preserve">. </w:t>
      </w:r>
      <w:r w:rsidR="006E0DA9" w:rsidRPr="003E2C24">
        <w:rPr>
          <w:rFonts w:ascii="Times New Roman" w:hAnsi="Times New Roman"/>
        </w:rPr>
        <w:t>O</w:t>
      </w:r>
      <w:r w:rsidR="00A94F1F" w:rsidRPr="003E2C24">
        <w:rPr>
          <w:rFonts w:ascii="Times New Roman" w:hAnsi="Times New Roman"/>
        </w:rPr>
        <w:t xml:space="preserve">n </w:t>
      </w:r>
      <w:r w:rsidR="003574C9" w:rsidRPr="003E2C24">
        <w:rPr>
          <w:rFonts w:ascii="Times New Roman" w:hAnsi="Times New Roman"/>
        </w:rPr>
        <w:t>May 16, 2016</w:t>
      </w:r>
      <w:r w:rsidR="006E0DA9" w:rsidRPr="003E2C24">
        <w:rPr>
          <w:rFonts w:ascii="Times New Roman" w:hAnsi="Times New Roman"/>
        </w:rPr>
        <w:t xml:space="preserve">, </w:t>
      </w:r>
      <w:r w:rsidR="003574C9" w:rsidRPr="003E2C24">
        <w:rPr>
          <w:rFonts w:ascii="Times New Roman" w:hAnsi="Times New Roman"/>
        </w:rPr>
        <w:t>Shuttle Express, Inc.</w:t>
      </w:r>
      <w:r w:rsidR="006E0DA9" w:rsidRPr="003E2C24">
        <w:rPr>
          <w:rFonts w:ascii="Times New Roman" w:hAnsi="Times New Roman"/>
        </w:rPr>
        <w:t xml:space="preserve"> (</w:t>
      </w:r>
      <w:r w:rsidR="003574C9" w:rsidRPr="003E2C24">
        <w:rPr>
          <w:rFonts w:ascii="Times New Roman" w:hAnsi="Times New Roman"/>
        </w:rPr>
        <w:t>Shuttle Express</w:t>
      </w:r>
      <w:r w:rsidR="006E0DA9" w:rsidRPr="003E2C24">
        <w:rPr>
          <w:rFonts w:ascii="Times New Roman" w:hAnsi="Times New Roman"/>
        </w:rPr>
        <w:t>)</w:t>
      </w:r>
      <w:r w:rsidR="00A94F1F" w:rsidRPr="003E2C24">
        <w:rPr>
          <w:rFonts w:ascii="Times New Roman" w:hAnsi="Times New Roman"/>
        </w:rPr>
        <w:t xml:space="preserve"> </w:t>
      </w:r>
      <w:r w:rsidR="00244353" w:rsidRPr="003E2C24">
        <w:rPr>
          <w:rFonts w:ascii="Times New Roman" w:hAnsi="Times New Roman"/>
        </w:rPr>
        <w:t xml:space="preserve">filed with the </w:t>
      </w:r>
      <w:r w:rsidR="00E13A07" w:rsidRPr="003E2C24">
        <w:rPr>
          <w:rFonts w:ascii="Times New Roman" w:hAnsi="Times New Roman"/>
        </w:rPr>
        <w:t>Washington Utilities and Transportation Commission (</w:t>
      </w:r>
      <w:r w:rsidR="00244353" w:rsidRPr="003E2C24">
        <w:rPr>
          <w:rFonts w:ascii="Times New Roman" w:hAnsi="Times New Roman"/>
        </w:rPr>
        <w:t>Commission</w:t>
      </w:r>
      <w:r w:rsidR="00E13A07" w:rsidRPr="003E2C24">
        <w:rPr>
          <w:rFonts w:ascii="Times New Roman" w:hAnsi="Times New Roman"/>
        </w:rPr>
        <w:t>)</w:t>
      </w:r>
      <w:r w:rsidR="00244353" w:rsidRPr="003E2C24">
        <w:rPr>
          <w:rFonts w:ascii="Times New Roman" w:hAnsi="Times New Roman"/>
        </w:rPr>
        <w:t xml:space="preserve"> </w:t>
      </w:r>
      <w:r w:rsidR="006E0DA9" w:rsidRPr="003E2C24">
        <w:rPr>
          <w:rFonts w:ascii="Times New Roman" w:hAnsi="Times New Roman"/>
        </w:rPr>
        <w:t xml:space="preserve">a </w:t>
      </w:r>
      <w:r w:rsidR="003574C9" w:rsidRPr="003E2C24">
        <w:rPr>
          <w:rFonts w:ascii="Times New Roman" w:hAnsi="Times New Roman"/>
        </w:rPr>
        <w:t xml:space="preserve">Petition for Rehearing of Matters in Docket TC-143691 and to Cancel or Restrict Certificate No. C-65854 Based on Misrepresentations by Applicant, Errors and Omissions in Prior Proceedings, and Changed Conditions not Previously Considered (Petition). </w:t>
      </w:r>
    </w:p>
    <w:p w14:paraId="0B918AB7" w14:textId="459C4569" w:rsidR="00CC5C0F" w:rsidRDefault="009F360A" w:rsidP="004E4F6B">
      <w:pPr>
        <w:numPr>
          <w:ilvl w:val="0"/>
          <w:numId w:val="1"/>
        </w:numPr>
        <w:spacing w:after="240" w:line="288" w:lineRule="auto"/>
        <w:ind w:hanging="720"/>
        <w:rPr>
          <w:rFonts w:ascii="Times New Roman" w:hAnsi="Times New Roman"/>
        </w:rPr>
      </w:pPr>
      <w:r w:rsidRPr="003E2C24">
        <w:rPr>
          <w:rFonts w:ascii="Times New Roman" w:hAnsi="Times New Roman"/>
        </w:rPr>
        <w:t xml:space="preserve">Also on May </w:t>
      </w:r>
      <w:r w:rsidR="00705D97" w:rsidRPr="003E2C24">
        <w:rPr>
          <w:rFonts w:ascii="Times New Roman" w:hAnsi="Times New Roman"/>
        </w:rPr>
        <w:t>1</w:t>
      </w:r>
      <w:r w:rsidRPr="003E2C24">
        <w:rPr>
          <w:rFonts w:ascii="Times New Roman" w:hAnsi="Times New Roman"/>
        </w:rPr>
        <w:t>6, 2016, Shuttle</w:t>
      </w:r>
      <w:r w:rsidR="003574C9" w:rsidRPr="003E2C24">
        <w:rPr>
          <w:rFonts w:ascii="Times New Roman" w:hAnsi="Times New Roman"/>
        </w:rPr>
        <w:t xml:space="preserve"> Express filed </w:t>
      </w:r>
      <w:r w:rsidR="004B5AD2" w:rsidRPr="003E2C24">
        <w:rPr>
          <w:rFonts w:ascii="Times New Roman" w:hAnsi="Times New Roman"/>
        </w:rPr>
        <w:t xml:space="preserve">with the Commission </w:t>
      </w:r>
      <w:r w:rsidR="003574C9" w:rsidRPr="003E2C24">
        <w:rPr>
          <w:rFonts w:ascii="Times New Roman" w:hAnsi="Times New Roman"/>
        </w:rPr>
        <w:t>a F</w:t>
      </w:r>
      <w:r w:rsidR="006E0DA9" w:rsidRPr="003E2C24">
        <w:rPr>
          <w:rFonts w:ascii="Times New Roman" w:hAnsi="Times New Roman"/>
        </w:rPr>
        <w:t xml:space="preserve">ormal </w:t>
      </w:r>
      <w:r w:rsidR="003574C9" w:rsidRPr="003E2C24">
        <w:rPr>
          <w:rFonts w:ascii="Times New Roman" w:hAnsi="Times New Roman"/>
        </w:rPr>
        <w:t>C</w:t>
      </w:r>
      <w:r w:rsidR="006E0DA9" w:rsidRPr="003E2C24">
        <w:rPr>
          <w:rFonts w:ascii="Times New Roman" w:hAnsi="Times New Roman"/>
        </w:rPr>
        <w:t xml:space="preserve">omplaint against </w:t>
      </w:r>
      <w:r w:rsidR="003574C9" w:rsidRPr="003E2C24">
        <w:rPr>
          <w:rFonts w:ascii="Times New Roman" w:hAnsi="Times New Roman"/>
        </w:rPr>
        <w:t>Speedishuttle Washington, LLC d/b/a Speedishuttle Seattle (Speedishuttle) for its Rules, Regulations, or Practices in Competition with Complainant that are Unreasonable, Insufficient, Unremunerative, Discriminatory, Illegal, Unfair, or Tending to Oppress the Complainant</w:t>
      </w:r>
      <w:r w:rsidR="00705D97" w:rsidRPr="003E2C24">
        <w:rPr>
          <w:rFonts w:ascii="Times New Roman" w:hAnsi="Times New Roman"/>
        </w:rPr>
        <w:t xml:space="preserve"> in Docket TC-160516</w:t>
      </w:r>
      <w:r w:rsidR="003574C9" w:rsidRPr="003E2C24">
        <w:rPr>
          <w:rFonts w:ascii="Times New Roman" w:hAnsi="Times New Roman"/>
        </w:rPr>
        <w:t xml:space="preserve"> (Complaint).</w:t>
      </w:r>
    </w:p>
    <w:p w14:paraId="7C629AA1" w14:textId="419411FD" w:rsidR="00EC0351" w:rsidRPr="008151CB" w:rsidRDefault="00CC5C0F" w:rsidP="004E4F6B">
      <w:pPr>
        <w:numPr>
          <w:ilvl w:val="0"/>
          <w:numId w:val="1"/>
        </w:numPr>
        <w:spacing w:after="240" w:line="288" w:lineRule="auto"/>
        <w:ind w:hanging="720"/>
        <w:rPr>
          <w:rFonts w:ascii="Times New Roman" w:hAnsi="Times New Roman"/>
        </w:rPr>
      </w:pPr>
      <w:r>
        <w:rPr>
          <w:rFonts w:ascii="Times New Roman" w:hAnsi="Times New Roman"/>
        </w:rPr>
        <w:t>Shuttle Express alleges, among other things, that Speedishuttle is engaging in direct competition with Shuttle Express by providing service identical to the service that Shuttle Express provides.</w:t>
      </w:r>
    </w:p>
    <w:p w14:paraId="5D2C5727" w14:textId="1FA47E87" w:rsidR="00925CF3" w:rsidRPr="003E2C24"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lastRenderedPageBreak/>
        <w:t>CONFERENCE.</w:t>
      </w:r>
      <w:r w:rsidRPr="003E2C24">
        <w:rPr>
          <w:rFonts w:ascii="Times New Roman" w:hAnsi="Times New Roman"/>
        </w:rPr>
        <w:t xml:space="preserve"> On August 2, 2016, the Commission convened a prehearing conference before Administrative Law Judge Rayne Pearson to determine the scope of the issues to be presented in </w:t>
      </w:r>
      <w:r w:rsidR="008151CB">
        <w:rPr>
          <w:rFonts w:ascii="Times New Roman" w:hAnsi="Times New Roman"/>
        </w:rPr>
        <w:t>these d</w:t>
      </w:r>
      <w:r w:rsidRPr="003E2C24">
        <w:rPr>
          <w:rFonts w:ascii="Times New Roman" w:hAnsi="Times New Roman"/>
        </w:rPr>
        <w:t>ocket</w:t>
      </w:r>
      <w:r w:rsidR="008151CB">
        <w:rPr>
          <w:rFonts w:ascii="Times New Roman" w:hAnsi="Times New Roman"/>
        </w:rPr>
        <w:t>s</w:t>
      </w:r>
      <w:r w:rsidRPr="003E2C24">
        <w:rPr>
          <w:rFonts w:ascii="Times New Roman" w:hAnsi="Times New Roman"/>
        </w:rPr>
        <w:t xml:space="preserve"> and to adopt a procedural schedule.</w:t>
      </w:r>
    </w:p>
    <w:p w14:paraId="103677A9" w14:textId="2FCEABDB" w:rsidR="00E837BD" w:rsidRPr="003E2C24"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t>APPEARANCES.</w:t>
      </w:r>
      <w:r w:rsidR="00930EE2">
        <w:rPr>
          <w:rFonts w:ascii="Times New Roman" w:hAnsi="Times New Roman"/>
        </w:rPr>
        <w:t xml:space="preserve"> </w:t>
      </w:r>
      <w:r w:rsidR="003E2C24">
        <w:rPr>
          <w:rFonts w:ascii="Times New Roman" w:hAnsi="Times New Roman"/>
        </w:rPr>
        <w:t xml:space="preserve">Brooks E. Harlow, Lukas, </w:t>
      </w:r>
      <w:proofErr w:type="spellStart"/>
      <w:r w:rsidR="003E2C24">
        <w:rPr>
          <w:rFonts w:ascii="Times New Roman" w:hAnsi="Times New Roman"/>
        </w:rPr>
        <w:t>Nace</w:t>
      </w:r>
      <w:proofErr w:type="spellEnd"/>
      <w:r w:rsidR="003E2C24">
        <w:rPr>
          <w:rFonts w:ascii="Times New Roman" w:hAnsi="Times New Roman"/>
        </w:rPr>
        <w:t xml:space="preserve">, Gutierrez &amp; Sachs, LLP, McLean, Virginia, represents Shuttle Express. David Wiley, Williams, </w:t>
      </w:r>
      <w:proofErr w:type="spellStart"/>
      <w:r w:rsidR="003E2C24">
        <w:rPr>
          <w:rFonts w:ascii="Times New Roman" w:hAnsi="Times New Roman"/>
        </w:rPr>
        <w:t>Kastner</w:t>
      </w:r>
      <w:proofErr w:type="spellEnd"/>
      <w:r w:rsidR="003E2C24">
        <w:rPr>
          <w:rFonts w:ascii="Times New Roman" w:hAnsi="Times New Roman"/>
        </w:rPr>
        <w:t xml:space="preserve"> &amp; Gibbs </w:t>
      </w:r>
      <w:proofErr w:type="spellStart"/>
      <w:r w:rsidR="003E2C24">
        <w:rPr>
          <w:rFonts w:ascii="Times New Roman" w:hAnsi="Times New Roman"/>
        </w:rPr>
        <w:t>PLLC</w:t>
      </w:r>
      <w:proofErr w:type="spellEnd"/>
      <w:r w:rsidR="003E2C24">
        <w:rPr>
          <w:rFonts w:ascii="Times New Roman" w:hAnsi="Times New Roman"/>
        </w:rPr>
        <w:t xml:space="preserve">, Seattle, Washington, represents Speedishuttle. Julian Beattie, Assistant Attorney General, Olympia, Washington, represents </w:t>
      </w:r>
      <w:r w:rsidR="00930EE2">
        <w:rPr>
          <w:rFonts w:ascii="Times New Roman" w:hAnsi="Times New Roman"/>
        </w:rPr>
        <w:t>Commission staff (</w:t>
      </w:r>
      <w:r w:rsidR="003E2C24">
        <w:rPr>
          <w:rFonts w:ascii="Times New Roman" w:hAnsi="Times New Roman"/>
        </w:rPr>
        <w:t>Staff</w:t>
      </w:r>
      <w:r w:rsidR="00930EE2">
        <w:rPr>
          <w:rFonts w:ascii="Times New Roman" w:hAnsi="Times New Roman"/>
        </w:rPr>
        <w:t>)</w:t>
      </w:r>
      <w:r w:rsidR="003E2C24">
        <w:rPr>
          <w:rFonts w:ascii="Times New Roman" w:hAnsi="Times New Roman"/>
        </w:rPr>
        <w:t>.</w:t>
      </w:r>
    </w:p>
    <w:p w14:paraId="04C1D7CC" w14:textId="57A33336" w:rsidR="003E12A3"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t>INTERVENTION.</w:t>
      </w:r>
      <w:r w:rsidR="00930EE2">
        <w:rPr>
          <w:rFonts w:ascii="Times New Roman" w:hAnsi="Times New Roman"/>
        </w:rPr>
        <w:t xml:space="preserve"> </w:t>
      </w:r>
      <w:r w:rsidRPr="003E2C24">
        <w:rPr>
          <w:rFonts w:ascii="Times New Roman" w:hAnsi="Times New Roman"/>
        </w:rPr>
        <w:t>No party sought to intervene in the proceeding.</w:t>
      </w:r>
    </w:p>
    <w:p w14:paraId="4E43D888" w14:textId="773349FF" w:rsidR="00844D26" w:rsidRDefault="00795CAA" w:rsidP="004E4F6B">
      <w:pPr>
        <w:numPr>
          <w:ilvl w:val="0"/>
          <w:numId w:val="1"/>
        </w:numPr>
        <w:spacing w:after="240" w:line="288" w:lineRule="auto"/>
        <w:ind w:hanging="720"/>
        <w:rPr>
          <w:rFonts w:ascii="Times New Roman" w:hAnsi="Times New Roman"/>
        </w:rPr>
      </w:pPr>
      <w:r>
        <w:rPr>
          <w:rFonts w:ascii="Times New Roman" w:hAnsi="Times New Roman"/>
          <w:b/>
        </w:rPr>
        <w:t>PETITION FOR REHEARING.</w:t>
      </w:r>
      <w:r w:rsidR="00844D26">
        <w:rPr>
          <w:rFonts w:ascii="Times New Roman" w:hAnsi="Times New Roman"/>
          <w:b/>
        </w:rPr>
        <w:t xml:space="preserve"> </w:t>
      </w:r>
      <w:r w:rsidR="00844D26">
        <w:rPr>
          <w:rFonts w:ascii="Times New Roman" w:hAnsi="Times New Roman"/>
        </w:rPr>
        <w:t xml:space="preserve">Shuttle Express’s Petition for Rehearing was granted, as reflected </w:t>
      </w:r>
      <w:r w:rsidR="006F1BFB">
        <w:rPr>
          <w:rFonts w:ascii="Times New Roman" w:hAnsi="Times New Roman"/>
        </w:rPr>
        <w:t>in</w:t>
      </w:r>
      <w:r w:rsidR="00844D26">
        <w:rPr>
          <w:rFonts w:ascii="Times New Roman" w:hAnsi="Times New Roman"/>
        </w:rPr>
        <w:t xml:space="preserve"> Order 0</w:t>
      </w:r>
      <w:r w:rsidR="006E42E9">
        <w:rPr>
          <w:rFonts w:ascii="Times New Roman" w:hAnsi="Times New Roman"/>
        </w:rPr>
        <w:t>6</w:t>
      </w:r>
      <w:r w:rsidR="00844D26">
        <w:rPr>
          <w:rFonts w:ascii="Times New Roman" w:hAnsi="Times New Roman"/>
        </w:rPr>
        <w:t xml:space="preserve"> in Docket TC-143691.</w:t>
      </w:r>
    </w:p>
    <w:p w14:paraId="43E5F3C8" w14:textId="3A2E2518" w:rsidR="00795CAA" w:rsidRDefault="00795CAA" w:rsidP="004E4F6B">
      <w:pPr>
        <w:numPr>
          <w:ilvl w:val="0"/>
          <w:numId w:val="1"/>
        </w:numPr>
        <w:spacing w:after="240" w:line="288" w:lineRule="auto"/>
        <w:ind w:hanging="720"/>
        <w:rPr>
          <w:rFonts w:ascii="Times New Roman" w:hAnsi="Times New Roman"/>
        </w:rPr>
      </w:pPr>
      <w:r w:rsidRPr="00844D26">
        <w:rPr>
          <w:rFonts w:ascii="Times New Roman" w:hAnsi="Times New Roman"/>
          <w:b/>
        </w:rPr>
        <w:t>MOTION TO STRIKE “ANSWERS” TO PETITION AND COMPLAINT.</w:t>
      </w:r>
      <w:r w:rsidR="00844D26" w:rsidRPr="00844D26">
        <w:rPr>
          <w:rFonts w:ascii="Times New Roman" w:hAnsi="Times New Roman"/>
          <w:b/>
        </w:rPr>
        <w:t xml:space="preserve"> </w:t>
      </w:r>
      <w:r w:rsidR="00844D26" w:rsidRPr="00844D26">
        <w:rPr>
          <w:rFonts w:ascii="Times New Roman" w:hAnsi="Times New Roman"/>
        </w:rPr>
        <w:t>On June 14, 2016, Shuttle Express filed a Motion to Strike “Answers” to Petition and Complaint of Shuttle Express, Inc. (Motion to Strike).</w:t>
      </w:r>
      <w:r w:rsidR="00844D26">
        <w:rPr>
          <w:rFonts w:ascii="Times New Roman" w:hAnsi="Times New Roman"/>
        </w:rPr>
        <w:t xml:space="preserve"> In its Motion, Shuttle Express requests the Commission strike both </w:t>
      </w:r>
      <w:r w:rsidR="00930EE2">
        <w:rPr>
          <w:rFonts w:ascii="Times New Roman" w:hAnsi="Times New Roman"/>
        </w:rPr>
        <w:t>Staff’s</w:t>
      </w:r>
      <w:r w:rsidR="00844D26">
        <w:rPr>
          <w:rFonts w:ascii="Times New Roman" w:hAnsi="Times New Roman"/>
        </w:rPr>
        <w:t xml:space="preserve"> answer to its Petition and </w:t>
      </w:r>
      <w:r w:rsidR="00930EE2">
        <w:rPr>
          <w:rFonts w:ascii="Times New Roman" w:hAnsi="Times New Roman"/>
        </w:rPr>
        <w:t>Speedishuttle’s</w:t>
      </w:r>
      <w:r w:rsidR="00844D26">
        <w:rPr>
          <w:rFonts w:ascii="Times New Roman" w:hAnsi="Times New Roman"/>
        </w:rPr>
        <w:t xml:space="preserve"> answer to its Petition and Complaint, or, in the alternative, allow Shuttle Express to file a brief in response to both answers. On July 28 and August 1, respectively, Speedishuttle and Staff filed responses opposing the Motion to Strike.</w:t>
      </w:r>
    </w:p>
    <w:p w14:paraId="53EE825B" w14:textId="1A2C5A35" w:rsidR="00844D26" w:rsidRPr="00844D26" w:rsidRDefault="00930EE2" w:rsidP="004E4F6B">
      <w:pPr>
        <w:numPr>
          <w:ilvl w:val="0"/>
          <w:numId w:val="1"/>
        </w:numPr>
        <w:spacing w:after="240" w:line="288" w:lineRule="auto"/>
        <w:ind w:hanging="720"/>
        <w:rPr>
          <w:rFonts w:ascii="Times New Roman" w:hAnsi="Times New Roman"/>
        </w:rPr>
      </w:pPr>
      <w:r>
        <w:rPr>
          <w:rFonts w:ascii="Times New Roman" w:hAnsi="Times New Roman"/>
        </w:rPr>
        <w:t>The Commission denies the Motion to Strike</w:t>
      </w:r>
      <w:r w:rsidR="00844D26">
        <w:rPr>
          <w:rFonts w:ascii="Times New Roman" w:hAnsi="Times New Roman"/>
        </w:rPr>
        <w:t>. We agree</w:t>
      </w:r>
      <w:r w:rsidR="008661B2">
        <w:rPr>
          <w:rFonts w:ascii="Times New Roman" w:hAnsi="Times New Roman"/>
        </w:rPr>
        <w:t xml:space="preserve"> with Staff </w:t>
      </w:r>
      <w:r w:rsidR="00844D26">
        <w:rPr>
          <w:rFonts w:ascii="Times New Roman" w:hAnsi="Times New Roman"/>
        </w:rPr>
        <w:t xml:space="preserve">that </w:t>
      </w:r>
      <w:r w:rsidR="008661B2">
        <w:rPr>
          <w:rFonts w:ascii="Times New Roman" w:hAnsi="Times New Roman"/>
        </w:rPr>
        <w:t>it</w:t>
      </w:r>
      <w:r w:rsidR="00844D26">
        <w:rPr>
          <w:rFonts w:ascii="Times New Roman" w:hAnsi="Times New Roman"/>
        </w:rPr>
        <w:t>s response appropriately offered Staff’s opinion on the threshold issue of whether Shuttle Express’s Petition should be granted</w:t>
      </w:r>
      <w:r w:rsidR="008661B2">
        <w:rPr>
          <w:rFonts w:ascii="Times New Roman" w:hAnsi="Times New Roman"/>
        </w:rPr>
        <w:t>. We also</w:t>
      </w:r>
      <w:r w:rsidR="00844D26">
        <w:rPr>
          <w:rFonts w:ascii="Times New Roman" w:hAnsi="Times New Roman"/>
        </w:rPr>
        <w:t xml:space="preserve"> agree with Speedishuttle </w:t>
      </w:r>
      <w:r w:rsidR="008661B2">
        <w:rPr>
          <w:rFonts w:ascii="Times New Roman" w:hAnsi="Times New Roman"/>
        </w:rPr>
        <w:t>that its answers present no</w:t>
      </w:r>
      <w:r w:rsidR="00844D26">
        <w:rPr>
          <w:rFonts w:ascii="Times New Roman" w:hAnsi="Times New Roman"/>
        </w:rPr>
        <w:t xml:space="preserve"> confusion </w:t>
      </w:r>
      <w:r w:rsidR="008661B2">
        <w:rPr>
          <w:rFonts w:ascii="Times New Roman" w:hAnsi="Times New Roman"/>
        </w:rPr>
        <w:t>regarding</w:t>
      </w:r>
      <w:r w:rsidR="00844D26">
        <w:rPr>
          <w:rFonts w:ascii="Times New Roman" w:hAnsi="Times New Roman"/>
        </w:rPr>
        <w:t xml:space="preserve"> whether it admits or denies the allegations set forth in the Complaint. </w:t>
      </w:r>
      <w:r w:rsidR="008661B2">
        <w:rPr>
          <w:rFonts w:ascii="Times New Roman" w:hAnsi="Times New Roman"/>
        </w:rPr>
        <w:t>Finally, we</w:t>
      </w:r>
      <w:r w:rsidR="00844D26">
        <w:rPr>
          <w:rFonts w:ascii="Times New Roman" w:hAnsi="Times New Roman"/>
        </w:rPr>
        <w:t xml:space="preserve"> deny Shuttle Express’s request to respond to Staff’s and Speedishuttle’s answers. </w:t>
      </w:r>
      <w:r w:rsidR="001A4E2F">
        <w:rPr>
          <w:rFonts w:ascii="Times New Roman" w:hAnsi="Times New Roman"/>
        </w:rPr>
        <w:t xml:space="preserve">Shuttle Express will be afforded ample opportunity to address the issues raised in the </w:t>
      </w:r>
      <w:r w:rsidR="006F1BFB">
        <w:rPr>
          <w:rFonts w:ascii="Times New Roman" w:hAnsi="Times New Roman"/>
        </w:rPr>
        <w:t xml:space="preserve">parties’ </w:t>
      </w:r>
      <w:r w:rsidR="001A4E2F">
        <w:rPr>
          <w:rFonts w:ascii="Times New Roman" w:hAnsi="Times New Roman"/>
        </w:rPr>
        <w:t>answers through pre-filed testimony, cross-exa</w:t>
      </w:r>
      <w:r w:rsidR="004D24DA">
        <w:rPr>
          <w:rFonts w:ascii="Times New Roman" w:hAnsi="Times New Roman"/>
        </w:rPr>
        <w:t xml:space="preserve">mination at hearing, and in </w:t>
      </w:r>
      <w:r w:rsidR="001A4E2F">
        <w:rPr>
          <w:rFonts w:ascii="Times New Roman" w:hAnsi="Times New Roman"/>
        </w:rPr>
        <w:t>post-hearing brief</w:t>
      </w:r>
      <w:r>
        <w:rPr>
          <w:rFonts w:ascii="Times New Roman" w:hAnsi="Times New Roman"/>
        </w:rPr>
        <w:t>ing</w:t>
      </w:r>
      <w:r w:rsidR="001A4E2F">
        <w:rPr>
          <w:rFonts w:ascii="Times New Roman" w:hAnsi="Times New Roman"/>
        </w:rPr>
        <w:t>.</w:t>
      </w:r>
    </w:p>
    <w:p w14:paraId="17B1E3A6" w14:textId="16B09813"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rPr>
        <w:t>CONSOLIDATION</w:t>
      </w:r>
      <w:r w:rsidRPr="003E2C24">
        <w:rPr>
          <w:rFonts w:ascii="Times New Roman" w:hAnsi="Times New Roman"/>
        </w:rPr>
        <w:t xml:space="preserve">. </w:t>
      </w:r>
      <w:r w:rsidRPr="001A4E2F">
        <w:rPr>
          <w:rFonts w:ascii="Times New Roman" w:hAnsi="Times New Roman"/>
        </w:rPr>
        <w:t xml:space="preserve">Shuttle Express’s Petition and Complaint include a </w:t>
      </w:r>
      <w:r w:rsidR="008151CB" w:rsidRPr="001A4E2F">
        <w:rPr>
          <w:rFonts w:ascii="Times New Roman" w:hAnsi="Times New Roman"/>
        </w:rPr>
        <w:t>motion to</w:t>
      </w:r>
      <w:r w:rsidRPr="001A4E2F">
        <w:rPr>
          <w:rFonts w:ascii="Times New Roman" w:hAnsi="Times New Roman"/>
        </w:rPr>
        <w:t xml:space="preserve"> consolidate these matters.</w:t>
      </w:r>
      <w:r w:rsidRPr="003E2C24">
        <w:rPr>
          <w:rFonts w:ascii="Times New Roman" w:hAnsi="Times New Roman"/>
        </w:rPr>
        <w:t xml:space="preserve"> </w:t>
      </w:r>
      <w:r w:rsidR="003E2C24">
        <w:rPr>
          <w:rFonts w:ascii="Times New Roman" w:hAnsi="Times New Roman"/>
        </w:rPr>
        <w:t>Speedishuttle and Staff oppose the motion.</w:t>
      </w:r>
    </w:p>
    <w:p w14:paraId="0FA87EB3" w14:textId="709C3B49" w:rsidR="006F1BFB"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rPr>
        <w:t>Because they share common issues of law and fact, the Commission consolidate</w:t>
      </w:r>
      <w:r w:rsidR="00930EE2">
        <w:rPr>
          <w:rFonts w:ascii="Times New Roman" w:hAnsi="Times New Roman"/>
        </w:rPr>
        <w:t>d</w:t>
      </w:r>
      <w:r w:rsidRPr="003E2C24">
        <w:rPr>
          <w:rFonts w:ascii="Times New Roman" w:hAnsi="Times New Roman"/>
        </w:rPr>
        <w:t xml:space="preserve"> Dockets TC-143691 and TC-160516. Consolidation will increase administrative efficiency and conserve both the Commission’s and the parties’ resources. </w:t>
      </w:r>
    </w:p>
    <w:p w14:paraId="31777942" w14:textId="71A9D1E6" w:rsidR="006F1BFB" w:rsidRDefault="006F1BFB" w:rsidP="004E4F6B">
      <w:pPr>
        <w:numPr>
          <w:ilvl w:val="0"/>
          <w:numId w:val="1"/>
        </w:numPr>
        <w:spacing w:after="240" w:line="288" w:lineRule="auto"/>
        <w:ind w:hanging="720"/>
        <w:rPr>
          <w:rFonts w:ascii="Times New Roman" w:hAnsi="Times New Roman"/>
        </w:rPr>
      </w:pPr>
      <w:r>
        <w:rPr>
          <w:rFonts w:ascii="Times New Roman" w:hAnsi="Times New Roman"/>
          <w:b/>
        </w:rPr>
        <w:t xml:space="preserve">PROTECTIVE ORDER. </w:t>
      </w:r>
      <w:r>
        <w:rPr>
          <w:rFonts w:ascii="Times New Roman" w:hAnsi="Times New Roman"/>
        </w:rPr>
        <w:t xml:space="preserve">Shuttle Express </w:t>
      </w:r>
      <w:r w:rsidR="009564D4">
        <w:rPr>
          <w:rFonts w:ascii="Times New Roman" w:hAnsi="Times New Roman"/>
        </w:rPr>
        <w:t xml:space="preserve">and Speedishuttle jointly </w:t>
      </w:r>
      <w:r>
        <w:rPr>
          <w:rFonts w:ascii="Times New Roman" w:hAnsi="Times New Roman"/>
        </w:rPr>
        <w:t>request the Commission issue a protective order</w:t>
      </w:r>
      <w:r w:rsidR="009564D4">
        <w:rPr>
          <w:rFonts w:ascii="Times New Roman" w:hAnsi="Times New Roman"/>
        </w:rPr>
        <w:t xml:space="preserve"> in these dockets to protect the contents of discovery </w:t>
      </w:r>
      <w:r w:rsidR="009564D4">
        <w:rPr>
          <w:rFonts w:ascii="Times New Roman" w:hAnsi="Times New Roman"/>
        </w:rPr>
        <w:lastRenderedPageBreak/>
        <w:t>from public disclosure</w:t>
      </w:r>
      <w:r>
        <w:rPr>
          <w:rFonts w:ascii="Times New Roman" w:hAnsi="Times New Roman"/>
        </w:rPr>
        <w:t xml:space="preserve">. Shuttle Express relies on RCW 34.05.446(1), which provides that “the presiding officer </w:t>
      </w:r>
      <w:r w:rsidR="009564D4">
        <w:rPr>
          <w:rFonts w:ascii="Times New Roman" w:hAnsi="Times New Roman"/>
        </w:rPr>
        <w:t xml:space="preserve">… </w:t>
      </w:r>
      <w:r>
        <w:rPr>
          <w:rFonts w:ascii="Times New Roman" w:hAnsi="Times New Roman"/>
        </w:rPr>
        <w:t xml:space="preserve">may enter protective orders.” </w:t>
      </w:r>
    </w:p>
    <w:p w14:paraId="69BB0589" w14:textId="7282F61F" w:rsidR="00312B16" w:rsidRDefault="006F1BFB" w:rsidP="004E4F6B">
      <w:pPr>
        <w:numPr>
          <w:ilvl w:val="0"/>
          <w:numId w:val="1"/>
        </w:numPr>
        <w:spacing w:after="240" w:line="288" w:lineRule="auto"/>
        <w:ind w:hanging="720"/>
        <w:rPr>
          <w:rFonts w:ascii="Times New Roman" w:hAnsi="Times New Roman"/>
        </w:rPr>
      </w:pPr>
      <w:r>
        <w:rPr>
          <w:rFonts w:ascii="Times New Roman" w:hAnsi="Times New Roman"/>
        </w:rPr>
        <w:t xml:space="preserve">We deny the parties’ request </w:t>
      </w:r>
      <w:r w:rsidR="009564D4">
        <w:rPr>
          <w:rFonts w:ascii="Times New Roman" w:hAnsi="Times New Roman"/>
        </w:rPr>
        <w:t>for</w:t>
      </w:r>
      <w:r>
        <w:rPr>
          <w:rFonts w:ascii="Times New Roman" w:hAnsi="Times New Roman"/>
        </w:rPr>
        <w:t xml:space="preserve"> a protective order. </w:t>
      </w:r>
      <w:r w:rsidR="002D06F7">
        <w:rPr>
          <w:rFonts w:ascii="Times New Roman" w:hAnsi="Times New Roman"/>
        </w:rPr>
        <w:t>The Public Records Act</w:t>
      </w:r>
      <w:r w:rsidR="00337956">
        <w:rPr>
          <w:rFonts w:ascii="Times New Roman" w:hAnsi="Times New Roman"/>
        </w:rPr>
        <w:t xml:space="preserve"> (PRA)</w:t>
      </w:r>
      <w:r w:rsidR="002D06F7">
        <w:rPr>
          <w:rFonts w:ascii="Times New Roman" w:hAnsi="Times New Roman"/>
        </w:rPr>
        <w:t xml:space="preserve">, RCW 42.56, requires the </w:t>
      </w:r>
      <w:r w:rsidR="00312B16">
        <w:rPr>
          <w:rFonts w:ascii="Times New Roman" w:hAnsi="Times New Roman"/>
        </w:rPr>
        <w:t>Commission to make all documents public</w:t>
      </w:r>
      <w:r w:rsidR="00046B29">
        <w:rPr>
          <w:rFonts w:ascii="Times New Roman" w:hAnsi="Times New Roman"/>
        </w:rPr>
        <w:t>ly available</w:t>
      </w:r>
      <w:r w:rsidR="00312B16">
        <w:rPr>
          <w:rFonts w:ascii="Times New Roman" w:hAnsi="Times New Roman"/>
        </w:rPr>
        <w:t xml:space="preserve"> unless a statutory exemption expressly </w:t>
      </w:r>
      <w:r w:rsidR="00046B29">
        <w:rPr>
          <w:rFonts w:ascii="Times New Roman" w:hAnsi="Times New Roman"/>
        </w:rPr>
        <w:t xml:space="preserve">states </w:t>
      </w:r>
      <w:r w:rsidR="00312B16">
        <w:rPr>
          <w:rFonts w:ascii="Times New Roman" w:hAnsi="Times New Roman"/>
        </w:rPr>
        <w:t>otherwise</w:t>
      </w:r>
      <w:r w:rsidR="002D06F7">
        <w:rPr>
          <w:rFonts w:ascii="Times New Roman" w:hAnsi="Times New Roman"/>
        </w:rPr>
        <w:t>. Th</w:t>
      </w:r>
      <w:r w:rsidR="00312B16">
        <w:rPr>
          <w:rFonts w:ascii="Times New Roman" w:hAnsi="Times New Roman"/>
        </w:rPr>
        <w:t xml:space="preserve">e </w:t>
      </w:r>
      <w:r w:rsidR="00337956">
        <w:rPr>
          <w:rFonts w:ascii="Times New Roman" w:hAnsi="Times New Roman"/>
        </w:rPr>
        <w:t xml:space="preserve">PRA </w:t>
      </w:r>
      <w:r w:rsidR="00312B16">
        <w:rPr>
          <w:rFonts w:ascii="Times New Roman" w:hAnsi="Times New Roman"/>
        </w:rPr>
        <w:t>authorizes t</w:t>
      </w:r>
      <w:r w:rsidR="002D06F7">
        <w:rPr>
          <w:rFonts w:ascii="Times New Roman" w:hAnsi="Times New Roman"/>
        </w:rPr>
        <w:t xml:space="preserve">he Commission to withhold confidential information that utilities and solid waste collection company provide </w:t>
      </w:r>
      <w:r w:rsidR="00312B16">
        <w:rPr>
          <w:rFonts w:ascii="Times New Roman" w:hAnsi="Times New Roman"/>
        </w:rPr>
        <w:t>pursuant to RCW 80.04.095 or RCW 81.77.285.</w:t>
      </w:r>
      <w:r w:rsidR="00312B16">
        <w:rPr>
          <w:rStyle w:val="FootnoteReference"/>
          <w:rFonts w:ascii="Times New Roman" w:hAnsi="Times New Roman"/>
        </w:rPr>
        <w:footnoteReference w:id="1"/>
      </w:r>
      <w:r w:rsidR="00312B16">
        <w:rPr>
          <w:rFonts w:ascii="Times New Roman" w:hAnsi="Times New Roman"/>
        </w:rPr>
        <w:t xml:space="preserve"> No comparable provision allows the Commission to give confidential treatment to auto transportation compan</w:t>
      </w:r>
      <w:r w:rsidR="00046B29">
        <w:rPr>
          <w:rFonts w:ascii="Times New Roman" w:hAnsi="Times New Roman"/>
        </w:rPr>
        <w:t>y documents</w:t>
      </w:r>
      <w:r w:rsidR="00312B16">
        <w:rPr>
          <w:rFonts w:ascii="Times New Roman" w:hAnsi="Times New Roman"/>
        </w:rPr>
        <w:t>.</w:t>
      </w:r>
    </w:p>
    <w:p w14:paraId="6F507A9D" w14:textId="10294E64" w:rsidR="00E837BD" w:rsidRPr="003E2C24" w:rsidRDefault="00337956" w:rsidP="004E4F6B">
      <w:pPr>
        <w:numPr>
          <w:ilvl w:val="0"/>
          <w:numId w:val="1"/>
        </w:numPr>
        <w:spacing w:after="240" w:line="288" w:lineRule="auto"/>
        <w:ind w:hanging="720"/>
        <w:rPr>
          <w:rFonts w:ascii="Times New Roman" w:hAnsi="Times New Roman"/>
        </w:rPr>
      </w:pPr>
      <w:r>
        <w:rPr>
          <w:rFonts w:ascii="Times New Roman" w:hAnsi="Times New Roman"/>
        </w:rPr>
        <w:t xml:space="preserve">The Administrative Procedure Act (APA) does not supersede the PRA. The Commission must give effect to both statutes. Accordingly, the Commission interprets </w:t>
      </w:r>
      <w:r w:rsidR="006F1BFB">
        <w:rPr>
          <w:rFonts w:ascii="Times New Roman" w:hAnsi="Times New Roman"/>
        </w:rPr>
        <w:t xml:space="preserve">RCW 34.05.446(1) </w:t>
      </w:r>
      <w:r>
        <w:rPr>
          <w:rFonts w:ascii="Times New Roman" w:hAnsi="Times New Roman"/>
        </w:rPr>
        <w:t>to</w:t>
      </w:r>
      <w:r w:rsidR="00046B29">
        <w:rPr>
          <w:rFonts w:ascii="Times New Roman" w:hAnsi="Times New Roman"/>
        </w:rPr>
        <w:t xml:space="preserve"> </w:t>
      </w:r>
      <w:r w:rsidR="006F1BFB">
        <w:rPr>
          <w:rFonts w:ascii="Times New Roman" w:hAnsi="Times New Roman"/>
        </w:rPr>
        <w:t>preserve an agency’s ability to enter protective orders</w:t>
      </w:r>
      <w:r w:rsidR="00046B29">
        <w:rPr>
          <w:rFonts w:ascii="Times New Roman" w:hAnsi="Times New Roman"/>
        </w:rPr>
        <w:t>, among other purposes, to shield information that the P</w:t>
      </w:r>
      <w:r>
        <w:rPr>
          <w:rFonts w:ascii="Times New Roman" w:hAnsi="Times New Roman"/>
        </w:rPr>
        <w:t>RA</w:t>
      </w:r>
      <w:r w:rsidR="00046B29">
        <w:rPr>
          <w:rFonts w:ascii="Times New Roman" w:hAnsi="Times New Roman"/>
        </w:rPr>
        <w:t xml:space="preserve"> authorizes the Commission to withhold</w:t>
      </w:r>
      <w:r w:rsidR="00A14DA9">
        <w:rPr>
          <w:rFonts w:ascii="Times New Roman" w:hAnsi="Times New Roman"/>
        </w:rPr>
        <w:t xml:space="preserve"> from public disclosure</w:t>
      </w:r>
      <w:r w:rsidR="00046B29">
        <w:rPr>
          <w:rFonts w:ascii="Times New Roman" w:hAnsi="Times New Roman"/>
        </w:rPr>
        <w:t xml:space="preserve">. </w:t>
      </w:r>
      <w:r w:rsidR="008661B2">
        <w:rPr>
          <w:rFonts w:ascii="Times New Roman" w:hAnsi="Times New Roman"/>
        </w:rPr>
        <w:t>Because</w:t>
      </w:r>
      <w:r w:rsidR="009564D4">
        <w:rPr>
          <w:rFonts w:ascii="Times New Roman" w:hAnsi="Times New Roman"/>
        </w:rPr>
        <w:t xml:space="preserve"> t</w:t>
      </w:r>
      <w:r w:rsidR="006F1BFB">
        <w:rPr>
          <w:rFonts w:ascii="Times New Roman" w:hAnsi="Times New Roman"/>
        </w:rPr>
        <w:t xml:space="preserve">he Commission has no authority </w:t>
      </w:r>
      <w:r>
        <w:rPr>
          <w:rFonts w:ascii="Times New Roman" w:hAnsi="Times New Roman"/>
        </w:rPr>
        <w:t>under the PRA to give confidential treatment to</w:t>
      </w:r>
      <w:r w:rsidR="009564D4">
        <w:rPr>
          <w:rFonts w:ascii="Times New Roman" w:hAnsi="Times New Roman"/>
        </w:rPr>
        <w:t xml:space="preserve"> auto transportation compan</w:t>
      </w:r>
      <w:r>
        <w:rPr>
          <w:rFonts w:ascii="Times New Roman" w:hAnsi="Times New Roman"/>
        </w:rPr>
        <w:t>y document</w:t>
      </w:r>
      <w:r w:rsidR="009564D4">
        <w:rPr>
          <w:rFonts w:ascii="Times New Roman" w:hAnsi="Times New Roman"/>
        </w:rPr>
        <w:t>s</w:t>
      </w:r>
      <w:r w:rsidR="005A0F8F">
        <w:rPr>
          <w:rFonts w:ascii="Times New Roman" w:hAnsi="Times New Roman"/>
        </w:rPr>
        <w:t xml:space="preserve">, RCW 34.05.446(1) does not </w:t>
      </w:r>
      <w:r>
        <w:rPr>
          <w:rFonts w:ascii="Times New Roman" w:hAnsi="Times New Roman"/>
        </w:rPr>
        <w:t>authorize the Commission to enter a protective order to do so</w:t>
      </w:r>
      <w:r w:rsidR="009564D4">
        <w:rPr>
          <w:rFonts w:ascii="Times New Roman" w:hAnsi="Times New Roman"/>
        </w:rPr>
        <w:t xml:space="preserve">. </w:t>
      </w:r>
    </w:p>
    <w:p w14:paraId="065A8DD7" w14:textId="7F5DA859"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rPr>
        <w:t>CONSENT TO ELECTRONIC SERVICE.</w:t>
      </w:r>
      <w:r w:rsidR="004D24DA">
        <w:rPr>
          <w:rFonts w:ascii="Times New Roman" w:hAnsi="Times New Roman"/>
        </w:rPr>
        <w:t xml:space="preserve"> </w:t>
      </w:r>
      <w:r w:rsidRPr="003E2C24">
        <w:rPr>
          <w:rFonts w:ascii="Times New Roman" w:hAnsi="Times New Roman"/>
        </w:rPr>
        <w:t>All parties have consented to service electronically. The Commission, therefore, may serve only electronic copies of notices and orders in this docket to the party and representative email addresses on file with the Commission.</w:t>
      </w:r>
    </w:p>
    <w:p w14:paraId="2D7FF136" w14:textId="44E13B30"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rPr>
        <w:t>DISCOVERY.</w:t>
      </w:r>
      <w:r w:rsidR="006F1BFB">
        <w:rPr>
          <w:rFonts w:ascii="Times New Roman" w:hAnsi="Times New Roman"/>
        </w:rPr>
        <w:t xml:space="preserve"> </w:t>
      </w:r>
      <w:r w:rsidRPr="003E2C24">
        <w:rPr>
          <w:rFonts w:ascii="Times New Roman" w:hAnsi="Times New Roman"/>
        </w:rPr>
        <w:t>Discovery will be conducted under the Commission’s discovery rules, WAC 480-07-400 – 425.</w:t>
      </w:r>
    </w:p>
    <w:p w14:paraId="31D7E7FB" w14:textId="77777777" w:rsidR="0075478F" w:rsidRDefault="00E837BD" w:rsidP="004E4F6B">
      <w:pPr>
        <w:numPr>
          <w:ilvl w:val="0"/>
          <w:numId w:val="1"/>
        </w:numPr>
        <w:spacing w:after="240" w:line="288" w:lineRule="auto"/>
        <w:ind w:hanging="720"/>
        <w:rPr>
          <w:rFonts w:ascii="Times New Roman" w:hAnsi="Times New Roman"/>
          <w:color w:val="000000"/>
        </w:rPr>
      </w:pPr>
      <w:r w:rsidRPr="00A304CB">
        <w:rPr>
          <w:rFonts w:ascii="Times New Roman" w:hAnsi="Times New Roman"/>
          <w:b/>
          <w:bCs/>
        </w:rPr>
        <w:t>PROCEDURAL SCHEDULE.</w:t>
      </w:r>
      <w:r w:rsidRPr="00A304CB">
        <w:rPr>
          <w:rFonts w:ascii="Times New Roman" w:hAnsi="Times New Roman"/>
        </w:rPr>
        <w:t xml:space="preserve">  The parties </w:t>
      </w:r>
      <w:r w:rsidR="004D24DA">
        <w:rPr>
          <w:rFonts w:ascii="Times New Roman" w:hAnsi="Times New Roman"/>
        </w:rPr>
        <w:t xml:space="preserve">were unable to agree on </w:t>
      </w:r>
      <w:r w:rsidR="00A304CB">
        <w:rPr>
          <w:rFonts w:ascii="Times New Roman" w:hAnsi="Times New Roman"/>
        </w:rPr>
        <w:t>a</w:t>
      </w:r>
      <w:r w:rsidR="00A304CB" w:rsidRPr="00A304CB">
        <w:rPr>
          <w:rFonts w:ascii="Times New Roman" w:hAnsi="Times New Roman"/>
        </w:rPr>
        <w:t xml:space="preserve"> propose</w:t>
      </w:r>
      <w:r w:rsidR="00A304CB">
        <w:rPr>
          <w:rFonts w:ascii="Times New Roman" w:hAnsi="Times New Roman"/>
        </w:rPr>
        <w:t>d</w:t>
      </w:r>
      <w:r w:rsidR="00A304CB" w:rsidRPr="00A304CB">
        <w:rPr>
          <w:rFonts w:ascii="Times New Roman" w:hAnsi="Times New Roman"/>
        </w:rPr>
        <w:t xml:space="preserve"> procedural schedule due to Speedishuttle’s objection to the</w:t>
      </w:r>
      <w:r w:rsidR="00A304CB">
        <w:rPr>
          <w:rFonts w:ascii="Times New Roman" w:hAnsi="Times New Roman"/>
        </w:rPr>
        <w:t xml:space="preserve"> administrative law judge’s</w:t>
      </w:r>
      <w:r w:rsidR="00A304CB" w:rsidRPr="00A304CB">
        <w:rPr>
          <w:rFonts w:ascii="Times New Roman" w:hAnsi="Times New Roman"/>
        </w:rPr>
        <w:t xml:space="preserve"> ruling</w:t>
      </w:r>
      <w:r w:rsidR="00A304CB">
        <w:rPr>
          <w:rFonts w:ascii="Times New Roman" w:hAnsi="Times New Roman"/>
        </w:rPr>
        <w:t>s</w:t>
      </w:r>
      <w:r w:rsidR="00A304CB" w:rsidRPr="00A304CB">
        <w:rPr>
          <w:rFonts w:ascii="Times New Roman" w:hAnsi="Times New Roman"/>
        </w:rPr>
        <w:t xml:space="preserve"> on the Petition</w:t>
      </w:r>
      <w:r w:rsidR="00A304CB">
        <w:rPr>
          <w:rFonts w:ascii="Times New Roman" w:hAnsi="Times New Roman"/>
        </w:rPr>
        <w:t xml:space="preserve"> and consolidation</w:t>
      </w:r>
      <w:r w:rsidR="00E46CE1" w:rsidRPr="00A304CB">
        <w:rPr>
          <w:rFonts w:ascii="Times New Roman" w:hAnsi="Times New Roman"/>
        </w:rPr>
        <w:t>.</w:t>
      </w:r>
      <w:r w:rsidR="00A304CB" w:rsidRPr="00A304CB">
        <w:rPr>
          <w:rFonts w:ascii="Times New Roman" w:hAnsi="Times New Roman"/>
        </w:rPr>
        <w:t xml:space="preserve"> Accordingly, the Co</w:t>
      </w:r>
      <w:r w:rsidR="004D24DA">
        <w:rPr>
          <w:rFonts w:ascii="Times New Roman" w:hAnsi="Times New Roman"/>
        </w:rPr>
        <w:t xml:space="preserve">mmission adopts the </w:t>
      </w:r>
      <w:r w:rsidR="00A304CB" w:rsidRPr="00A304CB">
        <w:rPr>
          <w:rFonts w:ascii="Times New Roman" w:hAnsi="Times New Roman"/>
        </w:rPr>
        <w:t>procedural schedule set forth in Appendix B to this Order.</w:t>
      </w:r>
    </w:p>
    <w:p w14:paraId="6CF5F832" w14:textId="39C77BCB" w:rsidR="0075478F" w:rsidRPr="0075478F" w:rsidRDefault="0075478F" w:rsidP="004E4F6B">
      <w:pPr>
        <w:numPr>
          <w:ilvl w:val="0"/>
          <w:numId w:val="1"/>
        </w:numPr>
        <w:spacing w:after="240" w:line="288" w:lineRule="auto"/>
        <w:ind w:hanging="720"/>
        <w:rPr>
          <w:rFonts w:ascii="Times New Roman" w:hAnsi="Times New Roman"/>
          <w:color w:val="000000"/>
        </w:rPr>
      </w:pPr>
      <w:r w:rsidRPr="0075478F">
        <w:rPr>
          <w:rFonts w:ascii="Times New Roman" w:hAnsi="Times New Roman"/>
          <w:b/>
          <w:bCs/>
        </w:rPr>
        <w:t>DOCUMENT FILING REQUIREMENTS.</w:t>
      </w:r>
      <w:r w:rsidRPr="0075478F">
        <w:rPr>
          <w:rFonts w:ascii="Times New Roman" w:hAnsi="Times New Roman"/>
        </w:rPr>
        <w:t xml:space="preserve">  Parties must file </w:t>
      </w:r>
      <w:r w:rsidRPr="0075478F">
        <w:rPr>
          <w:rFonts w:ascii="Times New Roman" w:hAnsi="Times New Roman"/>
          <w:bCs/>
        </w:rPr>
        <w:t>all</w:t>
      </w:r>
      <w:r w:rsidRPr="0075478F">
        <w:rPr>
          <w:rFonts w:ascii="Times New Roman" w:hAnsi="Times New Roman"/>
        </w:rPr>
        <w:t xml:space="preserve"> pleadings, motions, briefs, and other </w:t>
      </w:r>
      <w:proofErr w:type="spellStart"/>
      <w:r w:rsidRPr="0075478F">
        <w:rPr>
          <w:rFonts w:ascii="Times New Roman" w:hAnsi="Times New Roman"/>
        </w:rPr>
        <w:t>prefiled</w:t>
      </w:r>
      <w:proofErr w:type="spellEnd"/>
      <w:r w:rsidRPr="0075478F">
        <w:rPr>
          <w:rFonts w:ascii="Times New Roman" w:hAnsi="Times New Roman"/>
        </w:rPr>
        <w:t xml:space="preserve"> materials in compliance with all of the following requirements:</w:t>
      </w:r>
    </w:p>
    <w:p w14:paraId="333F7C25" w14:textId="7328A924" w:rsidR="0075478F" w:rsidRPr="0075478F" w:rsidRDefault="0075478F" w:rsidP="0075478F">
      <w:pPr>
        <w:spacing w:after="240" w:line="288" w:lineRule="auto"/>
        <w:ind w:left="720" w:hanging="720"/>
        <w:rPr>
          <w:rFonts w:ascii="Times New Roman" w:hAnsi="Times New Roman"/>
          <w:b/>
          <w:bCs/>
        </w:rPr>
      </w:pPr>
      <w:r w:rsidRPr="0075478F">
        <w:rPr>
          <w:rFonts w:ascii="Times New Roman" w:hAnsi="Times New Roman"/>
          <w:bCs/>
        </w:rPr>
        <w:t>(a)</w:t>
      </w:r>
      <w:r w:rsidRPr="0075478F">
        <w:rPr>
          <w:rFonts w:ascii="Times New Roman" w:hAnsi="Times New Roman"/>
          <w:bCs/>
        </w:rPr>
        <w:tab/>
        <w:t xml:space="preserve">Parties must submit electronic copies in native Microsoft format (Word, Excel, etc.) and searchable Adobe Acrobat (.pdf) of all documents by 5:00 p.m. </w:t>
      </w:r>
      <w:r w:rsidRPr="0075478F">
        <w:rPr>
          <w:rFonts w:ascii="Times New Roman" w:hAnsi="Times New Roman"/>
        </w:rPr>
        <w:t xml:space="preserve">on the filing deadline established in the procedural schedule (or other deadline as applicable) unless the Commission orders otherwise. Parties must follow WAC </w:t>
      </w:r>
      <w:r w:rsidRPr="0075478F">
        <w:rPr>
          <w:rFonts w:ascii="Times New Roman" w:hAnsi="Times New Roman"/>
        </w:rPr>
        <w:lastRenderedPageBreak/>
        <w:t>480-07-140(5) in organizing and identifying electronic files. Parties may submit documents electronically through the Commission’s Web Portal (</w:t>
      </w:r>
      <w:hyperlink r:id="rId11" w:history="1">
        <w:r w:rsidRPr="0075478F">
          <w:rPr>
            <w:rStyle w:val="Hyperlink"/>
            <w:rFonts w:ascii="Times New Roman" w:hAnsi="Times New Roman"/>
          </w:rPr>
          <w:t>www.utc.wa.gov/efiling</w:t>
        </w:r>
      </w:hyperlink>
      <w:r w:rsidRPr="0075478F">
        <w:rPr>
          <w:rFonts w:ascii="Times New Roman" w:hAnsi="Times New Roman"/>
        </w:rPr>
        <w:t xml:space="preserve">) or by e-mail to </w:t>
      </w:r>
      <w:hyperlink r:id="rId12" w:history="1">
        <w:r w:rsidRPr="0075478F">
          <w:rPr>
            <w:rStyle w:val="Hyperlink"/>
            <w:rFonts w:ascii="Times New Roman" w:hAnsi="Times New Roman"/>
          </w:rPr>
          <w:t>records@utc.wa.gov</w:t>
        </w:r>
      </w:hyperlink>
      <w:r w:rsidRPr="0075478F">
        <w:rPr>
          <w:rFonts w:ascii="Times New Roman" w:hAnsi="Times New Roman"/>
        </w:rPr>
        <w:t>.</w:t>
      </w:r>
      <w:r w:rsidRPr="0075478F">
        <w:rPr>
          <w:rFonts w:ascii="Times New Roman" w:hAnsi="Times New Roman"/>
          <w:b/>
          <w:bCs/>
        </w:rPr>
        <w:t xml:space="preserve"> </w:t>
      </w:r>
    </w:p>
    <w:p w14:paraId="258A5329" w14:textId="77777777" w:rsidR="0075478F" w:rsidRPr="0075478F" w:rsidRDefault="0075478F" w:rsidP="0075478F">
      <w:pPr>
        <w:spacing w:after="240" w:line="288" w:lineRule="auto"/>
        <w:ind w:left="720" w:hanging="720"/>
        <w:rPr>
          <w:rFonts w:ascii="Times New Roman" w:hAnsi="Times New Roman"/>
        </w:rPr>
      </w:pPr>
      <w:r w:rsidRPr="0075478F">
        <w:rPr>
          <w:rFonts w:ascii="Times New Roman" w:hAnsi="Times New Roman"/>
          <w:bCs/>
        </w:rPr>
        <w:t>(b)</w:t>
      </w:r>
      <w:r w:rsidRPr="0075478F">
        <w:rPr>
          <w:rFonts w:ascii="Times New Roman" w:hAnsi="Times New Roman"/>
          <w:bCs/>
        </w:rPr>
        <w:tab/>
        <w:t xml:space="preserve">Parties </w:t>
      </w:r>
      <w:r w:rsidRPr="0075478F">
        <w:rPr>
          <w:rFonts w:ascii="Times New Roman" w:hAnsi="Times New Roman"/>
        </w:rPr>
        <w:t xml:space="preserve">must file the one paper copy (with original signatures, if applicable) of the documents with the Commission by 5:00 p.m. on the first business day following the filing deadline as provided in WAC 480-07-145(6). The documents must conform to the format and publication guidelines in WAC 480-07-395 and WAC 480-07-460. All hard copy filings must be mailed or delivered to the Executive Director and Secretary, Washington Utilities and Transportation Commission, P.O. Box 47250, 1300 S. Evergreen Park Drive, S.W. Olympia, Washington 98504-7250. </w:t>
      </w:r>
    </w:p>
    <w:p w14:paraId="079CA5D0" w14:textId="2222BB88" w:rsidR="00E837BD" w:rsidRPr="00A304CB" w:rsidRDefault="0075478F" w:rsidP="00C85A74">
      <w:pPr>
        <w:spacing w:after="240" w:line="288" w:lineRule="auto"/>
        <w:ind w:left="720" w:hanging="720"/>
        <w:rPr>
          <w:rFonts w:ascii="Times New Roman" w:hAnsi="Times New Roman"/>
          <w:color w:val="000000"/>
        </w:rPr>
      </w:pPr>
      <w:r w:rsidRPr="0075478F">
        <w:rPr>
          <w:rFonts w:ascii="Times New Roman" w:hAnsi="Times New Roman"/>
        </w:rPr>
        <w:t>(c)</w:t>
      </w:r>
      <w:r w:rsidRPr="0075478F">
        <w:rPr>
          <w:rFonts w:ascii="Times New Roman" w:hAnsi="Times New Roman"/>
        </w:rPr>
        <w:tab/>
        <w:t>P</w:t>
      </w:r>
      <w:r w:rsidRPr="0075478F">
        <w:rPr>
          <w:rFonts w:ascii="Times New Roman" w:hAnsi="Times New Roman"/>
          <w:bCs/>
        </w:rPr>
        <w:t xml:space="preserve">arties must electronically </w:t>
      </w:r>
      <w:r w:rsidRPr="00C85A74">
        <w:rPr>
          <w:rFonts w:ascii="Times New Roman" w:hAnsi="Times New Roman"/>
        </w:rPr>
        <w:t>serve</w:t>
      </w:r>
      <w:r w:rsidRPr="0075478F">
        <w:rPr>
          <w:rFonts w:ascii="Times New Roman" w:hAnsi="Times New Roman"/>
          <w:bCs/>
        </w:rPr>
        <w:t xml:space="preserve"> the other parties and provide courtesy electronic copies of filings to the presiding administrative law judge (</w:t>
      </w:r>
      <w:hyperlink r:id="rId13" w:history="1">
        <w:r w:rsidR="006E42E9" w:rsidRPr="00FB4217">
          <w:rPr>
            <w:rStyle w:val="Hyperlink"/>
            <w:rFonts w:ascii="Times New Roman" w:hAnsi="Times New Roman"/>
            <w:bCs/>
          </w:rPr>
          <w:t>rpearson@utc.wa.gov</w:t>
        </w:r>
      </w:hyperlink>
      <w:r w:rsidRPr="0075478F">
        <w:rPr>
          <w:rFonts w:ascii="Times New Roman" w:hAnsi="Times New Roman"/>
          <w:bCs/>
        </w:rPr>
        <w:t xml:space="preserve">) by 5:00 p.m. on the filing deadline unless the Commission orders otherwise. If </w:t>
      </w:r>
      <w:r w:rsidRPr="0075478F">
        <w:rPr>
          <w:rFonts w:ascii="Times New Roman" w:hAnsi="Times New Roman"/>
        </w:rPr>
        <w:t>parties are unable to email copies, they may furnish the electronic copies by delivering them on a flash drive, DVD, or CD.</w:t>
      </w:r>
    </w:p>
    <w:p w14:paraId="03B76938" w14:textId="4D853BCE" w:rsidR="0075478F" w:rsidRPr="0075478F" w:rsidRDefault="00E837BD" w:rsidP="004E4F6B">
      <w:pPr>
        <w:numPr>
          <w:ilvl w:val="0"/>
          <w:numId w:val="1"/>
        </w:numPr>
        <w:spacing w:after="240" w:line="288" w:lineRule="auto"/>
        <w:ind w:hanging="720"/>
        <w:rPr>
          <w:rFonts w:ascii="Times New Roman" w:hAnsi="Times New Roman"/>
          <w:color w:val="000000"/>
        </w:rPr>
      </w:pPr>
      <w:r w:rsidRPr="0075478F">
        <w:rPr>
          <w:rFonts w:ascii="Times New Roman" w:hAnsi="Times New Roman"/>
          <w:b/>
          <w:color w:val="000000"/>
        </w:rPr>
        <w:t xml:space="preserve">EXHIBITS FOR CROSS-EXAMINATION. </w:t>
      </w:r>
      <w:r w:rsidR="0075478F" w:rsidRPr="0075478F">
        <w:rPr>
          <w:rFonts w:ascii="Times New Roman" w:hAnsi="Times New Roman"/>
          <w:color w:val="000000"/>
        </w:rPr>
        <w:t>Parties are required to file with the Commission and serve all proposed cross-</w:t>
      </w:r>
      <w:r w:rsidR="0075478F" w:rsidRPr="004E4F6B">
        <w:rPr>
          <w:rFonts w:ascii="Times New Roman" w:hAnsi="Times New Roman"/>
        </w:rPr>
        <w:t>examination</w:t>
      </w:r>
      <w:r w:rsidR="0075478F" w:rsidRPr="0075478F">
        <w:rPr>
          <w:rFonts w:ascii="Times New Roman" w:hAnsi="Times New Roman"/>
          <w:color w:val="000000"/>
        </w:rPr>
        <w:t xml:space="preserve"> exhibits by </w:t>
      </w:r>
      <w:r w:rsidR="0075478F" w:rsidRPr="0075478F">
        <w:rPr>
          <w:rFonts w:ascii="Times New Roman" w:hAnsi="Times New Roman"/>
          <w:b/>
          <w:color w:val="000000"/>
        </w:rPr>
        <w:t xml:space="preserve">5:00 p.m. on </w:t>
      </w:r>
      <w:r w:rsidR="0075478F">
        <w:rPr>
          <w:rFonts w:ascii="Times New Roman" w:hAnsi="Times New Roman"/>
          <w:b/>
          <w:color w:val="000000"/>
        </w:rPr>
        <w:t xml:space="preserve">January </w:t>
      </w:r>
      <w:r w:rsidR="0075478F" w:rsidRPr="0075478F">
        <w:rPr>
          <w:rFonts w:ascii="Times New Roman" w:hAnsi="Times New Roman"/>
          <w:b/>
          <w:color w:val="000000"/>
        </w:rPr>
        <w:t>25, 2017.</w:t>
      </w:r>
      <w:r w:rsidR="0075478F" w:rsidRPr="0075478F">
        <w:rPr>
          <w:rFonts w:ascii="Times New Roman" w:hAnsi="Times New Roman"/>
          <w:color w:val="000000"/>
        </w:rPr>
        <w:t xml:space="preserve"> The Commission requires electronic copies (in native format, if available, and searchable Adobe Acrobat (.pdf)) and one paper copy of the exhibits. If any of the exhibits contain information that is designated as confidential or highly confidential, the party must also file one electronic copy (in Adobe Acrobat (.pdf)) and one paper copy of the redacted version of each such exhibit. The exhibits must be grouped according to the witness the party intends to cross examine with the exhibits. The paper copies of the exhibits also must be organized into sets that are tabbed and labeled.</w:t>
      </w:r>
    </w:p>
    <w:p w14:paraId="644CCED6" w14:textId="34E4EDD8" w:rsidR="00E837BD" w:rsidRPr="0075478F" w:rsidRDefault="0075478F" w:rsidP="004E4F6B">
      <w:pPr>
        <w:numPr>
          <w:ilvl w:val="0"/>
          <w:numId w:val="1"/>
        </w:numPr>
        <w:spacing w:after="240" w:line="288" w:lineRule="auto"/>
        <w:ind w:hanging="720"/>
        <w:rPr>
          <w:rFonts w:ascii="Times New Roman" w:hAnsi="Times New Roman"/>
          <w:color w:val="000000"/>
        </w:rPr>
      </w:pPr>
      <w:r w:rsidRPr="0075478F">
        <w:rPr>
          <w:rFonts w:ascii="Times New Roman" w:hAnsi="Times New Roman"/>
          <w:b/>
        </w:rPr>
        <w:t>EXHIBIT LISTS</w:t>
      </w:r>
      <w:r w:rsidRPr="0075478F">
        <w:rPr>
          <w:rFonts w:ascii="Times New Roman" w:hAnsi="Times New Roman"/>
        </w:rPr>
        <w:t xml:space="preserve">. Each party must file a list of all exhibits the party intends to introduce into the evidentiary record, including all </w:t>
      </w:r>
      <w:proofErr w:type="spellStart"/>
      <w:r w:rsidRPr="0075478F">
        <w:rPr>
          <w:rFonts w:ascii="Times New Roman" w:hAnsi="Times New Roman"/>
        </w:rPr>
        <w:t>prefiled</w:t>
      </w:r>
      <w:proofErr w:type="spellEnd"/>
      <w:r w:rsidRPr="0075478F">
        <w:rPr>
          <w:rFonts w:ascii="Times New Roman" w:hAnsi="Times New Roman"/>
        </w:rPr>
        <w:t xml:space="preserve"> testimony and exhibits, as well as cross-examination exhibits. The parties must file and serve their exhibit lists by </w:t>
      </w:r>
      <w:r w:rsidRPr="0075478F">
        <w:rPr>
          <w:rFonts w:ascii="Times New Roman" w:hAnsi="Times New Roman"/>
          <w:b/>
        </w:rPr>
        <w:t xml:space="preserve">5:00 p.m., </w:t>
      </w:r>
      <w:r w:rsidRPr="0075478F">
        <w:rPr>
          <w:rFonts w:ascii="Times New Roman" w:hAnsi="Times New Roman"/>
          <w:b/>
          <w:color w:val="000000"/>
        </w:rPr>
        <w:t>January 25, 2017.</w:t>
      </w:r>
    </w:p>
    <w:p w14:paraId="71A7E58B" w14:textId="0B541A7E" w:rsidR="00E837BD" w:rsidRPr="004E4F6B" w:rsidRDefault="00E837BD" w:rsidP="004E4F6B">
      <w:pPr>
        <w:numPr>
          <w:ilvl w:val="0"/>
          <w:numId w:val="1"/>
        </w:numPr>
        <w:spacing w:after="240" w:line="288" w:lineRule="auto"/>
        <w:ind w:hanging="720"/>
        <w:rPr>
          <w:rFonts w:ascii="Times New Roman" w:hAnsi="Times New Roman"/>
          <w:color w:val="000000"/>
        </w:rPr>
      </w:pPr>
      <w:r w:rsidRPr="003E2C24">
        <w:rPr>
          <w:rFonts w:ascii="Times New Roman" w:hAnsi="Times New Roman"/>
          <w:b/>
        </w:rPr>
        <w:t>CROSS-EXAMINATION TIME ESTIMATES</w:t>
      </w:r>
      <w:r w:rsidRPr="003E2C24">
        <w:rPr>
          <w:rFonts w:ascii="Times New Roman" w:hAnsi="Times New Roman"/>
        </w:rPr>
        <w:t xml:space="preserve">. Each party must provide a list of witnesses the party intends to cross-examine at the evidentiary hearing and an estimate of the time that party anticipates the cross-examination of that witness will take. Cross-examination time estimates are not filed but must be provided to the administrative law judge and the other party by 5:00 p.m. </w:t>
      </w:r>
      <w:r w:rsidR="00E46CE1">
        <w:rPr>
          <w:rFonts w:ascii="Times New Roman" w:hAnsi="Times New Roman"/>
        </w:rPr>
        <w:t xml:space="preserve">on </w:t>
      </w:r>
      <w:r w:rsidR="00E46CE1">
        <w:rPr>
          <w:rFonts w:ascii="Times New Roman" w:hAnsi="Times New Roman"/>
          <w:color w:val="000000"/>
        </w:rPr>
        <w:t>January 25, 2017</w:t>
      </w:r>
      <w:r w:rsidRPr="004E4F6B">
        <w:rPr>
          <w:rFonts w:ascii="Times New Roman" w:hAnsi="Times New Roman"/>
        </w:rPr>
        <w:t xml:space="preserve">.  </w:t>
      </w:r>
    </w:p>
    <w:p w14:paraId="5EF71EC5" w14:textId="0DB8B3D0" w:rsidR="00E837BD" w:rsidRPr="004E4F6B" w:rsidRDefault="00E837BD" w:rsidP="00F0318A">
      <w:pPr>
        <w:numPr>
          <w:ilvl w:val="0"/>
          <w:numId w:val="1"/>
        </w:numPr>
        <w:spacing w:after="240" w:line="288" w:lineRule="auto"/>
        <w:ind w:hanging="720"/>
        <w:rPr>
          <w:rFonts w:ascii="Times New Roman" w:hAnsi="Times New Roman"/>
        </w:rPr>
      </w:pPr>
      <w:r w:rsidRPr="004E4F6B">
        <w:rPr>
          <w:rFonts w:ascii="Times New Roman" w:hAnsi="Times New Roman"/>
          <w:b/>
          <w:color w:val="000000"/>
        </w:rPr>
        <w:lastRenderedPageBreak/>
        <w:t>NOTICE OF HEARING.</w:t>
      </w:r>
      <w:r w:rsidRPr="004E4F6B">
        <w:rPr>
          <w:rFonts w:ascii="Times New Roman" w:hAnsi="Times New Roman"/>
          <w:color w:val="000000"/>
        </w:rPr>
        <w:t xml:space="preserve"> The Commission will hold an evidentiary hearing in this matter on </w:t>
      </w:r>
      <w:r w:rsidR="00E46CE1" w:rsidRPr="004E4F6B">
        <w:rPr>
          <w:rFonts w:ascii="Times New Roman" w:hAnsi="Times New Roman"/>
          <w:b/>
          <w:color w:val="000000"/>
        </w:rPr>
        <w:t>Wednesday</w:t>
      </w:r>
      <w:r w:rsidRPr="004E4F6B">
        <w:rPr>
          <w:rFonts w:ascii="Times New Roman" w:hAnsi="Times New Roman"/>
          <w:b/>
          <w:color w:val="000000"/>
        </w:rPr>
        <w:t xml:space="preserve">, </w:t>
      </w:r>
      <w:r w:rsidR="00E46CE1" w:rsidRPr="004E4F6B">
        <w:rPr>
          <w:rFonts w:ascii="Times New Roman" w:hAnsi="Times New Roman"/>
          <w:b/>
          <w:color w:val="000000"/>
        </w:rPr>
        <w:t>February 1</w:t>
      </w:r>
      <w:r w:rsidRPr="004E4F6B">
        <w:rPr>
          <w:rFonts w:ascii="Times New Roman" w:hAnsi="Times New Roman"/>
          <w:b/>
          <w:color w:val="000000"/>
        </w:rPr>
        <w:t xml:space="preserve">, </w:t>
      </w:r>
      <w:r w:rsidR="00E46CE1" w:rsidRPr="004E4F6B">
        <w:rPr>
          <w:rFonts w:ascii="Times New Roman" w:hAnsi="Times New Roman"/>
          <w:b/>
          <w:color w:val="000000"/>
        </w:rPr>
        <w:t>2017,</w:t>
      </w:r>
      <w:r w:rsidRPr="004E4F6B">
        <w:rPr>
          <w:rFonts w:ascii="Times New Roman" w:hAnsi="Times New Roman"/>
          <w:b/>
          <w:color w:val="000000"/>
        </w:rPr>
        <w:t xml:space="preserve"> at 9:</w:t>
      </w:r>
      <w:r w:rsidR="00E46CE1" w:rsidRPr="004E4F6B">
        <w:rPr>
          <w:rFonts w:ascii="Times New Roman" w:hAnsi="Times New Roman"/>
          <w:b/>
          <w:color w:val="000000"/>
        </w:rPr>
        <w:t>0</w:t>
      </w:r>
      <w:r w:rsidRPr="004E4F6B">
        <w:rPr>
          <w:rFonts w:ascii="Times New Roman" w:hAnsi="Times New Roman"/>
          <w:b/>
          <w:color w:val="000000"/>
        </w:rPr>
        <w:t xml:space="preserve">0 a.m., in Room 206, Second Floor, Richard Hemstad Building, </w:t>
      </w:r>
      <w:proofErr w:type="gramStart"/>
      <w:r w:rsidRPr="004E4F6B">
        <w:rPr>
          <w:rFonts w:ascii="Times New Roman" w:hAnsi="Times New Roman"/>
          <w:b/>
          <w:color w:val="000000"/>
        </w:rPr>
        <w:t>1300</w:t>
      </w:r>
      <w:proofErr w:type="gramEnd"/>
      <w:r w:rsidRPr="004E4F6B">
        <w:rPr>
          <w:rFonts w:ascii="Times New Roman" w:hAnsi="Times New Roman"/>
          <w:b/>
          <w:color w:val="000000"/>
        </w:rPr>
        <w:t xml:space="preserve"> S. Evergreen Park Drive S.W., Olympia, Washington. </w:t>
      </w:r>
    </w:p>
    <w:p w14:paraId="4964555D" w14:textId="3D143300"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bCs/>
        </w:rPr>
        <w:t>ALTERNATE DISPUTE RESOLUTION</w:t>
      </w:r>
      <w:r w:rsidRPr="003E2C24">
        <w:rPr>
          <w:rFonts w:ascii="Times New Roman" w:hAnsi="Times New Roman"/>
          <w:b/>
        </w:rPr>
        <w:t>.</w:t>
      </w:r>
      <w:r w:rsidRPr="003E2C24">
        <w:rPr>
          <w:rFonts w:ascii="Times New Roman" w:hAnsi="Times New Roman"/>
        </w:rPr>
        <w:t xml:space="preserve">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14:paraId="0DFAEE3F" w14:textId="45373E79" w:rsidR="00E837BD" w:rsidRPr="003E2C24" w:rsidRDefault="0025343C" w:rsidP="004E4F6B">
      <w:pPr>
        <w:numPr>
          <w:ilvl w:val="0"/>
          <w:numId w:val="1"/>
        </w:numPr>
        <w:spacing w:after="240" w:line="288" w:lineRule="auto"/>
        <w:ind w:hanging="720"/>
        <w:rPr>
          <w:rFonts w:ascii="Times New Roman" w:hAnsi="Times New Roman"/>
        </w:rPr>
      </w:pPr>
      <w:r>
        <w:rPr>
          <w:rFonts w:ascii="Times New Roman" w:hAnsi="Times New Roman"/>
          <w:b/>
        </w:rPr>
        <w:t xml:space="preserve">NOTICE TO PARTIES: </w:t>
      </w:r>
      <w:r w:rsidR="00E837BD" w:rsidRPr="003E2C24">
        <w:rPr>
          <w:rFonts w:ascii="Times New Roman" w:hAnsi="Times New Roman"/>
          <w:b/>
        </w:rPr>
        <w:t xml:space="preserve">A party who objects </w:t>
      </w:r>
      <w:r w:rsidR="00E837BD" w:rsidRPr="004E4F6B">
        <w:rPr>
          <w:rFonts w:ascii="Times New Roman" w:hAnsi="Times New Roman"/>
          <w:b/>
        </w:rPr>
        <w:t>to</w:t>
      </w:r>
      <w:r w:rsidR="00E837BD" w:rsidRPr="003E2C24">
        <w:rPr>
          <w:rFonts w:ascii="Times New Roman" w:hAnsi="Times New Roman"/>
          <w:b/>
        </w:rPr>
        <w:t xml:space="preserve">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07F10234" w14:textId="10094007" w:rsidR="00E837BD" w:rsidRPr="003E2C24" w:rsidRDefault="00E837BD" w:rsidP="004E4F6B">
      <w:pPr>
        <w:spacing w:after="240" w:line="264" w:lineRule="auto"/>
        <w:rPr>
          <w:rFonts w:ascii="Times New Roman" w:hAnsi="Times New Roman"/>
        </w:rPr>
      </w:pPr>
      <w:r w:rsidRPr="003E2C24">
        <w:rPr>
          <w:rFonts w:ascii="Times New Roman" w:hAnsi="Times New Roman"/>
        </w:rPr>
        <w:t xml:space="preserve">DATED at Olympia, Washington, and effective August </w:t>
      </w:r>
      <w:r w:rsidR="00BB3040">
        <w:rPr>
          <w:rFonts w:ascii="Times New Roman" w:hAnsi="Times New Roman"/>
        </w:rPr>
        <w:t>4</w:t>
      </w:r>
      <w:r w:rsidRPr="003E2C24">
        <w:rPr>
          <w:rFonts w:ascii="Times New Roman" w:hAnsi="Times New Roman"/>
        </w:rPr>
        <w:t>, 2016.</w:t>
      </w:r>
    </w:p>
    <w:p w14:paraId="264E304E" w14:textId="77777777" w:rsidR="00E837BD" w:rsidRPr="003E2C24" w:rsidRDefault="00E837BD" w:rsidP="004E4F6B">
      <w:pPr>
        <w:spacing w:after="840" w:line="264" w:lineRule="auto"/>
        <w:jc w:val="center"/>
        <w:rPr>
          <w:rFonts w:ascii="Times New Roman" w:hAnsi="Times New Roman"/>
        </w:rPr>
      </w:pPr>
      <w:r w:rsidRPr="003E2C24">
        <w:rPr>
          <w:rFonts w:ascii="Times New Roman" w:hAnsi="Times New Roman"/>
        </w:rPr>
        <w:t>WASHINGTON UTILITIES AND TRANSPORTATION COMMISSION</w:t>
      </w:r>
    </w:p>
    <w:p w14:paraId="3E72FBF6" w14:textId="1C415FE5" w:rsidR="004E4F6B" w:rsidRDefault="00E837BD" w:rsidP="004E4F6B">
      <w:pPr>
        <w:spacing w:line="264" w:lineRule="auto"/>
        <w:ind w:left="4320"/>
        <w:rPr>
          <w:rFonts w:ascii="Times New Roman" w:hAnsi="Times New Roman"/>
        </w:rPr>
      </w:pPr>
      <w:r w:rsidRPr="003E2C24">
        <w:rPr>
          <w:rFonts w:ascii="Times New Roman" w:hAnsi="Times New Roman"/>
        </w:rPr>
        <w:t>RAYNE PEARSON</w:t>
      </w:r>
      <w:r w:rsidR="004E4F6B">
        <w:rPr>
          <w:rFonts w:ascii="Times New Roman" w:hAnsi="Times New Roman"/>
        </w:rPr>
        <w:br/>
      </w:r>
      <w:r w:rsidRPr="003E2C24">
        <w:rPr>
          <w:rFonts w:ascii="Times New Roman" w:hAnsi="Times New Roman"/>
        </w:rPr>
        <w:t>Administrative Law Judge</w:t>
      </w:r>
    </w:p>
    <w:p w14:paraId="2685203A" w14:textId="77777777" w:rsidR="00B164B2" w:rsidRDefault="00B164B2">
      <w:pPr>
        <w:rPr>
          <w:rFonts w:ascii="Times New Roman" w:hAnsi="Times New Roman"/>
        </w:rPr>
        <w:sectPr w:rsidR="00B164B2" w:rsidSect="0092634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080" w:left="2160" w:header="1080" w:footer="720" w:gutter="0"/>
          <w:cols w:space="720"/>
          <w:titlePg/>
          <w:docGrid w:linePitch="360"/>
        </w:sectPr>
      </w:pPr>
    </w:p>
    <w:p w14:paraId="13089635" w14:textId="55C94C68" w:rsidR="004E4F6B" w:rsidRDefault="004E4F6B">
      <w:pPr>
        <w:rPr>
          <w:rFonts w:ascii="Times New Roman" w:hAnsi="Times New Roman"/>
        </w:rPr>
      </w:pPr>
    </w:p>
    <w:tbl>
      <w:tblPr>
        <w:tblpPr w:leftFromText="180" w:rightFromText="180" w:vertAnchor="text" w:horzAnchor="margin" w:tblpYSpec="top"/>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430"/>
        <w:gridCol w:w="1170"/>
        <w:gridCol w:w="1170"/>
        <w:gridCol w:w="2790"/>
      </w:tblGrid>
      <w:tr w:rsidR="00A304CB" w:rsidRPr="003E2C24" w14:paraId="752637BB" w14:textId="77777777" w:rsidTr="00E86C58">
        <w:trPr>
          <w:cantSplit/>
          <w:trHeight w:val="747"/>
        </w:trPr>
        <w:tc>
          <w:tcPr>
            <w:tcW w:w="9090" w:type="dxa"/>
            <w:gridSpan w:val="5"/>
            <w:tcBorders>
              <w:top w:val="nil"/>
              <w:left w:val="nil"/>
              <w:bottom w:val="thinThickSmallGap" w:sz="24" w:space="0" w:color="auto"/>
              <w:right w:val="nil"/>
            </w:tcBorders>
          </w:tcPr>
          <w:p w14:paraId="14F16B4B" w14:textId="77777777" w:rsidR="00A304CB" w:rsidRDefault="00A304CB" w:rsidP="00A304CB">
            <w:pPr>
              <w:keepNext/>
              <w:spacing w:before="240" w:after="60"/>
              <w:jc w:val="center"/>
              <w:outlineLvl w:val="2"/>
              <w:rPr>
                <w:rFonts w:ascii="Times New Roman" w:hAnsi="Times New Roman"/>
                <w:b/>
                <w:bCs/>
              </w:rPr>
            </w:pPr>
            <w:r>
              <w:rPr>
                <w:rFonts w:ascii="Times New Roman" w:hAnsi="Times New Roman"/>
                <w:b/>
                <w:bCs/>
              </w:rPr>
              <w:t>APPENDIX A</w:t>
            </w:r>
          </w:p>
          <w:p w14:paraId="0CADE48E" w14:textId="77777777" w:rsidR="00A304CB" w:rsidRPr="003E2C24" w:rsidRDefault="00A304CB" w:rsidP="00A304CB">
            <w:pPr>
              <w:keepNext/>
              <w:spacing w:before="240" w:after="60"/>
              <w:jc w:val="center"/>
              <w:outlineLvl w:val="2"/>
              <w:rPr>
                <w:rFonts w:ascii="Times New Roman" w:hAnsi="Times New Roman"/>
                <w:b/>
                <w:bCs/>
              </w:rPr>
            </w:pPr>
            <w:r w:rsidRPr="003E2C24">
              <w:rPr>
                <w:rFonts w:ascii="Times New Roman" w:hAnsi="Times New Roman"/>
                <w:b/>
                <w:bCs/>
              </w:rPr>
              <w:t>PARTIES’ REPRESENTATIVES</w:t>
            </w:r>
          </w:p>
          <w:p w14:paraId="0625D9EE" w14:textId="77777777" w:rsidR="00A304CB" w:rsidRPr="003E2C24" w:rsidRDefault="00A304CB" w:rsidP="00A304CB">
            <w:pPr>
              <w:jc w:val="center"/>
              <w:rPr>
                <w:rFonts w:ascii="Times New Roman" w:hAnsi="Times New Roman"/>
                <w:b/>
              </w:rPr>
            </w:pPr>
            <w:r>
              <w:rPr>
                <w:rFonts w:ascii="Times New Roman" w:hAnsi="Times New Roman"/>
                <w:b/>
              </w:rPr>
              <w:t xml:space="preserve">CONSOLIDATED </w:t>
            </w:r>
            <w:r w:rsidRPr="003E2C24">
              <w:rPr>
                <w:rFonts w:ascii="Times New Roman" w:hAnsi="Times New Roman"/>
                <w:b/>
              </w:rPr>
              <w:t>DOCKET</w:t>
            </w:r>
            <w:r>
              <w:rPr>
                <w:rFonts w:ascii="Times New Roman" w:hAnsi="Times New Roman"/>
                <w:b/>
              </w:rPr>
              <w:t>S</w:t>
            </w:r>
            <w:r w:rsidRPr="003E2C24">
              <w:rPr>
                <w:rFonts w:ascii="Times New Roman" w:hAnsi="Times New Roman"/>
                <w:b/>
              </w:rPr>
              <w:t xml:space="preserve"> </w:t>
            </w:r>
            <w:r>
              <w:rPr>
                <w:rFonts w:ascii="Times New Roman" w:hAnsi="Times New Roman"/>
                <w:b/>
              </w:rPr>
              <w:t>TC-143691 and TC-160516</w:t>
            </w:r>
            <w:r w:rsidRPr="003E2C24">
              <w:rPr>
                <w:rFonts w:ascii="Times New Roman" w:hAnsi="Times New Roman"/>
                <w:b/>
              </w:rPr>
              <w:t xml:space="preserve"> </w:t>
            </w:r>
          </w:p>
        </w:tc>
      </w:tr>
      <w:tr w:rsidR="00A304CB" w:rsidRPr="003E2C24" w14:paraId="2F12BA4F" w14:textId="77777777" w:rsidTr="00004F2A">
        <w:tc>
          <w:tcPr>
            <w:tcW w:w="1530" w:type="dxa"/>
            <w:tcBorders>
              <w:top w:val="thinThickSmallGap" w:sz="24" w:space="0" w:color="auto"/>
              <w:left w:val="thinThickSmallGap" w:sz="24" w:space="0" w:color="auto"/>
            </w:tcBorders>
            <w:shd w:val="clear" w:color="auto" w:fill="F3F3F3"/>
          </w:tcPr>
          <w:p w14:paraId="5634EA95"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PARTY</w:t>
            </w:r>
          </w:p>
        </w:tc>
        <w:tc>
          <w:tcPr>
            <w:tcW w:w="2430" w:type="dxa"/>
            <w:tcBorders>
              <w:top w:val="thinThickSmallGap" w:sz="24" w:space="0" w:color="auto"/>
            </w:tcBorders>
            <w:shd w:val="clear" w:color="auto" w:fill="F3F3F3"/>
          </w:tcPr>
          <w:p w14:paraId="47183477"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REPRESENTATIVE</w:t>
            </w:r>
          </w:p>
        </w:tc>
        <w:tc>
          <w:tcPr>
            <w:tcW w:w="1170" w:type="dxa"/>
            <w:tcBorders>
              <w:top w:val="thinThickSmallGap" w:sz="24" w:space="0" w:color="auto"/>
            </w:tcBorders>
            <w:shd w:val="clear" w:color="auto" w:fill="F3F3F3"/>
          </w:tcPr>
          <w:p w14:paraId="06A18703"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PHONE</w:t>
            </w:r>
          </w:p>
        </w:tc>
        <w:tc>
          <w:tcPr>
            <w:tcW w:w="1170" w:type="dxa"/>
            <w:tcBorders>
              <w:top w:val="thinThickSmallGap" w:sz="24" w:space="0" w:color="auto"/>
            </w:tcBorders>
            <w:shd w:val="clear" w:color="auto" w:fill="F3F3F3"/>
          </w:tcPr>
          <w:p w14:paraId="7DC52007" w14:textId="0FF9BA53" w:rsidR="00A304CB" w:rsidRPr="003E2C24" w:rsidRDefault="00004F2A" w:rsidP="00A304CB">
            <w:pPr>
              <w:spacing w:line="288" w:lineRule="auto"/>
              <w:rPr>
                <w:rFonts w:ascii="Times New Roman" w:hAnsi="Times New Roman"/>
                <w:b/>
              </w:rPr>
            </w:pPr>
            <w:r>
              <w:rPr>
                <w:rFonts w:ascii="Times New Roman" w:hAnsi="Times New Roman"/>
                <w:b/>
              </w:rPr>
              <w:t>FAX</w:t>
            </w:r>
          </w:p>
        </w:tc>
        <w:tc>
          <w:tcPr>
            <w:tcW w:w="2790" w:type="dxa"/>
            <w:tcBorders>
              <w:top w:val="thinThickSmallGap" w:sz="24" w:space="0" w:color="auto"/>
              <w:bottom w:val="single" w:sz="4" w:space="0" w:color="auto"/>
              <w:right w:val="thickThinSmallGap" w:sz="24" w:space="0" w:color="auto"/>
            </w:tcBorders>
            <w:shd w:val="clear" w:color="auto" w:fill="F3F3F3"/>
          </w:tcPr>
          <w:p w14:paraId="0E6AB79D"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E-MAIL</w:t>
            </w:r>
          </w:p>
        </w:tc>
      </w:tr>
      <w:tr w:rsidR="00A304CB" w:rsidRPr="0025343C" w14:paraId="5376AF08" w14:textId="77777777" w:rsidTr="00004F2A">
        <w:trPr>
          <w:trHeight w:val="908"/>
        </w:trPr>
        <w:tc>
          <w:tcPr>
            <w:tcW w:w="1530" w:type="dxa"/>
            <w:tcBorders>
              <w:left w:val="thinThickSmallGap" w:sz="24" w:space="0" w:color="auto"/>
              <w:bottom w:val="single" w:sz="4" w:space="0" w:color="auto"/>
            </w:tcBorders>
          </w:tcPr>
          <w:p w14:paraId="7C822BFB" w14:textId="77777777" w:rsidR="00A304CB" w:rsidRPr="0025343C" w:rsidRDefault="00A304CB" w:rsidP="00A304CB">
            <w:pPr>
              <w:spacing w:line="288" w:lineRule="auto"/>
              <w:rPr>
                <w:rFonts w:ascii="Times New Roman" w:hAnsi="Times New Roman"/>
                <w:b/>
                <w:sz w:val="22"/>
                <w:szCs w:val="22"/>
              </w:rPr>
            </w:pPr>
            <w:r w:rsidRPr="0025343C">
              <w:rPr>
                <w:rFonts w:ascii="Times New Roman" w:hAnsi="Times New Roman"/>
                <w:b/>
                <w:sz w:val="22"/>
                <w:szCs w:val="22"/>
              </w:rPr>
              <w:t>Shuttle Express, Inc. d/b/a Shuttle Express</w:t>
            </w:r>
          </w:p>
        </w:tc>
        <w:tc>
          <w:tcPr>
            <w:tcW w:w="2430" w:type="dxa"/>
            <w:tcBorders>
              <w:bottom w:val="single" w:sz="4" w:space="0" w:color="auto"/>
            </w:tcBorders>
          </w:tcPr>
          <w:p w14:paraId="28DE40BC"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Brooks E. Harlow</w:t>
            </w:r>
          </w:p>
          <w:p w14:paraId="71662C35" w14:textId="77777777" w:rsidR="00A304CB" w:rsidRPr="0025343C" w:rsidRDefault="00A304CB" w:rsidP="00A304CB">
            <w:pPr>
              <w:spacing w:line="276" w:lineRule="auto"/>
              <w:rPr>
                <w:rFonts w:ascii="Times New Roman" w:hAnsi="Times New Roman"/>
                <w:sz w:val="22"/>
                <w:szCs w:val="22"/>
              </w:rPr>
            </w:pPr>
            <w:r w:rsidRPr="0025343C">
              <w:rPr>
                <w:rFonts w:ascii="Times New Roman" w:hAnsi="Times New Roman"/>
                <w:sz w:val="22"/>
                <w:szCs w:val="22"/>
              </w:rPr>
              <w:t xml:space="preserve">Lukas, </w:t>
            </w:r>
            <w:proofErr w:type="spellStart"/>
            <w:r w:rsidRPr="0025343C">
              <w:rPr>
                <w:rFonts w:ascii="Times New Roman" w:hAnsi="Times New Roman"/>
                <w:sz w:val="22"/>
                <w:szCs w:val="22"/>
              </w:rPr>
              <w:t>Nace</w:t>
            </w:r>
            <w:proofErr w:type="spellEnd"/>
            <w:r w:rsidRPr="0025343C">
              <w:rPr>
                <w:rFonts w:ascii="Times New Roman" w:hAnsi="Times New Roman"/>
                <w:sz w:val="22"/>
                <w:szCs w:val="22"/>
              </w:rPr>
              <w:t>, Gutierrez &amp; Sachs, LLP</w:t>
            </w:r>
          </w:p>
          <w:p w14:paraId="77BAEB21" w14:textId="77777777" w:rsidR="00A304CB" w:rsidRPr="0025343C" w:rsidRDefault="00A304CB" w:rsidP="00A304CB">
            <w:pPr>
              <w:spacing w:line="276" w:lineRule="auto"/>
              <w:rPr>
                <w:rFonts w:ascii="Times New Roman" w:hAnsi="Times New Roman"/>
                <w:sz w:val="22"/>
                <w:szCs w:val="22"/>
              </w:rPr>
            </w:pPr>
            <w:r w:rsidRPr="0025343C">
              <w:rPr>
                <w:rFonts w:ascii="Times New Roman" w:hAnsi="Times New Roman"/>
                <w:sz w:val="22"/>
                <w:szCs w:val="22"/>
              </w:rPr>
              <w:t>8300 Greensboro Dr., Suite 1200</w:t>
            </w:r>
          </w:p>
          <w:p w14:paraId="58DB572F" w14:textId="77777777" w:rsidR="00A304CB" w:rsidRPr="0025343C" w:rsidRDefault="00A304CB" w:rsidP="00A304CB">
            <w:pPr>
              <w:spacing w:line="276" w:lineRule="auto"/>
              <w:rPr>
                <w:rFonts w:ascii="Times New Roman" w:hAnsi="Times New Roman"/>
                <w:sz w:val="22"/>
                <w:szCs w:val="22"/>
              </w:rPr>
            </w:pPr>
            <w:r w:rsidRPr="0025343C">
              <w:rPr>
                <w:rFonts w:ascii="Times New Roman" w:hAnsi="Times New Roman"/>
                <w:sz w:val="22"/>
                <w:szCs w:val="22"/>
              </w:rPr>
              <w:t>McLean, VA 22101</w:t>
            </w:r>
          </w:p>
          <w:p w14:paraId="71AC8C33" w14:textId="77777777" w:rsidR="00A304CB" w:rsidRPr="0025343C" w:rsidRDefault="00A304CB" w:rsidP="00A304CB">
            <w:pPr>
              <w:rPr>
                <w:rFonts w:ascii="Times New Roman" w:hAnsi="Times New Roman"/>
                <w:bCs/>
                <w:sz w:val="22"/>
                <w:szCs w:val="22"/>
              </w:rPr>
            </w:pPr>
          </w:p>
        </w:tc>
        <w:tc>
          <w:tcPr>
            <w:tcW w:w="1170" w:type="dxa"/>
            <w:tcBorders>
              <w:bottom w:val="single" w:sz="4" w:space="0" w:color="auto"/>
            </w:tcBorders>
          </w:tcPr>
          <w:p w14:paraId="038B7079" w14:textId="77777777" w:rsidR="00A304CB" w:rsidRPr="0025343C" w:rsidRDefault="00A304CB" w:rsidP="00A304CB">
            <w:pPr>
              <w:spacing w:line="288" w:lineRule="auto"/>
              <w:rPr>
                <w:rFonts w:ascii="Times New Roman" w:hAnsi="Times New Roman"/>
                <w:bCs/>
                <w:sz w:val="22"/>
                <w:szCs w:val="22"/>
              </w:rPr>
            </w:pPr>
            <w:r w:rsidRPr="0025343C">
              <w:rPr>
                <w:rFonts w:ascii="Times New Roman" w:hAnsi="Times New Roman"/>
                <w:sz w:val="22"/>
                <w:szCs w:val="22"/>
              </w:rPr>
              <w:t>(703) 584-8680</w:t>
            </w:r>
          </w:p>
        </w:tc>
        <w:tc>
          <w:tcPr>
            <w:tcW w:w="1170" w:type="dxa"/>
            <w:tcBorders>
              <w:bottom w:val="single" w:sz="4" w:space="0" w:color="auto"/>
            </w:tcBorders>
          </w:tcPr>
          <w:p w14:paraId="176693D2" w14:textId="6157E7BF" w:rsidR="00A304CB" w:rsidRPr="0025343C" w:rsidRDefault="00004F2A" w:rsidP="00A304CB">
            <w:pPr>
              <w:spacing w:line="288" w:lineRule="auto"/>
              <w:rPr>
                <w:rFonts w:ascii="Times New Roman" w:hAnsi="Times New Roman"/>
                <w:bCs/>
                <w:sz w:val="22"/>
                <w:szCs w:val="22"/>
              </w:rPr>
            </w:pPr>
            <w:r>
              <w:rPr>
                <w:rFonts w:ascii="Times New Roman" w:hAnsi="Times New Roman"/>
                <w:bCs/>
                <w:sz w:val="22"/>
                <w:szCs w:val="22"/>
              </w:rPr>
              <w:t>(703) 584-8696</w:t>
            </w:r>
          </w:p>
        </w:tc>
        <w:tc>
          <w:tcPr>
            <w:tcW w:w="2790" w:type="dxa"/>
            <w:tcBorders>
              <w:bottom w:val="single" w:sz="4" w:space="0" w:color="auto"/>
              <w:right w:val="thickThinSmallGap" w:sz="24" w:space="0" w:color="auto"/>
            </w:tcBorders>
          </w:tcPr>
          <w:p w14:paraId="5541AC2A" w14:textId="610ACF8E" w:rsidR="00A304CB" w:rsidRPr="00E86C58" w:rsidRDefault="00E86C58" w:rsidP="00A304CB">
            <w:pPr>
              <w:spacing w:line="288" w:lineRule="auto"/>
              <w:rPr>
                <w:rFonts w:ascii="Times New Roman" w:hAnsi="Times New Roman"/>
                <w:sz w:val="20"/>
                <w:szCs w:val="20"/>
              </w:rPr>
            </w:pPr>
            <w:r w:rsidRPr="00E86C58">
              <w:rPr>
                <w:rFonts w:ascii="Times New Roman" w:hAnsi="Times New Roman"/>
                <w:sz w:val="20"/>
                <w:szCs w:val="20"/>
              </w:rPr>
              <w:t>bharlow@fcclaw.com</w:t>
            </w:r>
          </w:p>
        </w:tc>
      </w:tr>
      <w:tr w:rsidR="00A304CB" w:rsidRPr="0025343C" w14:paraId="42D83DAE" w14:textId="77777777" w:rsidTr="00004F2A">
        <w:trPr>
          <w:trHeight w:val="908"/>
        </w:trPr>
        <w:tc>
          <w:tcPr>
            <w:tcW w:w="1530" w:type="dxa"/>
            <w:tcBorders>
              <w:left w:val="thinThickSmallGap" w:sz="24" w:space="0" w:color="auto"/>
              <w:bottom w:val="single" w:sz="4" w:space="0" w:color="auto"/>
            </w:tcBorders>
          </w:tcPr>
          <w:p w14:paraId="0B25B5B4" w14:textId="77777777" w:rsidR="00A304CB" w:rsidRPr="0025343C" w:rsidRDefault="00A304CB" w:rsidP="00A304CB">
            <w:pPr>
              <w:spacing w:line="288" w:lineRule="auto"/>
              <w:rPr>
                <w:rFonts w:ascii="Times New Roman" w:hAnsi="Times New Roman"/>
                <w:b/>
                <w:sz w:val="22"/>
                <w:szCs w:val="22"/>
              </w:rPr>
            </w:pPr>
            <w:r w:rsidRPr="0025343C">
              <w:rPr>
                <w:rFonts w:ascii="Times New Roman" w:hAnsi="Times New Roman"/>
                <w:b/>
                <w:sz w:val="22"/>
                <w:szCs w:val="22"/>
              </w:rPr>
              <w:t>Speedishuttle Washington, LLC d/b/a Speedishuttle Seattle</w:t>
            </w:r>
          </w:p>
        </w:tc>
        <w:tc>
          <w:tcPr>
            <w:tcW w:w="2430" w:type="dxa"/>
            <w:tcBorders>
              <w:bottom w:val="single" w:sz="4" w:space="0" w:color="auto"/>
            </w:tcBorders>
          </w:tcPr>
          <w:p w14:paraId="40B86E2B"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David Wiley</w:t>
            </w:r>
          </w:p>
          <w:p w14:paraId="7E672ECD" w14:textId="77777777" w:rsidR="00A304CB" w:rsidRPr="0025343C" w:rsidRDefault="00A304CB" w:rsidP="00A304CB">
            <w:pPr>
              <w:rPr>
                <w:rFonts w:ascii="Times New Roman" w:hAnsi="Times New Roman"/>
                <w:sz w:val="22"/>
                <w:szCs w:val="22"/>
              </w:rPr>
            </w:pPr>
            <w:r w:rsidRPr="0025343C">
              <w:rPr>
                <w:rFonts w:ascii="Times New Roman" w:hAnsi="Times New Roman"/>
                <w:sz w:val="22"/>
                <w:szCs w:val="22"/>
              </w:rPr>
              <w:t xml:space="preserve">Williams, </w:t>
            </w:r>
            <w:proofErr w:type="spellStart"/>
            <w:r w:rsidRPr="0025343C">
              <w:rPr>
                <w:rFonts w:ascii="Times New Roman" w:hAnsi="Times New Roman"/>
                <w:sz w:val="22"/>
                <w:szCs w:val="22"/>
              </w:rPr>
              <w:t>Kastner</w:t>
            </w:r>
            <w:proofErr w:type="spellEnd"/>
            <w:r w:rsidRPr="0025343C">
              <w:rPr>
                <w:rFonts w:ascii="Times New Roman" w:hAnsi="Times New Roman"/>
                <w:sz w:val="22"/>
                <w:szCs w:val="22"/>
              </w:rPr>
              <w:t xml:space="preserve"> &amp; Gibbs </w:t>
            </w:r>
            <w:proofErr w:type="spellStart"/>
            <w:r w:rsidRPr="0025343C">
              <w:rPr>
                <w:rFonts w:ascii="Times New Roman" w:hAnsi="Times New Roman"/>
                <w:sz w:val="22"/>
                <w:szCs w:val="22"/>
              </w:rPr>
              <w:t>PLLC</w:t>
            </w:r>
            <w:proofErr w:type="spellEnd"/>
          </w:p>
          <w:p w14:paraId="577B5DBD" w14:textId="77777777" w:rsidR="00A304CB" w:rsidRPr="0025343C" w:rsidRDefault="00A304CB" w:rsidP="00A304CB">
            <w:pPr>
              <w:rPr>
                <w:rFonts w:ascii="Times New Roman" w:hAnsi="Times New Roman"/>
                <w:sz w:val="22"/>
                <w:szCs w:val="22"/>
              </w:rPr>
            </w:pPr>
            <w:r w:rsidRPr="0025343C">
              <w:rPr>
                <w:rFonts w:ascii="Times New Roman" w:hAnsi="Times New Roman"/>
                <w:sz w:val="22"/>
                <w:szCs w:val="22"/>
              </w:rPr>
              <w:t>601 Union St., Suite 4100</w:t>
            </w:r>
          </w:p>
          <w:p w14:paraId="32C811D3" w14:textId="77777777" w:rsidR="00A304CB" w:rsidRPr="0025343C" w:rsidRDefault="00A304CB" w:rsidP="00A304CB">
            <w:pPr>
              <w:rPr>
                <w:rFonts w:ascii="Times New Roman" w:hAnsi="Times New Roman"/>
                <w:bCs/>
                <w:sz w:val="22"/>
                <w:szCs w:val="22"/>
              </w:rPr>
            </w:pPr>
            <w:r w:rsidRPr="0025343C">
              <w:rPr>
                <w:rFonts w:ascii="Times New Roman" w:hAnsi="Times New Roman"/>
                <w:sz w:val="22"/>
                <w:szCs w:val="22"/>
              </w:rPr>
              <w:t>Seattle, WA 98101</w:t>
            </w:r>
          </w:p>
        </w:tc>
        <w:tc>
          <w:tcPr>
            <w:tcW w:w="1170" w:type="dxa"/>
            <w:tcBorders>
              <w:bottom w:val="single" w:sz="4" w:space="0" w:color="auto"/>
            </w:tcBorders>
          </w:tcPr>
          <w:p w14:paraId="40609049" w14:textId="77777777" w:rsidR="00A304CB" w:rsidRPr="0025343C" w:rsidRDefault="00A304CB" w:rsidP="00A304CB">
            <w:pPr>
              <w:spacing w:line="288" w:lineRule="auto"/>
              <w:rPr>
                <w:rFonts w:ascii="Times New Roman" w:hAnsi="Times New Roman"/>
                <w:bCs/>
                <w:sz w:val="22"/>
                <w:szCs w:val="22"/>
              </w:rPr>
            </w:pPr>
            <w:r w:rsidRPr="0025343C">
              <w:rPr>
                <w:rFonts w:ascii="Times New Roman" w:hAnsi="Times New Roman"/>
                <w:sz w:val="22"/>
                <w:szCs w:val="22"/>
              </w:rPr>
              <w:t>(206) 628-6600</w:t>
            </w:r>
          </w:p>
        </w:tc>
        <w:tc>
          <w:tcPr>
            <w:tcW w:w="1170" w:type="dxa"/>
            <w:tcBorders>
              <w:bottom w:val="single" w:sz="4" w:space="0" w:color="auto"/>
            </w:tcBorders>
          </w:tcPr>
          <w:p w14:paraId="538C290B" w14:textId="0DE06AD2" w:rsidR="00A304CB" w:rsidRPr="0025343C" w:rsidRDefault="00004F2A" w:rsidP="00004F2A">
            <w:pPr>
              <w:spacing w:line="288" w:lineRule="auto"/>
              <w:rPr>
                <w:rFonts w:ascii="Times New Roman" w:hAnsi="Times New Roman"/>
                <w:bCs/>
                <w:sz w:val="22"/>
                <w:szCs w:val="22"/>
              </w:rPr>
            </w:pPr>
            <w:r>
              <w:rPr>
                <w:rFonts w:ascii="Times New Roman" w:hAnsi="Times New Roman"/>
                <w:bCs/>
                <w:sz w:val="22"/>
                <w:szCs w:val="22"/>
              </w:rPr>
              <w:t>(206) 628-6611</w:t>
            </w:r>
          </w:p>
        </w:tc>
        <w:tc>
          <w:tcPr>
            <w:tcW w:w="2790" w:type="dxa"/>
            <w:tcBorders>
              <w:bottom w:val="single" w:sz="4" w:space="0" w:color="auto"/>
              <w:right w:val="thickThinSmallGap" w:sz="24" w:space="0" w:color="auto"/>
            </w:tcBorders>
          </w:tcPr>
          <w:p w14:paraId="430F73BF" w14:textId="1894C0B3" w:rsidR="00A304CB" w:rsidRPr="0025343C" w:rsidRDefault="00E86C58" w:rsidP="00A304CB">
            <w:pPr>
              <w:spacing w:line="288" w:lineRule="auto"/>
              <w:rPr>
                <w:rFonts w:ascii="Times New Roman" w:hAnsi="Times New Roman"/>
                <w:sz w:val="22"/>
                <w:szCs w:val="22"/>
              </w:rPr>
            </w:pPr>
            <w:r w:rsidRPr="00E86C58">
              <w:rPr>
                <w:rFonts w:ascii="Times New Roman" w:hAnsi="Times New Roman"/>
                <w:sz w:val="20"/>
                <w:szCs w:val="22"/>
              </w:rPr>
              <w:t>dwiley@williamskastner.com</w:t>
            </w:r>
          </w:p>
        </w:tc>
      </w:tr>
      <w:tr w:rsidR="00A304CB" w:rsidRPr="0025343C" w14:paraId="3AFA8B57" w14:textId="77777777" w:rsidTr="00004F2A">
        <w:trPr>
          <w:trHeight w:val="908"/>
        </w:trPr>
        <w:tc>
          <w:tcPr>
            <w:tcW w:w="1530" w:type="dxa"/>
            <w:tcBorders>
              <w:left w:val="thinThickSmallGap" w:sz="24" w:space="0" w:color="auto"/>
              <w:bottom w:val="single" w:sz="4" w:space="0" w:color="auto"/>
            </w:tcBorders>
          </w:tcPr>
          <w:p w14:paraId="7CC30723" w14:textId="77777777" w:rsidR="00A304CB" w:rsidRPr="0025343C" w:rsidRDefault="00A304CB" w:rsidP="00A304CB">
            <w:pPr>
              <w:spacing w:line="288" w:lineRule="auto"/>
              <w:rPr>
                <w:rFonts w:ascii="Times New Roman" w:hAnsi="Times New Roman"/>
                <w:b/>
                <w:sz w:val="22"/>
                <w:szCs w:val="22"/>
              </w:rPr>
            </w:pPr>
            <w:r w:rsidRPr="0025343C">
              <w:rPr>
                <w:rFonts w:ascii="Times New Roman" w:hAnsi="Times New Roman"/>
                <w:b/>
                <w:sz w:val="22"/>
                <w:szCs w:val="22"/>
              </w:rPr>
              <w:t>Commission Staff</w:t>
            </w:r>
          </w:p>
        </w:tc>
        <w:tc>
          <w:tcPr>
            <w:tcW w:w="2430" w:type="dxa"/>
            <w:tcBorders>
              <w:bottom w:val="single" w:sz="4" w:space="0" w:color="auto"/>
            </w:tcBorders>
          </w:tcPr>
          <w:p w14:paraId="60F5BC21"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Julian Beattie</w:t>
            </w:r>
          </w:p>
          <w:p w14:paraId="4E3F25EA"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Assistant Attorney General</w:t>
            </w:r>
          </w:p>
          <w:p w14:paraId="679E595F"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1400 S. Evergreen Park Dr. SW</w:t>
            </w:r>
          </w:p>
          <w:p w14:paraId="40D789C6"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PO Box 40128</w:t>
            </w:r>
          </w:p>
          <w:p w14:paraId="27CD38DD"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Olympia, WA 98504-0128</w:t>
            </w:r>
          </w:p>
        </w:tc>
        <w:tc>
          <w:tcPr>
            <w:tcW w:w="1170" w:type="dxa"/>
            <w:tcBorders>
              <w:bottom w:val="single" w:sz="4" w:space="0" w:color="auto"/>
            </w:tcBorders>
          </w:tcPr>
          <w:p w14:paraId="070B3827" w14:textId="77777777" w:rsidR="00A304CB" w:rsidRPr="0025343C" w:rsidRDefault="00A304CB" w:rsidP="00A304CB">
            <w:pPr>
              <w:spacing w:line="288" w:lineRule="auto"/>
              <w:rPr>
                <w:rFonts w:ascii="Times New Roman" w:hAnsi="Times New Roman"/>
                <w:bCs/>
                <w:sz w:val="22"/>
                <w:szCs w:val="22"/>
              </w:rPr>
            </w:pPr>
            <w:r w:rsidRPr="0025343C">
              <w:rPr>
                <w:rFonts w:ascii="Times New Roman" w:hAnsi="Times New Roman"/>
                <w:bCs/>
                <w:sz w:val="22"/>
                <w:szCs w:val="22"/>
              </w:rPr>
              <w:t>(360) 664-1225</w:t>
            </w:r>
          </w:p>
        </w:tc>
        <w:tc>
          <w:tcPr>
            <w:tcW w:w="1170" w:type="dxa"/>
            <w:tcBorders>
              <w:bottom w:val="single" w:sz="4" w:space="0" w:color="auto"/>
            </w:tcBorders>
          </w:tcPr>
          <w:p w14:paraId="5475D6AE" w14:textId="633C69FE" w:rsidR="00A304CB" w:rsidRPr="0025343C" w:rsidRDefault="00004F2A" w:rsidP="00A304CB">
            <w:pPr>
              <w:spacing w:line="288" w:lineRule="auto"/>
              <w:rPr>
                <w:rFonts w:ascii="Times New Roman" w:hAnsi="Times New Roman"/>
                <w:bCs/>
                <w:sz w:val="22"/>
                <w:szCs w:val="22"/>
              </w:rPr>
            </w:pPr>
            <w:r>
              <w:rPr>
                <w:rFonts w:ascii="Times New Roman" w:hAnsi="Times New Roman"/>
                <w:bCs/>
                <w:sz w:val="22"/>
                <w:szCs w:val="22"/>
              </w:rPr>
              <w:t xml:space="preserve">(360) </w:t>
            </w:r>
            <w:r w:rsidR="00882270">
              <w:rPr>
                <w:rFonts w:ascii="Times New Roman" w:hAnsi="Times New Roman"/>
                <w:bCs/>
                <w:sz w:val="22"/>
                <w:szCs w:val="22"/>
              </w:rPr>
              <w:t>586-5522</w:t>
            </w:r>
          </w:p>
        </w:tc>
        <w:tc>
          <w:tcPr>
            <w:tcW w:w="2790" w:type="dxa"/>
            <w:tcBorders>
              <w:bottom w:val="single" w:sz="4" w:space="0" w:color="auto"/>
              <w:right w:val="thickThinSmallGap" w:sz="24" w:space="0" w:color="auto"/>
            </w:tcBorders>
          </w:tcPr>
          <w:p w14:paraId="47B9B8FD" w14:textId="4E51BB35" w:rsidR="00A304CB" w:rsidRPr="0025343C" w:rsidRDefault="00E86C58" w:rsidP="00A304CB">
            <w:pPr>
              <w:spacing w:line="288" w:lineRule="auto"/>
              <w:rPr>
                <w:rFonts w:ascii="Times New Roman" w:hAnsi="Times New Roman"/>
                <w:sz w:val="22"/>
                <w:szCs w:val="22"/>
              </w:rPr>
            </w:pPr>
            <w:r>
              <w:rPr>
                <w:rFonts w:ascii="Times New Roman" w:hAnsi="Times New Roman"/>
                <w:sz w:val="22"/>
                <w:szCs w:val="22"/>
              </w:rPr>
              <w:t>jbeattie@utc.wa.gov</w:t>
            </w:r>
          </w:p>
        </w:tc>
      </w:tr>
    </w:tbl>
    <w:p w14:paraId="66C93AF1" w14:textId="77777777" w:rsidR="00E46CE1" w:rsidRDefault="00E46CE1" w:rsidP="00E837BD">
      <w:pPr>
        <w:spacing w:line="264" w:lineRule="auto"/>
        <w:rPr>
          <w:rFonts w:ascii="Times New Roman" w:hAnsi="Times New Roman"/>
        </w:rPr>
      </w:pPr>
    </w:p>
    <w:p w14:paraId="34A18FED" w14:textId="77777777" w:rsidR="004E4F6B" w:rsidRDefault="004E4F6B">
      <w:pPr>
        <w:rPr>
          <w:rFonts w:ascii="Times New Roman" w:hAnsi="Times New Roman"/>
          <w:b/>
          <w:bCs/>
        </w:rPr>
      </w:pPr>
      <w:r>
        <w:rPr>
          <w:rFonts w:ascii="Times New Roman" w:hAnsi="Times New Roman"/>
          <w:b/>
          <w:bCs/>
        </w:rPr>
        <w:br w:type="page"/>
      </w:r>
    </w:p>
    <w:p w14:paraId="472AA919" w14:textId="4B7723B4" w:rsidR="00A304CB" w:rsidRPr="00A304CB" w:rsidRDefault="00A304CB" w:rsidP="00A304CB">
      <w:pPr>
        <w:spacing w:line="288" w:lineRule="auto"/>
        <w:jc w:val="center"/>
        <w:rPr>
          <w:rFonts w:ascii="Times New Roman" w:hAnsi="Times New Roman"/>
          <w:b/>
          <w:bCs/>
        </w:rPr>
      </w:pPr>
      <w:r w:rsidRPr="00A304CB">
        <w:rPr>
          <w:rFonts w:ascii="Times New Roman" w:hAnsi="Times New Roman"/>
          <w:b/>
          <w:bCs/>
        </w:rPr>
        <w:lastRenderedPageBreak/>
        <w:t>APPENDIX B</w:t>
      </w:r>
    </w:p>
    <w:p w14:paraId="4AA5F0BC" w14:textId="77777777" w:rsidR="00A304CB" w:rsidRPr="00A304CB" w:rsidRDefault="00A304CB" w:rsidP="00A304CB">
      <w:pPr>
        <w:keepNext/>
        <w:spacing w:before="240" w:after="60" w:line="288" w:lineRule="auto"/>
        <w:jc w:val="center"/>
        <w:outlineLvl w:val="2"/>
        <w:rPr>
          <w:rFonts w:ascii="Times New Roman" w:hAnsi="Times New Roman"/>
          <w:b/>
          <w:bCs/>
        </w:rPr>
      </w:pPr>
      <w:r w:rsidRPr="00A304CB">
        <w:rPr>
          <w:rFonts w:ascii="Times New Roman" w:hAnsi="Times New Roman"/>
          <w:b/>
          <w:bCs/>
        </w:rPr>
        <w:t>PROCEDURAL SCHEDULE</w:t>
      </w:r>
    </w:p>
    <w:p w14:paraId="5B112F2B" w14:textId="6D221335" w:rsidR="00A304CB" w:rsidRPr="00A304CB" w:rsidRDefault="00A304CB" w:rsidP="00A304CB">
      <w:pPr>
        <w:spacing w:line="288" w:lineRule="auto"/>
        <w:jc w:val="center"/>
        <w:rPr>
          <w:rFonts w:ascii="Times New Roman" w:hAnsi="Times New Roman"/>
          <w:b/>
          <w:bCs/>
        </w:rPr>
      </w:pPr>
      <w:r w:rsidRPr="00A304CB">
        <w:rPr>
          <w:rFonts w:ascii="Times New Roman" w:hAnsi="Times New Roman"/>
          <w:b/>
        </w:rPr>
        <w:t>CONSOLIDATED DOCKETS TC-143691 and TC-160516</w:t>
      </w:r>
    </w:p>
    <w:tbl>
      <w:tblPr>
        <w:tblW w:w="8730" w:type="dxa"/>
        <w:tblInd w:w="1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4212"/>
      </w:tblGrid>
      <w:tr w:rsidR="00A304CB" w:rsidRPr="00A304CB" w14:paraId="1FEE7F6E" w14:textId="77777777" w:rsidTr="00B164B2">
        <w:trPr>
          <w:cantSplit/>
        </w:trPr>
        <w:tc>
          <w:tcPr>
            <w:tcW w:w="4518" w:type="dxa"/>
            <w:shd w:val="clear" w:color="auto" w:fill="D9D9D9"/>
          </w:tcPr>
          <w:p w14:paraId="3D4B5A6A" w14:textId="77777777" w:rsidR="00A304CB" w:rsidRPr="00A304CB" w:rsidRDefault="00A304CB" w:rsidP="00046B29">
            <w:pPr>
              <w:keepNext/>
              <w:spacing w:before="240" w:after="60" w:line="288" w:lineRule="auto"/>
              <w:jc w:val="center"/>
              <w:outlineLvl w:val="1"/>
              <w:rPr>
                <w:rFonts w:ascii="Times New Roman" w:hAnsi="Times New Roman"/>
                <w:b/>
                <w:bCs/>
                <w:iCs/>
              </w:rPr>
            </w:pPr>
            <w:r w:rsidRPr="00A304CB">
              <w:rPr>
                <w:rFonts w:ascii="Times New Roman" w:hAnsi="Times New Roman"/>
                <w:b/>
                <w:bCs/>
                <w:iCs/>
              </w:rPr>
              <w:t>EVENT</w:t>
            </w:r>
          </w:p>
        </w:tc>
        <w:tc>
          <w:tcPr>
            <w:tcW w:w="4212" w:type="dxa"/>
            <w:tcBorders>
              <w:right w:val="thickThinSmallGap" w:sz="24" w:space="0" w:color="auto"/>
            </w:tcBorders>
            <w:shd w:val="clear" w:color="auto" w:fill="D9D9D9"/>
          </w:tcPr>
          <w:p w14:paraId="0ED86D87" w14:textId="77777777" w:rsidR="00A304CB" w:rsidRPr="00A304CB" w:rsidRDefault="00A304CB" w:rsidP="00046B29">
            <w:pPr>
              <w:keepNext/>
              <w:spacing w:before="240" w:after="60" w:line="288" w:lineRule="auto"/>
              <w:jc w:val="center"/>
              <w:outlineLvl w:val="1"/>
              <w:rPr>
                <w:rFonts w:ascii="Times New Roman" w:hAnsi="Times New Roman"/>
                <w:b/>
                <w:bCs/>
                <w:iCs/>
              </w:rPr>
            </w:pPr>
            <w:r w:rsidRPr="00A304CB">
              <w:rPr>
                <w:rFonts w:ascii="Times New Roman" w:hAnsi="Times New Roman"/>
                <w:b/>
                <w:bCs/>
                <w:iCs/>
              </w:rPr>
              <w:t>DATE</w:t>
            </w:r>
          </w:p>
        </w:tc>
      </w:tr>
      <w:tr w:rsidR="00A304CB" w:rsidRPr="00A304CB" w14:paraId="5A22F34C" w14:textId="77777777" w:rsidTr="00B164B2">
        <w:trPr>
          <w:cantSplit/>
          <w:trHeight w:val="738"/>
        </w:trPr>
        <w:tc>
          <w:tcPr>
            <w:tcW w:w="4518" w:type="dxa"/>
          </w:tcPr>
          <w:p w14:paraId="1B9B58F5" w14:textId="77777777" w:rsidR="00A304CB" w:rsidRPr="00A304CB" w:rsidRDefault="00A304CB" w:rsidP="00046B29">
            <w:pPr>
              <w:spacing w:line="288" w:lineRule="auto"/>
              <w:rPr>
                <w:rFonts w:ascii="Times New Roman" w:hAnsi="Times New Roman"/>
              </w:rPr>
            </w:pPr>
            <w:r w:rsidRPr="00A304CB">
              <w:rPr>
                <w:rFonts w:ascii="Times New Roman" w:hAnsi="Times New Roman"/>
              </w:rPr>
              <w:t>Complainant Testimony</w:t>
            </w:r>
          </w:p>
        </w:tc>
        <w:tc>
          <w:tcPr>
            <w:tcW w:w="4212" w:type="dxa"/>
            <w:tcBorders>
              <w:right w:val="thickThinSmallGap" w:sz="24" w:space="0" w:color="auto"/>
            </w:tcBorders>
          </w:tcPr>
          <w:p w14:paraId="31B0791C" w14:textId="2DB021C7" w:rsidR="00A304CB" w:rsidRPr="00A304CB" w:rsidRDefault="00A304CB" w:rsidP="00046B29">
            <w:pPr>
              <w:spacing w:line="288" w:lineRule="auto"/>
              <w:rPr>
                <w:rFonts w:ascii="Times New Roman" w:hAnsi="Times New Roman"/>
              </w:rPr>
            </w:pPr>
            <w:r>
              <w:rPr>
                <w:rFonts w:ascii="Times New Roman" w:hAnsi="Times New Roman"/>
              </w:rPr>
              <w:t>November 21, 2016</w:t>
            </w:r>
          </w:p>
        </w:tc>
      </w:tr>
      <w:tr w:rsidR="00A304CB" w:rsidRPr="00A304CB" w14:paraId="0F92438E" w14:textId="77777777" w:rsidTr="00B164B2">
        <w:trPr>
          <w:cantSplit/>
          <w:trHeight w:val="738"/>
        </w:trPr>
        <w:tc>
          <w:tcPr>
            <w:tcW w:w="4518" w:type="dxa"/>
          </w:tcPr>
          <w:p w14:paraId="41A60ECB" w14:textId="77777777" w:rsidR="00A304CB" w:rsidRDefault="00A304CB" w:rsidP="00046B29">
            <w:pPr>
              <w:spacing w:line="288" w:lineRule="auto"/>
              <w:rPr>
                <w:rFonts w:ascii="Times New Roman" w:hAnsi="Times New Roman"/>
              </w:rPr>
            </w:pPr>
            <w:r>
              <w:rPr>
                <w:rFonts w:ascii="Times New Roman" w:hAnsi="Times New Roman"/>
              </w:rPr>
              <w:t>Respondent</w:t>
            </w:r>
            <w:r w:rsidRPr="00A304CB">
              <w:rPr>
                <w:rFonts w:ascii="Times New Roman" w:hAnsi="Times New Roman"/>
              </w:rPr>
              <w:t xml:space="preserve"> Testimony</w:t>
            </w:r>
          </w:p>
          <w:p w14:paraId="09DC996F" w14:textId="21678628" w:rsidR="00A304CB" w:rsidRPr="00A304CB" w:rsidRDefault="00A304CB" w:rsidP="00A304CB">
            <w:pPr>
              <w:spacing w:line="288" w:lineRule="auto"/>
              <w:rPr>
                <w:rFonts w:ascii="Times New Roman" w:hAnsi="Times New Roman"/>
              </w:rPr>
            </w:pPr>
            <w:r>
              <w:rPr>
                <w:rFonts w:ascii="Times New Roman" w:hAnsi="Times New Roman"/>
              </w:rPr>
              <w:t>and Optional Staff Testimony</w:t>
            </w:r>
          </w:p>
        </w:tc>
        <w:tc>
          <w:tcPr>
            <w:tcW w:w="4212" w:type="dxa"/>
            <w:tcBorders>
              <w:right w:val="thickThinSmallGap" w:sz="24" w:space="0" w:color="auto"/>
            </w:tcBorders>
          </w:tcPr>
          <w:p w14:paraId="6EF6DD3C" w14:textId="5113ED2F" w:rsidR="00A304CB" w:rsidRPr="00A304CB" w:rsidRDefault="00A304CB" w:rsidP="00046B29">
            <w:pPr>
              <w:spacing w:line="288" w:lineRule="auto"/>
              <w:rPr>
                <w:rFonts w:ascii="Times New Roman" w:hAnsi="Times New Roman"/>
              </w:rPr>
            </w:pPr>
            <w:r>
              <w:rPr>
                <w:rFonts w:ascii="Times New Roman" w:hAnsi="Times New Roman"/>
              </w:rPr>
              <w:t>December 12, 2016</w:t>
            </w:r>
          </w:p>
        </w:tc>
      </w:tr>
      <w:tr w:rsidR="00A304CB" w:rsidRPr="00A304CB" w14:paraId="47109F2A" w14:textId="77777777" w:rsidTr="00B164B2">
        <w:trPr>
          <w:cantSplit/>
          <w:trHeight w:val="738"/>
        </w:trPr>
        <w:tc>
          <w:tcPr>
            <w:tcW w:w="4518" w:type="dxa"/>
          </w:tcPr>
          <w:p w14:paraId="793662B1" w14:textId="77777777" w:rsidR="00A304CB" w:rsidRPr="00A304CB" w:rsidRDefault="00A304CB" w:rsidP="00046B29">
            <w:pPr>
              <w:spacing w:line="288" w:lineRule="auto"/>
              <w:rPr>
                <w:rFonts w:ascii="Times New Roman" w:hAnsi="Times New Roman"/>
              </w:rPr>
            </w:pPr>
            <w:r w:rsidRPr="00A304CB">
              <w:rPr>
                <w:rFonts w:ascii="Times New Roman" w:hAnsi="Times New Roman"/>
              </w:rPr>
              <w:t>Complainant Rebuttal Testimony</w:t>
            </w:r>
          </w:p>
        </w:tc>
        <w:tc>
          <w:tcPr>
            <w:tcW w:w="4212" w:type="dxa"/>
            <w:tcBorders>
              <w:right w:val="thickThinSmallGap" w:sz="24" w:space="0" w:color="auto"/>
            </w:tcBorders>
          </w:tcPr>
          <w:p w14:paraId="367524C6" w14:textId="535CC60E" w:rsidR="00A304CB" w:rsidRPr="00A304CB" w:rsidRDefault="00A304CB" w:rsidP="00046B29">
            <w:pPr>
              <w:spacing w:line="288" w:lineRule="auto"/>
              <w:rPr>
                <w:rFonts w:ascii="Times New Roman" w:hAnsi="Times New Roman"/>
              </w:rPr>
            </w:pPr>
            <w:r>
              <w:rPr>
                <w:rFonts w:ascii="Times New Roman" w:hAnsi="Times New Roman"/>
              </w:rPr>
              <w:t>January 2, 2017</w:t>
            </w:r>
          </w:p>
        </w:tc>
      </w:tr>
      <w:tr w:rsidR="00A304CB" w:rsidRPr="00A304CB" w14:paraId="1877B30D" w14:textId="77777777" w:rsidTr="00B164B2">
        <w:trPr>
          <w:cantSplit/>
          <w:trHeight w:val="780"/>
        </w:trPr>
        <w:tc>
          <w:tcPr>
            <w:tcW w:w="4518" w:type="dxa"/>
          </w:tcPr>
          <w:p w14:paraId="63B6E2ED" w14:textId="77777777" w:rsidR="00A304CB" w:rsidRPr="00A304CB" w:rsidRDefault="00A304CB" w:rsidP="00046B29">
            <w:pPr>
              <w:spacing w:line="288" w:lineRule="auto"/>
              <w:rPr>
                <w:rFonts w:ascii="Times New Roman" w:hAnsi="Times New Roman"/>
              </w:rPr>
            </w:pPr>
            <w:r w:rsidRPr="00A304CB">
              <w:rPr>
                <w:rFonts w:ascii="Times New Roman" w:hAnsi="Times New Roman"/>
              </w:rPr>
              <w:t>Discovery Cutoff</w:t>
            </w:r>
          </w:p>
        </w:tc>
        <w:tc>
          <w:tcPr>
            <w:tcW w:w="4212" w:type="dxa"/>
            <w:tcBorders>
              <w:right w:val="thickThinSmallGap" w:sz="24" w:space="0" w:color="auto"/>
            </w:tcBorders>
          </w:tcPr>
          <w:p w14:paraId="7A2C81AD" w14:textId="7760869E" w:rsidR="00A304CB" w:rsidRPr="00A304CB" w:rsidRDefault="00A304CB" w:rsidP="00046B29">
            <w:pPr>
              <w:spacing w:line="288" w:lineRule="auto"/>
              <w:rPr>
                <w:rFonts w:ascii="Times New Roman" w:hAnsi="Times New Roman"/>
              </w:rPr>
            </w:pPr>
            <w:r>
              <w:rPr>
                <w:rFonts w:ascii="Times New Roman" w:hAnsi="Times New Roman"/>
              </w:rPr>
              <w:t>January 11, 2017</w:t>
            </w:r>
          </w:p>
        </w:tc>
      </w:tr>
      <w:tr w:rsidR="00A304CB" w:rsidRPr="00A304CB" w14:paraId="1691279C" w14:textId="77777777" w:rsidTr="00B164B2">
        <w:trPr>
          <w:cantSplit/>
          <w:trHeight w:val="780"/>
        </w:trPr>
        <w:tc>
          <w:tcPr>
            <w:tcW w:w="4518" w:type="dxa"/>
          </w:tcPr>
          <w:p w14:paraId="431CAE19" w14:textId="77777777" w:rsidR="00A304CB" w:rsidRPr="00A304CB" w:rsidRDefault="00A304CB" w:rsidP="00046B29">
            <w:pPr>
              <w:spacing w:line="288" w:lineRule="auto"/>
              <w:rPr>
                <w:rFonts w:ascii="Times New Roman" w:hAnsi="Times New Roman"/>
              </w:rPr>
            </w:pPr>
            <w:r w:rsidRPr="00A304CB">
              <w:rPr>
                <w:rFonts w:ascii="Times New Roman" w:hAnsi="Times New Roman"/>
              </w:rPr>
              <w:t>Evidentiary Hearing</w:t>
            </w:r>
          </w:p>
        </w:tc>
        <w:tc>
          <w:tcPr>
            <w:tcW w:w="4212" w:type="dxa"/>
            <w:tcBorders>
              <w:right w:val="thickThinSmallGap" w:sz="24" w:space="0" w:color="auto"/>
            </w:tcBorders>
          </w:tcPr>
          <w:p w14:paraId="3E4FCDA6" w14:textId="7C3E77BC" w:rsidR="00A304CB" w:rsidRPr="00A304CB" w:rsidRDefault="00A304CB" w:rsidP="00046B29">
            <w:pPr>
              <w:spacing w:line="288" w:lineRule="auto"/>
              <w:rPr>
                <w:rFonts w:ascii="Times New Roman" w:hAnsi="Times New Roman"/>
              </w:rPr>
            </w:pPr>
            <w:r>
              <w:rPr>
                <w:rFonts w:ascii="Times New Roman" w:hAnsi="Times New Roman"/>
              </w:rPr>
              <w:t>February 1, 2017</w:t>
            </w:r>
          </w:p>
        </w:tc>
      </w:tr>
      <w:tr w:rsidR="00A304CB" w:rsidRPr="00A304CB" w14:paraId="1E8EE419" w14:textId="77777777" w:rsidTr="00B164B2">
        <w:trPr>
          <w:cantSplit/>
          <w:trHeight w:val="780"/>
        </w:trPr>
        <w:tc>
          <w:tcPr>
            <w:tcW w:w="4518" w:type="dxa"/>
          </w:tcPr>
          <w:p w14:paraId="59A93807" w14:textId="77777777" w:rsidR="00A304CB" w:rsidRPr="00A304CB" w:rsidRDefault="00A304CB" w:rsidP="00046B29">
            <w:pPr>
              <w:spacing w:line="288" w:lineRule="auto"/>
              <w:rPr>
                <w:rFonts w:ascii="Times New Roman" w:hAnsi="Times New Roman"/>
              </w:rPr>
            </w:pPr>
            <w:r w:rsidRPr="00A304CB">
              <w:rPr>
                <w:rFonts w:ascii="Times New Roman" w:hAnsi="Times New Roman"/>
              </w:rPr>
              <w:t>Simultaneous Briefs</w:t>
            </w:r>
          </w:p>
        </w:tc>
        <w:tc>
          <w:tcPr>
            <w:tcW w:w="4212" w:type="dxa"/>
            <w:tcBorders>
              <w:right w:val="thickThinSmallGap" w:sz="24" w:space="0" w:color="auto"/>
            </w:tcBorders>
          </w:tcPr>
          <w:p w14:paraId="4BD752C3" w14:textId="763B4E47" w:rsidR="00A304CB" w:rsidRPr="00A304CB" w:rsidRDefault="00A304CB" w:rsidP="00A304CB">
            <w:pPr>
              <w:spacing w:line="288" w:lineRule="auto"/>
              <w:rPr>
                <w:rFonts w:ascii="Times New Roman" w:hAnsi="Times New Roman"/>
              </w:rPr>
            </w:pPr>
            <w:r>
              <w:rPr>
                <w:rFonts w:ascii="Times New Roman" w:hAnsi="Times New Roman"/>
              </w:rPr>
              <w:t>March 3, 2017</w:t>
            </w:r>
          </w:p>
        </w:tc>
      </w:tr>
      <w:tr w:rsidR="00A304CB" w:rsidRPr="00A304CB" w14:paraId="5D4C7F12" w14:textId="77777777" w:rsidTr="00B164B2">
        <w:trPr>
          <w:cantSplit/>
          <w:trHeight w:val="780"/>
        </w:trPr>
        <w:tc>
          <w:tcPr>
            <w:tcW w:w="4518" w:type="dxa"/>
            <w:tcBorders>
              <w:bottom w:val="thickThinSmallGap" w:sz="24" w:space="0" w:color="auto"/>
            </w:tcBorders>
          </w:tcPr>
          <w:p w14:paraId="6AD16414" w14:textId="77777777" w:rsidR="00A304CB" w:rsidRPr="00A304CB" w:rsidRDefault="00A304CB" w:rsidP="00046B29">
            <w:pPr>
              <w:spacing w:line="288" w:lineRule="auto"/>
              <w:rPr>
                <w:rFonts w:ascii="Times New Roman" w:hAnsi="Times New Roman"/>
              </w:rPr>
            </w:pPr>
            <w:r w:rsidRPr="00A304CB">
              <w:rPr>
                <w:rFonts w:ascii="Times New Roman" w:hAnsi="Times New Roman"/>
              </w:rPr>
              <w:t>Reply Briefs</w:t>
            </w:r>
          </w:p>
        </w:tc>
        <w:tc>
          <w:tcPr>
            <w:tcW w:w="4212" w:type="dxa"/>
            <w:tcBorders>
              <w:bottom w:val="thickThinSmallGap" w:sz="24" w:space="0" w:color="auto"/>
              <w:right w:val="thickThinSmallGap" w:sz="24" w:space="0" w:color="auto"/>
            </w:tcBorders>
          </w:tcPr>
          <w:p w14:paraId="7DF93AAA" w14:textId="52D49D5E" w:rsidR="00A304CB" w:rsidRPr="00A304CB" w:rsidRDefault="00A304CB" w:rsidP="00046B29">
            <w:pPr>
              <w:spacing w:line="288" w:lineRule="auto"/>
              <w:rPr>
                <w:rFonts w:ascii="Times New Roman" w:hAnsi="Times New Roman"/>
              </w:rPr>
            </w:pPr>
            <w:r>
              <w:rPr>
                <w:rFonts w:ascii="Times New Roman" w:hAnsi="Times New Roman"/>
              </w:rPr>
              <w:t>March 24, 2017</w:t>
            </w:r>
          </w:p>
        </w:tc>
      </w:tr>
    </w:tbl>
    <w:p w14:paraId="5AB3C45B" w14:textId="77777777" w:rsidR="00A304CB" w:rsidRPr="00EF573D" w:rsidRDefault="00A304CB" w:rsidP="00A304CB">
      <w:pPr>
        <w:rPr>
          <w:rFonts w:ascii="Times New Roman" w:hAnsi="Times New Roman"/>
          <w:sz w:val="26"/>
          <w:szCs w:val="26"/>
        </w:rPr>
      </w:pPr>
    </w:p>
    <w:p w14:paraId="3D80C9B3" w14:textId="77777777" w:rsidR="00A304CB" w:rsidRDefault="00A304CB" w:rsidP="00A304CB">
      <w:pPr>
        <w:spacing w:line="264" w:lineRule="auto"/>
        <w:rPr>
          <w:rFonts w:ascii="Times New Roman" w:hAnsi="Times New Roman"/>
          <w:sz w:val="25"/>
          <w:szCs w:val="25"/>
        </w:rPr>
      </w:pPr>
    </w:p>
    <w:p w14:paraId="4F7B459E" w14:textId="77777777" w:rsidR="00A304CB" w:rsidRPr="003E2C24" w:rsidRDefault="00A304CB" w:rsidP="00E837BD"/>
    <w:sectPr w:rsidR="00A304CB" w:rsidRPr="003E2C24" w:rsidSect="00B164B2">
      <w:headerReference w:type="first" r:id="rId20"/>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275C" w14:textId="77777777" w:rsidR="00BE3133" w:rsidRDefault="00BE3133">
      <w:r>
        <w:separator/>
      </w:r>
    </w:p>
  </w:endnote>
  <w:endnote w:type="continuationSeparator" w:id="0">
    <w:p w14:paraId="686E7F33" w14:textId="77777777" w:rsidR="00BE3133" w:rsidRDefault="00BE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3304" w14:textId="77777777" w:rsidR="00023FCD" w:rsidRDefault="00023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4DC8" w14:textId="77777777" w:rsidR="00023FCD" w:rsidRDefault="00023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D4D0" w14:textId="77777777" w:rsidR="00023FCD" w:rsidRDefault="00023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AFB03" w14:textId="77777777" w:rsidR="00BE3133" w:rsidRDefault="00BE3133">
      <w:r>
        <w:separator/>
      </w:r>
    </w:p>
  </w:footnote>
  <w:footnote w:type="continuationSeparator" w:id="0">
    <w:p w14:paraId="33AE9E17" w14:textId="77777777" w:rsidR="00BE3133" w:rsidRDefault="00BE3133">
      <w:r>
        <w:continuationSeparator/>
      </w:r>
    </w:p>
  </w:footnote>
  <w:footnote w:id="1">
    <w:p w14:paraId="2385CF7A" w14:textId="1E5E6F20" w:rsidR="00046B29" w:rsidRDefault="00046B29">
      <w:pPr>
        <w:pStyle w:val="FootnoteText"/>
      </w:pPr>
      <w:r>
        <w:rPr>
          <w:rStyle w:val="FootnoteReference"/>
        </w:rPr>
        <w:footnoteRef/>
      </w:r>
      <w:r>
        <w:t xml:space="preserve"> RCW 42.56.330(1).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9880" w14:textId="77777777" w:rsidR="00023FCD" w:rsidRDefault="00023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630E2091" w:rsidR="00046B29" w:rsidRPr="00DE41B1" w:rsidRDefault="00046B2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OCKETS TC-143691 and TC-160516 (</w:t>
    </w:r>
    <w:r>
      <w:rPr>
        <w:rFonts w:ascii="Times New Roman" w:hAnsi="Times New Roman"/>
        <w:b/>
        <w:bCs/>
        <w:i/>
        <w:sz w:val="20"/>
      </w:rPr>
      <w:t>Consolidated</w:t>
    </w:r>
    <w:proofErr w:type="gramStart"/>
    <w:r w:rsidR="0075478F">
      <w:rPr>
        <w:rFonts w:ascii="Times New Roman" w:hAnsi="Times New Roman"/>
        <w:b/>
        <w:bCs/>
        <w:sz w:val="20"/>
      </w:rPr>
      <w:t>)</w:t>
    </w:r>
    <w:proofErr w:type="gramEnd"/>
    <w:r w:rsidR="0075478F">
      <w:rPr>
        <w:rFonts w:ascii="Times New Roman" w:hAnsi="Times New Roman"/>
        <w:b/>
        <w:bCs/>
        <w:sz w:val="20"/>
      </w:rPr>
      <w:br/>
      <w:t>ORDER 0</w:t>
    </w:r>
    <w:r w:rsidR="006E42E9">
      <w:rPr>
        <w:rFonts w:ascii="Times New Roman" w:hAnsi="Times New Roman"/>
        <w:b/>
        <w:bCs/>
        <w:sz w:val="20"/>
      </w:rPr>
      <w:t>7</w:t>
    </w:r>
    <w:r w:rsidR="0075478F">
      <w:rPr>
        <w:rFonts w:ascii="Times New Roman" w:hAnsi="Times New Roman"/>
        <w:b/>
        <w:bCs/>
        <w:sz w:val="20"/>
      </w:rPr>
      <w:t>/ORDER 02</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023FCD">
      <w:rPr>
        <w:rStyle w:val="PageNumber"/>
        <w:rFonts w:ascii="Times New Roman" w:hAnsi="Times New Roman"/>
        <w:b/>
        <w:bCs/>
        <w:noProof/>
        <w:sz w:val="20"/>
      </w:rPr>
      <w:t>7</w:t>
    </w:r>
    <w:r w:rsidRPr="00DE41B1">
      <w:rPr>
        <w:rStyle w:val="PageNumber"/>
        <w:rFonts w:ascii="Times New Roman" w:hAnsi="Times New Roman"/>
        <w:b/>
        <w:bCs/>
        <w:sz w:val="20"/>
      </w:rPr>
      <w:fldChar w:fldCharType="end"/>
    </w:r>
  </w:p>
  <w:p w14:paraId="63D2959A" w14:textId="77777777" w:rsidR="00046B29" w:rsidRPr="00DE41B1" w:rsidRDefault="00046B29">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75582F2A" w:rsidR="00046B29" w:rsidRPr="00016015" w:rsidRDefault="00046B29" w:rsidP="00A40008">
    <w:pPr>
      <w:pStyle w:val="Header"/>
      <w:tabs>
        <w:tab w:val="clear" w:pos="4320"/>
        <w:tab w:val="left" w:pos="5760"/>
      </w:tabs>
      <w:jc w:val="right"/>
      <w:rPr>
        <w:rFonts w:ascii="Times New Roman" w:hAnsi="Times New Roman"/>
        <w:b/>
        <w:bCs/>
        <w:sz w:val="20"/>
      </w:rPr>
    </w:pPr>
    <w:r>
      <w:rPr>
        <w:b/>
        <w:bCs/>
        <w:sz w:val="20"/>
      </w:rPr>
      <w:tab/>
    </w:r>
    <w:r w:rsidR="00023FCD">
      <w:rPr>
        <w:b/>
        <w:bCs/>
        <w:sz w:val="20"/>
      </w:rPr>
      <w:t xml:space="preserve">Service Date: August 4, </w:t>
    </w:r>
    <w:r w:rsidR="00023FCD">
      <w:rPr>
        <w:b/>
        <w:bCs/>
        <w:sz w:val="20"/>
      </w:rPr>
      <w:t>2016</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AA1B" w14:textId="77777777" w:rsidR="00B164B2" w:rsidRPr="00DE41B1" w:rsidRDefault="00B164B2" w:rsidP="00B164B2">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OCKETS TC-143691 and TC-160516 (</w:t>
    </w:r>
    <w:r>
      <w:rPr>
        <w:rFonts w:ascii="Times New Roman" w:hAnsi="Times New Roman"/>
        <w:b/>
        <w:bCs/>
        <w:i/>
        <w:sz w:val="20"/>
      </w:rPr>
      <w:t>Consolidated</w:t>
    </w:r>
    <w:proofErr w:type="gramStart"/>
    <w:r>
      <w:rPr>
        <w:rFonts w:ascii="Times New Roman" w:hAnsi="Times New Roman"/>
        <w:b/>
        <w:bCs/>
        <w:sz w:val="20"/>
      </w:rPr>
      <w:t>)</w:t>
    </w:r>
    <w:proofErr w:type="gramEnd"/>
    <w:r>
      <w:rPr>
        <w:rFonts w:ascii="Times New Roman" w:hAnsi="Times New Roman"/>
        <w:b/>
        <w:bCs/>
        <w:sz w:val="20"/>
      </w:rPr>
      <w:br/>
      <w:t>ORDER 07/ORDER 02</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023FCD">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2D4D9D4F" w14:textId="77777777" w:rsidR="00B164B2" w:rsidRPr="00016015" w:rsidRDefault="00B164B2" w:rsidP="00A40008">
    <w:pPr>
      <w:pStyle w:val="Header"/>
      <w:tabs>
        <w:tab w:val="clear" w:pos="4320"/>
        <w:tab w:val="left" w:pos="5760"/>
      </w:tabs>
      <w:jc w:val="right"/>
      <w:rPr>
        <w:rFonts w:ascii="Times New Roman" w:hAnsi="Times New Roman"/>
        <w:b/>
        <w:bCs/>
        <w:sz w:val="20"/>
      </w:rPr>
    </w:pPr>
    <w:r>
      <w:rP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F2A"/>
    <w:rsid w:val="00014893"/>
    <w:rsid w:val="0001495D"/>
    <w:rsid w:val="00016015"/>
    <w:rsid w:val="00023FCD"/>
    <w:rsid w:val="00046B29"/>
    <w:rsid w:val="000A3443"/>
    <w:rsid w:val="000B729B"/>
    <w:rsid w:val="000D3B01"/>
    <w:rsid w:val="000E5587"/>
    <w:rsid w:val="00124915"/>
    <w:rsid w:val="001315ED"/>
    <w:rsid w:val="00181BC5"/>
    <w:rsid w:val="00191021"/>
    <w:rsid w:val="001A4E2F"/>
    <w:rsid w:val="001D0F7B"/>
    <w:rsid w:val="001E7616"/>
    <w:rsid w:val="001F69DE"/>
    <w:rsid w:val="00231811"/>
    <w:rsid w:val="00244353"/>
    <w:rsid w:val="0025343C"/>
    <w:rsid w:val="00264102"/>
    <w:rsid w:val="00284672"/>
    <w:rsid w:val="00295C89"/>
    <w:rsid w:val="002D06F7"/>
    <w:rsid w:val="00303B8A"/>
    <w:rsid w:val="00312B16"/>
    <w:rsid w:val="00321D34"/>
    <w:rsid w:val="00337956"/>
    <w:rsid w:val="00337A69"/>
    <w:rsid w:val="003574C9"/>
    <w:rsid w:val="003847A9"/>
    <w:rsid w:val="00391CF3"/>
    <w:rsid w:val="003B07EA"/>
    <w:rsid w:val="003E12A3"/>
    <w:rsid w:val="003E2166"/>
    <w:rsid w:val="003E2C24"/>
    <w:rsid w:val="003E74A9"/>
    <w:rsid w:val="003F025E"/>
    <w:rsid w:val="00425BAD"/>
    <w:rsid w:val="004532B7"/>
    <w:rsid w:val="00461EDE"/>
    <w:rsid w:val="00463184"/>
    <w:rsid w:val="0046617A"/>
    <w:rsid w:val="00482489"/>
    <w:rsid w:val="00484534"/>
    <w:rsid w:val="00497596"/>
    <w:rsid w:val="004B5AD2"/>
    <w:rsid w:val="004D24DA"/>
    <w:rsid w:val="004E4F6B"/>
    <w:rsid w:val="00512AAF"/>
    <w:rsid w:val="00524026"/>
    <w:rsid w:val="00526FEE"/>
    <w:rsid w:val="00544A9C"/>
    <w:rsid w:val="005500F6"/>
    <w:rsid w:val="00584F60"/>
    <w:rsid w:val="00594E57"/>
    <w:rsid w:val="00596AFB"/>
    <w:rsid w:val="005A0F8F"/>
    <w:rsid w:val="005E7E5F"/>
    <w:rsid w:val="005F0C14"/>
    <w:rsid w:val="00635014"/>
    <w:rsid w:val="00640791"/>
    <w:rsid w:val="00657251"/>
    <w:rsid w:val="006632C0"/>
    <w:rsid w:val="00674DA7"/>
    <w:rsid w:val="00676E5B"/>
    <w:rsid w:val="00692FB7"/>
    <w:rsid w:val="006A05F3"/>
    <w:rsid w:val="006A3B1F"/>
    <w:rsid w:val="006A49FA"/>
    <w:rsid w:val="006B2BED"/>
    <w:rsid w:val="006C4083"/>
    <w:rsid w:val="006E0DA9"/>
    <w:rsid w:val="006E42E9"/>
    <w:rsid w:val="006E7862"/>
    <w:rsid w:val="006F1BFB"/>
    <w:rsid w:val="00705D97"/>
    <w:rsid w:val="0071419F"/>
    <w:rsid w:val="00721A70"/>
    <w:rsid w:val="00743771"/>
    <w:rsid w:val="0075478F"/>
    <w:rsid w:val="00777E14"/>
    <w:rsid w:val="00795CAA"/>
    <w:rsid w:val="007A2110"/>
    <w:rsid w:val="007B0BE7"/>
    <w:rsid w:val="007D2EB5"/>
    <w:rsid w:val="007D36F2"/>
    <w:rsid w:val="007D4DB1"/>
    <w:rsid w:val="007D5C8D"/>
    <w:rsid w:val="008151CB"/>
    <w:rsid w:val="00844D26"/>
    <w:rsid w:val="008603D4"/>
    <w:rsid w:val="008661B2"/>
    <w:rsid w:val="00882270"/>
    <w:rsid w:val="008C412C"/>
    <w:rsid w:val="00923FC2"/>
    <w:rsid w:val="00925CF3"/>
    <w:rsid w:val="00926348"/>
    <w:rsid w:val="00930EE2"/>
    <w:rsid w:val="00944271"/>
    <w:rsid w:val="009564D4"/>
    <w:rsid w:val="00962C35"/>
    <w:rsid w:val="00992486"/>
    <w:rsid w:val="0099732C"/>
    <w:rsid w:val="009B0FAF"/>
    <w:rsid w:val="009B570F"/>
    <w:rsid w:val="009D4A94"/>
    <w:rsid w:val="009E6262"/>
    <w:rsid w:val="009E6ADE"/>
    <w:rsid w:val="009F360A"/>
    <w:rsid w:val="00A14DA9"/>
    <w:rsid w:val="00A2667E"/>
    <w:rsid w:val="00A304CB"/>
    <w:rsid w:val="00A40008"/>
    <w:rsid w:val="00A62BE3"/>
    <w:rsid w:val="00A6690E"/>
    <w:rsid w:val="00A81198"/>
    <w:rsid w:val="00A94F1F"/>
    <w:rsid w:val="00AA2342"/>
    <w:rsid w:val="00AD1BC6"/>
    <w:rsid w:val="00AF0348"/>
    <w:rsid w:val="00B164B2"/>
    <w:rsid w:val="00B223D2"/>
    <w:rsid w:val="00B40FC0"/>
    <w:rsid w:val="00B52A89"/>
    <w:rsid w:val="00B73B02"/>
    <w:rsid w:val="00BB3040"/>
    <w:rsid w:val="00BD0706"/>
    <w:rsid w:val="00BD0F02"/>
    <w:rsid w:val="00BD3995"/>
    <w:rsid w:val="00BE3133"/>
    <w:rsid w:val="00C21205"/>
    <w:rsid w:val="00C42688"/>
    <w:rsid w:val="00C66769"/>
    <w:rsid w:val="00C67459"/>
    <w:rsid w:val="00C7500B"/>
    <w:rsid w:val="00C85A74"/>
    <w:rsid w:val="00CA29BB"/>
    <w:rsid w:val="00CB0AB3"/>
    <w:rsid w:val="00CB7F45"/>
    <w:rsid w:val="00CC5C0F"/>
    <w:rsid w:val="00CD7A18"/>
    <w:rsid w:val="00CE6F8D"/>
    <w:rsid w:val="00D47177"/>
    <w:rsid w:val="00DC30B8"/>
    <w:rsid w:val="00DE40D4"/>
    <w:rsid w:val="00DE41B1"/>
    <w:rsid w:val="00E13A07"/>
    <w:rsid w:val="00E17031"/>
    <w:rsid w:val="00E31CEC"/>
    <w:rsid w:val="00E42486"/>
    <w:rsid w:val="00E43331"/>
    <w:rsid w:val="00E44114"/>
    <w:rsid w:val="00E46CE1"/>
    <w:rsid w:val="00E56887"/>
    <w:rsid w:val="00E64AEC"/>
    <w:rsid w:val="00E837BD"/>
    <w:rsid w:val="00E86C58"/>
    <w:rsid w:val="00EC0351"/>
    <w:rsid w:val="00EC5DF2"/>
    <w:rsid w:val="00EE6163"/>
    <w:rsid w:val="00F0291E"/>
    <w:rsid w:val="00FB4A94"/>
    <w:rsid w:val="00FE20F0"/>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 w:type="character" w:styleId="CommentReference">
    <w:name w:val="annotation reference"/>
    <w:basedOn w:val="DefaultParagraphFont"/>
    <w:rsid w:val="00FE20F0"/>
    <w:rPr>
      <w:sz w:val="16"/>
      <w:szCs w:val="16"/>
    </w:rPr>
  </w:style>
  <w:style w:type="paragraph" w:styleId="CommentText">
    <w:name w:val="annotation text"/>
    <w:basedOn w:val="Normal"/>
    <w:link w:val="CommentTextChar"/>
    <w:rsid w:val="00FE20F0"/>
    <w:rPr>
      <w:sz w:val="20"/>
      <w:szCs w:val="20"/>
    </w:rPr>
  </w:style>
  <w:style w:type="character" w:customStyle="1" w:styleId="CommentTextChar">
    <w:name w:val="Comment Text Char"/>
    <w:basedOn w:val="DefaultParagraphFont"/>
    <w:link w:val="CommentText"/>
    <w:rsid w:val="00FE20F0"/>
    <w:rPr>
      <w:rFonts w:ascii="Palatino Linotype" w:hAnsi="Palatino Linotype"/>
    </w:rPr>
  </w:style>
  <w:style w:type="paragraph" w:styleId="CommentSubject">
    <w:name w:val="annotation subject"/>
    <w:basedOn w:val="CommentText"/>
    <w:next w:val="CommentText"/>
    <w:link w:val="CommentSubjectChar"/>
    <w:rsid w:val="00FE20F0"/>
    <w:rPr>
      <w:b/>
      <w:bCs/>
    </w:rPr>
  </w:style>
  <w:style w:type="character" w:customStyle="1" w:styleId="CommentSubjectChar">
    <w:name w:val="Comment Subject Char"/>
    <w:basedOn w:val="CommentTextChar"/>
    <w:link w:val="CommentSubject"/>
    <w:rsid w:val="00FE20F0"/>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earson@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BC7C4-DE20-4837-89E3-A1C9FAEDA412}"/>
</file>

<file path=customXml/itemProps2.xml><?xml version="1.0" encoding="utf-8"?>
<ds:datastoreItem xmlns:ds="http://schemas.openxmlformats.org/officeDocument/2006/customXml" ds:itemID="{C2F51E37-5149-46FD-B0E3-66BF50FF1AFE}"/>
</file>

<file path=customXml/itemProps3.xml><?xml version="1.0" encoding="utf-8"?>
<ds:datastoreItem xmlns:ds="http://schemas.openxmlformats.org/officeDocument/2006/customXml" ds:itemID="{CE3808A3-C429-4689-943A-6DC1946A4B00}"/>
</file>

<file path=customXml/itemProps4.xml><?xml version="1.0" encoding="utf-8"?>
<ds:datastoreItem xmlns:ds="http://schemas.openxmlformats.org/officeDocument/2006/customXml" ds:itemID="{688B68D1-6193-47DD-909B-CDCAA8600F86}"/>
</file>

<file path=customXml/itemProps5.xml><?xml version="1.0" encoding="utf-8"?>
<ds:datastoreItem xmlns:ds="http://schemas.openxmlformats.org/officeDocument/2006/customXml" ds:itemID="{FACC6353-33C3-45CE-A5C8-CD08AA8855AE}"/>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2016-08-04T18:09:00Z</dcterms:created>
  <dcterms:modified xsi:type="dcterms:W3CDTF">2016-08-04T19:13:00Z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