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6C61" w14:textId="77777777" w:rsidR="005744B0" w:rsidRPr="005C6D4B" w:rsidRDefault="005744B0" w:rsidP="005744B0">
      <w:pPr>
        <w:ind w:left="720"/>
        <w:rPr>
          <w:i/>
          <w:sz w:val="22"/>
          <w:szCs w:val="22"/>
        </w:rPr>
      </w:pPr>
      <w:bookmarkStart w:id="0" w:name="_GoBack"/>
      <w:bookmarkEnd w:id="0"/>
      <w:r w:rsidRPr="005C6D4B">
        <w:rPr>
          <w:i/>
          <w:sz w:val="22"/>
          <w:szCs w:val="22"/>
        </w:rPr>
        <w:t>www.pse.com</w:t>
      </w:r>
    </w:p>
    <w:p w14:paraId="47B06C62" w14:textId="77777777" w:rsidR="005744B0" w:rsidRPr="005C6D4B" w:rsidRDefault="005744B0" w:rsidP="005744B0">
      <w:pPr>
        <w:ind w:left="540" w:hanging="81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7B06C90" wp14:editId="47B06C91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6C63" w14:textId="77777777" w:rsidR="005744B0" w:rsidRPr="005C6D4B" w:rsidRDefault="005744B0" w:rsidP="005744B0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Puget Sound Energy</w:t>
      </w:r>
    </w:p>
    <w:p w14:paraId="47B06C64" w14:textId="77777777" w:rsidR="005744B0" w:rsidRPr="005C6D4B" w:rsidRDefault="005744B0" w:rsidP="005744B0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C6D4B">
            <w:rPr>
              <w:rFonts w:ascii="Times New Roman" w:hAnsi="Times New Roman"/>
              <w:b w:val="0"/>
              <w:bCs w:val="0"/>
              <w:i/>
              <w:sz w:val="22"/>
              <w:szCs w:val="22"/>
            </w:rPr>
            <w:t>P.O. Box</w:t>
          </w:r>
        </w:smartTag>
        <w:r w:rsidRPr="005C6D4B">
          <w:rPr>
            <w:rFonts w:ascii="Times New Roman" w:hAnsi="Times New Roman"/>
            <w:b w:val="0"/>
            <w:bCs w:val="0"/>
            <w:i/>
            <w:sz w:val="22"/>
            <w:szCs w:val="22"/>
          </w:rPr>
          <w:t xml:space="preserve"> 97034</w:t>
        </w:r>
      </w:smartTag>
    </w:p>
    <w:p w14:paraId="47B06C65" w14:textId="77777777" w:rsidR="005744B0" w:rsidRDefault="005744B0" w:rsidP="005744B0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2"/>
          <w:szCs w:val="22"/>
        </w:rPr>
      </w:pPr>
      <w:smartTag w:uri="urn:schemas-microsoft-com:office:smarttags" w:element="City">
        <w:r w:rsidRPr="005C6D4B">
          <w:rPr>
            <w:rFonts w:ascii="Times New Roman" w:hAnsi="Times New Roman"/>
            <w:b w:val="0"/>
            <w:bCs w:val="0"/>
            <w:i/>
            <w:sz w:val="22"/>
            <w:szCs w:val="22"/>
          </w:rPr>
          <w:t>Bellevue</w:t>
        </w:r>
      </w:smartTag>
      <w:r w:rsidRPr="005C6D4B">
        <w:rPr>
          <w:rFonts w:ascii="Times New Roman" w:hAnsi="Times New Roman"/>
          <w:b w:val="0"/>
          <w:bCs w:val="0"/>
          <w:i/>
          <w:sz w:val="22"/>
          <w:szCs w:val="22"/>
        </w:rPr>
        <w:t xml:space="preserve">, </w:t>
      </w:r>
      <w:smartTag w:uri="urn:schemas-microsoft-com:office:smarttags" w:element="State">
        <w:r w:rsidRPr="005C6D4B">
          <w:rPr>
            <w:rFonts w:ascii="Times New Roman" w:hAnsi="Times New Roman"/>
            <w:b w:val="0"/>
            <w:bCs w:val="0"/>
            <w:i/>
            <w:sz w:val="22"/>
            <w:szCs w:val="22"/>
          </w:rPr>
          <w:t>WA</w:t>
        </w:r>
      </w:smartTag>
      <w:r w:rsidRPr="005C6D4B">
        <w:rPr>
          <w:rFonts w:ascii="Times New Roman" w:hAnsi="Times New Roman"/>
          <w:b w:val="0"/>
          <w:bCs w:val="0"/>
          <w:i/>
          <w:sz w:val="22"/>
          <w:szCs w:val="22"/>
        </w:rPr>
        <w:t xml:space="preserve">  98009-9734</w:t>
      </w:r>
    </w:p>
    <w:p w14:paraId="47B06C66" w14:textId="77777777" w:rsidR="005314AD" w:rsidRPr="005314AD" w:rsidRDefault="005314AD" w:rsidP="005314AD"/>
    <w:p w14:paraId="47B06C67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480" w:line="266" w:lineRule="exact"/>
        <w:ind w:left="4320"/>
        <w:textAlignment w:val="baseline"/>
        <w:rPr>
          <w:spacing w:val="2"/>
          <w:sz w:val="24"/>
          <w:szCs w:val="24"/>
        </w:rPr>
      </w:pPr>
      <w:r w:rsidRPr="000D18CA">
        <w:rPr>
          <w:spacing w:val="2"/>
          <w:sz w:val="24"/>
          <w:szCs w:val="24"/>
        </w:rPr>
        <w:t xml:space="preserve">May </w:t>
      </w:r>
      <w:r w:rsidR="008E62FC">
        <w:rPr>
          <w:spacing w:val="2"/>
          <w:sz w:val="24"/>
          <w:szCs w:val="24"/>
        </w:rPr>
        <w:t>2</w:t>
      </w:r>
      <w:r w:rsidR="00511F86">
        <w:rPr>
          <w:spacing w:val="2"/>
          <w:sz w:val="24"/>
          <w:szCs w:val="24"/>
        </w:rPr>
        <w:t>6</w:t>
      </w:r>
      <w:r w:rsidRPr="000D18CA">
        <w:rPr>
          <w:spacing w:val="2"/>
          <w:sz w:val="24"/>
          <w:szCs w:val="24"/>
        </w:rPr>
        <w:t>, 2016</w:t>
      </w:r>
    </w:p>
    <w:p w14:paraId="47B06C68" w14:textId="77777777" w:rsidR="005744B0" w:rsidRDefault="005744B0" w:rsidP="005744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7B06C69" w14:textId="77777777" w:rsidR="005744B0" w:rsidRDefault="005744B0" w:rsidP="005744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7B06C6A" w14:textId="77777777" w:rsidR="005314AD" w:rsidRDefault="005314AD" w:rsidP="005744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7B06C6B" w14:textId="77777777" w:rsidR="005744B0" w:rsidRPr="000D18CA" w:rsidRDefault="005744B0" w:rsidP="005744B0">
      <w:pPr>
        <w:widowControl/>
        <w:autoSpaceDE/>
        <w:autoSpaceDN/>
        <w:adjustRightInd/>
        <w:rPr>
          <w:spacing w:val="3"/>
          <w:sz w:val="24"/>
          <w:szCs w:val="24"/>
        </w:rPr>
      </w:pPr>
      <w:r w:rsidRPr="008611FB">
        <w:rPr>
          <w:rFonts w:eastAsia="Times New Roman"/>
          <w:sz w:val="24"/>
          <w:szCs w:val="24"/>
        </w:rPr>
        <w:t>Mr</w:t>
      </w:r>
      <w:r w:rsidRPr="000D18CA">
        <w:rPr>
          <w:spacing w:val="3"/>
          <w:sz w:val="24"/>
          <w:szCs w:val="24"/>
        </w:rPr>
        <w:t>. Steven V. King</w:t>
      </w:r>
    </w:p>
    <w:p w14:paraId="47B06C6C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12" w:line="266" w:lineRule="exact"/>
        <w:textAlignment w:val="baseline"/>
        <w:rPr>
          <w:spacing w:val="3"/>
          <w:sz w:val="24"/>
          <w:szCs w:val="24"/>
        </w:rPr>
      </w:pPr>
      <w:r w:rsidRPr="000D18CA">
        <w:rPr>
          <w:spacing w:val="3"/>
          <w:sz w:val="24"/>
          <w:szCs w:val="24"/>
        </w:rPr>
        <w:t>Executive Director and Secretary</w:t>
      </w:r>
    </w:p>
    <w:p w14:paraId="47B06C6D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8" w:line="266" w:lineRule="exact"/>
        <w:textAlignment w:val="baseline"/>
        <w:rPr>
          <w:spacing w:val="4"/>
          <w:sz w:val="24"/>
          <w:szCs w:val="24"/>
        </w:rPr>
      </w:pPr>
      <w:r w:rsidRPr="000D18CA">
        <w:rPr>
          <w:spacing w:val="4"/>
          <w:sz w:val="24"/>
          <w:szCs w:val="24"/>
        </w:rPr>
        <w:t>Washington Utilities and Transportation Commission</w:t>
      </w:r>
    </w:p>
    <w:p w14:paraId="47B06C6E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12" w:line="266" w:lineRule="exact"/>
        <w:textAlignment w:val="baseline"/>
        <w:rPr>
          <w:spacing w:val="3"/>
          <w:sz w:val="24"/>
          <w:szCs w:val="24"/>
        </w:rPr>
      </w:pPr>
      <w:r w:rsidRPr="000D18CA">
        <w:rPr>
          <w:spacing w:val="3"/>
          <w:sz w:val="24"/>
          <w:szCs w:val="24"/>
        </w:rPr>
        <w:t>P.O. Box 47250</w:t>
      </w:r>
    </w:p>
    <w:p w14:paraId="47B06C6F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8" w:line="266" w:lineRule="exact"/>
        <w:textAlignment w:val="baseline"/>
        <w:rPr>
          <w:spacing w:val="3"/>
          <w:sz w:val="24"/>
          <w:szCs w:val="24"/>
        </w:rPr>
      </w:pPr>
      <w:r w:rsidRPr="000D18CA">
        <w:rPr>
          <w:spacing w:val="3"/>
          <w:sz w:val="24"/>
          <w:szCs w:val="24"/>
        </w:rPr>
        <w:t>Olympia, Washington 98504-7250</w:t>
      </w:r>
    </w:p>
    <w:p w14:paraId="47B06C70" w14:textId="77777777" w:rsidR="005744B0" w:rsidRDefault="005744B0" w:rsidP="005744B0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14:paraId="47B06C71" w14:textId="77777777" w:rsidR="005744B0" w:rsidRPr="00806447" w:rsidRDefault="005744B0" w:rsidP="005744B0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806447">
        <w:rPr>
          <w:rFonts w:eastAsia="Times New Roman"/>
          <w:b/>
          <w:sz w:val="24"/>
          <w:szCs w:val="24"/>
        </w:rPr>
        <w:t xml:space="preserve">RE: </w:t>
      </w:r>
      <w:r>
        <w:rPr>
          <w:rFonts w:eastAsia="Times New Roman"/>
          <w:b/>
          <w:sz w:val="24"/>
          <w:szCs w:val="24"/>
        </w:rPr>
        <w:tab/>
      </w:r>
      <w:r w:rsidRPr="00806447">
        <w:rPr>
          <w:rFonts w:eastAsia="Times New Roman"/>
          <w:b/>
          <w:sz w:val="24"/>
          <w:szCs w:val="24"/>
        </w:rPr>
        <w:t>Receipt Service Agreement</w:t>
      </w:r>
    </w:p>
    <w:p w14:paraId="47B06C72" w14:textId="77777777" w:rsidR="005744B0" w:rsidRPr="00806447" w:rsidRDefault="005744B0" w:rsidP="005744B0">
      <w:pPr>
        <w:widowControl/>
        <w:autoSpaceDE/>
        <w:autoSpaceDN/>
        <w:adjustRightInd/>
        <w:ind w:firstLine="720"/>
        <w:rPr>
          <w:rFonts w:eastAsia="Times New Roman"/>
          <w:b/>
          <w:sz w:val="24"/>
          <w:szCs w:val="24"/>
        </w:rPr>
      </w:pPr>
      <w:r w:rsidRPr="00806447">
        <w:rPr>
          <w:rFonts w:eastAsia="Times New Roman"/>
          <w:b/>
          <w:sz w:val="24"/>
          <w:szCs w:val="24"/>
        </w:rPr>
        <w:t>Filed Electronically and via Overnight Courier</w:t>
      </w:r>
    </w:p>
    <w:p w14:paraId="47B06C73" w14:textId="77777777" w:rsidR="00092A90" w:rsidRPr="005744B0" w:rsidRDefault="00092A90">
      <w:pPr>
        <w:rPr>
          <w:sz w:val="24"/>
          <w:szCs w:val="24"/>
        </w:rPr>
      </w:pPr>
    </w:p>
    <w:p w14:paraId="47B06C74" w14:textId="77777777" w:rsidR="005744B0" w:rsidRDefault="005744B0" w:rsidP="005744B0">
      <w:pPr>
        <w:kinsoku w:val="0"/>
        <w:overflowPunct w:val="0"/>
        <w:autoSpaceDE/>
        <w:autoSpaceDN/>
        <w:adjustRightInd/>
        <w:contextualSpacing/>
        <w:textAlignment w:val="baseline"/>
        <w:rPr>
          <w:spacing w:val="2"/>
          <w:sz w:val="24"/>
          <w:szCs w:val="24"/>
        </w:rPr>
      </w:pPr>
      <w:r w:rsidRPr="000D18CA">
        <w:rPr>
          <w:spacing w:val="2"/>
          <w:sz w:val="24"/>
          <w:szCs w:val="24"/>
        </w:rPr>
        <w:t>Dear Mr. King:</w:t>
      </w:r>
    </w:p>
    <w:p w14:paraId="47B06C75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contextualSpacing/>
        <w:textAlignment w:val="baseline"/>
        <w:rPr>
          <w:spacing w:val="2"/>
          <w:sz w:val="24"/>
          <w:szCs w:val="24"/>
        </w:rPr>
      </w:pPr>
    </w:p>
    <w:p w14:paraId="47B06C76" w14:textId="77777777" w:rsidR="005744B0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Pursuant to </w:t>
      </w:r>
      <w:r w:rsidRPr="000D18CA">
        <w:rPr>
          <w:spacing w:val="3"/>
          <w:sz w:val="24"/>
          <w:szCs w:val="24"/>
        </w:rPr>
        <w:t>WAC 480-80-143</w:t>
      </w:r>
      <w:r>
        <w:rPr>
          <w:sz w:val="24"/>
          <w:szCs w:val="24"/>
        </w:rPr>
        <w:t>, p</w:t>
      </w:r>
      <w:r w:rsidRPr="000D18CA">
        <w:rPr>
          <w:spacing w:val="3"/>
          <w:sz w:val="24"/>
          <w:szCs w:val="24"/>
        </w:rPr>
        <w:t xml:space="preserve">lease find enclosed for filing </w:t>
      </w:r>
      <w:r w:rsidR="009272E2">
        <w:rPr>
          <w:spacing w:val="3"/>
          <w:sz w:val="24"/>
          <w:szCs w:val="24"/>
        </w:rPr>
        <w:t xml:space="preserve">and approval </w:t>
      </w:r>
      <w:r w:rsidRPr="000D18CA">
        <w:rPr>
          <w:spacing w:val="3"/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proposed </w:t>
      </w:r>
      <w:r w:rsidRPr="000D18CA">
        <w:rPr>
          <w:spacing w:val="3"/>
          <w:sz w:val="24"/>
          <w:szCs w:val="24"/>
        </w:rPr>
        <w:t>Receipt Service Agreement (the "Agreement")</w:t>
      </w:r>
      <w:r w:rsidR="00B91CE6">
        <w:rPr>
          <w:spacing w:val="3"/>
          <w:sz w:val="24"/>
          <w:szCs w:val="24"/>
        </w:rPr>
        <w:t xml:space="preserve"> </w:t>
      </w:r>
      <w:r w:rsidR="00B91CE6" w:rsidRPr="000D18CA">
        <w:rPr>
          <w:spacing w:val="3"/>
          <w:sz w:val="24"/>
          <w:szCs w:val="24"/>
        </w:rPr>
        <w:t>between Puget Sound Energy ("PSE") and a customer of PSE (the "Customer")</w:t>
      </w:r>
      <w:r w:rsidR="00B91CE6">
        <w:rPr>
          <w:spacing w:val="3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0D18CA">
        <w:rPr>
          <w:spacing w:val="3"/>
          <w:sz w:val="24"/>
          <w:szCs w:val="24"/>
        </w:rPr>
        <w:t xml:space="preserve">This single Receipt Service Agreement reflects a specific agreement with this particular Customer and is a response to Customer's </w:t>
      </w:r>
      <w:r w:rsidR="009272E2">
        <w:rPr>
          <w:spacing w:val="3"/>
          <w:sz w:val="24"/>
          <w:szCs w:val="24"/>
        </w:rPr>
        <w:t xml:space="preserve">request for service </w:t>
      </w:r>
      <w:r w:rsidR="00A2631B">
        <w:rPr>
          <w:spacing w:val="3"/>
          <w:sz w:val="24"/>
          <w:szCs w:val="24"/>
        </w:rPr>
        <w:t xml:space="preserve">from PSE </w:t>
      </w:r>
      <w:r w:rsidR="009272E2">
        <w:rPr>
          <w:spacing w:val="3"/>
          <w:sz w:val="24"/>
          <w:szCs w:val="24"/>
        </w:rPr>
        <w:t xml:space="preserve">and </w:t>
      </w:r>
      <w:r w:rsidR="002552A5">
        <w:rPr>
          <w:spacing w:val="3"/>
          <w:sz w:val="24"/>
          <w:szCs w:val="24"/>
        </w:rPr>
        <w:t xml:space="preserve">direct </w:t>
      </w:r>
      <w:r w:rsidRPr="000D18CA">
        <w:rPr>
          <w:spacing w:val="3"/>
          <w:sz w:val="24"/>
          <w:szCs w:val="24"/>
        </w:rPr>
        <w:t>requirements.</w:t>
      </w:r>
      <w:r w:rsidR="00B91CE6">
        <w:rPr>
          <w:spacing w:val="3"/>
          <w:sz w:val="24"/>
          <w:szCs w:val="24"/>
        </w:rPr>
        <w:t xml:space="preserve"> </w:t>
      </w:r>
      <w:r w:rsidR="00A2631B">
        <w:rPr>
          <w:spacing w:val="3"/>
          <w:sz w:val="24"/>
          <w:szCs w:val="24"/>
        </w:rPr>
        <w:t xml:space="preserve"> P</w:t>
      </w:r>
      <w:r w:rsidR="00A2631B" w:rsidRPr="00A2631B">
        <w:rPr>
          <w:spacing w:val="3"/>
          <w:sz w:val="24"/>
          <w:szCs w:val="24"/>
        </w:rPr>
        <w:t xml:space="preserve">ursuant to WAC 480-80-141, please find enclosed the Safety Service Contract (the "Contract") between PSE and </w:t>
      </w:r>
      <w:r w:rsidR="00A2631B">
        <w:rPr>
          <w:spacing w:val="3"/>
          <w:sz w:val="24"/>
          <w:szCs w:val="24"/>
        </w:rPr>
        <w:t>C</w:t>
      </w:r>
      <w:r w:rsidR="00A2631B" w:rsidRPr="00A2631B">
        <w:rPr>
          <w:spacing w:val="3"/>
          <w:sz w:val="24"/>
          <w:szCs w:val="24"/>
        </w:rPr>
        <w:t>ustomer.</w:t>
      </w:r>
      <w:r w:rsidR="00A2631B">
        <w:rPr>
          <w:spacing w:val="3"/>
          <w:sz w:val="24"/>
          <w:szCs w:val="24"/>
        </w:rPr>
        <w:t xml:space="preserve">  P</w:t>
      </w:r>
      <w:r w:rsidR="00B91CE6">
        <w:rPr>
          <w:spacing w:val="3"/>
          <w:sz w:val="24"/>
          <w:szCs w:val="24"/>
        </w:rPr>
        <w:t xml:space="preserve">er WAC 480-80-141, the Safety Service Contract does not require Commission approval, and is being provided </w:t>
      </w:r>
      <w:r w:rsidR="00A2631B">
        <w:rPr>
          <w:spacing w:val="3"/>
          <w:sz w:val="24"/>
          <w:szCs w:val="24"/>
        </w:rPr>
        <w:t xml:space="preserve">as a sample of the Contract </w:t>
      </w:r>
      <w:r w:rsidR="00B91CE6">
        <w:rPr>
          <w:spacing w:val="3"/>
          <w:sz w:val="24"/>
          <w:szCs w:val="24"/>
        </w:rPr>
        <w:t>consistent with the rule.</w:t>
      </w:r>
    </w:p>
    <w:p w14:paraId="47B06C77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8" w14:textId="77777777" w:rsidR="005744B0" w:rsidRPr="00A2696F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The purpose of this filing is to provide </w:t>
      </w:r>
      <w:r w:rsidR="00A01FC7">
        <w:rPr>
          <w:spacing w:val="3"/>
          <w:sz w:val="24"/>
          <w:szCs w:val="24"/>
        </w:rPr>
        <w:t xml:space="preserve">Customer </w:t>
      </w:r>
      <w:r w:rsidRPr="00A2696F">
        <w:rPr>
          <w:spacing w:val="3"/>
          <w:sz w:val="24"/>
          <w:szCs w:val="24"/>
        </w:rPr>
        <w:t>an option to inject biomethane onto PSE’s distribution system and then sell the biomethane to an end-use customer</w:t>
      </w:r>
      <w:r w:rsidR="002552A5" w:rsidRPr="00A2696F">
        <w:rPr>
          <w:spacing w:val="3"/>
          <w:sz w:val="24"/>
          <w:szCs w:val="24"/>
        </w:rPr>
        <w:t xml:space="preserve">.  This service </w:t>
      </w:r>
      <w:r w:rsidRPr="00A2696F">
        <w:rPr>
          <w:spacing w:val="3"/>
          <w:sz w:val="24"/>
          <w:szCs w:val="24"/>
        </w:rPr>
        <w:t xml:space="preserve">is not currently addressed in PSE’s natural gas tariff.  The basis for using a </w:t>
      </w:r>
      <w:r w:rsidR="00AB65EC">
        <w:rPr>
          <w:spacing w:val="3"/>
          <w:sz w:val="24"/>
          <w:szCs w:val="24"/>
        </w:rPr>
        <w:t xml:space="preserve">special </w:t>
      </w:r>
      <w:r w:rsidRPr="00A2696F">
        <w:rPr>
          <w:spacing w:val="3"/>
          <w:sz w:val="24"/>
          <w:szCs w:val="24"/>
        </w:rPr>
        <w:t xml:space="preserve">contract rather than a filed tariff is to allow Customer to move forward with </w:t>
      </w:r>
      <w:r w:rsidR="00AB65EC">
        <w:rPr>
          <w:spacing w:val="3"/>
          <w:sz w:val="24"/>
          <w:szCs w:val="24"/>
        </w:rPr>
        <w:t xml:space="preserve">commercial activities that are </w:t>
      </w:r>
      <w:r w:rsidR="008C15C1">
        <w:rPr>
          <w:spacing w:val="3"/>
          <w:sz w:val="24"/>
          <w:szCs w:val="24"/>
        </w:rPr>
        <w:t>dependent upon</w:t>
      </w:r>
      <w:r w:rsidR="007529EA">
        <w:rPr>
          <w:spacing w:val="3"/>
          <w:sz w:val="24"/>
          <w:szCs w:val="24"/>
        </w:rPr>
        <w:t xml:space="preserve"> Customer having an arrangement in place</w:t>
      </w:r>
      <w:r w:rsidRPr="00A2696F">
        <w:rPr>
          <w:spacing w:val="3"/>
          <w:sz w:val="24"/>
          <w:szCs w:val="24"/>
        </w:rPr>
        <w:t xml:space="preserve"> with PSE.   </w:t>
      </w:r>
    </w:p>
    <w:p w14:paraId="47B06C79" w14:textId="77777777" w:rsidR="005744B0" w:rsidRPr="00A2696F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A" w14:textId="77777777" w:rsidR="007529EA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The pricing for service </w:t>
      </w:r>
      <w:r w:rsidR="00AB65EC">
        <w:rPr>
          <w:spacing w:val="3"/>
          <w:sz w:val="24"/>
          <w:szCs w:val="24"/>
        </w:rPr>
        <w:t xml:space="preserve">under the Agreement </w:t>
      </w:r>
      <w:r w:rsidRPr="00A2696F">
        <w:rPr>
          <w:spacing w:val="3"/>
          <w:sz w:val="24"/>
          <w:szCs w:val="24"/>
        </w:rPr>
        <w:t>is mutually agreeable between PSE and Customer</w:t>
      </w:r>
      <w:r w:rsidR="00E6758B">
        <w:rPr>
          <w:spacing w:val="3"/>
          <w:sz w:val="24"/>
          <w:szCs w:val="24"/>
        </w:rPr>
        <w:t>; it</w:t>
      </w:r>
      <w:r w:rsidRPr="00A2696F">
        <w:rPr>
          <w:spacing w:val="3"/>
          <w:sz w:val="24"/>
          <w:szCs w:val="24"/>
        </w:rPr>
        <w:t xml:space="preserve"> covers all costs to provide th</w:t>
      </w:r>
      <w:r w:rsidR="00AB65EC">
        <w:rPr>
          <w:spacing w:val="3"/>
          <w:sz w:val="24"/>
          <w:szCs w:val="24"/>
        </w:rPr>
        <w:t>e</w:t>
      </w:r>
      <w:r w:rsidRPr="00A2696F">
        <w:rPr>
          <w:spacing w:val="3"/>
          <w:sz w:val="24"/>
          <w:szCs w:val="24"/>
        </w:rPr>
        <w:t xml:space="preserve"> service, and will also contribute to and cover associated fixed costs.  The</w:t>
      </w:r>
      <w:r w:rsidR="00AB65EC">
        <w:rPr>
          <w:spacing w:val="3"/>
          <w:sz w:val="24"/>
          <w:szCs w:val="24"/>
        </w:rPr>
        <w:t xml:space="preserve"> pricing includes</w:t>
      </w:r>
      <w:r w:rsidRPr="00A2696F">
        <w:rPr>
          <w:spacing w:val="3"/>
          <w:sz w:val="24"/>
          <w:szCs w:val="24"/>
        </w:rPr>
        <w:t xml:space="preserve"> three components, </w:t>
      </w:r>
      <w:r w:rsidR="00AB65EC">
        <w:rPr>
          <w:spacing w:val="3"/>
          <w:sz w:val="24"/>
          <w:szCs w:val="24"/>
        </w:rPr>
        <w:t>(</w:t>
      </w:r>
      <w:r w:rsidRPr="00A2696F">
        <w:rPr>
          <w:spacing w:val="3"/>
          <w:sz w:val="24"/>
          <w:szCs w:val="24"/>
        </w:rPr>
        <w:t xml:space="preserve">1) a Basic Charge aligned with Schedule 41T, Distribution System Transportation Service (Firm-Large Volume High Load), </w:t>
      </w:r>
      <w:r w:rsidR="00AB65EC">
        <w:rPr>
          <w:spacing w:val="3"/>
          <w:sz w:val="24"/>
          <w:szCs w:val="24"/>
        </w:rPr>
        <w:t>(</w:t>
      </w:r>
      <w:r w:rsidRPr="00A2696F">
        <w:rPr>
          <w:spacing w:val="3"/>
          <w:sz w:val="24"/>
          <w:szCs w:val="24"/>
        </w:rPr>
        <w:t xml:space="preserve">2) a Monthly Gas Quality Monitoring Charge, and </w:t>
      </w:r>
      <w:r w:rsidR="00AB65EC">
        <w:rPr>
          <w:spacing w:val="3"/>
          <w:sz w:val="24"/>
          <w:szCs w:val="24"/>
        </w:rPr>
        <w:t>(</w:t>
      </w:r>
      <w:r w:rsidRPr="00A2696F">
        <w:rPr>
          <w:spacing w:val="3"/>
          <w:sz w:val="24"/>
          <w:szCs w:val="24"/>
        </w:rPr>
        <w:t xml:space="preserve">3) payment of any costs related to the purchase, installation, operation, maintenance </w:t>
      </w:r>
      <w:r w:rsidR="00AB65EC">
        <w:rPr>
          <w:spacing w:val="3"/>
          <w:sz w:val="24"/>
          <w:szCs w:val="24"/>
        </w:rPr>
        <w:t>or</w:t>
      </w:r>
      <w:r w:rsidRPr="00A2696F">
        <w:rPr>
          <w:spacing w:val="3"/>
          <w:sz w:val="24"/>
          <w:szCs w:val="24"/>
        </w:rPr>
        <w:t xml:space="preserve"> repair of PSE equipment dedicated to Customer.  In addition, the end-use customer of the biomethane will take service under a</w:t>
      </w:r>
      <w:r w:rsidR="007529EA">
        <w:rPr>
          <w:spacing w:val="3"/>
          <w:sz w:val="24"/>
          <w:szCs w:val="24"/>
        </w:rPr>
        <w:t xml:space="preserve">n </w:t>
      </w:r>
      <w:r w:rsidR="007529EA">
        <w:rPr>
          <w:spacing w:val="3"/>
          <w:sz w:val="24"/>
          <w:szCs w:val="24"/>
        </w:rPr>
        <w:lastRenderedPageBreak/>
        <w:t>existing</w:t>
      </w:r>
      <w:r w:rsidRPr="00A2696F">
        <w:rPr>
          <w:spacing w:val="3"/>
          <w:sz w:val="24"/>
          <w:szCs w:val="24"/>
        </w:rPr>
        <w:t xml:space="preserve"> PSE transportation schedule.  As such, </w:t>
      </w:r>
      <w:r w:rsidR="007529EA">
        <w:rPr>
          <w:spacing w:val="3"/>
          <w:sz w:val="24"/>
          <w:szCs w:val="24"/>
        </w:rPr>
        <w:t xml:space="preserve">and in accordance with </w:t>
      </w:r>
      <w:r w:rsidR="007529EA" w:rsidRPr="007529EA">
        <w:rPr>
          <w:spacing w:val="3"/>
          <w:sz w:val="24"/>
          <w:szCs w:val="24"/>
        </w:rPr>
        <w:t>RCW 80.28.090 and RCW 80.28.100</w:t>
      </w:r>
      <w:r w:rsidR="007529EA">
        <w:rPr>
          <w:spacing w:val="3"/>
          <w:sz w:val="24"/>
          <w:szCs w:val="24"/>
        </w:rPr>
        <w:t xml:space="preserve">, </w:t>
      </w:r>
      <w:r w:rsidRPr="00A2696F">
        <w:rPr>
          <w:spacing w:val="3"/>
          <w:sz w:val="24"/>
          <w:szCs w:val="24"/>
        </w:rPr>
        <w:t>th</w:t>
      </w:r>
      <w:r w:rsidR="007529EA">
        <w:rPr>
          <w:spacing w:val="3"/>
          <w:sz w:val="24"/>
          <w:szCs w:val="24"/>
        </w:rPr>
        <w:t>e</w:t>
      </w:r>
      <w:r w:rsidRPr="00A2696F">
        <w:rPr>
          <w:spacing w:val="3"/>
          <w:sz w:val="24"/>
          <w:szCs w:val="24"/>
        </w:rPr>
        <w:t xml:space="preserve"> Agreement grants neither unreasonable preference nor </w:t>
      </w:r>
      <w:r w:rsidR="004E66F7">
        <w:rPr>
          <w:spacing w:val="3"/>
          <w:sz w:val="24"/>
          <w:szCs w:val="24"/>
        </w:rPr>
        <w:t xml:space="preserve">results in </w:t>
      </w:r>
      <w:r w:rsidRPr="00A2696F">
        <w:rPr>
          <w:spacing w:val="3"/>
          <w:sz w:val="24"/>
          <w:szCs w:val="24"/>
        </w:rPr>
        <w:t>rate discrimination.</w:t>
      </w:r>
    </w:p>
    <w:p w14:paraId="47B06C7B" w14:textId="77777777" w:rsidR="007529EA" w:rsidRDefault="007529EA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C" w14:textId="77777777" w:rsidR="005744B0" w:rsidRPr="00A2696F" w:rsidRDefault="000C092D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Certain portions of t</w:t>
      </w:r>
      <w:r w:rsidR="005744B0" w:rsidRPr="00A2696F">
        <w:rPr>
          <w:spacing w:val="3"/>
          <w:sz w:val="24"/>
          <w:szCs w:val="24"/>
        </w:rPr>
        <w:t xml:space="preserve">he Agreement </w:t>
      </w:r>
      <w:r>
        <w:rPr>
          <w:spacing w:val="3"/>
          <w:sz w:val="24"/>
          <w:szCs w:val="24"/>
        </w:rPr>
        <w:t>and the Contract are</w:t>
      </w:r>
      <w:r w:rsidR="005744B0" w:rsidRPr="00A2696F">
        <w:rPr>
          <w:spacing w:val="3"/>
          <w:sz w:val="24"/>
          <w:szCs w:val="24"/>
        </w:rPr>
        <w:t xml:space="preserve"> marked as "Confidential per WAC 480-07-160" and pursuant to WAC 480-07-160, the Company requests that the </w:t>
      </w:r>
      <w:r>
        <w:rPr>
          <w:spacing w:val="3"/>
          <w:sz w:val="24"/>
          <w:szCs w:val="24"/>
        </w:rPr>
        <w:t>marked portions</w:t>
      </w:r>
      <w:r w:rsidR="005744B0" w:rsidRPr="00A2696F">
        <w:rPr>
          <w:spacing w:val="3"/>
          <w:sz w:val="24"/>
          <w:szCs w:val="24"/>
        </w:rPr>
        <w:t xml:space="preserve"> be accorded confidential treatment. </w:t>
      </w:r>
      <w:r w:rsidR="006125E9">
        <w:rPr>
          <w:spacing w:val="3"/>
          <w:sz w:val="24"/>
          <w:szCs w:val="24"/>
        </w:rPr>
        <w:t xml:space="preserve"> </w:t>
      </w:r>
      <w:r w:rsidR="005744B0" w:rsidRPr="00A2696F">
        <w:rPr>
          <w:spacing w:val="3"/>
          <w:sz w:val="24"/>
          <w:szCs w:val="24"/>
        </w:rPr>
        <w:t xml:space="preserve">The Agreement </w:t>
      </w:r>
      <w:r>
        <w:rPr>
          <w:spacing w:val="3"/>
          <w:sz w:val="24"/>
          <w:szCs w:val="24"/>
        </w:rPr>
        <w:t xml:space="preserve">and the Contract </w:t>
      </w:r>
      <w:r w:rsidR="005744B0" w:rsidRPr="00A2696F">
        <w:rPr>
          <w:spacing w:val="3"/>
          <w:sz w:val="24"/>
          <w:szCs w:val="24"/>
        </w:rPr>
        <w:t>contain valuable commercial information which is defined as confidential in WAC 480-07-160(2)</w:t>
      </w:r>
      <w:r w:rsidR="006125E9">
        <w:rPr>
          <w:spacing w:val="3"/>
          <w:sz w:val="24"/>
          <w:szCs w:val="24"/>
        </w:rPr>
        <w:t>(c)</w:t>
      </w:r>
      <w:r w:rsidR="005744B0" w:rsidRPr="00A2696F">
        <w:rPr>
          <w:spacing w:val="3"/>
          <w:sz w:val="24"/>
          <w:szCs w:val="24"/>
        </w:rPr>
        <w:t xml:space="preserve">. </w:t>
      </w:r>
      <w:r w:rsidR="006125E9">
        <w:rPr>
          <w:spacing w:val="3"/>
          <w:sz w:val="24"/>
          <w:szCs w:val="24"/>
        </w:rPr>
        <w:t xml:space="preserve"> </w:t>
      </w:r>
      <w:r w:rsidR="005744B0" w:rsidRPr="00A2696F">
        <w:rPr>
          <w:spacing w:val="3"/>
          <w:sz w:val="24"/>
          <w:szCs w:val="24"/>
        </w:rPr>
        <w:t xml:space="preserve">The Company's ability to effectively negotiate future agreements for the receipt of biomethane </w:t>
      </w:r>
      <w:r w:rsidR="00E6758B">
        <w:rPr>
          <w:spacing w:val="3"/>
          <w:sz w:val="24"/>
          <w:szCs w:val="24"/>
        </w:rPr>
        <w:t>c</w:t>
      </w:r>
      <w:r w:rsidR="005744B0" w:rsidRPr="00A2696F">
        <w:rPr>
          <w:spacing w:val="3"/>
          <w:sz w:val="24"/>
          <w:szCs w:val="24"/>
        </w:rPr>
        <w:t xml:space="preserve">ould be impaired by disclosure of this information. </w:t>
      </w:r>
      <w:r w:rsidR="006125E9">
        <w:rPr>
          <w:spacing w:val="3"/>
          <w:sz w:val="24"/>
          <w:szCs w:val="24"/>
        </w:rPr>
        <w:t xml:space="preserve"> Although t</w:t>
      </w:r>
      <w:r w:rsidR="005744B0" w:rsidRPr="00A2696F">
        <w:rPr>
          <w:spacing w:val="3"/>
          <w:sz w:val="24"/>
          <w:szCs w:val="24"/>
        </w:rPr>
        <w:t xml:space="preserve">he entire Agreement </w:t>
      </w:r>
      <w:r w:rsidR="006125E9">
        <w:rPr>
          <w:spacing w:val="3"/>
          <w:sz w:val="24"/>
          <w:szCs w:val="24"/>
        </w:rPr>
        <w:t xml:space="preserve">and Contract could </w:t>
      </w:r>
      <w:r w:rsidR="005744B0" w:rsidRPr="00A2696F">
        <w:rPr>
          <w:spacing w:val="3"/>
          <w:sz w:val="24"/>
          <w:szCs w:val="24"/>
        </w:rPr>
        <w:t xml:space="preserve">in and of </w:t>
      </w:r>
      <w:r w:rsidR="006125E9">
        <w:rPr>
          <w:spacing w:val="3"/>
          <w:sz w:val="24"/>
          <w:szCs w:val="24"/>
        </w:rPr>
        <w:t>themselves</w:t>
      </w:r>
      <w:r w:rsidR="005744B0" w:rsidRPr="00A2696F">
        <w:rPr>
          <w:spacing w:val="3"/>
          <w:sz w:val="24"/>
          <w:szCs w:val="24"/>
        </w:rPr>
        <w:t xml:space="preserve"> be considered trade secret</w:t>
      </w:r>
      <w:r w:rsidR="006125E9">
        <w:rPr>
          <w:spacing w:val="3"/>
          <w:sz w:val="24"/>
          <w:szCs w:val="24"/>
        </w:rPr>
        <w:t>s</w:t>
      </w:r>
      <w:r w:rsidR="005744B0" w:rsidRPr="00A2696F">
        <w:rPr>
          <w:spacing w:val="3"/>
          <w:sz w:val="24"/>
          <w:szCs w:val="24"/>
        </w:rPr>
        <w:t xml:space="preserve"> since </w:t>
      </w:r>
      <w:r w:rsidR="006125E9">
        <w:rPr>
          <w:spacing w:val="3"/>
          <w:sz w:val="24"/>
          <w:szCs w:val="24"/>
        </w:rPr>
        <w:t>their</w:t>
      </w:r>
      <w:r w:rsidR="005744B0" w:rsidRPr="00A2696F">
        <w:rPr>
          <w:spacing w:val="3"/>
          <w:sz w:val="24"/>
          <w:szCs w:val="24"/>
        </w:rPr>
        <w:t xml:space="preserve"> development required </w:t>
      </w:r>
      <w:r w:rsidR="006125E9">
        <w:rPr>
          <w:spacing w:val="3"/>
          <w:sz w:val="24"/>
          <w:szCs w:val="24"/>
        </w:rPr>
        <w:t xml:space="preserve">a significant investment of </w:t>
      </w:r>
      <w:r w:rsidR="005744B0" w:rsidRPr="00A2696F">
        <w:rPr>
          <w:spacing w:val="3"/>
          <w:sz w:val="24"/>
          <w:szCs w:val="24"/>
        </w:rPr>
        <w:t>time and expenses</w:t>
      </w:r>
      <w:r w:rsidR="006125E9">
        <w:rPr>
          <w:spacing w:val="3"/>
          <w:sz w:val="24"/>
          <w:szCs w:val="24"/>
        </w:rPr>
        <w:t xml:space="preserve"> by both PSE and Customer, PSE is seeking confidential treatment of only the marked portions</w:t>
      </w:r>
      <w:r w:rsidR="005744B0" w:rsidRPr="00A2696F">
        <w:rPr>
          <w:spacing w:val="3"/>
          <w:sz w:val="24"/>
          <w:szCs w:val="24"/>
        </w:rPr>
        <w:t>.</w:t>
      </w:r>
    </w:p>
    <w:p w14:paraId="47B06C7D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E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As required by WAC 480-07-160, the Company identifies the following entities which might be directly affected by disclosure of the confidential information: </w:t>
      </w:r>
      <w:r w:rsidR="002F5469">
        <w:rPr>
          <w:spacing w:val="3"/>
          <w:sz w:val="24"/>
          <w:szCs w:val="24"/>
        </w:rPr>
        <w:t xml:space="preserve">Customer; </w:t>
      </w:r>
      <w:r w:rsidRPr="00A2696F">
        <w:rPr>
          <w:spacing w:val="3"/>
          <w:sz w:val="24"/>
          <w:szCs w:val="24"/>
        </w:rPr>
        <w:t xml:space="preserve">all of the Company's customers, as the Company's ability </w:t>
      </w:r>
      <w:r w:rsidR="00337730">
        <w:rPr>
          <w:spacing w:val="3"/>
          <w:sz w:val="24"/>
          <w:szCs w:val="24"/>
        </w:rPr>
        <w:t xml:space="preserve">to effectively negotiate </w:t>
      </w:r>
      <w:r w:rsidRPr="00A2696F">
        <w:rPr>
          <w:spacing w:val="3"/>
          <w:sz w:val="24"/>
          <w:szCs w:val="24"/>
        </w:rPr>
        <w:t>in the renewable gas market</w:t>
      </w:r>
      <w:r w:rsidR="00337730">
        <w:rPr>
          <w:spacing w:val="3"/>
          <w:sz w:val="24"/>
          <w:szCs w:val="24"/>
        </w:rPr>
        <w:t xml:space="preserve"> could be impaired</w:t>
      </w:r>
      <w:r w:rsidRPr="00A2696F">
        <w:rPr>
          <w:spacing w:val="3"/>
          <w:sz w:val="24"/>
          <w:szCs w:val="24"/>
        </w:rPr>
        <w:t xml:space="preserve">; and the Company's shareholders, as the Company's ability to provide competitive service </w:t>
      </w:r>
      <w:r w:rsidR="002F5469">
        <w:rPr>
          <w:spacing w:val="3"/>
          <w:sz w:val="24"/>
          <w:szCs w:val="24"/>
        </w:rPr>
        <w:t>c</w:t>
      </w:r>
      <w:r w:rsidRPr="00A2696F">
        <w:rPr>
          <w:spacing w:val="3"/>
          <w:sz w:val="24"/>
          <w:szCs w:val="24"/>
        </w:rPr>
        <w:t xml:space="preserve">ould be impaired. </w:t>
      </w:r>
    </w:p>
    <w:p w14:paraId="47B06C7F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80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In accordance with WAC 480-07-160, </w:t>
      </w:r>
      <w:r w:rsidR="002F5469">
        <w:rPr>
          <w:spacing w:val="3"/>
          <w:sz w:val="24"/>
          <w:szCs w:val="24"/>
        </w:rPr>
        <w:t xml:space="preserve">portions of </w:t>
      </w:r>
      <w:r w:rsidRPr="00A2696F">
        <w:rPr>
          <w:spacing w:val="3"/>
          <w:sz w:val="24"/>
          <w:szCs w:val="24"/>
        </w:rPr>
        <w:t xml:space="preserve">the Agreement </w:t>
      </w:r>
      <w:r w:rsidR="002F5469">
        <w:rPr>
          <w:spacing w:val="3"/>
          <w:sz w:val="24"/>
          <w:szCs w:val="24"/>
        </w:rPr>
        <w:t xml:space="preserve">and the Contract </w:t>
      </w:r>
      <w:r w:rsidRPr="00A2696F">
        <w:rPr>
          <w:spacing w:val="3"/>
          <w:sz w:val="24"/>
          <w:szCs w:val="24"/>
        </w:rPr>
        <w:t>submitted herewith ha</w:t>
      </w:r>
      <w:r w:rsidR="002F5469">
        <w:rPr>
          <w:spacing w:val="3"/>
          <w:sz w:val="24"/>
          <w:szCs w:val="24"/>
        </w:rPr>
        <w:t>ve</w:t>
      </w:r>
      <w:r w:rsidRPr="00A2696F">
        <w:rPr>
          <w:spacing w:val="3"/>
          <w:sz w:val="24"/>
          <w:szCs w:val="24"/>
        </w:rPr>
        <w:t xml:space="preserve"> been marked "Confidential per WAC 480-</w:t>
      </w:r>
      <w:r w:rsidRPr="00A2696F">
        <w:rPr>
          <w:spacing w:val="3"/>
          <w:sz w:val="24"/>
          <w:szCs w:val="24"/>
        </w:rPr>
        <w:softHyphen/>
        <w:t>07-160," and in accordance with WAC 480-07-160(3)(b)(ii) the confidential version</w:t>
      </w:r>
      <w:r w:rsidR="002F5469">
        <w:rPr>
          <w:spacing w:val="3"/>
          <w:sz w:val="24"/>
          <w:szCs w:val="24"/>
        </w:rPr>
        <w:t>s</w:t>
      </w:r>
      <w:r w:rsidRPr="00A2696F">
        <w:rPr>
          <w:spacing w:val="3"/>
          <w:sz w:val="24"/>
          <w:szCs w:val="24"/>
        </w:rPr>
        <w:t xml:space="preserve"> will be submitted separately </w:t>
      </w:r>
      <w:r w:rsidR="005D50A6">
        <w:rPr>
          <w:spacing w:val="3"/>
          <w:sz w:val="24"/>
          <w:szCs w:val="24"/>
        </w:rPr>
        <w:t xml:space="preserve">from the public versions </w:t>
      </w:r>
      <w:r w:rsidRPr="00A2696F">
        <w:rPr>
          <w:spacing w:val="3"/>
          <w:sz w:val="24"/>
          <w:szCs w:val="24"/>
        </w:rPr>
        <w:t>through the Commission</w:t>
      </w:r>
      <w:r w:rsidR="002F5469">
        <w:rPr>
          <w:spacing w:val="3"/>
          <w:sz w:val="24"/>
          <w:szCs w:val="24"/>
        </w:rPr>
        <w:t>’</w:t>
      </w:r>
      <w:r w:rsidRPr="00A2696F">
        <w:rPr>
          <w:spacing w:val="3"/>
          <w:sz w:val="24"/>
          <w:szCs w:val="24"/>
        </w:rPr>
        <w:t xml:space="preserve">s web portal accompanied by this cover letter. </w:t>
      </w:r>
      <w:r w:rsidR="002F5469">
        <w:rPr>
          <w:spacing w:val="3"/>
          <w:sz w:val="24"/>
          <w:szCs w:val="24"/>
        </w:rPr>
        <w:t xml:space="preserve"> </w:t>
      </w:r>
      <w:r w:rsidRPr="00A2696F">
        <w:rPr>
          <w:spacing w:val="3"/>
          <w:sz w:val="24"/>
          <w:szCs w:val="24"/>
        </w:rPr>
        <w:t xml:space="preserve"> </w:t>
      </w:r>
    </w:p>
    <w:p w14:paraId="47B06C81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82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>PSE respectfully requests that the Commission issue an order approving the Agreement at its Ju</w:t>
      </w:r>
      <w:r w:rsidR="008E62FC">
        <w:rPr>
          <w:spacing w:val="3"/>
          <w:sz w:val="24"/>
          <w:szCs w:val="24"/>
        </w:rPr>
        <w:t>ly 7</w:t>
      </w:r>
      <w:r w:rsidRPr="00A2696F">
        <w:rPr>
          <w:spacing w:val="3"/>
          <w:sz w:val="24"/>
          <w:szCs w:val="24"/>
        </w:rPr>
        <w:t>,</w:t>
      </w:r>
      <w:r w:rsidR="008E62FC">
        <w:rPr>
          <w:spacing w:val="3"/>
          <w:sz w:val="24"/>
          <w:szCs w:val="24"/>
        </w:rPr>
        <w:t xml:space="preserve"> 2016</w:t>
      </w:r>
      <w:r w:rsidRPr="00A2696F">
        <w:rPr>
          <w:spacing w:val="3"/>
          <w:sz w:val="24"/>
          <w:szCs w:val="24"/>
        </w:rPr>
        <w:t xml:space="preserve"> Open Meeting, in order for the Agreement to become effective on Ju</w:t>
      </w:r>
      <w:r w:rsidR="008E62FC">
        <w:rPr>
          <w:spacing w:val="3"/>
          <w:sz w:val="24"/>
          <w:szCs w:val="24"/>
        </w:rPr>
        <w:t>ly</w:t>
      </w:r>
      <w:r w:rsidRPr="00A2696F">
        <w:rPr>
          <w:spacing w:val="3"/>
          <w:sz w:val="24"/>
          <w:szCs w:val="24"/>
        </w:rPr>
        <w:t xml:space="preserve"> </w:t>
      </w:r>
      <w:r w:rsidR="008E62FC">
        <w:rPr>
          <w:spacing w:val="3"/>
          <w:sz w:val="24"/>
          <w:szCs w:val="24"/>
        </w:rPr>
        <w:t>8</w:t>
      </w:r>
      <w:r w:rsidRPr="00A2696F">
        <w:rPr>
          <w:spacing w:val="3"/>
          <w:sz w:val="24"/>
          <w:szCs w:val="24"/>
        </w:rPr>
        <w:t>, 201</w:t>
      </w:r>
      <w:r w:rsidR="00C529C9">
        <w:rPr>
          <w:spacing w:val="3"/>
          <w:sz w:val="24"/>
          <w:szCs w:val="24"/>
        </w:rPr>
        <w:t>6</w:t>
      </w:r>
      <w:r w:rsidRPr="00A2696F">
        <w:rPr>
          <w:spacing w:val="3"/>
          <w:sz w:val="24"/>
          <w:szCs w:val="24"/>
        </w:rPr>
        <w:t>.</w:t>
      </w:r>
    </w:p>
    <w:p w14:paraId="47B06C83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84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Please contact Julie Waltari at (425) 456-2945 or </w:t>
      </w:r>
      <w:r w:rsidRPr="0007734E">
        <w:rPr>
          <w:sz w:val="24"/>
          <w:szCs w:val="24"/>
        </w:rPr>
        <w:t>julie.waltari@pse.com</w:t>
      </w:r>
      <w:r>
        <w:rPr>
          <w:sz w:val="24"/>
          <w:szCs w:val="24"/>
        </w:rPr>
        <w:t xml:space="preserve"> </w:t>
      </w:r>
      <w:r w:rsidRPr="00A2696F">
        <w:rPr>
          <w:spacing w:val="3"/>
          <w:sz w:val="24"/>
          <w:szCs w:val="24"/>
        </w:rPr>
        <w:t>for additional information about this filing.  If you have any other questions please contact me at (425) 456</w:t>
      </w:r>
      <w:r w:rsidRPr="00A2696F">
        <w:rPr>
          <w:spacing w:val="3"/>
          <w:sz w:val="24"/>
          <w:szCs w:val="24"/>
        </w:rPr>
        <w:noBreakHyphen/>
        <w:t>2110.</w:t>
      </w:r>
    </w:p>
    <w:p w14:paraId="47B06C85" w14:textId="77777777" w:rsidR="005744B0" w:rsidRPr="00B336E0" w:rsidRDefault="005744B0" w:rsidP="005744B0">
      <w:pPr>
        <w:rPr>
          <w:sz w:val="24"/>
          <w:szCs w:val="24"/>
        </w:rPr>
      </w:pPr>
    </w:p>
    <w:p w14:paraId="47B06C86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  <w:t>Sincerely,</w:t>
      </w:r>
    </w:p>
    <w:p w14:paraId="47B06C87" w14:textId="77777777" w:rsidR="005744B0" w:rsidRPr="00B336E0" w:rsidRDefault="005744B0" w:rsidP="005744B0">
      <w:pPr>
        <w:rPr>
          <w:sz w:val="24"/>
          <w:szCs w:val="24"/>
        </w:rPr>
      </w:pPr>
    </w:p>
    <w:p w14:paraId="47B06C88" w14:textId="77777777" w:rsidR="005744B0" w:rsidRPr="00B336E0" w:rsidRDefault="005744B0" w:rsidP="005744B0">
      <w:pPr>
        <w:rPr>
          <w:sz w:val="24"/>
          <w:szCs w:val="24"/>
        </w:rPr>
      </w:pPr>
    </w:p>
    <w:p w14:paraId="47B06C89" w14:textId="77777777" w:rsidR="005744B0" w:rsidRPr="00B336E0" w:rsidRDefault="005744B0" w:rsidP="005744B0">
      <w:pPr>
        <w:rPr>
          <w:sz w:val="24"/>
          <w:szCs w:val="24"/>
        </w:rPr>
      </w:pPr>
    </w:p>
    <w:p w14:paraId="47B06C8A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  <w:t>Ken Johnson</w:t>
      </w:r>
    </w:p>
    <w:p w14:paraId="47B06C8B" w14:textId="77777777" w:rsidR="005744B0" w:rsidRPr="00B336E0" w:rsidRDefault="005744B0" w:rsidP="00337730">
      <w:pPr>
        <w:ind w:left="3600" w:firstLine="720"/>
        <w:rPr>
          <w:sz w:val="24"/>
          <w:szCs w:val="24"/>
        </w:rPr>
      </w:pPr>
      <w:r w:rsidRPr="00B336E0">
        <w:rPr>
          <w:sz w:val="24"/>
          <w:szCs w:val="24"/>
        </w:rPr>
        <w:t>Director, State Regulatory Affairs</w:t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</w:p>
    <w:p w14:paraId="47B06C8C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>Enclosures</w:t>
      </w:r>
    </w:p>
    <w:p w14:paraId="47B06C8D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>cc:</w:t>
      </w:r>
      <w:r w:rsidRPr="00B336E0">
        <w:rPr>
          <w:sz w:val="24"/>
          <w:szCs w:val="24"/>
        </w:rPr>
        <w:tab/>
        <w:t>Simon J. ffitch, Public Counsel</w:t>
      </w:r>
    </w:p>
    <w:p w14:paraId="47B06C8E" w14:textId="77777777" w:rsidR="001611D9" w:rsidRDefault="001611D9" w:rsidP="005744B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Pamela Anderson, Perkins Coie</w:t>
      </w:r>
    </w:p>
    <w:p w14:paraId="47B06C8F" w14:textId="77777777" w:rsidR="005744B0" w:rsidRDefault="005744B0" w:rsidP="00337730">
      <w:pPr>
        <w:ind w:firstLine="720"/>
      </w:pPr>
      <w:r w:rsidRPr="00B336E0">
        <w:rPr>
          <w:sz w:val="24"/>
          <w:szCs w:val="24"/>
        </w:rPr>
        <w:t>Sheree Carson, Perkins Coie</w:t>
      </w:r>
    </w:p>
    <w:sectPr w:rsidR="005744B0" w:rsidSect="008E62FC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06C94" w14:textId="77777777" w:rsidR="003D5349" w:rsidRDefault="003D5349" w:rsidP="005744B0">
      <w:r>
        <w:separator/>
      </w:r>
    </w:p>
  </w:endnote>
  <w:endnote w:type="continuationSeparator" w:id="0">
    <w:p w14:paraId="47B06C95" w14:textId="77777777" w:rsidR="003D5349" w:rsidRDefault="003D5349" w:rsidP="0057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6C92" w14:textId="77777777" w:rsidR="003D5349" w:rsidRDefault="003D5349" w:rsidP="005744B0">
      <w:r>
        <w:separator/>
      </w:r>
    </w:p>
  </w:footnote>
  <w:footnote w:type="continuationSeparator" w:id="0">
    <w:p w14:paraId="47B06C93" w14:textId="77777777" w:rsidR="003D5349" w:rsidRDefault="003D5349" w:rsidP="0057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6C96" w14:textId="77777777" w:rsidR="008E62FC" w:rsidRDefault="008E62FC" w:rsidP="00885E3E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14:paraId="47B06C97" w14:textId="77777777" w:rsidR="008E62FC" w:rsidRDefault="008E62FC" w:rsidP="00885E3E">
    <w:pPr>
      <w:pStyle w:val="Header"/>
      <w:rPr>
        <w:rStyle w:val="PageNumber"/>
        <w:sz w:val="24"/>
      </w:rPr>
    </w:pPr>
    <w:r>
      <w:rPr>
        <w:rStyle w:val="PageNumber"/>
        <w:sz w:val="24"/>
      </w:rPr>
      <w:t>May 2</w:t>
    </w:r>
    <w:r w:rsidR="00511F86">
      <w:rPr>
        <w:rStyle w:val="PageNumber"/>
        <w:sz w:val="24"/>
      </w:rPr>
      <w:t>6</w:t>
    </w:r>
    <w:r>
      <w:rPr>
        <w:rStyle w:val="PageNumber"/>
        <w:sz w:val="24"/>
      </w:rPr>
      <w:t>, 2016</w:t>
    </w:r>
  </w:p>
  <w:p w14:paraId="47B06C98" w14:textId="77777777" w:rsidR="00B875BB" w:rsidRPr="000C579D" w:rsidRDefault="00B875BB" w:rsidP="00885E3E">
    <w:pPr>
      <w:pStyle w:val="Header"/>
      <w:rPr>
        <w:rStyle w:val="PageNumber"/>
        <w:sz w:val="24"/>
      </w:rPr>
    </w:pPr>
    <w:r w:rsidRPr="000C579D">
      <w:rPr>
        <w:rStyle w:val="PageNumber"/>
        <w:sz w:val="24"/>
      </w:rPr>
      <w:tab/>
    </w:r>
    <w:r w:rsidRPr="005811D4">
      <w:rPr>
        <w:rStyle w:val="PageNumber"/>
        <w:sz w:val="24"/>
      </w:rPr>
      <w:fldChar w:fldCharType="begin"/>
    </w:r>
    <w:r w:rsidRPr="005811D4">
      <w:rPr>
        <w:rStyle w:val="PageNumber"/>
        <w:sz w:val="24"/>
      </w:rPr>
      <w:instrText xml:space="preserve"> PAGE   \* MERGEFORMAT </w:instrText>
    </w:r>
    <w:r w:rsidRPr="005811D4">
      <w:rPr>
        <w:rStyle w:val="PageNumber"/>
        <w:sz w:val="24"/>
      </w:rPr>
      <w:fldChar w:fldCharType="separate"/>
    </w:r>
    <w:r w:rsidR="009E417A">
      <w:rPr>
        <w:rStyle w:val="PageNumber"/>
        <w:noProof/>
        <w:sz w:val="24"/>
      </w:rPr>
      <w:t>2</w:t>
    </w:r>
    <w:r w:rsidRPr="005811D4">
      <w:rPr>
        <w:rStyle w:val="PageNumber"/>
        <w:noProof/>
        <w:sz w:val="24"/>
      </w:rPr>
      <w:fldChar w:fldCharType="end"/>
    </w:r>
    <w:r w:rsidRPr="000C579D">
      <w:rPr>
        <w:rStyle w:val="PageNumber"/>
        <w:sz w:val="24"/>
      </w:rPr>
      <w:tab/>
    </w:r>
  </w:p>
  <w:p w14:paraId="47B06C99" w14:textId="77777777" w:rsidR="00B875BB" w:rsidRPr="000C579D" w:rsidRDefault="00B875BB" w:rsidP="00885E3E">
    <w:pPr>
      <w:pStyle w:val="Header"/>
      <w:rPr>
        <w:rStyle w:val="PageNumber"/>
        <w:sz w:val="24"/>
      </w:rPr>
    </w:pPr>
  </w:p>
  <w:p w14:paraId="47B06C9A" w14:textId="77777777" w:rsidR="00B875BB" w:rsidRDefault="00B8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B0"/>
    <w:rsid w:val="0006589A"/>
    <w:rsid w:val="0007734E"/>
    <w:rsid w:val="00092A90"/>
    <w:rsid w:val="000C092D"/>
    <w:rsid w:val="000E423E"/>
    <w:rsid w:val="000F234E"/>
    <w:rsid w:val="001611D9"/>
    <w:rsid w:val="00223AED"/>
    <w:rsid w:val="002552A5"/>
    <w:rsid w:val="002F5469"/>
    <w:rsid w:val="00337730"/>
    <w:rsid w:val="003D5349"/>
    <w:rsid w:val="004E66F7"/>
    <w:rsid w:val="00511F86"/>
    <w:rsid w:val="005314AD"/>
    <w:rsid w:val="005744B0"/>
    <w:rsid w:val="00584DFE"/>
    <w:rsid w:val="005C1894"/>
    <w:rsid w:val="005D50A6"/>
    <w:rsid w:val="006125E9"/>
    <w:rsid w:val="00665D6A"/>
    <w:rsid w:val="007529EA"/>
    <w:rsid w:val="00852278"/>
    <w:rsid w:val="00885E3E"/>
    <w:rsid w:val="008C15C1"/>
    <w:rsid w:val="008E62FC"/>
    <w:rsid w:val="009272E2"/>
    <w:rsid w:val="009E417A"/>
    <w:rsid w:val="00A01FC7"/>
    <w:rsid w:val="00A2631B"/>
    <w:rsid w:val="00A2696F"/>
    <w:rsid w:val="00AB2E88"/>
    <w:rsid w:val="00AB65EC"/>
    <w:rsid w:val="00B2711F"/>
    <w:rsid w:val="00B875BB"/>
    <w:rsid w:val="00B91CE6"/>
    <w:rsid w:val="00C529C9"/>
    <w:rsid w:val="00C6070F"/>
    <w:rsid w:val="00CE23B4"/>
    <w:rsid w:val="00CF6F42"/>
    <w:rsid w:val="00D8724C"/>
    <w:rsid w:val="00DE3125"/>
    <w:rsid w:val="00E6758B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47B06C61"/>
  <w15:docId w15:val="{C3A8FED5-C54C-4BDD-8062-6770A28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44B0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44B0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44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4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4B0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574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B0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4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B0"/>
    <w:rPr>
      <w:rFonts w:ascii="Times New Roman" w:eastAsiaTheme="minorEastAsia" w:hAnsi="Times New Roman" w:cs="Times New Roman"/>
      <w:sz w:val="20"/>
      <w:szCs w:val="20"/>
    </w:rPr>
  </w:style>
  <w:style w:type="character" w:styleId="PageNumber">
    <w:name w:val="page number"/>
    <w:rsid w:val="005744B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744B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5D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6A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A6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150</IndustryCode>
    <CaseStatus xmlns="dc463f71-b30c-4ab2-9473-d307f9d35888">Closed</CaseStatus>
    <OpenedDate xmlns="dc463f71-b30c-4ab2-9473-d307f9d35888">2016-05-26T07:00:00+00:00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43706E2A614E94A3200C74F553D2" ma:contentTypeVersion="104" ma:contentTypeDescription="" ma:contentTypeScope="" ma:versionID="143c6f342e142da5485d57d4ce75ab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A2E945-5D62-4F6B-9D01-C2A8A34BCAB0}"/>
</file>

<file path=customXml/itemProps2.xml><?xml version="1.0" encoding="utf-8"?>
<ds:datastoreItem xmlns:ds="http://schemas.openxmlformats.org/officeDocument/2006/customXml" ds:itemID="{6F177E9F-065C-4561-803F-A0735C41BC57}"/>
</file>

<file path=customXml/itemProps3.xml><?xml version="1.0" encoding="utf-8"?>
<ds:datastoreItem xmlns:ds="http://schemas.openxmlformats.org/officeDocument/2006/customXml" ds:itemID="{DAB01E11-833F-4DC4-85A3-D40AE5981947}"/>
</file>

<file path=customXml/itemProps4.xml><?xml version="1.0" encoding="utf-8"?>
<ds:datastoreItem xmlns:ds="http://schemas.openxmlformats.org/officeDocument/2006/customXml" ds:itemID="{A340F35B-A344-464F-A3A0-9D240C0EE442}"/>
</file>

<file path=customXml/itemProps5.xml><?xml version="1.0" encoding="utf-8"?>
<ds:datastoreItem xmlns:ds="http://schemas.openxmlformats.org/officeDocument/2006/customXml" ds:itemID="{99E78C75-10B4-4B74-83DF-65DFFD010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Waltari, Julie</dc:creator>
  <cp:lastModifiedBy>Rollman, Courtney (UTC)</cp:lastModifiedBy>
  <cp:revision>2</cp:revision>
  <cp:lastPrinted>2016-05-25T19:01:00Z</cp:lastPrinted>
  <dcterms:created xsi:type="dcterms:W3CDTF">2016-05-27T18:41:00Z</dcterms:created>
  <dcterms:modified xsi:type="dcterms:W3CDTF">2016-05-27T18:41:00Z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gFAA9xAl/vizjZh0OKL/G+V7MIx+7XBZIth6UytaKmAJXGngzAL+OytdK9t/RkwJ42ugpkhfrAU5UJTT
MMKCQ0oadomu4bV3qjVcgOByDIs3RL7zeZX2jDgBPkygQTBNF3Z7B8RtRR7qzcVkKHO6VAszPJdB
0TdNlOlzLBNFRgVszE6HyQvzJeDchieHspVud2g4Eez3+7t6lZJLaYw7r0th5Q90jsTMvv/ci/Nz
UDA2eWQQ8HdVPGJw7</vt:lpwstr>
  </property>
  <property fmtid="{D5CDD505-2E9C-101B-9397-08002B2CF9AE}" pid="3" name="MAIL_MSG_ID2">
    <vt:lpwstr>wEXIQqV11ICZFeOuVgyqoL4FXpkjmlvDwKBU2PBeXQcqhXzu7bj2K4uA/h1
qzlg8WGygyCoO6jcSmrAwvHihfQ/c9+3kWygmQ==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4AAA9DNYQidmug7Qf0md2x5jULyEJJKAx3TXIvYPaBLn9E53IZiSvpb3cg==</vt:lpwstr>
  </property>
  <property fmtid="{D5CDD505-2E9C-101B-9397-08002B2CF9AE}" pid="6" name="ContentTypeId">
    <vt:lpwstr>0x0101006E56B4D1795A2E4DB2F0B01679ED314A00A6C143706E2A614E94A3200C74F553D2</vt:lpwstr>
  </property>
  <property fmtid="{D5CDD505-2E9C-101B-9397-08002B2CF9AE}" pid="7" name="_docset_NoMedatataSyncRequired">
    <vt:lpwstr>False</vt:lpwstr>
  </property>
</Properties>
</file>