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3FF" w:rsidRPr="00D803FF" w:rsidRDefault="000B2A7C" w:rsidP="009920A0">
      <w:pPr>
        <w:ind w:right="-36"/>
        <w:jc w:val="center"/>
        <w:rPr>
          <w:rFonts w:ascii="Arial" w:hAnsi="Arial" w:cs="Arial"/>
          <w:sz w:val="22"/>
          <w:szCs w:val="22"/>
        </w:rPr>
      </w:pPr>
      <w:r>
        <w:rPr>
          <w:rFonts w:ascii="Arial" w:hAnsi="Arial" w:cs="Arial"/>
          <w:noProof/>
          <w:sz w:val="22"/>
          <w:szCs w:val="22"/>
        </w:rPr>
        <w:pict>
          <v:shapetype id="_x0000_t32" coordsize="21600,21600" o:spt="32" o:oned="t" path="m,l21600,21600e" filled="f">
            <v:path arrowok="t" fillok="f" o:connecttype="none"/>
            <o:lock v:ext="edit" shapetype="t"/>
          </v:shapetype>
          <v:shape id="_x0000_s1031" type="#_x0000_t32" style="position:absolute;left:0;text-align:left;margin-left:466.5pt;margin-top:10.5pt;width:0;height:543.75pt;z-index:251665408" o:connectortype="straight"/>
        </w:pict>
      </w:r>
      <w:r>
        <w:rPr>
          <w:rFonts w:ascii="Arial" w:hAnsi="Arial" w:cs="Arial"/>
          <w:noProof/>
          <w:sz w:val="22"/>
          <w:szCs w:val="22"/>
          <w:lang w:eastAsia="zh-TW"/>
        </w:rPr>
        <w:pict>
          <v:shapetype id="_x0000_t202" coordsize="21600,21600" o:spt="202" path="m,l,21600r21600,l21600,xe">
            <v:stroke joinstyle="miter"/>
            <v:path gradientshapeok="t" o:connecttype="rect"/>
          </v:shapetype>
          <v:shape id="_x0000_s1026" type="#_x0000_t202" style="position:absolute;left:0;text-align:left;margin-left:456.6pt;margin-top:-7.8pt;width:46.35pt;height:583.05pt;z-index:251660288;mso-width-relative:margin;mso-height-relative:margin" stroked="f">
            <v:textbox>
              <w:txbxContent>
                <w:p w:rsidR="00457A8B" w:rsidRDefault="00457A8B">
                  <w:r>
                    <w:t>N</w:t>
                  </w:r>
                </w:p>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p w:rsidR="00457A8B" w:rsidRDefault="00457A8B">
                  <w:r>
                    <w:t>N</w:t>
                  </w:r>
                </w:p>
              </w:txbxContent>
            </v:textbox>
          </v:shape>
        </w:pict>
      </w:r>
      <w:r w:rsidR="00D803FF" w:rsidRPr="00D803FF">
        <w:rPr>
          <w:rFonts w:ascii="Arial" w:hAnsi="Arial" w:cs="Arial"/>
          <w:sz w:val="22"/>
          <w:szCs w:val="22"/>
        </w:rPr>
        <w:t xml:space="preserve">SCHEDULE </w:t>
      </w:r>
      <w:r w:rsidR="009920A0">
        <w:rPr>
          <w:rFonts w:ascii="Arial" w:hAnsi="Arial" w:cs="Arial"/>
          <w:sz w:val="22"/>
          <w:szCs w:val="22"/>
        </w:rPr>
        <w:t>77</w:t>
      </w:r>
    </w:p>
    <w:p w:rsidR="00D803FF" w:rsidRPr="00D803FF" w:rsidRDefault="00D803FF" w:rsidP="00D803FF">
      <w:pPr>
        <w:adjustRightInd w:val="0"/>
        <w:jc w:val="center"/>
        <w:rPr>
          <w:rFonts w:ascii="Arial" w:hAnsi="Arial" w:cs="Arial"/>
          <w:sz w:val="22"/>
          <w:szCs w:val="22"/>
        </w:rPr>
      </w:pPr>
    </w:p>
    <w:p w:rsidR="00AF2BD2" w:rsidRDefault="00D803FF" w:rsidP="00D803FF">
      <w:pPr>
        <w:adjustRightInd w:val="0"/>
        <w:jc w:val="center"/>
        <w:rPr>
          <w:rFonts w:ascii="Arial" w:hAnsi="Arial" w:cs="Arial"/>
          <w:sz w:val="22"/>
          <w:szCs w:val="22"/>
        </w:rPr>
      </w:pPr>
      <w:r w:rsidRPr="00D803FF">
        <w:rPr>
          <w:rFonts w:ascii="Arial" w:hAnsi="Arial" w:cs="Arial"/>
          <w:sz w:val="22"/>
          <w:szCs w:val="22"/>
        </w:rPr>
        <w:t xml:space="preserve">ELECTRIC VEHICLE </w:t>
      </w:r>
      <w:r w:rsidR="00077E03">
        <w:rPr>
          <w:rFonts w:ascii="Arial" w:hAnsi="Arial" w:cs="Arial"/>
          <w:sz w:val="22"/>
          <w:szCs w:val="22"/>
        </w:rPr>
        <w:t>SUPPLY EQUIPMENT</w:t>
      </w:r>
      <w:r w:rsidRPr="00D803FF">
        <w:rPr>
          <w:rFonts w:ascii="Arial" w:hAnsi="Arial" w:cs="Arial"/>
          <w:sz w:val="22"/>
          <w:szCs w:val="22"/>
        </w:rPr>
        <w:t xml:space="preserve"> </w:t>
      </w:r>
      <w:r w:rsidR="00590ECB">
        <w:rPr>
          <w:rFonts w:ascii="Arial" w:hAnsi="Arial" w:cs="Arial"/>
          <w:sz w:val="22"/>
          <w:szCs w:val="22"/>
        </w:rPr>
        <w:t xml:space="preserve">(EVSE) </w:t>
      </w:r>
    </w:p>
    <w:p w:rsidR="00D803FF" w:rsidRPr="00D803FF" w:rsidRDefault="00AF2BD2" w:rsidP="00D803FF">
      <w:pPr>
        <w:adjustRightInd w:val="0"/>
        <w:jc w:val="center"/>
        <w:rPr>
          <w:rFonts w:ascii="Arial" w:hAnsi="Arial" w:cs="Arial"/>
          <w:sz w:val="22"/>
          <w:szCs w:val="22"/>
        </w:rPr>
      </w:pPr>
      <w:r>
        <w:rPr>
          <w:rFonts w:ascii="Arial" w:hAnsi="Arial" w:cs="Arial"/>
          <w:sz w:val="22"/>
          <w:szCs w:val="22"/>
        </w:rPr>
        <w:t>PILOT PROGRAM</w:t>
      </w:r>
    </w:p>
    <w:p w:rsidR="00D803FF" w:rsidRDefault="00D803FF" w:rsidP="00D803FF">
      <w:pPr>
        <w:adjustRightInd w:val="0"/>
        <w:rPr>
          <w:rFonts w:ascii="Arial" w:hAnsi="Arial" w:cs="Arial"/>
          <w:sz w:val="22"/>
          <w:szCs w:val="22"/>
        </w:rPr>
      </w:pPr>
    </w:p>
    <w:p w:rsidR="002C7830" w:rsidRDefault="002C7830" w:rsidP="00235ADE">
      <w:pPr>
        <w:adjustRightInd w:val="0"/>
        <w:jc w:val="both"/>
        <w:rPr>
          <w:rFonts w:ascii="Arial" w:hAnsi="Arial" w:cs="Arial"/>
          <w:sz w:val="22"/>
          <w:szCs w:val="22"/>
        </w:rPr>
      </w:pPr>
      <w:r>
        <w:rPr>
          <w:rFonts w:ascii="Arial" w:hAnsi="Arial" w:cs="Arial"/>
          <w:sz w:val="22"/>
          <w:szCs w:val="22"/>
        </w:rPr>
        <w:t>PURPOSE &amp; OBJECTIVES</w:t>
      </w:r>
    </w:p>
    <w:p w:rsidR="002C7830" w:rsidRDefault="002C7830" w:rsidP="00235ADE">
      <w:pPr>
        <w:adjustRightInd w:val="0"/>
        <w:jc w:val="both"/>
        <w:rPr>
          <w:rFonts w:ascii="Arial" w:hAnsi="Arial" w:cs="Arial"/>
          <w:sz w:val="22"/>
          <w:szCs w:val="22"/>
        </w:rPr>
      </w:pPr>
      <w:r>
        <w:rPr>
          <w:rFonts w:ascii="Arial" w:hAnsi="Arial" w:cs="Arial"/>
          <w:sz w:val="22"/>
          <w:szCs w:val="22"/>
        </w:rPr>
        <w:t xml:space="preserve">This Schedule outlines the parameters of the Company’s two-year pilot program for installation of EVSE in residential, workplace, multi-unit dwelling, and public locations.  The objectives of the program are to (1) </w:t>
      </w:r>
      <w:r w:rsidR="00897040">
        <w:rPr>
          <w:rFonts w:ascii="Arial" w:hAnsi="Arial" w:cs="Arial"/>
          <w:sz w:val="22"/>
          <w:szCs w:val="22"/>
        </w:rPr>
        <w:t>enable installation of</w:t>
      </w:r>
      <w:r>
        <w:rPr>
          <w:rFonts w:ascii="Arial" w:hAnsi="Arial" w:cs="Arial"/>
          <w:sz w:val="22"/>
          <w:szCs w:val="22"/>
        </w:rPr>
        <w:t xml:space="preserve"> a moderate number of different EVSE types in order to immediately support Electric Vehicle adoption and develop the capability to deploy an effective EVSE program on a larger scale, and (2) determine Electric Vehicle residence locations and base charging profiles for residential</w:t>
      </w:r>
      <w:r w:rsidR="008058E9">
        <w:rPr>
          <w:rFonts w:ascii="Arial" w:hAnsi="Arial" w:cs="Arial"/>
          <w:sz w:val="22"/>
          <w:szCs w:val="22"/>
        </w:rPr>
        <w:t xml:space="preserve"> single family homes</w:t>
      </w:r>
      <w:r>
        <w:rPr>
          <w:rFonts w:ascii="Arial" w:hAnsi="Arial" w:cs="Arial"/>
          <w:sz w:val="22"/>
          <w:szCs w:val="22"/>
        </w:rPr>
        <w:t xml:space="preserve">, workplace, and public charging locations, in order to better estimate system impacts, facilitate long-range planning, and design useful demand response </w:t>
      </w:r>
      <w:r w:rsidR="005C6339">
        <w:rPr>
          <w:rFonts w:ascii="Arial" w:hAnsi="Arial" w:cs="Arial"/>
          <w:sz w:val="22"/>
          <w:szCs w:val="22"/>
        </w:rPr>
        <w:t>programs</w:t>
      </w:r>
      <w:r>
        <w:rPr>
          <w:rFonts w:ascii="Arial" w:hAnsi="Arial" w:cs="Arial"/>
          <w:sz w:val="22"/>
          <w:szCs w:val="22"/>
        </w:rPr>
        <w:t>.</w:t>
      </w:r>
    </w:p>
    <w:p w:rsidR="002C7830" w:rsidRDefault="002C7830" w:rsidP="00235ADE">
      <w:pPr>
        <w:adjustRightInd w:val="0"/>
        <w:jc w:val="both"/>
        <w:rPr>
          <w:rFonts w:ascii="Arial" w:hAnsi="Arial" w:cs="Arial"/>
          <w:sz w:val="22"/>
          <w:szCs w:val="22"/>
        </w:rPr>
      </w:pPr>
    </w:p>
    <w:p w:rsidR="002C7830" w:rsidRDefault="005C6339" w:rsidP="00235ADE">
      <w:pPr>
        <w:adjustRightInd w:val="0"/>
        <w:jc w:val="both"/>
        <w:rPr>
          <w:rFonts w:ascii="Arial" w:hAnsi="Arial" w:cs="Arial"/>
          <w:sz w:val="22"/>
          <w:szCs w:val="22"/>
        </w:rPr>
      </w:pPr>
      <w:r>
        <w:rPr>
          <w:rFonts w:ascii="Arial" w:hAnsi="Arial" w:cs="Arial"/>
          <w:sz w:val="22"/>
          <w:szCs w:val="22"/>
        </w:rPr>
        <w:t xml:space="preserve">As described below, Avista will provide and install EVSE at participating customer locations. Customers will be responsible for providing adequate electric service at the point of installation. Avista will reimburse customers incurred wiring costs, up to the levels specified in this Schedule.  </w:t>
      </w:r>
      <w:r w:rsidR="002C7830">
        <w:rPr>
          <w:rFonts w:ascii="Arial" w:hAnsi="Arial" w:cs="Arial"/>
          <w:sz w:val="22"/>
          <w:szCs w:val="22"/>
        </w:rPr>
        <w:t>The pilot’s targeted number of EVSE port installations is listed in the following table:</w:t>
      </w:r>
    </w:p>
    <w:p w:rsidR="002C7830" w:rsidRDefault="002C7830" w:rsidP="00D803FF">
      <w:pPr>
        <w:adjustRightInd w:val="0"/>
        <w:rPr>
          <w:rFonts w:ascii="Arial" w:hAnsi="Arial" w:cs="Arial"/>
          <w:sz w:val="22"/>
          <w:szCs w:val="22"/>
        </w:rPr>
      </w:pPr>
    </w:p>
    <w:tbl>
      <w:tblPr>
        <w:tblStyle w:val="TableGrid"/>
        <w:tblW w:w="0" w:type="auto"/>
        <w:tblInd w:w="570" w:type="dxa"/>
        <w:tblLayout w:type="fixed"/>
        <w:tblLook w:val="04A0" w:firstRow="1" w:lastRow="0" w:firstColumn="1" w:lastColumn="0" w:noHBand="0" w:noVBand="1"/>
      </w:tblPr>
      <w:tblGrid>
        <w:gridCol w:w="3297"/>
        <w:gridCol w:w="1047"/>
        <w:gridCol w:w="1023"/>
        <w:gridCol w:w="1023"/>
      </w:tblGrid>
      <w:tr w:rsidR="002C7830" w:rsidRPr="0078140D" w:rsidTr="002C7830">
        <w:tc>
          <w:tcPr>
            <w:tcW w:w="3297" w:type="dxa"/>
            <w:vAlign w:val="bottom"/>
          </w:tcPr>
          <w:p w:rsidR="002C7830" w:rsidRPr="000328CD" w:rsidRDefault="002C7830" w:rsidP="00250530">
            <w:pPr>
              <w:rPr>
                <w:rFonts w:ascii="Arial" w:hAnsi="Arial" w:cs="Arial"/>
                <w:b/>
                <w:bCs/>
                <w:color w:val="000000"/>
                <w:sz w:val="22"/>
                <w:szCs w:val="22"/>
              </w:rPr>
            </w:pPr>
            <w:r w:rsidRPr="000328CD">
              <w:rPr>
                <w:rFonts w:ascii="Arial" w:hAnsi="Arial" w:cs="Arial"/>
                <w:b/>
                <w:bCs/>
                <w:color w:val="000000"/>
                <w:sz w:val="22"/>
                <w:szCs w:val="22"/>
              </w:rPr>
              <w:t>Charging Type</w:t>
            </w:r>
          </w:p>
        </w:tc>
        <w:tc>
          <w:tcPr>
            <w:tcW w:w="1047" w:type="dxa"/>
            <w:vAlign w:val="bottom"/>
          </w:tcPr>
          <w:p w:rsidR="002C7830" w:rsidRPr="000328CD" w:rsidRDefault="002C7830" w:rsidP="00250530">
            <w:pPr>
              <w:jc w:val="center"/>
              <w:rPr>
                <w:rFonts w:ascii="Arial" w:hAnsi="Arial" w:cs="Arial"/>
                <w:b/>
                <w:bCs/>
                <w:color w:val="000000"/>
                <w:sz w:val="22"/>
                <w:szCs w:val="22"/>
              </w:rPr>
            </w:pPr>
            <w:r w:rsidRPr="000328CD">
              <w:rPr>
                <w:rFonts w:ascii="Arial" w:hAnsi="Arial" w:cs="Arial"/>
                <w:b/>
                <w:bCs/>
                <w:color w:val="000000"/>
                <w:sz w:val="22"/>
                <w:szCs w:val="22"/>
              </w:rPr>
              <w:t>Year 1</w:t>
            </w:r>
          </w:p>
        </w:tc>
        <w:tc>
          <w:tcPr>
            <w:tcW w:w="1023" w:type="dxa"/>
          </w:tcPr>
          <w:p w:rsidR="002C7830" w:rsidRPr="000328CD" w:rsidRDefault="002C7830" w:rsidP="00250530">
            <w:pPr>
              <w:jc w:val="center"/>
              <w:rPr>
                <w:rFonts w:ascii="Arial" w:hAnsi="Arial" w:cs="Arial"/>
                <w:b/>
                <w:bCs/>
                <w:color w:val="000000"/>
                <w:sz w:val="22"/>
                <w:szCs w:val="22"/>
              </w:rPr>
            </w:pPr>
            <w:r w:rsidRPr="000328CD">
              <w:rPr>
                <w:rFonts w:ascii="Arial" w:hAnsi="Arial" w:cs="Arial"/>
                <w:b/>
                <w:bCs/>
                <w:color w:val="000000"/>
                <w:sz w:val="22"/>
                <w:szCs w:val="22"/>
              </w:rPr>
              <w:t>Year 2</w:t>
            </w:r>
          </w:p>
        </w:tc>
        <w:tc>
          <w:tcPr>
            <w:tcW w:w="1023" w:type="dxa"/>
            <w:vAlign w:val="bottom"/>
          </w:tcPr>
          <w:p w:rsidR="002C7830" w:rsidRPr="000328CD" w:rsidRDefault="002C7830" w:rsidP="00250530">
            <w:pPr>
              <w:jc w:val="center"/>
              <w:rPr>
                <w:rFonts w:ascii="Arial" w:hAnsi="Arial" w:cs="Arial"/>
                <w:b/>
                <w:bCs/>
                <w:color w:val="000000"/>
                <w:sz w:val="22"/>
                <w:szCs w:val="22"/>
              </w:rPr>
            </w:pPr>
            <w:r w:rsidRPr="000328CD">
              <w:rPr>
                <w:rFonts w:ascii="Arial" w:hAnsi="Arial" w:cs="Arial"/>
                <w:b/>
                <w:bCs/>
                <w:color w:val="000000"/>
                <w:sz w:val="22"/>
                <w:szCs w:val="22"/>
              </w:rPr>
              <w:t>Total</w:t>
            </w:r>
          </w:p>
        </w:tc>
      </w:tr>
      <w:tr w:rsidR="002C7830" w:rsidRPr="0078140D" w:rsidTr="00457A8B">
        <w:tc>
          <w:tcPr>
            <w:tcW w:w="3297" w:type="dxa"/>
            <w:vAlign w:val="bottom"/>
          </w:tcPr>
          <w:p w:rsidR="002C7830" w:rsidRPr="000328CD" w:rsidRDefault="002C7830" w:rsidP="000328CD">
            <w:pPr>
              <w:rPr>
                <w:rFonts w:ascii="Arial" w:hAnsi="Arial" w:cs="Arial"/>
                <w:color w:val="000000"/>
                <w:sz w:val="22"/>
                <w:szCs w:val="22"/>
              </w:rPr>
            </w:pPr>
            <w:r w:rsidRPr="000328CD">
              <w:rPr>
                <w:rFonts w:ascii="Arial" w:hAnsi="Arial" w:cs="Arial"/>
                <w:color w:val="000000"/>
                <w:sz w:val="22"/>
                <w:szCs w:val="22"/>
              </w:rPr>
              <w:t xml:space="preserve">Residential </w:t>
            </w:r>
            <w:r w:rsidR="000328CD">
              <w:rPr>
                <w:rFonts w:ascii="Arial" w:hAnsi="Arial" w:cs="Arial"/>
                <w:color w:val="000000"/>
                <w:sz w:val="22"/>
                <w:szCs w:val="22"/>
              </w:rPr>
              <w:t xml:space="preserve">Single Family Home </w:t>
            </w:r>
            <w:r w:rsidRPr="000328CD">
              <w:rPr>
                <w:rFonts w:ascii="Arial" w:hAnsi="Arial" w:cs="Arial"/>
                <w:color w:val="000000"/>
                <w:sz w:val="22"/>
                <w:szCs w:val="22"/>
              </w:rPr>
              <w:t>Level 2</w:t>
            </w:r>
          </w:p>
        </w:tc>
        <w:tc>
          <w:tcPr>
            <w:tcW w:w="1047" w:type="dxa"/>
            <w:vAlign w:val="bottom"/>
          </w:tcPr>
          <w:p w:rsidR="002C7830" w:rsidRPr="000328CD" w:rsidRDefault="002C7830" w:rsidP="00250530">
            <w:pPr>
              <w:jc w:val="center"/>
              <w:rPr>
                <w:rFonts w:ascii="Arial" w:hAnsi="Arial" w:cs="Arial"/>
                <w:color w:val="000000"/>
                <w:sz w:val="22"/>
                <w:szCs w:val="22"/>
              </w:rPr>
            </w:pPr>
            <w:r w:rsidRPr="000328CD">
              <w:rPr>
                <w:rFonts w:ascii="Arial" w:hAnsi="Arial" w:cs="Arial"/>
                <w:color w:val="000000"/>
                <w:sz w:val="22"/>
                <w:szCs w:val="22"/>
              </w:rPr>
              <w:t>40</w:t>
            </w:r>
          </w:p>
        </w:tc>
        <w:tc>
          <w:tcPr>
            <w:tcW w:w="1023" w:type="dxa"/>
            <w:vAlign w:val="bottom"/>
          </w:tcPr>
          <w:p w:rsidR="002C7830" w:rsidRPr="000328CD" w:rsidRDefault="002C7830" w:rsidP="00457A8B">
            <w:pPr>
              <w:jc w:val="center"/>
              <w:rPr>
                <w:rFonts w:ascii="Arial" w:hAnsi="Arial" w:cs="Arial"/>
                <w:color w:val="000000"/>
                <w:sz w:val="22"/>
                <w:szCs w:val="22"/>
              </w:rPr>
            </w:pPr>
            <w:r w:rsidRPr="000328CD">
              <w:rPr>
                <w:rFonts w:ascii="Arial" w:hAnsi="Arial" w:cs="Arial"/>
                <w:color w:val="000000"/>
                <w:sz w:val="22"/>
                <w:szCs w:val="22"/>
              </w:rPr>
              <w:t>80</w:t>
            </w:r>
          </w:p>
        </w:tc>
        <w:tc>
          <w:tcPr>
            <w:tcW w:w="1023" w:type="dxa"/>
            <w:vAlign w:val="bottom"/>
          </w:tcPr>
          <w:p w:rsidR="002C7830" w:rsidRPr="000328CD" w:rsidRDefault="002C7830" w:rsidP="00250530">
            <w:pPr>
              <w:jc w:val="center"/>
              <w:rPr>
                <w:rFonts w:ascii="Arial" w:hAnsi="Arial" w:cs="Arial"/>
                <w:color w:val="000000"/>
                <w:sz w:val="22"/>
                <w:szCs w:val="22"/>
              </w:rPr>
            </w:pPr>
            <w:r w:rsidRPr="000328CD">
              <w:rPr>
                <w:rFonts w:ascii="Arial" w:hAnsi="Arial" w:cs="Arial"/>
                <w:color w:val="000000"/>
                <w:sz w:val="22"/>
                <w:szCs w:val="22"/>
              </w:rPr>
              <w:t>120</w:t>
            </w:r>
          </w:p>
        </w:tc>
      </w:tr>
      <w:tr w:rsidR="002C7830" w:rsidRPr="0078140D" w:rsidTr="002C7830">
        <w:tc>
          <w:tcPr>
            <w:tcW w:w="3297" w:type="dxa"/>
            <w:vAlign w:val="bottom"/>
          </w:tcPr>
          <w:p w:rsidR="002C7830" w:rsidRPr="000328CD" w:rsidRDefault="002C7830" w:rsidP="00250530">
            <w:pPr>
              <w:rPr>
                <w:rFonts w:ascii="Arial" w:hAnsi="Arial" w:cs="Arial"/>
                <w:color w:val="000000"/>
                <w:sz w:val="22"/>
                <w:szCs w:val="22"/>
              </w:rPr>
            </w:pPr>
            <w:r w:rsidRPr="000328CD">
              <w:rPr>
                <w:rFonts w:ascii="Arial" w:hAnsi="Arial" w:cs="Arial"/>
                <w:color w:val="000000"/>
                <w:sz w:val="22"/>
                <w:szCs w:val="22"/>
              </w:rPr>
              <w:t>Workplace/Fleet/MUD Level 2</w:t>
            </w:r>
          </w:p>
        </w:tc>
        <w:tc>
          <w:tcPr>
            <w:tcW w:w="1047" w:type="dxa"/>
            <w:vAlign w:val="bottom"/>
          </w:tcPr>
          <w:p w:rsidR="002C7830" w:rsidRPr="000328CD" w:rsidRDefault="002C7830" w:rsidP="00250530">
            <w:pPr>
              <w:jc w:val="center"/>
              <w:rPr>
                <w:rFonts w:ascii="Arial" w:hAnsi="Arial" w:cs="Arial"/>
                <w:color w:val="000000"/>
                <w:sz w:val="22"/>
                <w:szCs w:val="22"/>
              </w:rPr>
            </w:pPr>
            <w:r w:rsidRPr="000328CD">
              <w:rPr>
                <w:rFonts w:ascii="Arial" w:hAnsi="Arial" w:cs="Arial"/>
                <w:color w:val="000000"/>
                <w:sz w:val="22"/>
                <w:szCs w:val="22"/>
              </w:rPr>
              <w:t>30</w:t>
            </w:r>
          </w:p>
        </w:tc>
        <w:tc>
          <w:tcPr>
            <w:tcW w:w="1023" w:type="dxa"/>
          </w:tcPr>
          <w:p w:rsidR="002C7830" w:rsidRPr="000328CD" w:rsidRDefault="002C7830" w:rsidP="00250530">
            <w:pPr>
              <w:jc w:val="center"/>
              <w:rPr>
                <w:rFonts w:ascii="Arial" w:hAnsi="Arial" w:cs="Arial"/>
                <w:color w:val="000000"/>
                <w:sz w:val="22"/>
                <w:szCs w:val="22"/>
              </w:rPr>
            </w:pPr>
            <w:r w:rsidRPr="000328CD">
              <w:rPr>
                <w:rFonts w:ascii="Arial" w:hAnsi="Arial" w:cs="Arial"/>
                <w:color w:val="000000"/>
                <w:sz w:val="22"/>
                <w:szCs w:val="22"/>
              </w:rPr>
              <w:t>70</w:t>
            </w:r>
          </w:p>
        </w:tc>
        <w:tc>
          <w:tcPr>
            <w:tcW w:w="1023" w:type="dxa"/>
            <w:vAlign w:val="bottom"/>
          </w:tcPr>
          <w:p w:rsidR="002C7830" w:rsidRPr="000328CD" w:rsidRDefault="002C7830" w:rsidP="00250530">
            <w:pPr>
              <w:jc w:val="center"/>
              <w:rPr>
                <w:rFonts w:ascii="Arial" w:hAnsi="Arial" w:cs="Arial"/>
                <w:color w:val="000000"/>
                <w:sz w:val="22"/>
                <w:szCs w:val="22"/>
              </w:rPr>
            </w:pPr>
            <w:r w:rsidRPr="000328CD">
              <w:rPr>
                <w:rFonts w:ascii="Arial" w:hAnsi="Arial" w:cs="Arial"/>
                <w:color w:val="000000"/>
                <w:sz w:val="22"/>
                <w:szCs w:val="22"/>
              </w:rPr>
              <w:t>100</w:t>
            </w:r>
          </w:p>
        </w:tc>
      </w:tr>
      <w:tr w:rsidR="002C7830" w:rsidRPr="0078140D" w:rsidTr="002C7830">
        <w:tc>
          <w:tcPr>
            <w:tcW w:w="3297" w:type="dxa"/>
            <w:vAlign w:val="bottom"/>
          </w:tcPr>
          <w:p w:rsidR="002C7830" w:rsidRPr="000328CD" w:rsidRDefault="002C7830" w:rsidP="00250530">
            <w:pPr>
              <w:rPr>
                <w:rFonts w:ascii="Arial" w:hAnsi="Arial" w:cs="Arial"/>
                <w:color w:val="000000"/>
                <w:sz w:val="22"/>
                <w:szCs w:val="22"/>
              </w:rPr>
            </w:pPr>
            <w:r w:rsidRPr="000328CD">
              <w:rPr>
                <w:rFonts w:ascii="Arial" w:hAnsi="Arial" w:cs="Arial"/>
                <w:color w:val="000000"/>
                <w:sz w:val="22"/>
                <w:szCs w:val="22"/>
              </w:rPr>
              <w:t>Public Level 2</w:t>
            </w:r>
          </w:p>
        </w:tc>
        <w:tc>
          <w:tcPr>
            <w:tcW w:w="1047" w:type="dxa"/>
            <w:vAlign w:val="bottom"/>
          </w:tcPr>
          <w:p w:rsidR="002C7830" w:rsidRPr="000328CD" w:rsidRDefault="002C7830" w:rsidP="00250530">
            <w:pPr>
              <w:jc w:val="center"/>
              <w:rPr>
                <w:rFonts w:ascii="Arial" w:hAnsi="Arial" w:cs="Arial"/>
                <w:color w:val="000000"/>
                <w:sz w:val="22"/>
                <w:szCs w:val="22"/>
              </w:rPr>
            </w:pPr>
            <w:r w:rsidRPr="000328CD">
              <w:rPr>
                <w:rFonts w:ascii="Arial" w:hAnsi="Arial" w:cs="Arial"/>
                <w:color w:val="000000"/>
                <w:sz w:val="22"/>
                <w:szCs w:val="22"/>
              </w:rPr>
              <w:t>20</w:t>
            </w:r>
          </w:p>
        </w:tc>
        <w:tc>
          <w:tcPr>
            <w:tcW w:w="1023" w:type="dxa"/>
          </w:tcPr>
          <w:p w:rsidR="002C7830" w:rsidRPr="000328CD" w:rsidRDefault="002C7830" w:rsidP="00250530">
            <w:pPr>
              <w:jc w:val="center"/>
              <w:rPr>
                <w:rFonts w:ascii="Arial" w:hAnsi="Arial" w:cs="Arial"/>
                <w:color w:val="000000"/>
                <w:sz w:val="22"/>
                <w:szCs w:val="22"/>
              </w:rPr>
            </w:pPr>
            <w:r w:rsidRPr="000328CD">
              <w:rPr>
                <w:rFonts w:ascii="Arial" w:hAnsi="Arial" w:cs="Arial"/>
                <w:color w:val="000000"/>
                <w:sz w:val="22"/>
                <w:szCs w:val="22"/>
              </w:rPr>
              <w:t>25</w:t>
            </w:r>
          </w:p>
        </w:tc>
        <w:tc>
          <w:tcPr>
            <w:tcW w:w="1023" w:type="dxa"/>
            <w:vAlign w:val="bottom"/>
          </w:tcPr>
          <w:p w:rsidR="002C7830" w:rsidRPr="000328CD" w:rsidRDefault="002C7830" w:rsidP="00250530">
            <w:pPr>
              <w:jc w:val="center"/>
              <w:rPr>
                <w:rFonts w:ascii="Arial" w:hAnsi="Arial" w:cs="Arial"/>
                <w:color w:val="000000"/>
                <w:sz w:val="22"/>
                <w:szCs w:val="22"/>
              </w:rPr>
            </w:pPr>
            <w:r w:rsidRPr="000328CD">
              <w:rPr>
                <w:rFonts w:ascii="Arial" w:hAnsi="Arial" w:cs="Arial"/>
                <w:color w:val="000000"/>
                <w:sz w:val="22"/>
                <w:szCs w:val="22"/>
              </w:rPr>
              <w:t>45</w:t>
            </w:r>
          </w:p>
        </w:tc>
      </w:tr>
      <w:tr w:rsidR="002C7830" w:rsidRPr="0078140D" w:rsidTr="002C7830">
        <w:tc>
          <w:tcPr>
            <w:tcW w:w="3297" w:type="dxa"/>
            <w:vAlign w:val="bottom"/>
          </w:tcPr>
          <w:p w:rsidR="002C7830" w:rsidRPr="000328CD" w:rsidRDefault="002C7830" w:rsidP="00250530">
            <w:pPr>
              <w:rPr>
                <w:rFonts w:ascii="Arial" w:hAnsi="Arial" w:cs="Arial"/>
                <w:color w:val="000000"/>
                <w:sz w:val="22"/>
                <w:szCs w:val="22"/>
              </w:rPr>
            </w:pPr>
            <w:r w:rsidRPr="000328CD">
              <w:rPr>
                <w:rFonts w:ascii="Arial" w:hAnsi="Arial" w:cs="Arial"/>
                <w:color w:val="000000"/>
                <w:sz w:val="22"/>
                <w:szCs w:val="22"/>
              </w:rPr>
              <w:t>Public DC Fast Charging</w:t>
            </w:r>
          </w:p>
        </w:tc>
        <w:tc>
          <w:tcPr>
            <w:tcW w:w="1047" w:type="dxa"/>
            <w:vAlign w:val="bottom"/>
          </w:tcPr>
          <w:p w:rsidR="002C7830" w:rsidRPr="000328CD" w:rsidRDefault="00655965" w:rsidP="00250530">
            <w:pPr>
              <w:jc w:val="center"/>
              <w:rPr>
                <w:rFonts w:ascii="Arial" w:hAnsi="Arial" w:cs="Arial"/>
                <w:color w:val="000000"/>
                <w:sz w:val="22"/>
                <w:szCs w:val="22"/>
              </w:rPr>
            </w:pPr>
            <w:r>
              <w:rPr>
                <w:rFonts w:ascii="Arial" w:hAnsi="Arial" w:cs="Arial"/>
                <w:color w:val="000000"/>
                <w:sz w:val="22"/>
                <w:szCs w:val="22"/>
              </w:rPr>
              <w:t>2</w:t>
            </w:r>
          </w:p>
        </w:tc>
        <w:tc>
          <w:tcPr>
            <w:tcW w:w="1023" w:type="dxa"/>
          </w:tcPr>
          <w:p w:rsidR="002C7830" w:rsidRPr="000328CD" w:rsidRDefault="00655965" w:rsidP="00250530">
            <w:pPr>
              <w:jc w:val="center"/>
              <w:rPr>
                <w:rFonts w:ascii="Arial" w:hAnsi="Arial" w:cs="Arial"/>
                <w:color w:val="000000"/>
                <w:sz w:val="22"/>
                <w:szCs w:val="22"/>
              </w:rPr>
            </w:pPr>
            <w:r>
              <w:rPr>
                <w:rFonts w:ascii="Arial" w:hAnsi="Arial" w:cs="Arial"/>
                <w:color w:val="000000"/>
                <w:sz w:val="22"/>
                <w:szCs w:val="22"/>
              </w:rPr>
              <w:t>5</w:t>
            </w:r>
          </w:p>
        </w:tc>
        <w:tc>
          <w:tcPr>
            <w:tcW w:w="1023" w:type="dxa"/>
            <w:vAlign w:val="bottom"/>
          </w:tcPr>
          <w:p w:rsidR="002C7830" w:rsidRPr="000328CD" w:rsidRDefault="002C7830" w:rsidP="00250530">
            <w:pPr>
              <w:jc w:val="center"/>
              <w:rPr>
                <w:rFonts w:ascii="Arial" w:hAnsi="Arial" w:cs="Arial"/>
                <w:color w:val="000000"/>
                <w:sz w:val="22"/>
                <w:szCs w:val="22"/>
              </w:rPr>
            </w:pPr>
            <w:r w:rsidRPr="000328CD">
              <w:rPr>
                <w:rFonts w:ascii="Arial" w:hAnsi="Arial" w:cs="Arial"/>
                <w:color w:val="000000"/>
                <w:sz w:val="22"/>
                <w:szCs w:val="22"/>
              </w:rPr>
              <w:t>7</w:t>
            </w:r>
          </w:p>
        </w:tc>
      </w:tr>
    </w:tbl>
    <w:p w:rsidR="002C7830" w:rsidRDefault="002C7830" w:rsidP="00D803FF">
      <w:pPr>
        <w:adjustRightInd w:val="0"/>
        <w:rPr>
          <w:rFonts w:ascii="Arial" w:hAnsi="Arial" w:cs="Arial"/>
          <w:sz w:val="22"/>
          <w:szCs w:val="22"/>
        </w:rPr>
      </w:pPr>
    </w:p>
    <w:p w:rsidR="00D803FF" w:rsidRPr="00D803FF" w:rsidRDefault="00D803FF" w:rsidP="00235ADE">
      <w:pPr>
        <w:adjustRightInd w:val="0"/>
        <w:jc w:val="both"/>
        <w:rPr>
          <w:rFonts w:ascii="Arial" w:hAnsi="Arial" w:cs="Arial"/>
          <w:sz w:val="22"/>
          <w:szCs w:val="22"/>
        </w:rPr>
      </w:pPr>
      <w:r w:rsidRPr="00D803FF">
        <w:rPr>
          <w:rFonts w:ascii="Arial" w:hAnsi="Arial" w:cs="Arial"/>
          <w:sz w:val="22"/>
          <w:szCs w:val="22"/>
        </w:rPr>
        <w:t>AVAILABLE:</w:t>
      </w:r>
    </w:p>
    <w:p w:rsidR="00D803FF" w:rsidRPr="00D803FF" w:rsidRDefault="00D803FF" w:rsidP="00235ADE">
      <w:pPr>
        <w:adjustRightInd w:val="0"/>
        <w:jc w:val="both"/>
        <w:rPr>
          <w:rFonts w:ascii="Arial" w:hAnsi="Arial" w:cs="Arial"/>
          <w:sz w:val="22"/>
          <w:szCs w:val="22"/>
        </w:rPr>
      </w:pPr>
      <w:r w:rsidRPr="00D803FF">
        <w:rPr>
          <w:rFonts w:ascii="Arial" w:hAnsi="Arial" w:cs="Arial"/>
          <w:sz w:val="22"/>
          <w:szCs w:val="22"/>
        </w:rPr>
        <w:t xml:space="preserve">To Customers in the State of Washington where </w:t>
      </w:r>
      <w:r w:rsidR="00BF3008">
        <w:rPr>
          <w:rFonts w:ascii="Arial" w:hAnsi="Arial" w:cs="Arial"/>
          <w:sz w:val="22"/>
          <w:szCs w:val="22"/>
        </w:rPr>
        <w:t>Avista</w:t>
      </w:r>
      <w:r w:rsidR="00897040">
        <w:rPr>
          <w:rFonts w:ascii="Arial" w:hAnsi="Arial" w:cs="Arial"/>
          <w:sz w:val="22"/>
          <w:szCs w:val="22"/>
        </w:rPr>
        <w:t xml:space="preserve"> has electric service, up to the number of units in the table above.</w:t>
      </w:r>
    </w:p>
    <w:p w:rsidR="00D803FF" w:rsidRPr="00D803FF" w:rsidRDefault="00D803FF" w:rsidP="00235ADE">
      <w:pPr>
        <w:adjustRightInd w:val="0"/>
        <w:jc w:val="both"/>
        <w:rPr>
          <w:rFonts w:ascii="Arial" w:hAnsi="Arial" w:cs="Arial"/>
          <w:sz w:val="22"/>
          <w:szCs w:val="22"/>
        </w:rPr>
      </w:pPr>
    </w:p>
    <w:p w:rsidR="00D803FF" w:rsidRPr="00D803FF" w:rsidRDefault="00D803FF" w:rsidP="00235ADE">
      <w:pPr>
        <w:adjustRightInd w:val="0"/>
        <w:jc w:val="both"/>
        <w:rPr>
          <w:rFonts w:ascii="Arial" w:hAnsi="Arial" w:cs="Arial"/>
          <w:sz w:val="22"/>
          <w:szCs w:val="22"/>
        </w:rPr>
      </w:pPr>
      <w:r w:rsidRPr="00D803FF">
        <w:rPr>
          <w:rFonts w:ascii="Arial" w:hAnsi="Arial" w:cs="Arial"/>
          <w:sz w:val="22"/>
          <w:szCs w:val="22"/>
        </w:rPr>
        <w:t>APPLICABLE:</w:t>
      </w:r>
    </w:p>
    <w:p w:rsidR="00D803FF" w:rsidRPr="00D803FF" w:rsidRDefault="00D803FF" w:rsidP="00235ADE">
      <w:pPr>
        <w:adjustRightInd w:val="0"/>
        <w:jc w:val="both"/>
        <w:rPr>
          <w:rFonts w:ascii="Arial" w:hAnsi="Arial" w:cs="Arial"/>
          <w:sz w:val="22"/>
          <w:szCs w:val="22"/>
        </w:rPr>
      </w:pPr>
      <w:r w:rsidRPr="00D803FF">
        <w:rPr>
          <w:rFonts w:ascii="Arial" w:hAnsi="Arial" w:cs="Arial"/>
          <w:sz w:val="22"/>
          <w:szCs w:val="22"/>
        </w:rPr>
        <w:t>To all customers receiving electric service who</w:t>
      </w:r>
      <w:r w:rsidR="00187162">
        <w:rPr>
          <w:rFonts w:ascii="Arial" w:hAnsi="Arial" w:cs="Arial"/>
          <w:sz w:val="22"/>
          <w:szCs w:val="22"/>
        </w:rPr>
        <w:t xml:space="preserve"> contract with </w:t>
      </w:r>
      <w:r w:rsidR="002C7830">
        <w:rPr>
          <w:rFonts w:ascii="Arial" w:hAnsi="Arial" w:cs="Arial"/>
          <w:sz w:val="22"/>
          <w:szCs w:val="22"/>
        </w:rPr>
        <w:t>Avista</w:t>
      </w:r>
      <w:r w:rsidRPr="00D803FF">
        <w:rPr>
          <w:rFonts w:ascii="Arial" w:hAnsi="Arial" w:cs="Arial"/>
          <w:sz w:val="22"/>
          <w:szCs w:val="22"/>
        </w:rPr>
        <w:t xml:space="preserve"> </w:t>
      </w:r>
      <w:r w:rsidR="00187162">
        <w:rPr>
          <w:rFonts w:ascii="Arial" w:hAnsi="Arial" w:cs="Arial"/>
          <w:sz w:val="22"/>
          <w:szCs w:val="22"/>
        </w:rPr>
        <w:t xml:space="preserve">to own and </w:t>
      </w:r>
      <w:r w:rsidR="00806494">
        <w:rPr>
          <w:rFonts w:ascii="Arial" w:hAnsi="Arial" w:cs="Arial"/>
          <w:sz w:val="22"/>
          <w:szCs w:val="22"/>
        </w:rPr>
        <w:t xml:space="preserve">install </w:t>
      </w:r>
      <w:r w:rsidR="00590ECB">
        <w:rPr>
          <w:rFonts w:ascii="Arial" w:hAnsi="Arial" w:cs="Arial"/>
          <w:sz w:val="22"/>
          <w:szCs w:val="22"/>
        </w:rPr>
        <w:t>EVSE</w:t>
      </w:r>
      <w:r w:rsidRPr="00D803FF">
        <w:rPr>
          <w:rFonts w:ascii="Arial" w:hAnsi="Arial" w:cs="Arial"/>
          <w:sz w:val="22"/>
          <w:szCs w:val="22"/>
        </w:rPr>
        <w:t xml:space="preserve"> behind the existing Avista </w:t>
      </w:r>
      <w:r w:rsidR="00187162">
        <w:rPr>
          <w:rFonts w:ascii="Arial" w:hAnsi="Arial" w:cs="Arial"/>
          <w:sz w:val="22"/>
          <w:szCs w:val="22"/>
        </w:rPr>
        <w:t xml:space="preserve">electric service </w:t>
      </w:r>
      <w:r w:rsidRPr="00D803FF">
        <w:rPr>
          <w:rFonts w:ascii="Arial" w:hAnsi="Arial" w:cs="Arial"/>
          <w:sz w:val="22"/>
          <w:szCs w:val="22"/>
        </w:rPr>
        <w:t>meter that provides service to customer premises.</w:t>
      </w:r>
    </w:p>
    <w:p w:rsidR="00D803FF" w:rsidRPr="00D803FF" w:rsidRDefault="00D803FF" w:rsidP="00235ADE">
      <w:pPr>
        <w:adjustRightInd w:val="0"/>
        <w:jc w:val="both"/>
        <w:rPr>
          <w:rFonts w:ascii="Arial" w:hAnsi="Arial" w:cs="Arial"/>
          <w:sz w:val="22"/>
          <w:szCs w:val="22"/>
        </w:rPr>
      </w:pPr>
    </w:p>
    <w:p w:rsidR="00D803FF" w:rsidRPr="00D803FF" w:rsidRDefault="00D803FF" w:rsidP="00235ADE">
      <w:pPr>
        <w:adjustRightInd w:val="0"/>
        <w:jc w:val="both"/>
        <w:rPr>
          <w:rFonts w:ascii="Arial" w:hAnsi="Arial" w:cs="Arial"/>
          <w:sz w:val="22"/>
          <w:szCs w:val="22"/>
        </w:rPr>
      </w:pPr>
      <w:r w:rsidRPr="00D803FF">
        <w:rPr>
          <w:rFonts w:ascii="Arial" w:hAnsi="Arial" w:cs="Arial"/>
          <w:sz w:val="22"/>
          <w:szCs w:val="22"/>
        </w:rPr>
        <w:t>ELIGIBILITY:</w:t>
      </w:r>
    </w:p>
    <w:p w:rsidR="00DD6DEF" w:rsidRDefault="00806494" w:rsidP="00235ADE">
      <w:pPr>
        <w:adjustRightInd w:val="0"/>
        <w:jc w:val="both"/>
        <w:rPr>
          <w:rFonts w:ascii="Arial" w:hAnsi="Arial" w:cs="Arial"/>
          <w:sz w:val="22"/>
          <w:szCs w:val="22"/>
        </w:rPr>
      </w:pPr>
      <w:r>
        <w:rPr>
          <w:rFonts w:ascii="Arial" w:hAnsi="Arial" w:cs="Arial"/>
          <w:sz w:val="22"/>
          <w:szCs w:val="22"/>
        </w:rPr>
        <w:t xml:space="preserve">The </w:t>
      </w:r>
      <w:r w:rsidR="00590ECB">
        <w:rPr>
          <w:rFonts w:ascii="Arial" w:hAnsi="Arial" w:cs="Arial"/>
          <w:sz w:val="22"/>
          <w:szCs w:val="22"/>
        </w:rPr>
        <w:t xml:space="preserve">EVSE </w:t>
      </w:r>
      <w:r w:rsidR="00240312">
        <w:rPr>
          <w:rFonts w:ascii="Arial" w:hAnsi="Arial" w:cs="Arial"/>
          <w:sz w:val="22"/>
          <w:szCs w:val="22"/>
        </w:rPr>
        <w:t>and</w:t>
      </w:r>
      <w:r w:rsidRPr="00806494">
        <w:rPr>
          <w:rFonts w:ascii="Arial" w:hAnsi="Arial" w:cs="Arial"/>
          <w:sz w:val="22"/>
          <w:szCs w:val="22"/>
        </w:rPr>
        <w:t xml:space="preserve"> </w:t>
      </w:r>
      <w:r w:rsidR="007C3B95">
        <w:rPr>
          <w:rFonts w:ascii="Arial" w:hAnsi="Arial" w:cs="Arial"/>
          <w:sz w:val="22"/>
          <w:szCs w:val="22"/>
        </w:rPr>
        <w:t>associated</w:t>
      </w:r>
      <w:r>
        <w:rPr>
          <w:rFonts w:ascii="Arial" w:hAnsi="Arial" w:cs="Arial"/>
          <w:sz w:val="22"/>
          <w:szCs w:val="22"/>
        </w:rPr>
        <w:t xml:space="preserve"> </w:t>
      </w:r>
      <w:r w:rsidR="00077E03">
        <w:rPr>
          <w:rFonts w:ascii="Arial" w:hAnsi="Arial" w:cs="Arial"/>
          <w:sz w:val="22"/>
          <w:szCs w:val="22"/>
        </w:rPr>
        <w:t>Premises</w:t>
      </w:r>
      <w:r>
        <w:rPr>
          <w:rFonts w:ascii="Arial" w:hAnsi="Arial" w:cs="Arial"/>
          <w:sz w:val="22"/>
          <w:szCs w:val="22"/>
        </w:rPr>
        <w:t xml:space="preserve"> Wiring</w:t>
      </w:r>
      <w:r w:rsidR="00240312">
        <w:rPr>
          <w:rFonts w:ascii="Arial" w:hAnsi="Arial" w:cs="Arial"/>
          <w:sz w:val="22"/>
          <w:szCs w:val="22"/>
        </w:rPr>
        <w:t xml:space="preserve"> </w:t>
      </w:r>
      <w:r w:rsidR="00187162">
        <w:rPr>
          <w:rFonts w:ascii="Arial" w:hAnsi="Arial" w:cs="Arial"/>
          <w:sz w:val="22"/>
          <w:szCs w:val="22"/>
        </w:rPr>
        <w:t xml:space="preserve">Reimbursement </w:t>
      </w:r>
      <w:r>
        <w:rPr>
          <w:rFonts w:ascii="Arial" w:hAnsi="Arial" w:cs="Arial"/>
          <w:sz w:val="22"/>
          <w:szCs w:val="22"/>
        </w:rPr>
        <w:t xml:space="preserve">is available to </w:t>
      </w:r>
      <w:r w:rsidR="00D803FF" w:rsidRPr="00D803FF">
        <w:rPr>
          <w:rFonts w:ascii="Arial" w:hAnsi="Arial" w:cs="Arial"/>
          <w:sz w:val="22"/>
          <w:szCs w:val="22"/>
        </w:rPr>
        <w:t>Customer</w:t>
      </w:r>
      <w:r>
        <w:rPr>
          <w:rFonts w:ascii="Arial" w:hAnsi="Arial" w:cs="Arial"/>
          <w:sz w:val="22"/>
          <w:szCs w:val="22"/>
        </w:rPr>
        <w:t>s</w:t>
      </w:r>
      <w:r w:rsidR="00D803FF" w:rsidRPr="00D803FF">
        <w:rPr>
          <w:rFonts w:ascii="Arial" w:hAnsi="Arial" w:cs="Arial"/>
          <w:sz w:val="22"/>
          <w:szCs w:val="22"/>
        </w:rPr>
        <w:t xml:space="preserve"> </w:t>
      </w:r>
      <w:r>
        <w:rPr>
          <w:rFonts w:ascii="Arial" w:hAnsi="Arial" w:cs="Arial"/>
          <w:sz w:val="22"/>
          <w:szCs w:val="22"/>
        </w:rPr>
        <w:t xml:space="preserve">who agree to the terms </w:t>
      </w:r>
      <w:r w:rsidR="00E31675">
        <w:rPr>
          <w:rFonts w:ascii="Arial" w:hAnsi="Arial" w:cs="Arial"/>
          <w:sz w:val="22"/>
          <w:szCs w:val="22"/>
        </w:rPr>
        <w:t xml:space="preserve">and conditions of this Schedule, </w:t>
      </w:r>
      <w:r>
        <w:rPr>
          <w:rFonts w:ascii="Arial" w:hAnsi="Arial" w:cs="Arial"/>
          <w:sz w:val="22"/>
          <w:szCs w:val="22"/>
        </w:rPr>
        <w:t xml:space="preserve">sign an Avista </w:t>
      </w:r>
      <w:r w:rsidR="00590ECB">
        <w:rPr>
          <w:rFonts w:ascii="Arial" w:hAnsi="Arial" w:cs="Arial"/>
          <w:sz w:val="22"/>
          <w:szCs w:val="22"/>
        </w:rPr>
        <w:t xml:space="preserve">EVSE </w:t>
      </w:r>
      <w:r w:rsidR="00004CA0">
        <w:rPr>
          <w:rFonts w:ascii="Arial" w:hAnsi="Arial" w:cs="Arial"/>
          <w:sz w:val="22"/>
          <w:szCs w:val="22"/>
        </w:rPr>
        <w:t xml:space="preserve">Site </w:t>
      </w:r>
      <w:r w:rsidR="00821BBB">
        <w:rPr>
          <w:rFonts w:ascii="Arial" w:hAnsi="Arial" w:cs="Arial"/>
          <w:sz w:val="22"/>
          <w:szCs w:val="22"/>
        </w:rPr>
        <w:t>A</w:t>
      </w:r>
      <w:r>
        <w:rPr>
          <w:rFonts w:ascii="Arial" w:hAnsi="Arial" w:cs="Arial"/>
          <w:sz w:val="22"/>
          <w:szCs w:val="22"/>
        </w:rPr>
        <w:t>greement</w:t>
      </w:r>
      <w:r w:rsidR="00E31675">
        <w:rPr>
          <w:rFonts w:ascii="Arial" w:hAnsi="Arial" w:cs="Arial"/>
          <w:sz w:val="22"/>
          <w:szCs w:val="22"/>
        </w:rPr>
        <w:t>, and for residential customers, provide proof of Electric Vehicle ownership or lease</w:t>
      </w:r>
      <w:r>
        <w:rPr>
          <w:rFonts w:ascii="Arial" w:hAnsi="Arial" w:cs="Arial"/>
          <w:sz w:val="22"/>
          <w:szCs w:val="22"/>
        </w:rPr>
        <w:t>.</w:t>
      </w:r>
    </w:p>
    <w:p w:rsidR="00DD6DEF" w:rsidRDefault="00DD6DEF" w:rsidP="00235ADE">
      <w:pPr>
        <w:adjustRightInd w:val="0"/>
        <w:jc w:val="both"/>
        <w:rPr>
          <w:rFonts w:ascii="Arial" w:hAnsi="Arial" w:cs="Arial"/>
          <w:sz w:val="22"/>
          <w:szCs w:val="22"/>
        </w:rPr>
      </w:pPr>
    </w:p>
    <w:p w:rsidR="00DD6DEF" w:rsidRDefault="00DD6DEF" w:rsidP="00235ADE">
      <w:pPr>
        <w:adjustRightInd w:val="0"/>
        <w:jc w:val="both"/>
        <w:rPr>
          <w:rFonts w:ascii="Arial" w:hAnsi="Arial" w:cs="Arial"/>
          <w:sz w:val="22"/>
          <w:szCs w:val="22"/>
        </w:rPr>
      </w:pPr>
      <w:r>
        <w:rPr>
          <w:rFonts w:ascii="Arial" w:hAnsi="Arial" w:cs="Arial"/>
          <w:sz w:val="22"/>
          <w:szCs w:val="22"/>
        </w:rPr>
        <w:t>TERM</w:t>
      </w:r>
    </w:p>
    <w:p w:rsidR="00724039" w:rsidRDefault="00DD6DEF" w:rsidP="006F71FA">
      <w:pPr>
        <w:adjustRightInd w:val="0"/>
        <w:jc w:val="both"/>
        <w:rPr>
          <w:rFonts w:ascii="Arial" w:hAnsi="Arial" w:cs="Arial"/>
          <w:sz w:val="22"/>
          <w:szCs w:val="22"/>
        </w:rPr>
      </w:pPr>
      <w:r>
        <w:rPr>
          <w:rFonts w:ascii="Arial" w:hAnsi="Arial" w:cs="Arial"/>
          <w:sz w:val="22"/>
          <w:szCs w:val="22"/>
        </w:rPr>
        <w:t>The term of the p</w:t>
      </w:r>
      <w:r w:rsidR="00187162">
        <w:rPr>
          <w:rFonts w:ascii="Arial" w:hAnsi="Arial" w:cs="Arial"/>
          <w:sz w:val="22"/>
          <w:szCs w:val="22"/>
        </w:rPr>
        <w:t xml:space="preserve">ilot program shall be two years, </w:t>
      </w:r>
      <w:r w:rsidR="00A12C9B">
        <w:rPr>
          <w:rFonts w:ascii="Arial" w:hAnsi="Arial" w:cs="Arial"/>
          <w:sz w:val="22"/>
          <w:szCs w:val="22"/>
        </w:rPr>
        <w:t xml:space="preserve">beginning May 1, 2016 and </w:t>
      </w:r>
      <w:r w:rsidR="00187162">
        <w:rPr>
          <w:rFonts w:ascii="Arial" w:hAnsi="Arial" w:cs="Arial"/>
          <w:sz w:val="22"/>
          <w:szCs w:val="22"/>
        </w:rPr>
        <w:t xml:space="preserve">ending </w:t>
      </w:r>
      <w:r w:rsidR="00655965">
        <w:rPr>
          <w:rFonts w:ascii="Arial" w:hAnsi="Arial" w:cs="Arial"/>
          <w:sz w:val="22"/>
          <w:szCs w:val="22"/>
        </w:rPr>
        <w:t>May</w:t>
      </w:r>
      <w:r w:rsidR="00187162">
        <w:rPr>
          <w:rFonts w:ascii="Arial" w:hAnsi="Arial" w:cs="Arial"/>
          <w:sz w:val="22"/>
          <w:szCs w:val="22"/>
        </w:rPr>
        <w:t xml:space="preserve"> 1, 2018.</w:t>
      </w:r>
    </w:p>
    <w:p w:rsidR="005C6339" w:rsidRDefault="005C6339" w:rsidP="00724039">
      <w:pPr>
        <w:adjustRightInd w:val="0"/>
        <w:rPr>
          <w:rFonts w:ascii="Arial" w:hAnsi="Arial" w:cs="Arial"/>
          <w:sz w:val="22"/>
          <w:szCs w:val="22"/>
        </w:rPr>
        <w:sectPr w:rsidR="005C6339" w:rsidSect="00EE3C10">
          <w:headerReference w:type="even" r:id="rId8"/>
          <w:headerReference w:type="default" r:id="rId9"/>
          <w:footerReference w:type="even" r:id="rId10"/>
          <w:footerReference w:type="default" r:id="rId11"/>
          <w:headerReference w:type="first" r:id="rId12"/>
          <w:footerReference w:type="first" r:id="rId13"/>
          <w:pgSz w:w="12240" w:h="15840" w:code="1"/>
          <w:pgMar w:top="2160" w:right="2016" w:bottom="2160" w:left="1440" w:header="720" w:footer="576" w:gutter="0"/>
          <w:cols w:space="720"/>
        </w:sectPr>
      </w:pPr>
    </w:p>
    <w:p w:rsidR="005C6339" w:rsidRPr="00457A8B" w:rsidRDefault="000B2A7C" w:rsidP="005C6339">
      <w:pPr>
        <w:adjustRightInd w:val="0"/>
        <w:jc w:val="center"/>
        <w:rPr>
          <w:rFonts w:ascii="Arial" w:hAnsi="Arial" w:cs="Arial"/>
          <w:b/>
          <w:sz w:val="22"/>
          <w:szCs w:val="22"/>
        </w:rPr>
      </w:pPr>
      <w:r>
        <w:rPr>
          <w:rFonts w:ascii="Arial" w:hAnsi="Arial" w:cs="Arial"/>
          <w:noProof/>
          <w:sz w:val="22"/>
          <w:szCs w:val="22"/>
        </w:rPr>
        <w:lastRenderedPageBreak/>
        <w:pict>
          <v:shape id="_x0000_s1033" type="#_x0000_t32" style="position:absolute;left:0;text-align:left;margin-left:465.75pt;margin-top:10.5pt;width:0;height:543.75pt;z-index:251668480" o:connectortype="straight"/>
        </w:pict>
      </w:r>
      <w:r>
        <w:rPr>
          <w:rFonts w:ascii="Arial" w:hAnsi="Arial" w:cs="Arial"/>
          <w:noProof/>
          <w:sz w:val="22"/>
          <w:szCs w:val="22"/>
        </w:rPr>
        <w:pict>
          <v:shape id="_x0000_s1032" type="#_x0000_t202" style="position:absolute;left:0;text-align:left;margin-left:455.85pt;margin-top:-7.5pt;width:46.35pt;height:583.05pt;z-index:251667456;mso-width-relative:margin;mso-height-relative:margin" stroked="f">
            <v:textbox>
              <w:txbxContent>
                <w:p w:rsidR="005C6339" w:rsidRDefault="005C6339" w:rsidP="005C6339">
                  <w:r>
                    <w:t>N</w:t>
                  </w:r>
                </w:p>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r>
                    <w:t>N</w:t>
                  </w:r>
                </w:p>
              </w:txbxContent>
            </v:textbox>
          </v:shape>
        </w:pict>
      </w:r>
      <w:r w:rsidR="005C6339" w:rsidRPr="00D803FF">
        <w:rPr>
          <w:rFonts w:ascii="Arial" w:hAnsi="Arial" w:cs="Arial"/>
          <w:sz w:val="22"/>
          <w:szCs w:val="22"/>
        </w:rPr>
        <w:t xml:space="preserve">SCHEDULE </w:t>
      </w:r>
      <w:r w:rsidR="005C6339">
        <w:rPr>
          <w:rFonts w:ascii="Arial" w:hAnsi="Arial" w:cs="Arial"/>
          <w:sz w:val="22"/>
          <w:szCs w:val="22"/>
        </w:rPr>
        <w:t>77 - Continued</w:t>
      </w:r>
    </w:p>
    <w:p w:rsidR="005C6339" w:rsidRPr="00D803FF" w:rsidRDefault="005C6339" w:rsidP="005C6339">
      <w:pPr>
        <w:adjustRightInd w:val="0"/>
        <w:jc w:val="center"/>
        <w:rPr>
          <w:rFonts w:ascii="Arial" w:hAnsi="Arial" w:cs="Arial"/>
          <w:sz w:val="22"/>
          <w:szCs w:val="22"/>
        </w:rPr>
      </w:pPr>
    </w:p>
    <w:p w:rsidR="005C6339" w:rsidRDefault="005C6339" w:rsidP="005C6339">
      <w:pPr>
        <w:adjustRightInd w:val="0"/>
        <w:jc w:val="center"/>
        <w:rPr>
          <w:rFonts w:ascii="Arial" w:hAnsi="Arial" w:cs="Arial"/>
          <w:sz w:val="22"/>
          <w:szCs w:val="22"/>
        </w:rPr>
      </w:pPr>
      <w:r w:rsidRPr="00D803FF">
        <w:rPr>
          <w:rFonts w:ascii="Arial" w:hAnsi="Arial" w:cs="Arial"/>
          <w:sz w:val="22"/>
          <w:szCs w:val="22"/>
        </w:rPr>
        <w:t xml:space="preserve">ELECTRIC VEHICLE </w:t>
      </w:r>
      <w:r>
        <w:rPr>
          <w:rFonts w:ascii="Arial" w:hAnsi="Arial" w:cs="Arial"/>
          <w:sz w:val="22"/>
          <w:szCs w:val="22"/>
        </w:rPr>
        <w:t>SUPPLY EQUIPMENT</w:t>
      </w:r>
      <w:r w:rsidRPr="00D803FF">
        <w:rPr>
          <w:rFonts w:ascii="Arial" w:hAnsi="Arial" w:cs="Arial"/>
          <w:sz w:val="22"/>
          <w:szCs w:val="22"/>
        </w:rPr>
        <w:t xml:space="preserve"> </w:t>
      </w:r>
      <w:r>
        <w:rPr>
          <w:rFonts w:ascii="Arial" w:hAnsi="Arial" w:cs="Arial"/>
          <w:sz w:val="22"/>
          <w:szCs w:val="22"/>
        </w:rPr>
        <w:t xml:space="preserve">(EVSE) </w:t>
      </w:r>
    </w:p>
    <w:p w:rsidR="005C6339" w:rsidRPr="00D803FF" w:rsidRDefault="005C6339" w:rsidP="005C6339">
      <w:pPr>
        <w:adjustRightInd w:val="0"/>
        <w:jc w:val="center"/>
        <w:rPr>
          <w:rFonts w:ascii="Arial" w:hAnsi="Arial" w:cs="Arial"/>
          <w:sz w:val="22"/>
          <w:szCs w:val="22"/>
        </w:rPr>
      </w:pPr>
      <w:r>
        <w:rPr>
          <w:rFonts w:ascii="Arial" w:hAnsi="Arial" w:cs="Arial"/>
          <w:sz w:val="22"/>
          <w:szCs w:val="22"/>
        </w:rPr>
        <w:t>PILOT PROGAM</w:t>
      </w:r>
    </w:p>
    <w:p w:rsidR="005C6339" w:rsidRDefault="005C6339" w:rsidP="00724039">
      <w:pPr>
        <w:adjustRightInd w:val="0"/>
        <w:rPr>
          <w:rFonts w:ascii="Arial" w:hAnsi="Arial" w:cs="Arial"/>
          <w:sz w:val="22"/>
          <w:szCs w:val="22"/>
        </w:rPr>
      </w:pPr>
    </w:p>
    <w:p w:rsidR="00724039" w:rsidRPr="00D803FF" w:rsidRDefault="00724039" w:rsidP="00235ADE">
      <w:pPr>
        <w:adjustRightInd w:val="0"/>
        <w:jc w:val="both"/>
        <w:rPr>
          <w:rFonts w:ascii="Arial" w:hAnsi="Arial" w:cs="Arial"/>
          <w:sz w:val="22"/>
          <w:szCs w:val="22"/>
        </w:rPr>
      </w:pPr>
      <w:r w:rsidRPr="00D803FF">
        <w:rPr>
          <w:rFonts w:ascii="Arial" w:hAnsi="Arial" w:cs="Arial"/>
          <w:sz w:val="22"/>
          <w:szCs w:val="22"/>
        </w:rPr>
        <w:t>DEFINITIONS:</w:t>
      </w:r>
    </w:p>
    <w:p w:rsidR="00724039" w:rsidRDefault="00724039" w:rsidP="00235ADE">
      <w:pPr>
        <w:adjustRightInd w:val="0"/>
        <w:jc w:val="both"/>
        <w:rPr>
          <w:rFonts w:ascii="Arial" w:hAnsi="Arial" w:cs="Arial"/>
          <w:sz w:val="22"/>
          <w:szCs w:val="22"/>
        </w:rPr>
      </w:pPr>
      <w:r w:rsidRPr="00D803FF">
        <w:rPr>
          <w:rFonts w:ascii="Arial" w:hAnsi="Arial" w:cs="Arial"/>
          <w:sz w:val="22"/>
          <w:szCs w:val="22"/>
        </w:rPr>
        <w:t xml:space="preserve">Electric Vehicle means a vehicle that uses at least one method of propulsion that is capable of being reenergized by an external source of electricity, is designed to have the capability to drive at a speed of more than 35 miles per hour, and is licensed to drive on </w:t>
      </w:r>
      <w:r w:rsidR="00004CA0">
        <w:rPr>
          <w:rFonts w:ascii="Arial" w:hAnsi="Arial" w:cs="Arial"/>
          <w:sz w:val="22"/>
          <w:szCs w:val="22"/>
        </w:rPr>
        <w:t xml:space="preserve">state and federal </w:t>
      </w:r>
      <w:r w:rsidRPr="00D803FF">
        <w:rPr>
          <w:rFonts w:ascii="Arial" w:hAnsi="Arial" w:cs="Arial"/>
          <w:sz w:val="22"/>
          <w:szCs w:val="22"/>
        </w:rPr>
        <w:t>highways.</w:t>
      </w:r>
    </w:p>
    <w:p w:rsidR="00724039" w:rsidRDefault="00724039" w:rsidP="00235ADE">
      <w:pPr>
        <w:adjustRightInd w:val="0"/>
        <w:jc w:val="both"/>
        <w:rPr>
          <w:rFonts w:ascii="Arial" w:hAnsi="Arial" w:cs="Arial"/>
          <w:sz w:val="22"/>
          <w:szCs w:val="22"/>
        </w:rPr>
      </w:pPr>
    </w:p>
    <w:p w:rsidR="005C6339" w:rsidRDefault="005C6339" w:rsidP="00235ADE">
      <w:pPr>
        <w:adjustRightInd w:val="0"/>
        <w:jc w:val="both"/>
        <w:rPr>
          <w:rFonts w:ascii="Arial" w:hAnsi="Arial" w:cs="Arial"/>
          <w:sz w:val="22"/>
          <w:szCs w:val="22"/>
        </w:rPr>
      </w:pPr>
      <w:r w:rsidRPr="00D803FF">
        <w:rPr>
          <w:rFonts w:ascii="Arial" w:hAnsi="Arial" w:cs="Arial"/>
          <w:sz w:val="22"/>
          <w:szCs w:val="22"/>
        </w:rPr>
        <w:t xml:space="preserve">Electric Vehicle </w:t>
      </w:r>
      <w:r>
        <w:rPr>
          <w:rFonts w:ascii="Arial" w:hAnsi="Arial" w:cs="Arial"/>
          <w:sz w:val="22"/>
          <w:szCs w:val="22"/>
        </w:rPr>
        <w:t>Supply Equipment means t</w:t>
      </w:r>
      <w:r w:rsidRPr="00361D3D">
        <w:rPr>
          <w:rFonts w:ascii="Arial" w:hAnsi="Arial" w:cs="Arial"/>
          <w:sz w:val="22"/>
          <w:szCs w:val="22"/>
        </w:rPr>
        <w:t xml:space="preserve">he </w:t>
      </w:r>
      <w:r>
        <w:rPr>
          <w:rFonts w:ascii="Arial" w:hAnsi="Arial" w:cs="Arial"/>
          <w:sz w:val="22"/>
          <w:szCs w:val="22"/>
        </w:rPr>
        <w:t>installed device used to deliver</w:t>
      </w:r>
      <w:r w:rsidRPr="00361D3D">
        <w:rPr>
          <w:rFonts w:ascii="Arial" w:hAnsi="Arial" w:cs="Arial"/>
          <w:sz w:val="22"/>
          <w:szCs w:val="22"/>
        </w:rPr>
        <w:t xml:space="preserve"> e</w:t>
      </w:r>
      <w:r>
        <w:rPr>
          <w:rFonts w:ascii="Arial" w:hAnsi="Arial" w:cs="Arial"/>
          <w:sz w:val="22"/>
          <w:szCs w:val="22"/>
        </w:rPr>
        <w:t>lectricity from the P</w:t>
      </w:r>
      <w:r w:rsidRPr="00361D3D">
        <w:rPr>
          <w:rFonts w:ascii="Arial" w:hAnsi="Arial" w:cs="Arial"/>
          <w:sz w:val="22"/>
          <w:szCs w:val="22"/>
        </w:rPr>
        <w:t>remises</w:t>
      </w:r>
      <w:r>
        <w:rPr>
          <w:rFonts w:ascii="Arial" w:hAnsi="Arial" w:cs="Arial"/>
          <w:sz w:val="22"/>
          <w:szCs w:val="22"/>
        </w:rPr>
        <w:t xml:space="preserve"> Wiring to the electric vehicle, meeting </w:t>
      </w:r>
      <w:r w:rsidRPr="00D803FF">
        <w:rPr>
          <w:rFonts w:ascii="Arial" w:hAnsi="Arial" w:cs="Arial"/>
          <w:sz w:val="22"/>
          <w:szCs w:val="22"/>
        </w:rPr>
        <w:t>Standard J1772 of the Society of Aut</w:t>
      </w:r>
      <w:r>
        <w:rPr>
          <w:rFonts w:ascii="Arial" w:hAnsi="Arial" w:cs="Arial"/>
          <w:sz w:val="22"/>
          <w:szCs w:val="22"/>
        </w:rPr>
        <w:t xml:space="preserve">omotive Engineers International and listed under </w:t>
      </w:r>
      <w:r w:rsidRPr="00D803FF">
        <w:rPr>
          <w:rFonts w:ascii="Arial" w:hAnsi="Arial" w:cs="Arial"/>
          <w:sz w:val="22"/>
          <w:szCs w:val="22"/>
        </w:rPr>
        <w:t>applicable UL Standards and requ</w:t>
      </w:r>
      <w:r>
        <w:rPr>
          <w:rFonts w:ascii="Arial" w:hAnsi="Arial" w:cs="Arial"/>
          <w:sz w:val="22"/>
          <w:szCs w:val="22"/>
        </w:rPr>
        <w:t xml:space="preserve">irements or </w:t>
      </w:r>
      <w:r w:rsidRPr="00D803FF">
        <w:rPr>
          <w:rFonts w:ascii="Arial" w:hAnsi="Arial" w:cs="Arial"/>
          <w:sz w:val="22"/>
          <w:szCs w:val="22"/>
        </w:rPr>
        <w:t>equivalent listing by a nationally recognized testing laboratory.</w:t>
      </w:r>
      <w:r>
        <w:rPr>
          <w:rFonts w:ascii="Arial" w:hAnsi="Arial" w:cs="Arial"/>
          <w:sz w:val="22"/>
          <w:szCs w:val="22"/>
        </w:rPr>
        <w:t xml:space="preserve">  This device includes the </w:t>
      </w:r>
      <w:r w:rsidRPr="00361D3D">
        <w:rPr>
          <w:rFonts w:ascii="Arial" w:hAnsi="Arial" w:cs="Arial"/>
          <w:sz w:val="22"/>
          <w:szCs w:val="22"/>
        </w:rPr>
        <w:t>ungrounded, grounded, and equipment grounding conductors, the electric vehicle connectors, attachment plugs, and all other fittings, device</w:t>
      </w:r>
      <w:r>
        <w:rPr>
          <w:rFonts w:ascii="Arial" w:hAnsi="Arial" w:cs="Arial"/>
          <w:sz w:val="22"/>
          <w:szCs w:val="22"/>
        </w:rPr>
        <w:t>s, power outlets or apparatuses associated with the installed device</w:t>
      </w:r>
      <w:r w:rsidR="00004CA0">
        <w:rPr>
          <w:rFonts w:ascii="Arial" w:hAnsi="Arial" w:cs="Arial"/>
          <w:sz w:val="22"/>
          <w:szCs w:val="22"/>
        </w:rPr>
        <w:t>, but does not include Premises Wiring</w:t>
      </w:r>
      <w:r>
        <w:rPr>
          <w:rFonts w:ascii="Arial" w:hAnsi="Arial" w:cs="Arial"/>
          <w:sz w:val="22"/>
          <w:szCs w:val="22"/>
        </w:rPr>
        <w:t>.</w:t>
      </w:r>
    </w:p>
    <w:p w:rsidR="005C6339" w:rsidRPr="00D803FF" w:rsidRDefault="005C6339" w:rsidP="00235ADE">
      <w:pPr>
        <w:adjustRightInd w:val="0"/>
        <w:jc w:val="both"/>
        <w:rPr>
          <w:rFonts w:ascii="Arial" w:hAnsi="Arial" w:cs="Arial"/>
          <w:sz w:val="22"/>
          <w:szCs w:val="22"/>
        </w:rPr>
      </w:pPr>
    </w:p>
    <w:p w:rsidR="005C6339" w:rsidRDefault="005C6339" w:rsidP="00235ADE">
      <w:pPr>
        <w:adjustRightInd w:val="0"/>
        <w:jc w:val="both"/>
        <w:rPr>
          <w:rFonts w:ascii="Arial" w:hAnsi="Arial" w:cs="Arial"/>
          <w:sz w:val="22"/>
          <w:szCs w:val="22"/>
        </w:rPr>
      </w:pPr>
      <w:r>
        <w:rPr>
          <w:rFonts w:ascii="Arial" w:hAnsi="Arial" w:cs="Arial"/>
          <w:sz w:val="22"/>
          <w:szCs w:val="22"/>
        </w:rPr>
        <w:t xml:space="preserve">Premises </w:t>
      </w:r>
      <w:proofErr w:type="gramStart"/>
      <w:r>
        <w:rPr>
          <w:rFonts w:ascii="Arial" w:hAnsi="Arial" w:cs="Arial"/>
          <w:sz w:val="22"/>
          <w:szCs w:val="22"/>
        </w:rPr>
        <w:t>Wiring</w:t>
      </w:r>
      <w:proofErr w:type="gramEnd"/>
      <w:r>
        <w:rPr>
          <w:rFonts w:ascii="Arial" w:hAnsi="Arial" w:cs="Arial"/>
          <w:sz w:val="22"/>
          <w:szCs w:val="22"/>
        </w:rPr>
        <w:t xml:space="preserve"> means a dedicated 208/240VAC, 40 ampere or lower circuit that supplies electricity directly to the installed Electric Vehicle Supply Equipment.  This includes the protective breaker at the supply panel, wiring, final junction box, receptacle and all attachments and connections.  The </w:t>
      </w:r>
      <w:r w:rsidR="00004CA0">
        <w:rPr>
          <w:rFonts w:ascii="Arial" w:hAnsi="Arial" w:cs="Arial"/>
          <w:sz w:val="22"/>
          <w:szCs w:val="22"/>
        </w:rPr>
        <w:t>Customer</w:t>
      </w:r>
      <w:r>
        <w:rPr>
          <w:rFonts w:ascii="Arial" w:hAnsi="Arial" w:cs="Arial"/>
          <w:sz w:val="22"/>
          <w:szCs w:val="22"/>
        </w:rPr>
        <w:t xml:space="preserve"> retains ownership and is wholly responsible for the Premises Wiring, including that it meets all industry workmanship standards and applicable requirements in the National Electric Code, Washington Administrative Code, and local municipal codes. </w:t>
      </w:r>
    </w:p>
    <w:p w:rsidR="005C6339" w:rsidRDefault="005C6339" w:rsidP="00235ADE">
      <w:pPr>
        <w:adjustRightInd w:val="0"/>
        <w:jc w:val="both"/>
        <w:rPr>
          <w:rFonts w:ascii="Arial" w:hAnsi="Arial" w:cs="Arial"/>
          <w:sz w:val="22"/>
          <w:szCs w:val="22"/>
        </w:rPr>
      </w:pPr>
    </w:p>
    <w:p w:rsidR="005C6339" w:rsidRPr="00D803FF" w:rsidRDefault="005C6339" w:rsidP="00235ADE">
      <w:pPr>
        <w:adjustRightInd w:val="0"/>
        <w:jc w:val="both"/>
        <w:rPr>
          <w:rFonts w:ascii="Arial" w:hAnsi="Arial" w:cs="Arial"/>
          <w:sz w:val="22"/>
          <w:szCs w:val="22"/>
        </w:rPr>
      </w:pPr>
      <w:r>
        <w:rPr>
          <w:rFonts w:ascii="Arial" w:hAnsi="Arial" w:cs="Arial"/>
          <w:sz w:val="22"/>
          <w:szCs w:val="22"/>
        </w:rPr>
        <w:t xml:space="preserve">An Avista </w:t>
      </w:r>
      <w:r w:rsidR="00004CA0">
        <w:rPr>
          <w:rFonts w:ascii="Arial" w:hAnsi="Arial" w:cs="Arial"/>
          <w:sz w:val="22"/>
          <w:szCs w:val="22"/>
        </w:rPr>
        <w:t xml:space="preserve">EVSE Site </w:t>
      </w:r>
      <w:r>
        <w:rPr>
          <w:rFonts w:ascii="Arial" w:hAnsi="Arial" w:cs="Arial"/>
          <w:sz w:val="22"/>
          <w:szCs w:val="22"/>
        </w:rPr>
        <w:t xml:space="preserve">Agreement is an Avista document stating the terms and conditions </w:t>
      </w:r>
      <w:r w:rsidR="00004CA0">
        <w:rPr>
          <w:rFonts w:ascii="Arial" w:hAnsi="Arial" w:cs="Arial"/>
          <w:sz w:val="22"/>
          <w:szCs w:val="22"/>
        </w:rPr>
        <w:t xml:space="preserve">of participation in the Program, </w:t>
      </w:r>
      <w:r>
        <w:rPr>
          <w:rFonts w:ascii="Arial" w:hAnsi="Arial" w:cs="Arial"/>
          <w:sz w:val="22"/>
          <w:szCs w:val="22"/>
        </w:rPr>
        <w:t xml:space="preserve">including but not limited to the installation of Premises Wiring and </w:t>
      </w:r>
      <w:r w:rsidR="00004CA0">
        <w:rPr>
          <w:rFonts w:ascii="Arial" w:hAnsi="Arial" w:cs="Arial"/>
          <w:sz w:val="22"/>
          <w:szCs w:val="22"/>
        </w:rPr>
        <w:t>EVSE</w:t>
      </w:r>
      <w:r>
        <w:rPr>
          <w:rFonts w:ascii="Arial" w:hAnsi="Arial" w:cs="Arial"/>
          <w:sz w:val="22"/>
          <w:szCs w:val="22"/>
        </w:rPr>
        <w:t xml:space="preserve">, </w:t>
      </w:r>
      <w:r w:rsidR="00004CA0">
        <w:rPr>
          <w:rFonts w:ascii="Arial" w:hAnsi="Arial" w:cs="Arial"/>
          <w:sz w:val="22"/>
          <w:szCs w:val="22"/>
        </w:rPr>
        <w:t>ongoing maintenance, and effect of termination</w:t>
      </w:r>
      <w:r>
        <w:rPr>
          <w:rFonts w:ascii="Arial" w:hAnsi="Arial" w:cs="Arial"/>
          <w:sz w:val="22"/>
          <w:szCs w:val="22"/>
        </w:rPr>
        <w:t>.</w:t>
      </w:r>
    </w:p>
    <w:p w:rsidR="005C6339" w:rsidRPr="00D803FF" w:rsidRDefault="005C6339" w:rsidP="00235ADE">
      <w:pPr>
        <w:adjustRightInd w:val="0"/>
        <w:jc w:val="both"/>
        <w:rPr>
          <w:rFonts w:ascii="Arial" w:hAnsi="Arial" w:cs="Arial"/>
          <w:sz w:val="22"/>
          <w:szCs w:val="22"/>
        </w:rPr>
      </w:pPr>
    </w:p>
    <w:p w:rsidR="005C6339" w:rsidRPr="00D803FF" w:rsidRDefault="005C6339" w:rsidP="00235ADE">
      <w:pPr>
        <w:adjustRightInd w:val="0"/>
        <w:jc w:val="both"/>
        <w:rPr>
          <w:rFonts w:ascii="Arial" w:hAnsi="Arial" w:cs="Arial"/>
          <w:sz w:val="22"/>
          <w:szCs w:val="22"/>
        </w:rPr>
      </w:pPr>
      <w:r>
        <w:rPr>
          <w:rFonts w:ascii="Arial" w:hAnsi="Arial" w:cs="Arial"/>
          <w:sz w:val="22"/>
          <w:szCs w:val="22"/>
        </w:rPr>
        <w:t>SITE SELECTION</w:t>
      </w:r>
      <w:r w:rsidRPr="00D803FF">
        <w:rPr>
          <w:rFonts w:ascii="Arial" w:hAnsi="Arial" w:cs="Arial"/>
          <w:sz w:val="22"/>
          <w:szCs w:val="22"/>
        </w:rPr>
        <w:t>:</w:t>
      </w:r>
    </w:p>
    <w:p w:rsidR="005C6339" w:rsidRDefault="005C6339" w:rsidP="00235ADE">
      <w:pPr>
        <w:adjustRightInd w:val="0"/>
        <w:jc w:val="both"/>
        <w:rPr>
          <w:rFonts w:ascii="Arial" w:hAnsi="Arial" w:cs="Arial"/>
          <w:sz w:val="22"/>
          <w:szCs w:val="22"/>
        </w:rPr>
      </w:pPr>
      <w:r>
        <w:rPr>
          <w:rFonts w:ascii="Arial" w:hAnsi="Arial" w:cs="Arial"/>
          <w:sz w:val="22"/>
          <w:szCs w:val="22"/>
        </w:rPr>
        <w:t xml:space="preserve">All locations in residential single-family homes, multiple-unit dwellings, and at </w:t>
      </w:r>
      <w:r w:rsidR="00FA4033">
        <w:rPr>
          <w:rFonts w:ascii="Arial" w:hAnsi="Arial" w:cs="Arial"/>
          <w:sz w:val="22"/>
          <w:szCs w:val="22"/>
        </w:rPr>
        <w:t xml:space="preserve">businesses or </w:t>
      </w:r>
      <w:r>
        <w:rPr>
          <w:rFonts w:ascii="Arial" w:hAnsi="Arial" w:cs="Arial"/>
          <w:sz w:val="22"/>
          <w:szCs w:val="22"/>
        </w:rPr>
        <w:t xml:space="preserve">workplaces for employees shall qualify if the </w:t>
      </w:r>
      <w:r w:rsidR="00FA4033">
        <w:rPr>
          <w:rFonts w:ascii="Arial" w:hAnsi="Arial" w:cs="Arial"/>
          <w:sz w:val="22"/>
          <w:szCs w:val="22"/>
        </w:rPr>
        <w:t>C</w:t>
      </w:r>
      <w:r>
        <w:rPr>
          <w:rFonts w:ascii="Arial" w:hAnsi="Arial" w:cs="Arial"/>
          <w:sz w:val="22"/>
          <w:szCs w:val="22"/>
        </w:rPr>
        <w:t xml:space="preserve">ustomer meets all eligibility criteria of the </w:t>
      </w:r>
      <w:r w:rsidR="00FA4033">
        <w:rPr>
          <w:rFonts w:ascii="Arial" w:hAnsi="Arial" w:cs="Arial"/>
          <w:sz w:val="22"/>
          <w:szCs w:val="22"/>
        </w:rPr>
        <w:t>P</w:t>
      </w:r>
      <w:r>
        <w:rPr>
          <w:rFonts w:ascii="Arial" w:hAnsi="Arial" w:cs="Arial"/>
          <w:sz w:val="22"/>
          <w:szCs w:val="22"/>
        </w:rPr>
        <w:t xml:space="preserve">rogram. Each single family residence will be limited to the installation of one EVSE. Multi-unit dwelling and </w:t>
      </w:r>
      <w:r w:rsidR="00FA4033">
        <w:rPr>
          <w:rFonts w:ascii="Arial" w:hAnsi="Arial" w:cs="Arial"/>
          <w:sz w:val="22"/>
          <w:szCs w:val="22"/>
        </w:rPr>
        <w:t xml:space="preserve">businesses or </w:t>
      </w:r>
      <w:r>
        <w:rPr>
          <w:rFonts w:ascii="Arial" w:hAnsi="Arial" w:cs="Arial"/>
          <w:sz w:val="22"/>
          <w:szCs w:val="22"/>
        </w:rPr>
        <w:t xml:space="preserve">workplace installations will be limited as reasonable to match the need at the location with the demand of the </w:t>
      </w:r>
      <w:r w:rsidR="00FA4033">
        <w:rPr>
          <w:rFonts w:ascii="Arial" w:hAnsi="Arial" w:cs="Arial"/>
          <w:sz w:val="22"/>
          <w:szCs w:val="22"/>
        </w:rPr>
        <w:t>P</w:t>
      </w:r>
      <w:r>
        <w:rPr>
          <w:rFonts w:ascii="Arial" w:hAnsi="Arial" w:cs="Arial"/>
          <w:sz w:val="22"/>
          <w:szCs w:val="22"/>
        </w:rPr>
        <w:t xml:space="preserve">rogram. </w:t>
      </w:r>
    </w:p>
    <w:p w:rsidR="005C6339" w:rsidRDefault="005C6339" w:rsidP="00235ADE">
      <w:pPr>
        <w:adjustRightInd w:val="0"/>
        <w:jc w:val="both"/>
        <w:rPr>
          <w:rFonts w:ascii="Arial" w:hAnsi="Arial" w:cs="Arial"/>
          <w:sz w:val="22"/>
          <w:szCs w:val="22"/>
        </w:rPr>
      </w:pPr>
    </w:p>
    <w:p w:rsidR="003A6DCB" w:rsidRDefault="003A6DCB" w:rsidP="00235ADE">
      <w:pPr>
        <w:adjustRightInd w:val="0"/>
        <w:jc w:val="both"/>
        <w:rPr>
          <w:rFonts w:ascii="Arial" w:hAnsi="Arial" w:cs="Arial"/>
          <w:sz w:val="22"/>
          <w:szCs w:val="22"/>
        </w:rPr>
      </w:pPr>
      <w:r>
        <w:rPr>
          <w:rFonts w:ascii="Arial" w:hAnsi="Arial" w:cs="Arial"/>
          <w:sz w:val="22"/>
          <w:szCs w:val="22"/>
        </w:rPr>
        <w:t xml:space="preserve">Public </w:t>
      </w:r>
      <w:r w:rsidR="0031603A">
        <w:rPr>
          <w:rFonts w:ascii="Arial" w:hAnsi="Arial" w:cs="Arial"/>
          <w:sz w:val="22"/>
          <w:szCs w:val="22"/>
        </w:rPr>
        <w:t xml:space="preserve">AC </w:t>
      </w:r>
      <w:r>
        <w:rPr>
          <w:rFonts w:ascii="Arial" w:hAnsi="Arial" w:cs="Arial"/>
          <w:sz w:val="22"/>
          <w:szCs w:val="22"/>
        </w:rPr>
        <w:t>Level 2 (</w:t>
      </w:r>
      <w:r w:rsidR="0031603A">
        <w:rPr>
          <w:rFonts w:ascii="Arial" w:hAnsi="Arial" w:cs="Arial"/>
          <w:sz w:val="22"/>
          <w:szCs w:val="22"/>
        </w:rPr>
        <w:t>208/</w:t>
      </w:r>
      <w:r>
        <w:rPr>
          <w:rFonts w:ascii="Arial" w:hAnsi="Arial" w:cs="Arial"/>
          <w:sz w:val="22"/>
          <w:szCs w:val="22"/>
        </w:rPr>
        <w:t xml:space="preserve">240V) EVSE installations shall qualify if the EVSE is at a site location where users are likely to dwell for more than two hours.  DC fast charging EVSE site locations will be determined by the Company, based on locations that </w:t>
      </w:r>
      <w:r w:rsidR="0025048A">
        <w:rPr>
          <w:rFonts w:ascii="Arial" w:hAnsi="Arial" w:cs="Arial"/>
          <w:sz w:val="22"/>
          <w:szCs w:val="22"/>
        </w:rPr>
        <w:t xml:space="preserve">minimize costs and </w:t>
      </w:r>
      <w:r>
        <w:rPr>
          <w:rFonts w:ascii="Arial" w:hAnsi="Arial" w:cs="Arial"/>
          <w:sz w:val="22"/>
          <w:szCs w:val="22"/>
        </w:rPr>
        <w:t>provide the greatest value and utilization to EV drivers.</w:t>
      </w:r>
    </w:p>
    <w:p w:rsidR="005C6339" w:rsidRDefault="005C6339" w:rsidP="005C6339">
      <w:pPr>
        <w:adjustRightInd w:val="0"/>
        <w:rPr>
          <w:rFonts w:ascii="Arial" w:hAnsi="Arial" w:cs="Arial"/>
          <w:sz w:val="22"/>
          <w:szCs w:val="22"/>
        </w:rPr>
        <w:sectPr w:rsidR="005C6339" w:rsidSect="00EE3C10">
          <w:headerReference w:type="default" r:id="rId14"/>
          <w:footerReference w:type="default" r:id="rId15"/>
          <w:pgSz w:w="12240" w:h="15840" w:code="1"/>
          <w:pgMar w:top="2160" w:right="2016" w:bottom="2160" w:left="1440" w:header="720" w:footer="576" w:gutter="0"/>
          <w:cols w:space="720"/>
        </w:sectPr>
      </w:pPr>
    </w:p>
    <w:p w:rsidR="005C6339" w:rsidRPr="00457A8B" w:rsidRDefault="000B2A7C" w:rsidP="005C6339">
      <w:pPr>
        <w:adjustRightInd w:val="0"/>
        <w:jc w:val="center"/>
        <w:rPr>
          <w:rFonts w:ascii="Arial" w:hAnsi="Arial" w:cs="Arial"/>
          <w:b/>
          <w:sz w:val="22"/>
          <w:szCs w:val="22"/>
        </w:rPr>
      </w:pPr>
      <w:r>
        <w:rPr>
          <w:rFonts w:ascii="Arial" w:hAnsi="Arial" w:cs="Arial"/>
          <w:noProof/>
          <w:sz w:val="22"/>
          <w:szCs w:val="22"/>
        </w:rPr>
        <w:lastRenderedPageBreak/>
        <w:pict>
          <v:shape id="_x0000_s1035" type="#_x0000_t32" style="position:absolute;left:0;text-align:left;margin-left:465.75pt;margin-top:10.5pt;width:0;height:543.75pt;z-index:251671552" o:connectortype="straight"/>
        </w:pict>
      </w:r>
      <w:r>
        <w:rPr>
          <w:rFonts w:ascii="Arial" w:hAnsi="Arial" w:cs="Arial"/>
          <w:noProof/>
          <w:sz w:val="22"/>
          <w:szCs w:val="22"/>
        </w:rPr>
        <w:pict>
          <v:shape id="_x0000_s1034" type="#_x0000_t202" style="position:absolute;left:0;text-align:left;margin-left:455.85pt;margin-top:-7.5pt;width:46.35pt;height:583.05pt;z-index:251670528;mso-width-relative:margin;mso-height-relative:margin" stroked="f">
            <v:textbox>
              <w:txbxContent>
                <w:p w:rsidR="005C6339" w:rsidRDefault="005C6339" w:rsidP="005C6339">
                  <w:r>
                    <w:t>N</w:t>
                  </w:r>
                </w:p>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p w:rsidR="005C6339" w:rsidRDefault="005C6339" w:rsidP="005C6339">
                  <w:r>
                    <w:t>N</w:t>
                  </w:r>
                </w:p>
              </w:txbxContent>
            </v:textbox>
          </v:shape>
        </w:pict>
      </w:r>
      <w:r w:rsidR="005C6339" w:rsidRPr="00D803FF">
        <w:rPr>
          <w:rFonts w:ascii="Arial" w:hAnsi="Arial" w:cs="Arial"/>
          <w:sz w:val="22"/>
          <w:szCs w:val="22"/>
        </w:rPr>
        <w:t xml:space="preserve">SCHEDULE </w:t>
      </w:r>
      <w:r w:rsidR="005C6339">
        <w:rPr>
          <w:rFonts w:ascii="Arial" w:hAnsi="Arial" w:cs="Arial"/>
          <w:sz w:val="22"/>
          <w:szCs w:val="22"/>
        </w:rPr>
        <w:t>77 - Continued</w:t>
      </w:r>
    </w:p>
    <w:p w:rsidR="005C6339" w:rsidRPr="00D803FF" w:rsidRDefault="005C6339" w:rsidP="005C6339">
      <w:pPr>
        <w:adjustRightInd w:val="0"/>
        <w:jc w:val="center"/>
        <w:rPr>
          <w:rFonts w:ascii="Arial" w:hAnsi="Arial" w:cs="Arial"/>
          <w:sz w:val="22"/>
          <w:szCs w:val="22"/>
        </w:rPr>
      </w:pPr>
    </w:p>
    <w:p w:rsidR="005C6339" w:rsidRDefault="005C6339" w:rsidP="005C6339">
      <w:pPr>
        <w:adjustRightInd w:val="0"/>
        <w:jc w:val="center"/>
        <w:rPr>
          <w:rFonts w:ascii="Arial" w:hAnsi="Arial" w:cs="Arial"/>
          <w:sz w:val="22"/>
          <w:szCs w:val="22"/>
        </w:rPr>
      </w:pPr>
      <w:r w:rsidRPr="00D803FF">
        <w:rPr>
          <w:rFonts w:ascii="Arial" w:hAnsi="Arial" w:cs="Arial"/>
          <w:sz w:val="22"/>
          <w:szCs w:val="22"/>
        </w:rPr>
        <w:t xml:space="preserve">ELECTRIC VEHICLE </w:t>
      </w:r>
      <w:r>
        <w:rPr>
          <w:rFonts w:ascii="Arial" w:hAnsi="Arial" w:cs="Arial"/>
          <w:sz w:val="22"/>
          <w:szCs w:val="22"/>
        </w:rPr>
        <w:t>SUPPLY EQUIPMENT</w:t>
      </w:r>
      <w:r w:rsidRPr="00D803FF">
        <w:rPr>
          <w:rFonts w:ascii="Arial" w:hAnsi="Arial" w:cs="Arial"/>
          <w:sz w:val="22"/>
          <w:szCs w:val="22"/>
        </w:rPr>
        <w:t xml:space="preserve"> </w:t>
      </w:r>
      <w:r>
        <w:rPr>
          <w:rFonts w:ascii="Arial" w:hAnsi="Arial" w:cs="Arial"/>
          <w:sz w:val="22"/>
          <w:szCs w:val="22"/>
        </w:rPr>
        <w:t xml:space="preserve">(EVSE) </w:t>
      </w:r>
    </w:p>
    <w:p w:rsidR="005C6339" w:rsidRPr="00D803FF" w:rsidRDefault="005C6339" w:rsidP="005C6339">
      <w:pPr>
        <w:adjustRightInd w:val="0"/>
        <w:jc w:val="center"/>
        <w:rPr>
          <w:rFonts w:ascii="Arial" w:hAnsi="Arial" w:cs="Arial"/>
          <w:sz w:val="22"/>
          <w:szCs w:val="22"/>
        </w:rPr>
      </w:pPr>
      <w:r>
        <w:rPr>
          <w:rFonts w:ascii="Arial" w:hAnsi="Arial" w:cs="Arial"/>
          <w:sz w:val="22"/>
          <w:szCs w:val="22"/>
        </w:rPr>
        <w:t>PILOT PROGAM</w:t>
      </w:r>
    </w:p>
    <w:p w:rsidR="005C6339" w:rsidRDefault="005C6339" w:rsidP="005C6339">
      <w:pPr>
        <w:adjustRightInd w:val="0"/>
        <w:rPr>
          <w:rFonts w:ascii="Arial" w:hAnsi="Arial" w:cs="Arial"/>
          <w:sz w:val="22"/>
          <w:szCs w:val="22"/>
        </w:rPr>
      </w:pPr>
    </w:p>
    <w:p w:rsidR="005C6339" w:rsidRDefault="005C6339" w:rsidP="00235ADE">
      <w:pPr>
        <w:adjustRightInd w:val="0"/>
        <w:jc w:val="both"/>
        <w:rPr>
          <w:rFonts w:ascii="Arial" w:hAnsi="Arial" w:cs="Arial"/>
          <w:sz w:val="22"/>
          <w:szCs w:val="22"/>
        </w:rPr>
      </w:pPr>
      <w:r>
        <w:rPr>
          <w:rFonts w:ascii="Arial" w:hAnsi="Arial" w:cs="Arial"/>
          <w:sz w:val="22"/>
          <w:szCs w:val="22"/>
        </w:rPr>
        <w:t>PREMISES WIRING REIMBURSEMENT</w:t>
      </w:r>
    </w:p>
    <w:p w:rsidR="005C6339" w:rsidRDefault="002A338A" w:rsidP="00235ADE">
      <w:pPr>
        <w:adjustRightInd w:val="0"/>
        <w:jc w:val="both"/>
        <w:rPr>
          <w:rFonts w:ascii="Arial" w:hAnsi="Arial" w:cs="Arial"/>
          <w:sz w:val="22"/>
          <w:szCs w:val="22"/>
        </w:rPr>
      </w:pPr>
      <w:r>
        <w:rPr>
          <w:rFonts w:ascii="Arial" w:hAnsi="Arial" w:cs="Arial"/>
          <w:sz w:val="22"/>
          <w:szCs w:val="22"/>
        </w:rPr>
        <w:t xml:space="preserve">Avista will </w:t>
      </w:r>
      <w:r w:rsidR="00897040">
        <w:rPr>
          <w:rFonts w:ascii="Arial" w:hAnsi="Arial" w:cs="Arial"/>
          <w:sz w:val="22"/>
          <w:szCs w:val="22"/>
        </w:rPr>
        <w:t>reimburse</w:t>
      </w:r>
      <w:r w:rsidR="00D946C3">
        <w:rPr>
          <w:rFonts w:ascii="Arial" w:hAnsi="Arial" w:cs="Arial"/>
          <w:sz w:val="22"/>
          <w:szCs w:val="22"/>
        </w:rPr>
        <w:t xml:space="preserve"> </w:t>
      </w:r>
      <w:r>
        <w:rPr>
          <w:rFonts w:ascii="Arial" w:hAnsi="Arial" w:cs="Arial"/>
          <w:sz w:val="22"/>
          <w:szCs w:val="22"/>
        </w:rPr>
        <w:t>C</w:t>
      </w:r>
      <w:r w:rsidR="00110C69">
        <w:rPr>
          <w:rFonts w:ascii="Arial" w:hAnsi="Arial" w:cs="Arial"/>
          <w:sz w:val="22"/>
          <w:szCs w:val="22"/>
        </w:rPr>
        <w:t xml:space="preserve">ustomers a </w:t>
      </w:r>
      <w:r w:rsidR="005C6339">
        <w:rPr>
          <w:rFonts w:ascii="Arial" w:hAnsi="Arial" w:cs="Arial"/>
          <w:sz w:val="22"/>
          <w:szCs w:val="22"/>
        </w:rPr>
        <w:t xml:space="preserve">maximum </w:t>
      </w:r>
      <w:r>
        <w:rPr>
          <w:rFonts w:ascii="Arial" w:hAnsi="Arial" w:cs="Arial"/>
          <w:sz w:val="22"/>
          <w:szCs w:val="22"/>
        </w:rPr>
        <w:t xml:space="preserve">amount </w:t>
      </w:r>
      <w:r w:rsidR="005C6339">
        <w:rPr>
          <w:rFonts w:ascii="Arial" w:hAnsi="Arial" w:cs="Arial"/>
          <w:sz w:val="22"/>
          <w:szCs w:val="22"/>
        </w:rPr>
        <w:t xml:space="preserve">of $1,000 </w:t>
      </w:r>
      <w:r w:rsidR="00110C69">
        <w:rPr>
          <w:rFonts w:ascii="Arial" w:hAnsi="Arial" w:cs="Arial"/>
          <w:sz w:val="22"/>
          <w:szCs w:val="22"/>
        </w:rPr>
        <w:t>per EVSE to residential single family home installations to cover the cost of the instal</w:t>
      </w:r>
      <w:r w:rsidR="00897040">
        <w:rPr>
          <w:rFonts w:ascii="Arial" w:hAnsi="Arial" w:cs="Arial"/>
          <w:sz w:val="22"/>
          <w:szCs w:val="22"/>
        </w:rPr>
        <w:t>lation and associated Premises W</w:t>
      </w:r>
      <w:r w:rsidR="00110C69">
        <w:rPr>
          <w:rFonts w:ascii="Arial" w:hAnsi="Arial" w:cs="Arial"/>
          <w:sz w:val="22"/>
          <w:szCs w:val="22"/>
        </w:rPr>
        <w:t xml:space="preserve">iring, </w:t>
      </w:r>
      <w:r w:rsidR="005C6339">
        <w:rPr>
          <w:rFonts w:ascii="Arial" w:hAnsi="Arial" w:cs="Arial"/>
          <w:sz w:val="22"/>
          <w:szCs w:val="22"/>
        </w:rPr>
        <w:t xml:space="preserve">and $2,000 per </w:t>
      </w:r>
      <w:r w:rsidR="00671D58">
        <w:rPr>
          <w:rFonts w:ascii="Arial" w:hAnsi="Arial" w:cs="Arial"/>
          <w:sz w:val="22"/>
          <w:szCs w:val="22"/>
        </w:rPr>
        <w:t xml:space="preserve">EVSE </w:t>
      </w:r>
      <w:r w:rsidR="005C6339">
        <w:rPr>
          <w:rFonts w:ascii="Arial" w:hAnsi="Arial" w:cs="Arial"/>
          <w:sz w:val="22"/>
          <w:szCs w:val="22"/>
        </w:rPr>
        <w:t xml:space="preserve">port connection for </w:t>
      </w:r>
      <w:r w:rsidR="00671D58">
        <w:rPr>
          <w:rFonts w:ascii="Arial" w:hAnsi="Arial" w:cs="Arial"/>
          <w:sz w:val="22"/>
          <w:szCs w:val="22"/>
        </w:rPr>
        <w:t xml:space="preserve">multi-unit dwelling and business or work place installations, provided the Customer meets the </w:t>
      </w:r>
      <w:r w:rsidR="005C6339">
        <w:rPr>
          <w:rFonts w:ascii="Arial" w:hAnsi="Arial" w:cs="Arial"/>
          <w:sz w:val="22"/>
          <w:szCs w:val="22"/>
        </w:rPr>
        <w:t xml:space="preserve">requirements, terms and conditions of this Schedule and the EVSE </w:t>
      </w:r>
      <w:r w:rsidR="00671D58">
        <w:rPr>
          <w:rFonts w:ascii="Arial" w:hAnsi="Arial" w:cs="Arial"/>
          <w:sz w:val="22"/>
          <w:szCs w:val="22"/>
        </w:rPr>
        <w:t>Site</w:t>
      </w:r>
      <w:r w:rsidR="005C6339">
        <w:rPr>
          <w:rFonts w:ascii="Arial" w:hAnsi="Arial" w:cs="Arial"/>
          <w:sz w:val="22"/>
          <w:szCs w:val="22"/>
        </w:rPr>
        <w:t xml:space="preserve"> Agreement.  The customer will retain ownership of the Premises Wiring and is wholly responsible for the premises wiring at all times.  </w:t>
      </w:r>
    </w:p>
    <w:p w:rsidR="005C6339" w:rsidRPr="00D803FF" w:rsidRDefault="005C6339" w:rsidP="00235ADE">
      <w:pPr>
        <w:adjustRightInd w:val="0"/>
        <w:jc w:val="both"/>
        <w:rPr>
          <w:rFonts w:ascii="Arial" w:hAnsi="Arial" w:cs="Arial"/>
          <w:sz w:val="22"/>
          <w:szCs w:val="22"/>
        </w:rPr>
      </w:pPr>
    </w:p>
    <w:p w:rsidR="005C6339" w:rsidRPr="00D803FF" w:rsidRDefault="005C6339" w:rsidP="00235ADE">
      <w:pPr>
        <w:adjustRightInd w:val="0"/>
        <w:jc w:val="both"/>
        <w:rPr>
          <w:rFonts w:ascii="Arial" w:hAnsi="Arial" w:cs="Arial"/>
          <w:sz w:val="22"/>
          <w:szCs w:val="22"/>
        </w:rPr>
      </w:pPr>
      <w:r w:rsidRPr="00D803FF">
        <w:rPr>
          <w:rFonts w:ascii="Arial" w:hAnsi="Arial" w:cs="Arial"/>
          <w:sz w:val="22"/>
          <w:szCs w:val="22"/>
        </w:rPr>
        <w:t>TERMINATION:</w:t>
      </w:r>
    </w:p>
    <w:p w:rsidR="005C6339" w:rsidRDefault="005C6339" w:rsidP="00235ADE">
      <w:pPr>
        <w:adjustRightInd w:val="0"/>
        <w:jc w:val="both"/>
        <w:rPr>
          <w:rFonts w:ascii="Arial" w:hAnsi="Arial" w:cs="Arial"/>
          <w:sz w:val="22"/>
          <w:szCs w:val="22"/>
        </w:rPr>
      </w:pPr>
      <w:r w:rsidRPr="00D803FF">
        <w:rPr>
          <w:rFonts w:ascii="Arial" w:hAnsi="Arial" w:cs="Arial"/>
          <w:sz w:val="22"/>
          <w:szCs w:val="22"/>
        </w:rPr>
        <w:t xml:space="preserve">Customers may </w:t>
      </w:r>
      <w:r>
        <w:rPr>
          <w:rFonts w:ascii="Arial" w:hAnsi="Arial" w:cs="Arial"/>
          <w:sz w:val="22"/>
          <w:szCs w:val="22"/>
        </w:rPr>
        <w:t>terminate participation from</w:t>
      </w:r>
      <w:r w:rsidRPr="00D803FF">
        <w:rPr>
          <w:rFonts w:ascii="Arial" w:hAnsi="Arial" w:cs="Arial"/>
          <w:sz w:val="22"/>
          <w:szCs w:val="22"/>
        </w:rPr>
        <w:t xml:space="preserve"> th</w:t>
      </w:r>
      <w:r w:rsidR="00B237D1">
        <w:rPr>
          <w:rFonts w:ascii="Arial" w:hAnsi="Arial" w:cs="Arial"/>
          <w:sz w:val="22"/>
          <w:szCs w:val="22"/>
        </w:rPr>
        <w:t xml:space="preserve">e Program </w:t>
      </w:r>
      <w:r>
        <w:rPr>
          <w:rFonts w:ascii="Arial" w:hAnsi="Arial" w:cs="Arial"/>
          <w:sz w:val="22"/>
          <w:szCs w:val="22"/>
        </w:rPr>
        <w:t>at anytime, subject to</w:t>
      </w:r>
      <w:r w:rsidR="00B237D1">
        <w:rPr>
          <w:rFonts w:ascii="Arial" w:hAnsi="Arial" w:cs="Arial"/>
          <w:sz w:val="22"/>
          <w:szCs w:val="22"/>
        </w:rPr>
        <w:t xml:space="preserve"> the termination provisions in the EVSE Site Agreement, at which time </w:t>
      </w:r>
      <w:r w:rsidR="00BF3008">
        <w:rPr>
          <w:rFonts w:ascii="Arial" w:hAnsi="Arial" w:cs="Arial"/>
          <w:sz w:val="22"/>
          <w:szCs w:val="22"/>
        </w:rPr>
        <w:t>the Company</w:t>
      </w:r>
      <w:r w:rsidR="00B237D1">
        <w:rPr>
          <w:rFonts w:ascii="Arial" w:hAnsi="Arial" w:cs="Arial"/>
          <w:sz w:val="22"/>
          <w:szCs w:val="22"/>
        </w:rPr>
        <w:t xml:space="preserve"> will remove the EVSE installed at their location.</w:t>
      </w:r>
      <w:r>
        <w:rPr>
          <w:rFonts w:ascii="Arial" w:hAnsi="Arial" w:cs="Arial"/>
          <w:sz w:val="22"/>
          <w:szCs w:val="22"/>
        </w:rPr>
        <w:t xml:space="preserve"> </w:t>
      </w:r>
      <w:r w:rsidR="00BF3008">
        <w:rPr>
          <w:rFonts w:ascii="Arial" w:hAnsi="Arial" w:cs="Arial"/>
          <w:sz w:val="22"/>
          <w:szCs w:val="22"/>
        </w:rPr>
        <w:t>The Company</w:t>
      </w:r>
      <w:r w:rsidR="00B237D1">
        <w:rPr>
          <w:rFonts w:ascii="Arial" w:hAnsi="Arial" w:cs="Arial"/>
          <w:sz w:val="22"/>
          <w:szCs w:val="22"/>
        </w:rPr>
        <w:t xml:space="preserve"> may terminate the </w:t>
      </w:r>
      <w:r w:rsidR="006C3885">
        <w:rPr>
          <w:rFonts w:ascii="Arial" w:hAnsi="Arial" w:cs="Arial"/>
          <w:sz w:val="22"/>
          <w:szCs w:val="22"/>
        </w:rPr>
        <w:t>EVSE</w:t>
      </w:r>
      <w:r w:rsidR="00BF3008">
        <w:rPr>
          <w:rFonts w:ascii="Arial" w:hAnsi="Arial" w:cs="Arial"/>
          <w:sz w:val="22"/>
          <w:szCs w:val="22"/>
        </w:rPr>
        <w:t xml:space="preserve"> </w:t>
      </w:r>
      <w:r w:rsidR="005F7CEE">
        <w:rPr>
          <w:rFonts w:ascii="Arial" w:hAnsi="Arial" w:cs="Arial"/>
          <w:sz w:val="22"/>
          <w:szCs w:val="22"/>
        </w:rPr>
        <w:t>Site Agreement</w:t>
      </w:r>
      <w:r w:rsidR="00B237D1">
        <w:rPr>
          <w:rFonts w:ascii="Arial" w:hAnsi="Arial" w:cs="Arial"/>
          <w:sz w:val="22"/>
          <w:szCs w:val="22"/>
        </w:rPr>
        <w:t xml:space="preserve"> upon 30 days notice to the Customer and allow the Customer to have the EVSE removed or elect to retain the EVSE as described in the EVSE Site Agreement.  In the event </w:t>
      </w:r>
      <w:r w:rsidR="00897040">
        <w:rPr>
          <w:rFonts w:ascii="Arial" w:hAnsi="Arial" w:cs="Arial"/>
          <w:sz w:val="22"/>
          <w:szCs w:val="22"/>
        </w:rPr>
        <w:t>the customer relocates</w:t>
      </w:r>
      <w:r w:rsidR="00B237D1">
        <w:rPr>
          <w:rFonts w:ascii="Arial" w:hAnsi="Arial" w:cs="Arial"/>
          <w:sz w:val="22"/>
          <w:szCs w:val="22"/>
        </w:rPr>
        <w:t xml:space="preserve"> within Avista</w:t>
      </w:r>
      <w:r w:rsidR="0025048A">
        <w:rPr>
          <w:rFonts w:ascii="Arial" w:hAnsi="Arial" w:cs="Arial"/>
          <w:sz w:val="22"/>
          <w:szCs w:val="22"/>
        </w:rPr>
        <w:t>’s</w:t>
      </w:r>
      <w:r w:rsidR="00B237D1">
        <w:rPr>
          <w:rFonts w:ascii="Arial" w:hAnsi="Arial" w:cs="Arial"/>
          <w:sz w:val="22"/>
          <w:szCs w:val="22"/>
        </w:rPr>
        <w:t xml:space="preserve"> service territory, Avista will give the Customer the option to </w:t>
      </w:r>
      <w:r w:rsidR="0025048A">
        <w:rPr>
          <w:rFonts w:ascii="Arial" w:hAnsi="Arial" w:cs="Arial"/>
          <w:sz w:val="22"/>
          <w:szCs w:val="22"/>
        </w:rPr>
        <w:t xml:space="preserve">install </w:t>
      </w:r>
      <w:r w:rsidR="00655965">
        <w:rPr>
          <w:rFonts w:ascii="Arial" w:hAnsi="Arial" w:cs="Arial"/>
          <w:sz w:val="22"/>
          <w:szCs w:val="22"/>
        </w:rPr>
        <w:t>an</w:t>
      </w:r>
      <w:r w:rsidR="00B237D1">
        <w:rPr>
          <w:rFonts w:ascii="Arial" w:hAnsi="Arial" w:cs="Arial"/>
          <w:sz w:val="22"/>
          <w:szCs w:val="22"/>
        </w:rPr>
        <w:t xml:space="preserve"> EVSE</w:t>
      </w:r>
      <w:r w:rsidR="0025048A">
        <w:rPr>
          <w:rFonts w:ascii="Arial" w:hAnsi="Arial" w:cs="Arial"/>
          <w:sz w:val="22"/>
          <w:szCs w:val="22"/>
        </w:rPr>
        <w:t xml:space="preserve"> at the new location</w:t>
      </w:r>
      <w:r w:rsidR="00655965">
        <w:rPr>
          <w:rFonts w:ascii="Arial" w:hAnsi="Arial" w:cs="Arial"/>
          <w:sz w:val="22"/>
          <w:szCs w:val="22"/>
        </w:rPr>
        <w:t>, at the C</w:t>
      </w:r>
      <w:r w:rsidR="00897040">
        <w:rPr>
          <w:rFonts w:ascii="Arial" w:hAnsi="Arial" w:cs="Arial"/>
          <w:sz w:val="22"/>
          <w:szCs w:val="22"/>
        </w:rPr>
        <w:t>ustomer’s expense.</w:t>
      </w:r>
    </w:p>
    <w:p w:rsidR="00897040" w:rsidRDefault="00897040" w:rsidP="00235ADE">
      <w:pPr>
        <w:adjustRightInd w:val="0"/>
        <w:jc w:val="both"/>
        <w:rPr>
          <w:rFonts w:ascii="Arial" w:hAnsi="Arial" w:cs="Arial"/>
          <w:sz w:val="22"/>
          <w:szCs w:val="22"/>
        </w:rPr>
      </w:pPr>
    </w:p>
    <w:p w:rsidR="005C6339" w:rsidRDefault="005C6339" w:rsidP="00235ADE">
      <w:pPr>
        <w:adjustRightInd w:val="0"/>
        <w:jc w:val="both"/>
        <w:rPr>
          <w:rFonts w:ascii="Arial" w:hAnsi="Arial" w:cs="Arial"/>
          <w:sz w:val="22"/>
          <w:szCs w:val="22"/>
        </w:rPr>
      </w:pPr>
      <w:r>
        <w:rPr>
          <w:rFonts w:ascii="Arial" w:hAnsi="Arial" w:cs="Arial"/>
          <w:sz w:val="22"/>
          <w:szCs w:val="22"/>
        </w:rPr>
        <w:t>OWNERSHIP OF EVSE:</w:t>
      </w:r>
    </w:p>
    <w:p w:rsidR="005C6339" w:rsidRDefault="005C6339" w:rsidP="00235ADE">
      <w:pPr>
        <w:adjustRightInd w:val="0"/>
        <w:jc w:val="both"/>
        <w:rPr>
          <w:rFonts w:ascii="Arial" w:hAnsi="Arial" w:cs="Arial"/>
          <w:sz w:val="22"/>
          <w:szCs w:val="22"/>
        </w:rPr>
      </w:pPr>
      <w:r>
        <w:rPr>
          <w:rFonts w:ascii="Arial" w:hAnsi="Arial" w:cs="Arial"/>
          <w:sz w:val="22"/>
          <w:szCs w:val="22"/>
        </w:rPr>
        <w:t>All EVSE installed will be owned and main</w:t>
      </w:r>
      <w:r w:rsidR="00BF3008">
        <w:rPr>
          <w:rFonts w:ascii="Arial" w:hAnsi="Arial" w:cs="Arial"/>
          <w:sz w:val="22"/>
          <w:szCs w:val="22"/>
        </w:rPr>
        <w:t xml:space="preserve">tained by the Company until </w:t>
      </w:r>
      <w:r>
        <w:rPr>
          <w:rFonts w:ascii="Arial" w:hAnsi="Arial" w:cs="Arial"/>
          <w:sz w:val="22"/>
          <w:szCs w:val="22"/>
        </w:rPr>
        <w:t xml:space="preserve">the EVSE </w:t>
      </w:r>
      <w:r w:rsidR="005079BA">
        <w:rPr>
          <w:rFonts w:ascii="Arial" w:hAnsi="Arial" w:cs="Arial"/>
          <w:sz w:val="22"/>
          <w:szCs w:val="22"/>
        </w:rPr>
        <w:t xml:space="preserve">is removed </w:t>
      </w:r>
      <w:r w:rsidR="00F83B5B">
        <w:rPr>
          <w:rFonts w:ascii="Arial" w:hAnsi="Arial" w:cs="Arial"/>
          <w:sz w:val="22"/>
          <w:szCs w:val="22"/>
        </w:rPr>
        <w:t xml:space="preserve">or the EVSE Site Agreement has been terminated by either party.  At the end of the term of the EVSE Site Agreement the Company will work with the Customer on replacing or upgrading the EVSE and signing a new EVSE Site Agreement, removing the EVSE, or </w:t>
      </w:r>
      <w:r w:rsidR="003F171A">
        <w:rPr>
          <w:rFonts w:ascii="Arial" w:hAnsi="Arial" w:cs="Arial"/>
          <w:sz w:val="22"/>
          <w:szCs w:val="22"/>
        </w:rPr>
        <w:t>providing</w:t>
      </w:r>
      <w:r w:rsidR="00F83B5B">
        <w:rPr>
          <w:rFonts w:ascii="Arial" w:hAnsi="Arial" w:cs="Arial"/>
          <w:sz w:val="22"/>
          <w:szCs w:val="22"/>
        </w:rPr>
        <w:t xml:space="preserve"> the Customer the </w:t>
      </w:r>
      <w:r w:rsidR="003F171A">
        <w:rPr>
          <w:rFonts w:ascii="Arial" w:hAnsi="Arial" w:cs="Arial"/>
          <w:sz w:val="22"/>
          <w:szCs w:val="22"/>
        </w:rPr>
        <w:t xml:space="preserve">option </w:t>
      </w:r>
      <w:r w:rsidR="00F83B5B">
        <w:rPr>
          <w:rFonts w:ascii="Arial" w:hAnsi="Arial" w:cs="Arial"/>
          <w:sz w:val="22"/>
          <w:szCs w:val="22"/>
        </w:rPr>
        <w:t>to purchase the EVSE from the Company.</w:t>
      </w:r>
    </w:p>
    <w:p w:rsidR="002C7830" w:rsidRDefault="002C7830" w:rsidP="00235ADE">
      <w:pPr>
        <w:adjustRightInd w:val="0"/>
        <w:jc w:val="both"/>
        <w:rPr>
          <w:rFonts w:ascii="Arial" w:hAnsi="Arial" w:cs="Arial"/>
          <w:sz w:val="22"/>
          <w:szCs w:val="22"/>
        </w:rPr>
      </w:pPr>
    </w:p>
    <w:p w:rsidR="005C6339" w:rsidRDefault="005C6339" w:rsidP="00235ADE">
      <w:pPr>
        <w:adjustRightInd w:val="0"/>
        <w:jc w:val="both"/>
        <w:rPr>
          <w:rFonts w:ascii="Arial" w:hAnsi="Arial" w:cs="Arial"/>
          <w:sz w:val="22"/>
          <w:szCs w:val="22"/>
        </w:rPr>
      </w:pPr>
      <w:r>
        <w:rPr>
          <w:rFonts w:ascii="Arial" w:hAnsi="Arial" w:cs="Arial"/>
          <w:sz w:val="22"/>
          <w:szCs w:val="22"/>
        </w:rPr>
        <w:t>CUSTOMER OBLIGATIONS</w:t>
      </w:r>
    </w:p>
    <w:p w:rsidR="005C6339" w:rsidRDefault="005C6339" w:rsidP="00235ADE">
      <w:pPr>
        <w:adjustRightInd w:val="0"/>
        <w:jc w:val="both"/>
        <w:rPr>
          <w:rFonts w:ascii="Arial" w:hAnsi="Arial" w:cs="Arial"/>
          <w:sz w:val="22"/>
          <w:szCs w:val="22"/>
        </w:rPr>
      </w:pPr>
      <w:r>
        <w:rPr>
          <w:rFonts w:ascii="Arial" w:hAnsi="Arial" w:cs="Arial"/>
          <w:sz w:val="22"/>
          <w:szCs w:val="22"/>
        </w:rPr>
        <w:t xml:space="preserve">Customers who participate in the </w:t>
      </w:r>
      <w:r w:rsidR="007757F3">
        <w:rPr>
          <w:rFonts w:ascii="Arial" w:hAnsi="Arial" w:cs="Arial"/>
          <w:sz w:val="22"/>
          <w:szCs w:val="22"/>
        </w:rPr>
        <w:t>P</w:t>
      </w:r>
      <w:r>
        <w:rPr>
          <w:rFonts w:ascii="Arial" w:hAnsi="Arial" w:cs="Arial"/>
          <w:sz w:val="22"/>
          <w:szCs w:val="22"/>
        </w:rPr>
        <w:t xml:space="preserve">rogram must notify the Company or its contractors in the event of any problems with the EVSE.  Customers whose locations have a smartcharger installed as part of the EVSE must participate in ongoing </w:t>
      </w:r>
      <w:r w:rsidR="00731554">
        <w:rPr>
          <w:rFonts w:ascii="Arial" w:hAnsi="Arial" w:cs="Arial"/>
          <w:sz w:val="22"/>
          <w:szCs w:val="22"/>
        </w:rPr>
        <w:t xml:space="preserve">surveys, </w:t>
      </w:r>
      <w:r>
        <w:rPr>
          <w:rFonts w:ascii="Arial" w:hAnsi="Arial" w:cs="Arial"/>
          <w:sz w:val="22"/>
          <w:szCs w:val="22"/>
        </w:rPr>
        <w:t xml:space="preserve">data acquisition and demand response initiatives as described in the EVSE </w:t>
      </w:r>
      <w:r w:rsidR="007757F3">
        <w:rPr>
          <w:rFonts w:ascii="Arial" w:hAnsi="Arial" w:cs="Arial"/>
          <w:sz w:val="22"/>
          <w:szCs w:val="22"/>
        </w:rPr>
        <w:t xml:space="preserve">Site </w:t>
      </w:r>
      <w:r>
        <w:rPr>
          <w:rFonts w:ascii="Arial" w:hAnsi="Arial" w:cs="Arial"/>
          <w:sz w:val="22"/>
          <w:szCs w:val="22"/>
        </w:rPr>
        <w:t>Agreement.</w:t>
      </w:r>
    </w:p>
    <w:p w:rsidR="004A359E" w:rsidRDefault="004A359E" w:rsidP="00235ADE">
      <w:pPr>
        <w:adjustRightInd w:val="0"/>
        <w:jc w:val="both"/>
        <w:rPr>
          <w:rFonts w:ascii="Arial" w:hAnsi="Arial" w:cs="Arial"/>
          <w:sz w:val="22"/>
          <w:szCs w:val="22"/>
        </w:rPr>
      </w:pPr>
    </w:p>
    <w:p w:rsidR="004A359E" w:rsidRDefault="004A359E" w:rsidP="00235ADE">
      <w:pPr>
        <w:adjustRightInd w:val="0"/>
        <w:jc w:val="both"/>
        <w:rPr>
          <w:rFonts w:ascii="Arial" w:hAnsi="Arial" w:cs="Arial"/>
          <w:sz w:val="22"/>
          <w:szCs w:val="22"/>
        </w:rPr>
      </w:pPr>
      <w:r>
        <w:rPr>
          <w:rFonts w:ascii="Arial" w:hAnsi="Arial" w:cs="Arial"/>
          <w:sz w:val="22"/>
          <w:szCs w:val="22"/>
        </w:rPr>
        <w:t>DATA ACQUISTION FROM AUTOMOBILE DEALERS</w:t>
      </w:r>
    </w:p>
    <w:p w:rsidR="004A359E" w:rsidRDefault="004A359E" w:rsidP="00235ADE">
      <w:pPr>
        <w:adjustRightInd w:val="0"/>
        <w:jc w:val="both"/>
        <w:rPr>
          <w:rFonts w:ascii="Arial" w:hAnsi="Arial" w:cs="Arial"/>
          <w:sz w:val="22"/>
          <w:szCs w:val="22"/>
        </w:rPr>
      </w:pPr>
      <w:r w:rsidRPr="006F76FB">
        <w:rPr>
          <w:rFonts w:ascii="Arial" w:hAnsi="Arial" w:cs="Arial"/>
          <w:sz w:val="22"/>
          <w:szCs w:val="22"/>
        </w:rPr>
        <w:t>Automobile dealers who sell E</w:t>
      </w:r>
      <w:r>
        <w:rPr>
          <w:rFonts w:ascii="Arial" w:hAnsi="Arial" w:cs="Arial"/>
          <w:sz w:val="22"/>
          <w:szCs w:val="22"/>
        </w:rPr>
        <w:t xml:space="preserve">lectric </w:t>
      </w:r>
      <w:r w:rsidRPr="006F76FB">
        <w:rPr>
          <w:rFonts w:ascii="Arial" w:hAnsi="Arial" w:cs="Arial"/>
          <w:sz w:val="22"/>
          <w:szCs w:val="22"/>
        </w:rPr>
        <w:t>V</w:t>
      </w:r>
      <w:r>
        <w:rPr>
          <w:rFonts w:ascii="Arial" w:hAnsi="Arial" w:cs="Arial"/>
          <w:sz w:val="22"/>
          <w:szCs w:val="22"/>
        </w:rPr>
        <w:t>ehicles</w:t>
      </w:r>
      <w:r w:rsidRPr="006F76FB">
        <w:rPr>
          <w:rFonts w:ascii="Arial" w:hAnsi="Arial" w:cs="Arial"/>
          <w:sz w:val="22"/>
          <w:szCs w:val="22"/>
        </w:rPr>
        <w:t xml:space="preserve"> </w:t>
      </w:r>
      <w:r>
        <w:rPr>
          <w:rFonts w:ascii="Arial" w:hAnsi="Arial" w:cs="Arial"/>
          <w:sz w:val="22"/>
          <w:szCs w:val="22"/>
        </w:rPr>
        <w:t xml:space="preserve">will </w:t>
      </w:r>
      <w:r w:rsidRPr="006F76FB">
        <w:rPr>
          <w:rFonts w:ascii="Arial" w:hAnsi="Arial" w:cs="Arial"/>
          <w:sz w:val="22"/>
          <w:szCs w:val="22"/>
        </w:rPr>
        <w:t>be paid</w:t>
      </w:r>
      <w:r w:rsidR="007757F3">
        <w:rPr>
          <w:rFonts w:ascii="Arial" w:hAnsi="Arial" w:cs="Arial"/>
          <w:sz w:val="22"/>
          <w:szCs w:val="22"/>
        </w:rPr>
        <w:t xml:space="preserve"> a</w:t>
      </w:r>
      <w:r w:rsidRPr="006F76FB">
        <w:rPr>
          <w:rFonts w:ascii="Arial" w:hAnsi="Arial" w:cs="Arial"/>
          <w:sz w:val="22"/>
          <w:szCs w:val="22"/>
        </w:rPr>
        <w:t xml:space="preserve"> $</w:t>
      </w:r>
      <w:r w:rsidR="003867CE">
        <w:rPr>
          <w:rFonts w:ascii="Arial" w:hAnsi="Arial" w:cs="Arial"/>
          <w:sz w:val="22"/>
          <w:szCs w:val="22"/>
        </w:rPr>
        <w:t>100</w:t>
      </w:r>
      <w:r w:rsidRPr="006F76FB">
        <w:rPr>
          <w:rFonts w:ascii="Arial" w:hAnsi="Arial" w:cs="Arial"/>
          <w:sz w:val="22"/>
          <w:szCs w:val="22"/>
        </w:rPr>
        <w:t xml:space="preserve"> </w:t>
      </w:r>
      <w:r w:rsidR="007757F3">
        <w:rPr>
          <w:rFonts w:ascii="Arial" w:hAnsi="Arial" w:cs="Arial"/>
          <w:sz w:val="22"/>
          <w:szCs w:val="22"/>
        </w:rPr>
        <w:t xml:space="preserve">incentive </w:t>
      </w:r>
      <w:r w:rsidRPr="006F76FB">
        <w:rPr>
          <w:rFonts w:ascii="Arial" w:hAnsi="Arial" w:cs="Arial"/>
          <w:sz w:val="22"/>
          <w:szCs w:val="22"/>
        </w:rPr>
        <w:t>per Avista customer that purchases an EV</w:t>
      </w:r>
      <w:r w:rsidR="007757F3">
        <w:rPr>
          <w:rFonts w:ascii="Arial" w:hAnsi="Arial" w:cs="Arial"/>
          <w:sz w:val="22"/>
          <w:szCs w:val="22"/>
        </w:rPr>
        <w:t xml:space="preserve"> if the dealer collects certain data from those purchasers at their consent and returns the information to Avista.  Such information shall include an option for Customer to indicate whether he/she would like to be contacted about the Program. The</w:t>
      </w:r>
      <w:r w:rsidR="007757F3" w:rsidRPr="006F76FB">
        <w:rPr>
          <w:rFonts w:ascii="Arial" w:hAnsi="Arial" w:cs="Arial"/>
          <w:sz w:val="22"/>
          <w:szCs w:val="22"/>
        </w:rPr>
        <w:t xml:space="preserve"> incentive will be paid regardless of whether the </w:t>
      </w:r>
      <w:r w:rsidR="007757F3">
        <w:rPr>
          <w:rFonts w:ascii="Arial" w:hAnsi="Arial" w:cs="Arial"/>
          <w:sz w:val="22"/>
          <w:szCs w:val="22"/>
        </w:rPr>
        <w:t>C</w:t>
      </w:r>
      <w:r w:rsidR="007757F3" w:rsidRPr="006F76FB">
        <w:rPr>
          <w:rFonts w:ascii="Arial" w:hAnsi="Arial" w:cs="Arial"/>
          <w:sz w:val="22"/>
          <w:szCs w:val="22"/>
        </w:rPr>
        <w:t xml:space="preserve">ustomer elects to </w:t>
      </w:r>
      <w:r w:rsidR="007757F3">
        <w:rPr>
          <w:rFonts w:ascii="Arial" w:hAnsi="Arial" w:cs="Arial"/>
          <w:sz w:val="22"/>
          <w:szCs w:val="22"/>
        </w:rPr>
        <w:t>participate in the Program.  A</w:t>
      </w:r>
      <w:r w:rsidR="007757F3" w:rsidRPr="006F76FB">
        <w:rPr>
          <w:rFonts w:ascii="Arial" w:hAnsi="Arial" w:cs="Arial"/>
          <w:sz w:val="22"/>
          <w:szCs w:val="22"/>
        </w:rPr>
        <w:t xml:space="preserve"> maximum of $25,000 </w:t>
      </w:r>
      <w:r w:rsidR="007757F3">
        <w:rPr>
          <w:rFonts w:ascii="Arial" w:hAnsi="Arial" w:cs="Arial"/>
          <w:sz w:val="22"/>
          <w:szCs w:val="22"/>
        </w:rPr>
        <w:t xml:space="preserve">will be </w:t>
      </w:r>
      <w:proofErr w:type="gramStart"/>
      <w:r w:rsidR="007757F3">
        <w:rPr>
          <w:rFonts w:ascii="Arial" w:hAnsi="Arial" w:cs="Arial"/>
          <w:sz w:val="22"/>
          <w:szCs w:val="22"/>
        </w:rPr>
        <w:t>spent</w:t>
      </w:r>
      <w:r w:rsidR="007757F3" w:rsidRPr="006F76FB">
        <w:rPr>
          <w:rFonts w:ascii="Arial" w:hAnsi="Arial" w:cs="Arial"/>
          <w:sz w:val="22"/>
          <w:szCs w:val="22"/>
        </w:rPr>
        <w:t xml:space="preserve"> </w:t>
      </w:r>
      <w:r w:rsidR="00AD2B7D">
        <w:rPr>
          <w:rFonts w:ascii="Arial" w:hAnsi="Arial" w:cs="Arial"/>
          <w:sz w:val="22"/>
          <w:szCs w:val="22"/>
        </w:rPr>
        <w:t xml:space="preserve"> on</w:t>
      </w:r>
      <w:proofErr w:type="gramEnd"/>
      <w:r w:rsidR="00AD2B7D">
        <w:rPr>
          <w:rFonts w:ascii="Arial" w:hAnsi="Arial" w:cs="Arial"/>
          <w:sz w:val="22"/>
          <w:szCs w:val="22"/>
        </w:rPr>
        <w:t xml:space="preserve"> dealer incentives </w:t>
      </w:r>
      <w:r w:rsidR="007757F3">
        <w:rPr>
          <w:rFonts w:ascii="Arial" w:hAnsi="Arial" w:cs="Arial"/>
          <w:sz w:val="22"/>
          <w:szCs w:val="22"/>
        </w:rPr>
        <w:t>during the P</w:t>
      </w:r>
      <w:r w:rsidR="007757F3" w:rsidRPr="006F76FB">
        <w:rPr>
          <w:rFonts w:ascii="Arial" w:hAnsi="Arial" w:cs="Arial"/>
          <w:sz w:val="22"/>
          <w:szCs w:val="22"/>
        </w:rPr>
        <w:t>rogram.</w:t>
      </w:r>
    </w:p>
    <w:p w:rsidR="004A359E" w:rsidRDefault="004A359E" w:rsidP="00235ADE">
      <w:pPr>
        <w:adjustRightInd w:val="0"/>
        <w:jc w:val="both"/>
        <w:rPr>
          <w:rFonts w:ascii="Arial" w:hAnsi="Arial" w:cs="Arial"/>
          <w:b/>
          <w:sz w:val="22"/>
          <w:szCs w:val="22"/>
        </w:rPr>
      </w:pPr>
    </w:p>
    <w:p w:rsidR="00397B6B" w:rsidRPr="00D803FF" w:rsidRDefault="00397B6B" w:rsidP="00235ADE">
      <w:pPr>
        <w:adjustRightInd w:val="0"/>
        <w:jc w:val="both"/>
        <w:rPr>
          <w:rFonts w:ascii="Arial" w:hAnsi="Arial" w:cs="Arial"/>
          <w:sz w:val="22"/>
          <w:szCs w:val="22"/>
        </w:rPr>
      </w:pPr>
      <w:r w:rsidRPr="00D803FF">
        <w:rPr>
          <w:rFonts w:ascii="Arial" w:hAnsi="Arial" w:cs="Arial"/>
          <w:sz w:val="22"/>
          <w:szCs w:val="22"/>
        </w:rPr>
        <w:t>SPECIAL TERMS AND CONDITIONS:</w:t>
      </w:r>
    </w:p>
    <w:p w:rsidR="002C7830" w:rsidRDefault="00397B6B" w:rsidP="00B237D1">
      <w:pPr>
        <w:adjustRightInd w:val="0"/>
        <w:jc w:val="both"/>
        <w:rPr>
          <w:rFonts w:ascii="Arial" w:hAnsi="Arial" w:cs="Arial"/>
          <w:sz w:val="22"/>
          <w:szCs w:val="22"/>
        </w:rPr>
      </w:pPr>
      <w:r w:rsidRPr="00D803FF">
        <w:rPr>
          <w:rFonts w:ascii="Arial" w:hAnsi="Arial" w:cs="Arial"/>
          <w:sz w:val="22"/>
          <w:szCs w:val="22"/>
        </w:rPr>
        <w:t>Service under this schedule is subject to the Rules and Regulations contained in this</w:t>
      </w:r>
      <w:r>
        <w:rPr>
          <w:rFonts w:ascii="Arial" w:hAnsi="Arial" w:cs="Arial"/>
          <w:sz w:val="22"/>
          <w:szCs w:val="22"/>
        </w:rPr>
        <w:t xml:space="preserve"> </w:t>
      </w:r>
      <w:r w:rsidRPr="00D803FF">
        <w:rPr>
          <w:rFonts w:ascii="Arial" w:hAnsi="Arial" w:cs="Arial"/>
          <w:sz w:val="22"/>
          <w:szCs w:val="22"/>
        </w:rPr>
        <w:t>tariff.</w:t>
      </w:r>
    </w:p>
    <w:sectPr w:rsidR="002C7830" w:rsidSect="00EE3C10">
      <w:headerReference w:type="default" r:id="rId16"/>
      <w:footerReference w:type="default" r:id="rId17"/>
      <w:pgSz w:w="12240" w:h="15840" w:code="1"/>
      <w:pgMar w:top="2160" w:right="2016" w:bottom="216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DD6" w:rsidRDefault="00F30DD6">
      <w:r>
        <w:separator/>
      </w:r>
    </w:p>
  </w:endnote>
  <w:endnote w:type="continuationSeparator" w:id="0">
    <w:p w:rsidR="00F30DD6" w:rsidRDefault="00F3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A7C" w:rsidRDefault="000B2A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261" w:rsidRDefault="000B2A7C">
    <w:pPr>
      <w:pStyle w:val="Footer"/>
    </w:pPr>
    <w:r>
      <w:rPr>
        <w:noProof/>
      </w:rPr>
      <w:pict>
        <v:shapetype id="_x0000_t202" coordsize="21600,21600" o:spt="202" path="m,l,21600r21600,l21600,xe">
          <v:stroke joinstyle="miter"/>
          <v:path gradientshapeok="t" o:connecttype="rect"/>
        </v:shapetype>
        <v:shape id="_x0000_s2057" type="#_x0000_t202" style="position:absolute;margin-left:-10.8pt;margin-top:-67.7pt;width:460.8pt;height:36pt;z-index:251669504" o:allowincell="f" filled="f" stroked="f">
          <v:textbox style="mso-next-textbox:#_x0000_s2057" inset="0,0,0,0">
            <w:txbxContent>
              <w:p w:rsidR="000C5261" w:rsidRDefault="000C5261">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0B2A7C">
                  <w:rPr>
                    <w:rFonts w:ascii="Arial" w:hAnsi="Arial" w:cs="Arial"/>
                  </w:rPr>
                  <w:t>March 11, 2016</w:t>
                </w:r>
                <w:r w:rsidR="000B2A7C">
                  <w:rPr>
                    <w:rFonts w:ascii="Arial" w:hAnsi="Arial" w:cs="Arial"/>
                  </w:rPr>
                  <w:tab/>
                  <w:t>Effective</w:t>
                </w:r>
                <w:r w:rsidR="000B2A7C">
                  <w:rPr>
                    <w:rFonts w:ascii="Arial" w:hAnsi="Arial" w:cs="Arial"/>
                  </w:rPr>
                  <w:tab/>
                  <w:t xml:space="preserve">April 11, </w:t>
                </w:r>
                <w:r w:rsidR="000B2A7C">
                  <w:rPr>
                    <w:rFonts w:ascii="Arial" w:hAnsi="Arial" w:cs="Arial"/>
                  </w:rPr>
                  <w:t>2016</w:t>
                </w:r>
                <w:bookmarkStart w:id="0" w:name="_GoBack"/>
                <w:bookmarkEnd w:id="0"/>
              </w:p>
              <w:p w:rsidR="000C5261" w:rsidRDefault="000C5261">
                <w:pPr>
                  <w:tabs>
                    <w:tab w:val="left" w:pos="630"/>
                    <w:tab w:val="left" w:pos="1620"/>
                    <w:tab w:val="left" w:pos="5220"/>
                    <w:tab w:val="left" w:pos="6300"/>
                  </w:tabs>
                  <w:ind w:firstLine="720"/>
                  <w:rPr>
                    <w:rFonts w:ascii="Arial" w:hAnsi="Arial" w:cs="Arial"/>
                  </w:rPr>
                </w:pPr>
              </w:p>
              <w:p w:rsidR="000C5261" w:rsidRDefault="000C5261">
                <w:pPr>
                  <w:tabs>
                    <w:tab w:val="left" w:pos="630"/>
                    <w:tab w:val="left" w:pos="1620"/>
                    <w:tab w:val="left" w:pos="5220"/>
                    <w:tab w:val="left" w:pos="6300"/>
                  </w:tabs>
                  <w:ind w:firstLine="720"/>
                </w:pPr>
              </w:p>
            </w:txbxContent>
          </v:textbox>
        </v:shape>
      </w:pict>
    </w:r>
    <w:r>
      <w:rPr>
        <w:noProof/>
      </w:rPr>
      <w:pict>
        <v:shape id="_x0000_s2058" type="#_x0000_t202" style="position:absolute;margin-left:-10.8pt;margin-top:-31.7pt;width:460.8pt;height:28.8pt;z-index:251670528" o:allowincell="f" filled="f" stroked="f">
          <v:textbox style="mso-next-textbox:#_x0000_s2058" inset="0,0,0,0">
            <w:txbxContent>
              <w:p w:rsidR="000C5261" w:rsidRDefault="000C5261">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0C5261" w:rsidRDefault="000C5261">
                <w:pPr>
                  <w:tabs>
                    <w:tab w:val="left" w:pos="900"/>
                    <w:tab w:val="left" w:pos="3330"/>
                    <w:tab w:val="left" w:pos="3420"/>
                    <w:tab w:val="left" w:pos="4500"/>
                  </w:tabs>
                </w:pPr>
                <w:r>
                  <w:rPr>
                    <w:rFonts w:ascii="Arial" w:hAnsi="Arial" w:cs="Arial"/>
                  </w:rPr>
                  <w:tab/>
                  <w:t xml:space="preserve">By </w:t>
                </w:r>
                <w:r>
                  <w:rPr>
                    <w:rFonts w:ascii="Arial" w:hAnsi="Arial" w:cs="Arial"/>
                  </w:rPr>
                  <w:tab/>
                  <w:t xml:space="preserve">Kelly Norwood, </w:t>
                </w:r>
                <w:r>
                  <w:rPr>
                    <w:rFonts w:ascii="Arial" w:hAnsi="Arial" w:cs="Arial"/>
                  </w:rPr>
                  <w:tab/>
                  <w:t>Vice President State and Federal Regulation</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A7C" w:rsidRDefault="000B2A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339" w:rsidRDefault="000B2A7C">
    <w:pPr>
      <w:pStyle w:val="Footer"/>
    </w:pPr>
    <w:r>
      <w:rPr>
        <w:noProof/>
      </w:rPr>
      <w:pict>
        <v:shapetype id="_x0000_t202" coordsize="21600,21600" o:spt="202" path="m,l,21600r21600,l21600,xe">
          <v:stroke joinstyle="miter"/>
          <v:path gradientshapeok="t" o:connecttype="rect"/>
        </v:shapetype>
        <v:shape id="_x0000_s2119" type="#_x0000_t202" style="position:absolute;margin-left:-10.8pt;margin-top:-67.7pt;width:460.8pt;height:36pt;z-index:251706368" o:allowincell="f" filled="f" stroked="f">
          <v:textbox style="mso-next-textbox:#_x0000_s2119" inset="0,0,0,0">
            <w:txbxContent>
              <w:p w:rsidR="005C6339" w:rsidRDefault="005C6339">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0B2A7C">
                  <w:rPr>
                    <w:rFonts w:ascii="Arial" w:hAnsi="Arial" w:cs="Arial"/>
                  </w:rPr>
                  <w:t>March 11, 2016</w:t>
                </w:r>
                <w:r w:rsidR="000B2A7C">
                  <w:rPr>
                    <w:rFonts w:ascii="Arial" w:hAnsi="Arial" w:cs="Arial"/>
                  </w:rPr>
                  <w:tab/>
                  <w:t>Effective</w:t>
                </w:r>
                <w:r w:rsidR="000B2A7C">
                  <w:rPr>
                    <w:rFonts w:ascii="Arial" w:hAnsi="Arial" w:cs="Arial"/>
                  </w:rPr>
                  <w:tab/>
                  <w:t>April 11, 2016</w:t>
                </w:r>
              </w:p>
              <w:p w:rsidR="005C6339" w:rsidRDefault="005C6339">
                <w:pPr>
                  <w:tabs>
                    <w:tab w:val="left" w:pos="630"/>
                    <w:tab w:val="left" w:pos="1620"/>
                    <w:tab w:val="left" w:pos="5220"/>
                    <w:tab w:val="left" w:pos="6300"/>
                  </w:tabs>
                  <w:ind w:firstLine="720"/>
                  <w:rPr>
                    <w:rFonts w:ascii="Arial" w:hAnsi="Arial" w:cs="Arial"/>
                  </w:rPr>
                </w:pPr>
              </w:p>
              <w:p w:rsidR="005C6339" w:rsidRDefault="005C6339">
                <w:pPr>
                  <w:tabs>
                    <w:tab w:val="left" w:pos="630"/>
                    <w:tab w:val="left" w:pos="1620"/>
                    <w:tab w:val="left" w:pos="5220"/>
                    <w:tab w:val="left" w:pos="6300"/>
                  </w:tabs>
                  <w:ind w:firstLine="720"/>
                </w:pPr>
              </w:p>
            </w:txbxContent>
          </v:textbox>
        </v:shape>
      </w:pict>
    </w:r>
    <w:r>
      <w:rPr>
        <w:noProof/>
      </w:rPr>
      <w:pict>
        <v:shape id="_x0000_s2120" type="#_x0000_t202" style="position:absolute;margin-left:-10.8pt;margin-top:-31.7pt;width:460.8pt;height:28.8pt;z-index:251707392" o:allowincell="f" filled="f" stroked="f">
          <v:textbox style="mso-next-textbox:#_x0000_s2120" inset="0,0,0,0">
            <w:txbxContent>
              <w:p w:rsidR="005C6339" w:rsidRDefault="005C6339">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C6339" w:rsidRDefault="005C6339">
                <w:pPr>
                  <w:tabs>
                    <w:tab w:val="left" w:pos="900"/>
                    <w:tab w:val="left" w:pos="3330"/>
                    <w:tab w:val="left" w:pos="3420"/>
                    <w:tab w:val="left" w:pos="4500"/>
                  </w:tabs>
                </w:pPr>
                <w:r>
                  <w:rPr>
                    <w:rFonts w:ascii="Arial" w:hAnsi="Arial" w:cs="Arial"/>
                  </w:rPr>
                  <w:tab/>
                  <w:t xml:space="preserve">By </w:t>
                </w:r>
                <w:r>
                  <w:rPr>
                    <w:rFonts w:ascii="Arial" w:hAnsi="Arial" w:cs="Arial"/>
                  </w:rPr>
                  <w:tab/>
                  <w:t xml:space="preserve">Kelly Norwood, </w:t>
                </w:r>
                <w:r>
                  <w:rPr>
                    <w:rFonts w:ascii="Arial" w:hAnsi="Arial" w:cs="Arial"/>
                  </w:rPr>
                  <w:tab/>
                  <w:t>Vice President State and Federal Regulation</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261" w:rsidRDefault="000B2A7C">
    <w:pPr>
      <w:pStyle w:val="Footer"/>
    </w:pPr>
    <w:r>
      <w:rPr>
        <w:noProof/>
      </w:rPr>
      <w:pict>
        <v:shapetype id="_x0000_t202" coordsize="21600,21600" o:spt="202" path="m,l,21600r21600,l21600,xe">
          <v:stroke joinstyle="miter"/>
          <v:path gradientshapeok="t" o:connecttype="rect"/>
        </v:shapetype>
        <v:shape id="_x0000_s2077" type="#_x0000_t202" style="position:absolute;margin-left:-10.8pt;margin-top:-67.7pt;width:460.8pt;height:36pt;z-index:251681792" o:allowincell="f" filled="f" stroked="f">
          <v:textbox style="mso-next-textbox:#_x0000_s2077" inset="0,0,0,0">
            <w:txbxContent>
              <w:p w:rsidR="000C5261" w:rsidRDefault="000C5261">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0B2A7C">
                  <w:rPr>
                    <w:rFonts w:ascii="Arial" w:hAnsi="Arial" w:cs="Arial"/>
                  </w:rPr>
                  <w:t>March 11</w:t>
                </w:r>
                <w:r w:rsidR="00BE1F0F">
                  <w:rPr>
                    <w:rFonts w:ascii="Arial" w:hAnsi="Arial" w:cs="Arial"/>
                  </w:rPr>
                  <w:t>, 201</w:t>
                </w:r>
                <w:r w:rsidR="00F36E7E">
                  <w:rPr>
                    <w:rFonts w:ascii="Arial" w:hAnsi="Arial" w:cs="Arial"/>
                  </w:rPr>
                  <w:t>6</w:t>
                </w:r>
                <w:r w:rsidR="00BE1F0F">
                  <w:rPr>
                    <w:rFonts w:ascii="Arial" w:hAnsi="Arial" w:cs="Arial"/>
                  </w:rPr>
                  <w:tab/>
                  <w:t>Effective</w:t>
                </w:r>
                <w:r w:rsidR="00BE1F0F">
                  <w:rPr>
                    <w:rFonts w:ascii="Arial" w:hAnsi="Arial" w:cs="Arial"/>
                  </w:rPr>
                  <w:tab/>
                </w:r>
                <w:r w:rsidR="000B2A7C">
                  <w:rPr>
                    <w:rFonts w:ascii="Arial" w:hAnsi="Arial" w:cs="Arial"/>
                  </w:rPr>
                  <w:t>April 11</w:t>
                </w:r>
                <w:r w:rsidR="001B4A0E">
                  <w:rPr>
                    <w:rFonts w:ascii="Arial" w:hAnsi="Arial" w:cs="Arial"/>
                  </w:rPr>
                  <w:t>, 2016</w:t>
                </w:r>
              </w:p>
              <w:p w:rsidR="000C5261" w:rsidRDefault="000C5261">
                <w:pPr>
                  <w:tabs>
                    <w:tab w:val="left" w:pos="630"/>
                    <w:tab w:val="left" w:pos="1620"/>
                    <w:tab w:val="left" w:pos="5220"/>
                    <w:tab w:val="left" w:pos="6300"/>
                  </w:tabs>
                  <w:ind w:firstLine="720"/>
                  <w:rPr>
                    <w:rFonts w:ascii="Arial" w:hAnsi="Arial" w:cs="Arial"/>
                  </w:rPr>
                </w:pPr>
              </w:p>
              <w:p w:rsidR="000C5261" w:rsidRDefault="000C5261">
                <w:pPr>
                  <w:tabs>
                    <w:tab w:val="left" w:pos="630"/>
                    <w:tab w:val="left" w:pos="1620"/>
                    <w:tab w:val="left" w:pos="5220"/>
                    <w:tab w:val="left" w:pos="6300"/>
                  </w:tabs>
                  <w:ind w:firstLine="720"/>
                </w:pPr>
              </w:p>
            </w:txbxContent>
          </v:textbox>
        </v:shape>
      </w:pict>
    </w:r>
    <w:r>
      <w:rPr>
        <w:noProof/>
      </w:rPr>
      <w:pict>
        <v:shape id="_x0000_s2078" type="#_x0000_t202" style="position:absolute;margin-left:-10.8pt;margin-top:-31.7pt;width:460.8pt;height:28.8pt;z-index:251682816" o:allowincell="f" filled="f" stroked="f">
          <v:textbox style="mso-next-textbox:#_x0000_s2078" inset="0,0,0,0">
            <w:txbxContent>
              <w:p w:rsidR="000C5261" w:rsidRDefault="000C5261">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0C5261" w:rsidRDefault="000C5261">
                <w:pPr>
                  <w:tabs>
                    <w:tab w:val="left" w:pos="900"/>
                    <w:tab w:val="left" w:pos="3330"/>
                    <w:tab w:val="left" w:pos="3420"/>
                    <w:tab w:val="left" w:pos="4500"/>
                  </w:tabs>
                </w:pPr>
                <w:r>
                  <w:rPr>
                    <w:rFonts w:ascii="Arial" w:hAnsi="Arial" w:cs="Arial"/>
                  </w:rPr>
                  <w:tab/>
                  <w:t xml:space="preserve">By </w:t>
                </w:r>
                <w:r>
                  <w:rPr>
                    <w:rFonts w:ascii="Arial" w:hAnsi="Arial" w:cs="Arial"/>
                  </w:rPr>
                  <w:tab/>
                  <w:t xml:space="preserve">Kelly Norwood, </w:t>
                </w:r>
                <w:r>
                  <w:rPr>
                    <w:rFonts w:ascii="Arial" w:hAnsi="Arial" w:cs="Arial"/>
                  </w:rPr>
                  <w:tab/>
                  <w:t>Vice President State and Federal Regulation</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DD6" w:rsidRDefault="00F30DD6">
      <w:r>
        <w:separator/>
      </w:r>
    </w:p>
  </w:footnote>
  <w:footnote w:type="continuationSeparator" w:id="0">
    <w:p w:rsidR="00F30DD6" w:rsidRDefault="00F30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A7C" w:rsidRDefault="000B2A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261" w:rsidRDefault="000B2A7C">
    <w:pPr>
      <w:pStyle w:val="Header"/>
    </w:pPr>
    <w:r>
      <w:rPr>
        <w:noProof/>
      </w:rPr>
      <w:pict>
        <v:rect id="_x0000_s2056" style="position:absolute;margin-left:-10.8pt;margin-top:9in;width:460.8pt;height:36pt;z-index:251667456" o:allowincell="f" filled="f"/>
      </w:pict>
    </w:r>
    <w:r>
      <w:rPr>
        <w:noProof/>
      </w:rPr>
      <w:pict>
        <v:line id="_x0000_s2055" style="position:absolute;flip:y;z-index:251666432" from="313.2pt,0" to="313.2pt,64.8pt" o:allowincell="f"/>
      </w:pict>
    </w:r>
    <w:r>
      <w:rPr>
        <w:noProof/>
      </w:rPr>
      <w:pict>
        <v:line id="_x0000_s2054" style="position:absolute;z-index:251665408" from="-10.8pt,36pt" to="-10.8pt,64.8pt" o:allowincell="f"/>
      </w:pict>
    </w:r>
    <w:r>
      <w:rPr>
        <w:noProof/>
      </w:rPr>
      <w:pict>
        <v:line id="_x0000_s2053" style="position:absolute;z-index:251664384" from="-10.8pt,36pt" to="313.2pt,36pt" o:allowincell="f"/>
      </w:pict>
    </w:r>
    <w:r>
      <w:rPr>
        <w:noProof/>
      </w:rPr>
      <w:pict>
        <v:shapetype id="_x0000_t202" coordsize="21600,21600" o:spt="202" path="m,l,21600r21600,l21600,xe">
          <v:stroke joinstyle="miter"/>
          <v:path gradientshapeok="t" o:connecttype="rect"/>
        </v:shapetype>
        <v:shape id="_x0000_s2052" type="#_x0000_t202" style="position:absolute;margin-left:-10.8pt;margin-top:36pt;width:324pt;height:28.8pt;z-index:251663360" o:allowincell="f" filled="f" stroked="f">
          <v:textbox style="mso-next-textbox:#_x0000_s2052">
            <w:txbxContent>
              <w:p w:rsidR="000C5261" w:rsidRDefault="000C5261">
                <w:pPr>
                  <w:pStyle w:val="Header"/>
                  <w:jc w:val="center"/>
                  <w:rPr>
                    <w:rFonts w:ascii="Arial" w:hAnsi="Arial" w:cs="Arial"/>
                  </w:rPr>
                </w:pPr>
                <w:proofErr w:type="gramStart"/>
                <w:r>
                  <w:rPr>
                    <w:rFonts w:ascii="Arial" w:hAnsi="Arial" w:cs="Arial"/>
                  </w:rPr>
                  <w:t>AVISTA  CORPORATION</w:t>
                </w:r>
                <w:proofErr w:type="gramEnd"/>
              </w:p>
              <w:p w:rsidR="000C5261" w:rsidRDefault="000C5261">
                <w:pPr>
                  <w:jc w:val="center"/>
                </w:pPr>
                <w:r>
                  <w:rPr>
                    <w:rFonts w:ascii="Arial" w:hAnsi="Arial" w:cs="Arial"/>
                  </w:rPr>
                  <w:t>d/b/</w:t>
                </w:r>
                <w:proofErr w:type="gramStart"/>
                <w:r>
                  <w:rPr>
                    <w:rFonts w:ascii="Arial" w:hAnsi="Arial" w:cs="Arial"/>
                  </w:rPr>
                  <w:t>a  Avista</w:t>
                </w:r>
                <w:proofErr w:type="gramEnd"/>
                <w:r>
                  <w:rPr>
                    <w:rFonts w:ascii="Arial" w:hAnsi="Arial" w:cs="Arial"/>
                  </w:rPr>
                  <w:t xml:space="preserve"> Utilities</w:t>
                </w:r>
              </w:p>
            </w:txbxContent>
          </v:textbox>
        </v:shape>
      </w:pict>
    </w:r>
    <w:r>
      <w:rPr>
        <w:noProof/>
      </w:rPr>
      <w:pict>
        <v:shape id="_x0000_s2051" type="#_x0000_t202" style="position:absolute;margin-left:313.2pt;margin-top:0;width:136.8pt;height:64.8pt;z-index:251662336" o:allowincell="f" filled="f" stroked="f">
          <v:textbox style="mso-next-textbox:#_x0000_s2051" inset="0,.72pt,0,0">
            <w:txbxContent>
              <w:p w:rsidR="000C5261" w:rsidRDefault="000C5261">
                <w:pPr>
                  <w:jc w:val="right"/>
                  <w:rPr>
                    <w:rFonts w:ascii="Arial" w:hAnsi="Arial" w:cs="Arial"/>
                  </w:rPr>
                </w:pPr>
              </w:p>
              <w:p w:rsidR="000C5261" w:rsidRDefault="000C5261">
                <w:pPr>
                  <w:tabs>
                    <w:tab w:val="right" w:pos="2430"/>
                  </w:tabs>
                  <w:rPr>
                    <w:rFonts w:ascii="Arial" w:hAnsi="Arial" w:cs="Arial"/>
                  </w:rPr>
                </w:pPr>
                <w:r>
                  <w:rPr>
                    <w:rFonts w:ascii="Arial" w:hAnsi="Arial" w:cs="Arial"/>
                  </w:rPr>
                  <w:tab/>
                </w:r>
              </w:p>
              <w:p w:rsidR="000C5261" w:rsidRDefault="000C5261">
                <w:pPr>
                  <w:tabs>
                    <w:tab w:val="right" w:pos="2610"/>
                  </w:tabs>
                  <w:rPr>
                    <w:rFonts w:ascii="Arial" w:hAnsi="Arial" w:cs="Arial"/>
                  </w:rPr>
                </w:pPr>
                <w:r>
                  <w:rPr>
                    <w:rFonts w:ascii="Arial" w:hAnsi="Arial" w:cs="Arial"/>
                  </w:rPr>
                  <w:tab/>
                </w:r>
              </w:p>
            </w:txbxContent>
          </v:textbox>
        </v:shape>
      </w:pict>
    </w:r>
    <w:r>
      <w:rPr>
        <w:noProof/>
      </w:rPr>
      <w:pict>
        <v:shape id="_x0000_s2050" type="#_x0000_t202" style="position:absolute;margin-left:-10.8pt;margin-top:0;width:324pt;height:36pt;z-index:251661312" o:allowincell="f" filled="f" stroked="f">
          <v:textbox style="mso-next-textbox:#_x0000_s2050" inset="0,0,0,0">
            <w:txbxContent>
              <w:p w:rsidR="000C5261" w:rsidRDefault="000C5261">
                <w:pPr>
                  <w:pStyle w:val="Header"/>
                  <w:tabs>
                    <w:tab w:val="clear" w:pos="4320"/>
                    <w:tab w:val="right" w:pos="6300"/>
                  </w:tabs>
                  <w:rPr>
                    <w:rFonts w:ascii="Arial" w:hAnsi="Arial" w:cs="Arial"/>
                  </w:rPr>
                </w:pPr>
                <w:r>
                  <w:rPr>
                    <w:rFonts w:ascii="Arial" w:hAnsi="Arial" w:cs="Arial"/>
                  </w:rPr>
                  <w:tab/>
                </w:r>
              </w:p>
              <w:p w:rsidR="000C5261" w:rsidRDefault="000C5261">
                <w:pPr>
                  <w:pStyle w:val="Header"/>
                  <w:tabs>
                    <w:tab w:val="clear" w:pos="4320"/>
                    <w:tab w:val="right" w:pos="6300"/>
                  </w:tabs>
                  <w:rPr>
                    <w:rFonts w:ascii="Arial" w:hAnsi="Arial" w:cs="Arial"/>
                  </w:rPr>
                </w:pPr>
                <w:r>
                  <w:rPr>
                    <w:rFonts w:ascii="Arial" w:hAnsi="Arial" w:cs="Arial"/>
                  </w:rPr>
                  <w:tab/>
                </w:r>
                <w:r>
                  <w:rPr>
                    <w:rFonts w:ascii="Arial" w:hAnsi="Arial" w:cs="Arial"/>
                  </w:rPr>
                  <w:tab/>
                </w:r>
              </w:p>
              <w:p w:rsidR="000C5261" w:rsidRDefault="000C5261">
                <w:pPr>
                  <w:tabs>
                    <w:tab w:val="left" w:pos="180"/>
                    <w:tab w:val="right" w:pos="6300"/>
                  </w:tabs>
                  <w:rPr>
                    <w:rFonts w:ascii="Arial" w:hAnsi="Arial" w:cs="Arial"/>
                  </w:rPr>
                </w:pPr>
                <w:r>
                  <w:rPr>
                    <w:rFonts w:ascii="Arial" w:hAnsi="Arial" w:cs="Arial"/>
                  </w:rPr>
                  <w:tab/>
                  <w:t>WN U-28</w:t>
                </w:r>
                <w:r>
                  <w:rPr>
                    <w:rFonts w:ascii="Arial" w:hAnsi="Arial" w:cs="Arial"/>
                  </w:rPr>
                  <w:tab/>
                </w:r>
                <w:r w:rsidR="000B2A7C">
                  <w:rPr>
                    <w:rFonts w:ascii="Arial" w:hAnsi="Arial" w:cs="Arial"/>
                  </w:rPr>
                  <w:t xml:space="preserve">Substitute </w:t>
                </w:r>
                <w:r w:rsidR="002C7830">
                  <w:rPr>
                    <w:rFonts w:ascii="Arial" w:hAnsi="Arial" w:cs="Arial"/>
                  </w:rPr>
                  <w:t>Original Sheet 77</w:t>
                </w:r>
              </w:p>
            </w:txbxContent>
          </v:textbox>
        </v:shape>
      </w:pict>
    </w:r>
    <w:r>
      <w:rPr>
        <w:noProof/>
      </w:rPr>
      <w:pict>
        <v:rect id="_x0000_s2049" style="position:absolute;margin-left:-10.8pt;margin-top:64.8pt;width:460.8pt;height:583.2pt;z-index:251660288" o:allowincell="f" fill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A7C" w:rsidRDefault="000B2A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339" w:rsidRDefault="000B2A7C">
    <w:pPr>
      <w:pStyle w:val="Header"/>
    </w:pPr>
    <w:r>
      <w:rPr>
        <w:noProof/>
      </w:rPr>
      <w:pict>
        <v:rect id="_x0000_s2108" style="position:absolute;margin-left:-10.8pt;margin-top:9in;width:460.8pt;height:36pt;z-index:251684864" o:allowincell="f" filled="f"/>
      </w:pict>
    </w:r>
    <w:r>
      <w:rPr>
        <w:noProof/>
      </w:rPr>
      <w:pict>
        <v:line id="_x0000_s2107" style="position:absolute;flip:y;z-index:251685888" from="313.2pt,0" to="313.2pt,64.8pt" o:allowincell="f"/>
      </w:pict>
    </w:r>
    <w:r>
      <w:rPr>
        <w:noProof/>
      </w:rPr>
      <w:pict>
        <v:line id="_x0000_s2106" style="position:absolute;z-index:251686912" from="-10.8pt,36pt" to="-10.8pt,64.8pt" o:allowincell="f"/>
      </w:pict>
    </w:r>
    <w:r>
      <w:rPr>
        <w:noProof/>
      </w:rPr>
      <w:pict>
        <v:line id="_x0000_s2105" style="position:absolute;z-index:251687936" from="-10.8pt,36pt" to="313.2pt,36pt" o:allowincell="f"/>
      </w:pict>
    </w:r>
    <w:r>
      <w:rPr>
        <w:noProof/>
      </w:rPr>
      <w:pict>
        <v:shapetype id="_x0000_t202" coordsize="21600,21600" o:spt="202" path="m,l,21600r21600,l21600,xe">
          <v:stroke joinstyle="miter"/>
          <v:path gradientshapeok="t" o:connecttype="rect"/>
        </v:shapetype>
        <v:shape id="_x0000_s2104" type="#_x0000_t202" style="position:absolute;margin-left:-10.8pt;margin-top:36pt;width:324pt;height:28.8pt;z-index:251688960" o:allowincell="f" filled="f" stroked="f">
          <v:textbox style="mso-next-textbox:#_x0000_s2104">
            <w:txbxContent>
              <w:p w:rsidR="005C6339" w:rsidRDefault="005C6339">
                <w:pPr>
                  <w:pStyle w:val="Header"/>
                  <w:jc w:val="center"/>
                  <w:rPr>
                    <w:rFonts w:ascii="Arial" w:hAnsi="Arial" w:cs="Arial"/>
                  </w:rPr>
                </w:pPr>
                <w:proofErr w:type="gramStart"/>
                <w:r>
                  <w:rPr>
                    <w:rFonts w:ascii="Arial" w:hAnsi="Arial" w:cs="Arial"/>
                  </w:rPr>
                  <w:t>AVISTA  CORPORATION</w:t>
                </w:r>
                <w:proofErr w:type="gramEnd"/>
              </w:p>
              <w:p w:rsidR="005C6339" w:rsidRDefault="005C6339">
                <w:pPr>
                  <w:jc w:val="center"/>
                </w:pPr>
                <w:r>
                  <w:rPr>
                    <w:rFonts w:ascii="Arial" w:hAnsi="Arial" w:cs="Arial"/>
                  </w:rPr>
                  <w:t>d/b/</w:t>
                </w:r>
                <w:proofErr w:type="gramStart"/>
                <w:r>
                  <w:rPr>
                    <w:rFonts w:ascii="Arial" w:hAnsi="Arial" w:cs="Arial"/>
                  </w:rPr>
                  <w:t>a  Avista</w:t>
                </w:r>
                <w:proofErr w:type="gramEnd"/>
                <w:r>
                  <w:rPr>
                    <w:rFonts w:ascii="Arial" w:hAnsi="Arial" w:cs="Arial"/>
                  </w:rPr>
                  <w:t xml:space="preserve"> Utilities</w:t>
                </w:r>
              </w:p>
            </w:txbxContent>
          </v:textbox>
        </v:shape>
      </w:pict>
    </w:r>
    <w:r>
      <w:rPr>
        <w:noProof/>
      </w:rPr>
      <w:pict>
        <v:shape id="_x0000_s2103" type="#_x0000_t202" style="position:absolute;margin-left:313.2pt;margin-top:0;width:136.8pt;height:64.8pt;z-index:251689984" o:allowincell="f" filled="f" stroked="f">
          <v:textbox style="mso-next-textbox:#_x0000_s2103" inset="0,.72pt,0,0">
            <w:txbxContent>
              <w:p w:rsidR="005C6339" w:rsidRDefault="005C6339">
                <w:pPr>
                  <w:jc w:val="right"/>
                  <w:rPr>
                    <w:rFonts w:ascii="Arial" w:hAnsi="Arial" w:cs="Arial"/>
                  </w:rPr>
                </w:pPr>
              </w:p>
              <w:p w:rsidR="005C6339" w:rsidRDefault="005C6339">
                <w:pPr>
                  <w:tabs>
                    <w:tab w:val="right" w:pos="2430"/>
                  </w:tabs>
                  <w:rPr>
                    <w:rFonts w:ascii="Arial" w:hAnsi="Arial" w:cs="Arial"/>
                  </w:rPr>
                </w:pPr>
                <w:r>
                  <w:rPr>
                    <w:rFonts w:ascii="Arial" w:hAnsi="Arial" w:cs="Arial"/>
                  </w:rPr>
                  <w:tab/>
                </w:r>
              </w:p>
              <w:p w:rsidR="005C6339" w:rsidRDefault="005C6339">
                <w:pPr>
                  <w:tabs>
                    <w:tab w:val="right" w:pos="2610"/>
                  </w:tabs>
                  <w:rPr>
                    <w:rFonts w:ascii="Arial" w:hAnsi="Arial" w:cs="Arial"/>
                  </w:rPr>
                </w:pPr>
                <w:r>
                  <w:rPr>
                    <w:rFonts w:ascii="Arial" w:hAnsi="Arial" w:cs="Arial"/>
                  </w:rPr>
                  <w:tab/>
                </w:r>
              </w:p>
            </w:txbxContent>
          </v:textbox>
        </v:shape>
      </w:pict>
    </w:r>
    <w:r>
      <w:rPr>
        <w:noProof/>
      </w:rPr>
      <w:pict>
        <v:shape id="_x0000_s2102" type="#_x0000_t202" style="position:absolute;margin-left:-10.8pt;margin-top:0;width:324pt;height:36pt;z-index:251691008" o:allowincell="f" filled="f" stroked="f">
          <v:textbox style="mso-next-textbox:#_x0000_s2102" inset="0,0,0,0">
            <w:txbxContent>
              <w:p w:rsidR="005C6339" w:rsidRDefault="005C6339">
                <w:pPr>
                  <w:pStyle w:val="Header"/>
                  <w:tabs>
                    <w:tab w:val="clear" w:pos="4320"/>
                    <w:tab w:val="right" w:pos="6300"/>
                  </w:tabs>
                  <w:rPr>
                    <w:rFonts w:ascii="Arial" w:hAnsi="Arial" w:cs="Arial"/>
                  </w:rPr>
                </w:pPr>
                <w:r>
                  <w:rPr>
                    <w:rFonts w:ascii="Arial" w:hAnsi="Arial" w:cs="Arial"/>
                  </w:rPr>
                  <w:tab/>
                </w:r>
              </w:p>
              <w:p w:rsidR="005C6339" w:rsidRDefault="005C6339">
                <w:pPr>
                  <w:pStyle w:val="Header"/>
                  <w:tabs>
                    <w:tab w:val="clear" w:pos="4320"/>
                    <w:tab w:val="right" w:pos="6300"/>
                  </w:tabs>
                  <w:rPr>
                    <w:rFonts w:ascii="Arial" w:hAnsi="Arial" w:cs="Arial"/>
                  </w:rPr>
                </w:pPr>
                <w:r>
                  <w:rPr>
                    <w:rFonts w:ascii="Arial" w:hAnsi="Arial" w:cs="Arial"/>
                  </w:rPr>
                  <w:tab/>
                </w:r>
                <w:r>
                  <w:rPr>
                    <w:rFonts w:ascii="Arial" w:hAnsi="Arial" w:cs="Arial"/>
                  </w:rPr>
                  <w:tab/>
                </w:r>
              </w:p>
              <w:p w:rsidR="005C6339" w:rsidRDefault="005C6339">
                <w:pPr>
                  <w:tabs>
                    <w:tab w:val="left" w:pos="180"/>
                    <w:tab w:val="right" w:pos="6300"/>
                  </w:tabs>
                  <w:rPr>
                    <w:rFonts w:ascii="Arial" w:hAnsi="Arial" w:cs="Arial"/>
                  </w:rPr>
                </w:pPr>
                <w:r>
                  <w:rPr>
                    <w:rFonts w:ascii="Arial" w:hAnsi="Arial" w:cs="Arial"/>
                  </w:rPr>
                  <w:tab/>
                  <w:t>WN U-28</w:t>
                </w:r>
                <w:r>
                  <w:rPr>
                    <w:rFonts w:ascii="Arial" w:hAnsi="Arial" w:cs="Arial"/>
                  </w:rPr>
                  <w:tab/>
                </w:r>
                <w:r w:rsidR="000B2A7C">
                  <w:rPr>
                    <w:rFonts w:ascii="Arial" w:hAnsi="Arial" w:cs="Arial"/>
                  </w:rPr>
                  <w:t xml:space="preserve">Substitute </w:t>
                </w:r>
                <w:r>
                  <w:rPr>
                    <w:rFonts w:ascii="Arial" w:hAnsi="Arial" w:cs="Arial"/>
                  </w:rPr>
                  <w:t>Original Sheet 77a</w:t>
                </w:r>
              </w:p>
            </w:txbxContent>
          </v:textbox>
        </v:shape>
      </w:pict>
    </w:r>
    <w:r>
      <w:rPr>
        <w:noProof/>
      </w:rPr>
      <w:pict>
        <v:rect id="_x0000_s2101" style="position:absolute;margin-left:-10.8pt;margin-top:64.8pt;width:460.8pt;height:583.2pt;z-index:251692032" o:allowincell="f" filled="f"/>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261" w:rsidRDefault="000B2A7C">
    <w:pPr>
      <w:pStyle w:val="Header"/>
    </w:pPr>
    <w:r>
      <w:rPr>
        <w:noProof/>
      </w:rPr>
      <w:pict>
        <v:rect id="_x0000_s2069" style="position:absolute;margin-left:-10.8pt;margin-top:9in;width:460.8pt;height:36pt;z-index:251672576" o:allowincell="f" filled="f"/>
      </w:pict>
    </w:r>
    <w:r>
      <w:rPr>
        <w:noProof/>
      </w:rPr>
      <w:pict>
        <v:line id="_x0000_s2070" style="position:absolute;flip:y;z-index:251673600" from="313.2pt,0" to="313.2pt,64.8pt" o:allowincell="f"/>
      </w:pict>
    </w:r>
    <w:r>
      <w:rPr>
        <w:noProof/>
      </w:rPr>
      <w:pict>
        <v:line id="_x0000_s2071" style="position:absolute;z-index:251674624" from="-10.8pt,36pt" to="-10.8pt,64.8pt" o:allowincell="f"/>
      </w:pict>
    </w:r>
    <w:r>
      <w:rPr>
        <w:noProof/>
      </w:rPr>
      <w:pict>
        <v:line id="_x0000_s2072" style="position:absolute;z-index:251675648"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76672" o:allowincell="f" filled="f" stroked="f">
          <v:textbox style="mso-next-textbox:#_x0000_s2073">
            <w:txbxContent>
              <w:p w:rsidR="000C5261" w:rsidRDefault="000C5261">
                <w:pPr>
                  <w:pStyle w:val="Header"/>
                  <w:jc w:val="center"/>
                  <w:rPr>
                    <w:rFonts w:ascii="Arial" w:hAnsi="Arial" w:cs="Arial"/>
                  </w:rPr>
                </w:pPr>
                <w:proofErr w:type="gramStart"/>
                <w:r>
                  <w:rPr>
                    <w:rFonts w:ascii="Arial" w:hAnsi="Arial" w:cs="Arial"/>
                  </w:rPr>
                  <w:t>AVISTA  CORPORATION</w:t>
                </w:r>
                <w:proofErr w:type="gramEnd"/>
              </w:p>
              <w:p w:rsidR="000C5261" w:rsidRDefault="000C5261">
                <w:pPr>
                  <w:jc w:val="center"/>
                </w:pPr>
                <w:r>
                  <w:rPr>
                    <w:rFonts w:ascii="Arial" w:hAnsi="Arial" w:cs="Arial"/>
                  </w:rPr>
                  <w:t>d/b/</w:t>
                </w:r>
                <w:proofErr w:type="gramStart"/>
                <w:r>
                  <w:rPr>
                    <w:rFonts w:ascii="Arial" w:hAnsi="Arial" w:cs="Arial"/>
                  </w:rPr>
                  <w:t>a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77696" o:allowincell="f" filled="f" stroked="f">
          <v:textbox style="mso-next-textbox:#_x0000_s2074" inset="0,.72pt,0,0">
            <w:txbxContent>
              <w:p w:rsidR="000C5261" w:rsidRDefault="000C5261">
                <w:pPr>
                  <w:jc w:val="right"/>
                  <w:rPr>
                    <w:rFonts w:ascii="Arial" w:hAnsi="Arial" w:cs="Arial"/>
                  </w:rPr>
                </w:pPr>
              </w:p>
              <w:p w:rsidR="000C5261" w:rsidRDefault="000C5261">
                <w:pPr>
                  <w:tabs>
                    <w:tab w:val="right" w:pos="2430"/>
                  </w:tabs>
                  <w:rPr>
                    <w:rFonts w:ascii="Arial" w:hAnsi="Arial" w:cs="Arial"/>
                  </w:rPr>
                </w:pPr>
                <w:r>
                  <w:rPr>
                    <w:rFonts w:ascii="Arial" w:hAnsi="Arial" w:cs="Arial"/>
                  </w:rPr>
                  <w:tab/>
                </w:r>
              </w:p>
              <w:p w:rsidR="000C5261" w:rsidRDefault="000C5261">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78720" o:allowincell="f" filled="f" stroked="f">
          <v:textbox style="mso-next-textbox:#_x0000_s2075" inset="0,0,0,0">
            <w:txbxContent>
              <w:p w:rsidR="000C5261" w:rsidRDefault="000C5261">
                <w:pPr>
                  <w:pStyle w:val="Header"/>
                  <w:tabs>
                    <w:tab w:val="clear" w:pos="4320"/>
                    <w:tab w:val="right" w:pos="6300"/>
                  </w:tabs>
                  <w:rPr>
                    <w:rFonts w:ascii="Arial" w:hAnsi="Arial" w:cs="Arial"/>
                  </w:rPr>
                </w:pPr>
                <w:r>
                  <w:rPr>
                    <w:rFonts w:ascii="Arial" w:hAnsi="Arial" w:cs="Arial"/>
                  </w:rPr>
                  <w:tab/>
                </w:r>
              </w:p>
              <w:p w:rsidR="000C5261" w:rsidRDefault="000C5261">
                <w:pPr>
                  <w:pStyle w:val="Header"/>
                  <w:tabs>
                    <w:tab w:val="clear" w:pos="4320"/>
                    <w:tab w:val="right" w:pos="6300"/>
                  </w:tabs>
                  <w:rPr>
                    <w:rFonts w:ascii="Arial" w:hAnsi="Arial" w:cs="Arial"/>
                  </w:rPr>
                </w:pPr>
                <w:r>
                  <w:rPr>
                    <w:rFonts w:ascii="Arial" w:hAnsi="Arial" w:cs="Arial"/>
                  </w:rPr>
                  <w:tab/>
                </w:r>
                <w:r>
                  <w:rPr>
                    <w:rFonts w:ascii="Arial" w:hAnsi="Arial" w:cs="Arial"/>
                  </w:rPr>
                  <w:tab/>
                </w:r>
              </w:p>
              <w:p w:rsidR="000C5261" w:rsidRDefault="000C5261">
                <w:pPr>
                  <w:tabs>
                    <w:tab w:val="left" w:pos="180"/>
                    <w:tab w:val="right" w:pos="6300"/>
                  </w:tabs>
                  <w:rPr>
                    <w:rFonts w:ascii="Arial" w:hAnsi="Arial" w:cs="Arial"/>
                  </w:rPr>
                </w:pPr>
                <w:r>
                  <w:rPr>
                    <w:rFonts w:ascii="Arial" w:hAnsi="Arial" w:cs="Arial"/>
                  </w:rPr>
                  <w:tab/>
                  <w:t>WN U-28</w:t>
                </w:r>
                <w:r>
                  <w:rPr>
                    <w:rFonts w:ascii="Arial" w:hAnsi="Arial" w:cs="Arial"/>
                  </w:rPr>
                  <w:tab/>
                </w:r>
                <w:r w:rsidR="000B2A7C">
                  <w:rPr>
                    <w:rFonts w:ascii="Arial" w:hAnsi="Arial" w:cs="Arial"/>
                  </w:rPr>
                  <w:t xml:space="preserve">Substitute </w:t>
                </w:r>
                <w:r w:rsidR="005C6339">
                  <w:rPr>
                    <w:rFonts w:ascii="Arial" w:hAnsi="Arial" w:cs="Arial"/>
                  </w:rPr>
                  <w:t>Original Sheet 77</w:t>
                </w:r>
                <w:r w:rsidR="002A6652">
                  <w:rPr>
                    <w:rFonts w:ascii="Arial" w:hAnsi="Arial" w:cs="Arial"/>
                  </w:rPr>
                  <w:t>b</w:t>
                </w:r>
              </w:p>
            </w:txbxContent>
          </v:textbox>
        </v:shape>
      </w:pict>
    </w:r>
    <w:r>
      <w:rPr>
        <w:noProof/>
      </w:rPr>
      <w:pict>
        <v:rect id="_x0000_s2076" style="position:absolute;margin-left:-10.8pt;margin-top:64.8pt;width:460.8pt;height:583.2pt;z-index:251679744" o:allowincell="f" fill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0E8"/>
    <w:multiLevelType w:val="hybridMultilevel"/>
    <w:tmpl w:val="3874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27">
      <o:colormenu v:ext="edit" strokecolor="non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D283B"/>
    <w:rsid w:val="00004CA0"/>
    <w:rsid w:val="00015813"/>
    <w:rsid w:val="000328CD"/>
    <w:rsid w:val="00062BE4"/>
    <w:rsid w:val="00077E03"/>
    <w:rsid w:val="00077E20"/>
    <w:rsid w:val="000B2A7C"/>
    <w:rsid w:val="000B6AFC"/>
    <w:rsid w:val="000C5261"/>
    <w:rsid w:val="000D0F7B"/>
    <w:rsid w:val="00110BE9"/>
    <w:rsid w:val="00110C69"/>
    <w:rsid w:val="001210B4"/>
    <w:rsid w:val="001601D2"/>
    <w:rsid w:val="00187162"/>
    <w:rsid w:val="001B4A0E"/>
    <w:rsid w:val="001C20ED"/>
    <w:rsid w:val="001D4059"/>
    <w:rsid w:val="001E138E"/>
    <w:rsid w:val="0021576C"/>
    <w:rsid w:val="00217460"/>
    <w:rsid w:val="00227305"/>
    <w:rsid w:val="00235ADE"/>
    <w:rsid w:val="00240312"/>
    <w:rsid w:val="00247A72"/>
    <w:rsid w:val="0025048A"/>
    <w:rsid w:val="0028651D"/>
    <w:rsid w:val="002A338A"/>
    <w:rsid w:val="002A6652"/>
    <w:rsid w:val="002B4FAB"/>
    <w:rsid w:val="002C2382"/>
    <w:rsid w:val="002C7830"/>
    <w:rsid w:val="002D15D4"/>
    <w:rsid w:val="002D5A61"/>
    <w:rsid w:val="0031603A"/>
    <w:rsid w:val="0034514A"/>
    <w:rsid w:val="003570C0"/>
    <w:rsid w:val="00361D3D"/>
    <w:rsid w:val="00371B68"/>
    <w:rsid w:val="003867CE"/>
    <w:rsid w:val="00397B6B"/>
    <w:rsid w:val="003A6DCB"/>
    <w:rsid w:val="003E3212"/>
    <w:rsid w:val="003F171A"/>
    <w:rsid w:val="00407BAB"/>
    <w:rsid w:val="004456C5"/>
    <w:rsid w:val="00457A8B"/>
    <w:rsid w:val="004A359E"/>
    <w:rsid w:val="004B6368"/>
    <w:rsid w:val="004C28E1"/>
    <w:rsid w:val="005079BA"/>
    <w:rsid w:val="00513576"/>
    <w:rsid w:val="00541735"/>
    <w:rsid w:val="00580BFA"/>
    <w:rsid w:val="00590ECB"/>
    <w:rsid w:val="005A0061"/>
    <w:rsid w:val="005A5582"/>
    <w:rsid w:val="005B4263"/>
    <w:rsid w:val="005C6339"/>
    <w:rsid w:val="005F7CEE"/>
    <w:rsid w:val="00642B7B"/>
    <w:rsid w:val="006474B4"/>
    <w:rsid w:val="00651352"/>
    <w:rsid w:val="00655965"/>
    <w:rsid w:val="00671D58"/>
    <w:rsid w:val="006C04E2"/>
    <w:rsid w:val="006C3885"/>
    <w:rsid w:val="006F71FA"/>
    <w:rsid w:val="006F76FB"/>
    <w:rsid w:val="00716851"/>
    <w:rsid w:val="00724039"/>
    <w:rsid w:val="0073040D"/>
    <w:rsid w:val="00731554"/>
    <w:rsid w:val="007475C0"/>
    <w:rsid w:val="00756189"/>
    <w:rsid w:val="007757F3"/>
    <w:rsid w:val="00795E6C"/>
    <w:rsid w:val="007A20C0"/>
    <w:rsid w:val="007C3B95"/>
    <w:rsid w:val="007F585A"/>
    <w:rsid w:val="00802655"/>
    <w:rsid w:val="008058E9"/>
    <w:rsid w:val="00806319"/>
    <w:rsid w:val="00806494"/>
    <w:rsid w:val="00821BBB"/>
    <w:rsid w:val="008440CF"/>
    <w:rsid w:val="008621CA"/>
    <w:rsid w:val="00897040"/>
    <w:rsid w:val="008D050E"/>
    <w:rsid w:val="008D1466"/>
    <w:rsid w:val="008D283B"/>
    <w:rsid w:val="008E508B"/>
    <w:rsid w:val="008F51EB"/>
    <w:rsid w:val="00901DEC"/>
    <w:rsid w:val="009738AB"/>
    <w:rsid w:val="009920A0"/>
    <w:rsid w:val="009C1A5D"/>
    <w:rsid w:val="00A12C9B"/>
    <w:rsid w:val="00A446C1"/>
    <w:rsid w:val="00A5588B"/>
    <w:rsid w:val="00AA6BAD"/>
    <w:rsid w:val="00AD2B7D"/>
    <w:rsid w:val="00AE2B40"/>
    <w:rsid w:val="00AF2BD2"/>
    <w:rsid w:val="00B237D1"/>
    <w:rsid w:val="00B875C2"/>
    <w:rsid w:val="00BE1F0F"/>
    <w:rsid w:val="00BE4F40"/>
    <w:rsid w:val="00BF3008"/>
    <w:rsid w:val="00BF7AEC"/>
    <w:rsid w:val="00C02730"/>
    <w:rsid w:val="00C33F47"/>
    <w:rsid w:val="00C71A0E"/>
    <w:rsid w:val="00C941B2"/>
    <w:rsid w:val="00CC4CE8"/>
    <w:rsid w:val="00D127F4"/>
    <w:rsid w:val="00D311DE"/>
    <w:rsid w:val="00D803FF"/>
    <w:rsid w:val="00D946C3"/>
    <w:rsid w:val="00DD1663"/>
    <w:rsid w:val="00DD6DEF"/>
    <w:rsid w:val="00DF4E0B"/>
    <w:rsid w:val="00E2522A"/>
    <w:rsid w:val="00E31675"/>
    <w:rsid w:val="00E70E6C"/>
    <w:rsid w:val="00EC3264"/>
    <w:rsid w:val="00EE3C10"/>
    <w:rsid w:val="00F30DD6"/>
    <w:rsid w:val="00F36E7E"/>
    <w:rsid w:val="00F83B5B"/>
    <w:rsid w:val="00FA4033"/>
    <w:rsid w:val="00FB6722"/>
    <w:rsid w:val="00FC6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7">
      <o:colormenu v:ext="edit" strokecolor="none"/>
    </o:shapedefaults>
    <o:shapelayout v:ext="edit">
      <o:idmap v:ext="edit" data="1"/>
      <o:rules v:ext="edit">
        <o:r id="V:Rule4" type="connector" idref="#_x0000_s1033"/>
        <o:r id="V:Rule5" type="connector" idref="#_x0000_s1035"/>
        <o:r id="V:Rule6" type="connector" idref="#_x0000_s1031"/>
      </o:rules>
    </o:shapelayout>
  </w:shapeDefaults>
  <w:decimalSymbol w:val="."/>
  <w:listSeparator w:val=","/>
  <w15:docId w15:val="{012152CA-11F2-4E40-B3C6-13094893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A72"/>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rsid w:val="00247A7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7A72"/>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247A72"/>
    <w:pPr>
      <w:tabs>
        <w:tab w:val="center" w:pos="4320"/>
        <w:tab w:val="right" w:pos="8640"/>
      </w:tabs>
    </w:pPr>
  </w:style>
  <w:style w:type="character" w:customStyle="1" w:styleId="HeaderChar">
    <w:name w:val="Header Char"/>
    <w:basedOn w:val="DefaultParagraphFont"/>
    <w:link w:val="Header"/>
    <w:uiPriority w:val="99"/>
    <w:semiHidden/>
    <w:locked/>
    <w:rsid w:val="00247A72"/>
    <w:rPr>
      <w:rFonts w:ascii="Times New Roman" w:hAnsi="Times New Roman" w:cs="Times New Roman"/>
      <w:sz w:val="20"/>
      <w:szCs w:val="20"/>
    </w:rPr>
  </w:style>
  <w:style w:type="paragraph" w:styleId="Footer">
    <w:name w:val="footer"/>
    <w:basedOn w:val="Normal"/>
    <w:link w:val="FooterChar"/>
    <w:uiPriority w:val="99"/>
    <w:rsid w:val="00247A72"/>
    <w:pPr>
      <w:tabs>
        <w:tab w:val="center" w:pos="4320"/>
        <w:tab w:val="right" w:pos="8640"/>
      </w:tabs>
    </w:pPr>
  </w:style>
  <w:style w:type="character" w:customStyle="1" w:styleId="FooterChar">
    <w:name w:val="Footer Char"/>
    <w:basedOn w:val="DefaultParagraphFont"/>
    <w:link w:val="Footer"/>
    <w:uiPriority w:val="99"/>
    <w:semiHidden/>
    <w:locked/>
    <w:rsid w:val="00247A72"/>
    <w:rPr>
      <w:rFonts w:ascii="Times New Roman" w:hAnsi="Times New Roman" w:cs="Times New Roman"/>
      <w:sz w:val="20"/>
      <w:szCs w:val="20"/>
    </w:rPr>
  </w:style>
  <w:style w:type="paragraph" w:styleId="BodyText2">
    <w:name w:val="Body Text 2"/>
    <w:basedOn w:val="Normal"/>
    <w:link w:val="BodyText2Char"/>
    <w:uiPriority w:val="99"/>
    <w:rsid w:val="00247A72"/>
    <w:pPr>
      <w:ind w:right="-270"/>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247A72"/>
    <w:rPr>
      <w:rFonts w:ascii="Times New Roman" w:hAnsi="Times New Roman" w:cs="Times New Roman"/>
      <w:sz w:val="20"/>
      <w:szCs w:val="20"/>
    </w:rPr>
  </w:style>
  <w:style w:type="paragraph" w:styleId="BodyText3">
    <w:name w:val="Body Text 3"/>
    <w:basedOn w:val="Normal"/>
    <w:link w:val="BodyText3Char"/>
    <w:uiPriority w:val="99"/>
    <w:rsid w:val="00247A72"/>
    <w:pPr>
      <w:ind w:right="-450"/>
    </w:pPr>
    <w:rPr>
      <w:rFonts w:ascii="Helvetica" w:hAnsi="Helvetica" w:cs="Helvetica"/>
      <w:sz w:val="24"/>
      <w:szCs w:val="24"/>
    </w:rPr>
  </w:style>
  <w:style w:type="character" w:customStyle="1" w:styleId="BodyText3Char">
    <w:name w:val="Body Text 3 Char"/>
    <w:basedOn w:val="DefaultParagraphFont"/>
    <w:link w:val="BodyText3"/>
    <w:uiPriority w:val="99"/>
    <w:semiHidden/>
    <w:locked/>
    <w:rsid w:val="00247A72"/>
    <w:rPr>
      <w:rFonts w:ascii="Times New Roman" w:hAnsi="Times New Roman" w:cs="Times New Roman"/>
      <w:sz w:val="16"/>
      <w:szCs w:val="16"/>
    </w:rPr>
  </w:style>
  <w:style w:type="paragraph" w:styleId="BodyTextIndent2">
    <w:name w:val="Body Text Indent 2"/>
    <w:basedOn w:val="Normal"/>
    <w:link w:val="BodyTextIndent2Char"/>
    <w:uiPriority w:val="99"/>
    <w:rsid w:val="00247A72"/>
    <w:pPr>
      <w:ind w:firstLine="720"/>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sid w:val="00247A72"/>
    <w:rPr>
      <w:rFonts w:ascii="Times New Roman" w:hAnsi="Times New Roman" w:cs="Times New Roman"/>
      <w:sz w:val="20"/>
      <w:szCs w:val="20"/>
    </w:rPr>
  </w:style>
  <w:style w:type="paragraph" w:styleId="BodyText">
    <w:name w:val="Body Text"/>
    <w:basedOn w:val="Normal"/>
    <w:link w:val="BodyTextChar"/>
    <w:uiPriority w:val="99"/>
    <w:rsid w:val="00247A72"/>
    <w:rPr>
      <w:rFonts w:ascii="Arial" w:hAnsi="Arial" w:cs="Arial"/>
      <w:sz w:val="24"/>
      <w:szCs w:val="24"/>
    </w:rPr>
  </w:style>
  <w:style w:type="character" w:customStyle="1" w:styleId="BodyTextChar">
    <w:name w:val="Body Text Char"/>
    <w:basedOn w:val="DefaultParagraphFont"/>
    <w:link w:val="BodyText"/>
    <w:uiPriority w:val="99"/>
    <w:semiHidden/>
    <w:locked/>
    <w:rsid w:val="00247A72"/>
    <w:rPr>
      <w:rFonts w:ascii="Times New Roman" w:hAnsi="Times New Roman" w:cs="Times New Roman"/>
      <w:sz w:val="20"/>
      <w:szCs w:val="20"/>
    </w:rPr>
  </w:style>
  <w:style w:type="paragraph" w:styleId="BodyTextIndent3">
    <w:name w:val="Body Text Indent 3"/>
    <w:basedOn w:val="Normal"/>
    <w:link w:val="BodyTextIndent3Char"/>
    <w:uiPriority w:val="99"/>
    <w:rsid w:val="00247A72"/>
    <w:pPr>
      <w:ind w:right="-1260" w:firstLine="720"/>
    </w:pPr>
    <w:rPr>
      <w:rFonts w:ascii="Arial" w:hAnsi="Arial" w:cs="Arial"/>
      <w:sz w:val="22"/>
      <w:szCs w:val="22"/>
    </w:rPr>
  </w:style>
  <w:style w:type="character" w:customStyle="1" w:styleId="BodyTextIndent3Char">
    <w:name w:val="Body Text Indent 3 Char"/>
    <w:basedOn w:val="DefaultParagraphFont"/>
    <w:link w:val="BodyTextIndent3"/>
    <w:uiPriority w:val="99"/>
    <w:semiHidden/>
    <w:locked/>
    <w:rsid w:val="00247A72"/>
    <w:rPr>
      <w:rFonts w:ascii="Times New Roman" w:hAnsi="Times New Roman" w:cs="Times New Roman"/>
      <w:sz w:val="16"/>
      <w:szCs w:val="16"/>
    </w:rPr>
  </w:style>
  <w:style w:type="paragraph" w:styleId="NoSpacing">
    <w:name w:val="No Spacing"/>
    <w:uiPriority w:val="1"/>
    <w:qFormat/>
    <w:rsid w:val="00D803FF"/>
    <w:pPr>
      <w:spacing w:after="0" w:line="240" w:lineRule="auto"/>
    </w:pPr>
    <w:rPr>
      <w:rFonts w:eastAsiaTheme="minorHAnsi" w:cstheme="minorBidi"/>
    </w:rPr>
  </w:style>
  <w:style w:type="character" w:styleId="CommentReference">
    <w:name w:val="annotation reference"/>
    <w:basedOn w:val="DefaultParagraphFont"/>
    <w:uiPriority w:val="99"/>
    <w:semiHidden/>
    <w:unhideWhenUsed/>
    <w:rsid w:val="00795E6C"/>
    <w:rPr>
      <w:sz w:val="16"/>
      <w:szCs w:val="16"/>
    </w:rPr>
  </w:style>
  <w:style w:type="paragraph" w:styleId="CommentText">
    <w:name w:val="annotation text"/>
    <w:basedOn w:val="Normal"/>
    <w:link w:val="CommentTextChar"/>
    <w:uiPriority w:val="99"/>
    <w:semiHidden/>
    <w:unhideWhenUsed/>
    <w:rsid w:val="00795E6C"/>
  </w:style>
  <w:style w:type="character" w:customStyle="1" w:styleId="CommentTextChar">
    <w:name w:val="Comment Text Char"/>
    <w:basedOn w:val="DefaultParagraphFont"/>
    <w:link w:val="CommentText"/>
    <w:uiPriority w:val="99"/>
    <w:semiHidden/>
    <w:rsid w:val="00795E6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95E6C"/>
    <w:rPr>
      <w:b/>
      <w:bCs/>
    </w:rPr>
  </w:style>
  <w:style w:type="character" w:customStyle="1" w:styleId="CommentSubjectChar">
    <w:name w:val="Comment Subject Char"/>
    <w:basedOn w:val="CommentTextChar"/>
    <w:link w:val="CommentSubject"/>
    <w:uiPriority w:val="99"/>
    <w:semiHidden/>
    <w:rsid w:val="00795E6C"/>
    <w:rPr>
      <w:rFonts w:ascii="Times New Roman" w:hAnsi="Times New Roman"/>
      <w:b/>
      <w:bCs/>
      <w:sz w:val="20"/>
      <w:szCs w:val="20"/>
    </w:rPr>
  </w:style>
  <w:style w:type="paragraph" w:styleId="BalloonText">
    <w:name w:val="Balloon Text"/>
    <w:basedOn w:val="Normal"/>
    <w:link w:val="BalloonTextChar"/>
    <w:uiPriority w:val="99"/>
    <w:semiHidden/>
    <w:unhideWhenUsed/>
    <w:rsid w:val="00795E6C"/>
    <w:rPr>
      <w:rFonts w:ascii="Tahoma" w:hAnsi="Tahoma" w:cs="Tahoma"/>
      <w:sz w:val="16"/>
      <w:szCs w:val="16"/>
    </w:rPr>
  </w:style>
  <w:style w:type="character" w:customStyle="1" w:styleId="BalloonTextChar">
    <w:name w:val="Balloon Text Char"/>
    <w:basedOn w:val="DefaultParagraphFont"/>
    <w:link w:val="BalloonText"/>
    <w:uiPriority w:val="99"/>
    <w:semiHidden/>
    <w:rsid w:val="00795E6C"/>
    <w:rPr>
      <w:rFonts w:ascii="Tahoma" w:hAnsi="Tahoma" w:cs="Tahoma"/>
      <w:sz w:val="16"/>
      <w:szCs w:val="16"/>
    </w:rPr>
  </w:style>
  <w:style w:type="table" w:styleId="TableGrid">
    <w:name w:val="Table Grid"/>
    <w:basedOn w:val="TableNormal"/>
    <w:rsid w:val="002C7830"/>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E34A991C90CF4696311095A82F1A55" ma:contentTypeVersion="104" ma:contentTypeDescription="" ma:contentTypeScope="" ma:versionID="657348ab803857543a909506ce5b37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2016-01-14T08:00:00+00:00</OpenedDate>
    <Date1 xmlns="dc463f71-b30c-4ab2-9473-d307f9d35888">2016-03-11T08:00:00+00:00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160082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1D2A3F1-F91C-45E6-8471-73BBB0BF1C90}"/>
</file>

<file path=customXml/itemProps2.xml><?xml version="1.0" encoding="utf-8"?>
<ds:datastoreItem xmlns:ds="http://schemas.openxmlformats.org/officeDocument/2006/customXml" ds:itemID="{ED0A6CEE-2D80-4228-9215-D37F0C8A47E4}"/>
</file>

<file path=customXml/itemProps3.xml><?xml version="1.0" encoding="utf-8"?>
<ds:datastoreItem xmlns:ds="http://schemas.openxmlformats.org/officeDocument/2006/customXml" ds:itemID="{2205430E-C35E-400F-AE45-D90DFAD3C231}"/>
</file>

<file path=customXml/itemProps4.xml><?xml version="1.0" encoding="utf-8"?>
<ds:datastoreItem xmlns:ds="http://schemas.openxmlformats.org/officeDocument/2006/customXml" ds:itemID="{D3F6BCB8-4ED1-4B34-9EA2-77DA9F4C1EEF}"/>
</file>

<file path=customXml/itemProps5.xml><?xml version="1.0" encoding="utf-8"?>
<ds:datastoreItem xmlns:ds="http://schemas.openxmlformats.org/officeDocument/2006/customXml" ds:itemID="{3347D775-5CE6-4A1D-AC6F-DEAA6B972649}"/>
</file>

<file path=docProps/app.xml><?xml version="1.0" encoding="utf-8"?>
<Properties xmlns="http://schemas.openxmlformats.org/officeDocument/2006/extended-properties" xmlns:vt="http://schemas.openxmlformats.org/officeDocument/2006/docPropsVTypes">
  <Template>Normal</Template>
  <TotalTime>42</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SCHEDULE 93</vt:lpstr>
    </vt:vector>
  </TitlesOfParts>
  <Company>Avista Corp</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93</dc:title>
  <dc:creator>Avista Corp Employee</dc:creator>
  <cp:lastModifiedBy>Bonfield, Shawn</cp:lastModifiedBy>
  <cp:revision>23</cp:revision>
  <cp:lastPrinted>2015-01-21T21:34:00Z</cp:lastPrinted>
  <dcterms:created xsi:type="dcterms:W3CDTF">2015-12-02T23:28:00Z</dcterms:created>
  <dcterms:modified xsi:type="dcterms:W3CDTF">2016-03-11T17:09:00Z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0x0101006E56B4D1795A2E4DB2F0B01679ED314A001EE34A991C90CF4696311095A82F1A55</vt:lpwstr>
  </property>
  <property fmtid="{D5CDD505-2E9C-101B-9397-08002B2CF9AE}" pid="3" name="_docset_NoMedatataSyncRequired">
    <vt:lpwstr>False</vt:lpwstr>
  </property>
</Properties>
</file>