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F6675C6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4B6D64">
        <w:t>TR-</w:t>
      </w:r>
      <w:r w:rsidR="002D33C1">
        <w:t>150</w:t>
      </w:r>
      <w:r w:rsidR="00BE20EC">
        <w:t>189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3F78F96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2F5A3C">
        <w:rPr>
          <w:rFonts w:ascii="Times New Roman" w:hAnsi="Times New Roman"/>
          <w:sz w:val="24"/>
        </w:rPr>
        <w:t>Julian Beattie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654F20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E20EC">
        <w:rPr>
          <w:rFonts w:ascii="Times New Roman" w:hAnsi="Times New Roman"/>
          <w:sz w:val="24"/>
        </w:rPr>
        <w:t>15</w:t>
      </w:r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2D33C1">
        <w:rPr>
          <w:rFonts w:ascii="Times New Roman" w:hAnsi="Times New Roman"/>
          <w:sz w:val="24"/>
        </w:rPr>
        <w:t>Ma</w:t>
      </w:r>
      <w:r w:rsidR="00BE20EC">
        <w:rPr>
          <w:rFonts w:ascii="Times New Roman" w:hAnsi="Times New Roman"/>
          <w:sz w:val="24"/>
        </w:rPr>
        <w:t>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E0DD473" w:rsidR="00F41B00" w:rsidRDefault="004B6D64" w:rsidP="00BE20EC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2D33C1">
        <w:rPr>
          <w:rFonts w:ascii="Times New Roman" w:hAnsi="Times New Roman"/>
          <w:b/>
          <w:i/>
          <w:iCs/>
          <w:sz w:val="24"/>
        </w:rPr>
        <w:t>BNSF Railway Co.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BE20EC">
      <w:pPr>
        <w:rPr>
          <w:rFonts w:ascii="Times New Roman" w:hAnsi="Times New Roman"/>
          <w:iCs/>
          <w:sz w:val="24"/>
        </w:rPr>
      </w:pPr>
    </w:p>
    <w:p w14:paraId="4F77E56F" w14:textId="77777777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Bradley Scarp</w:t>
      </w:r>
    </w:p>
    <w:p w14:paraId="45A9C537" w14:textId="7CECCA08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Montgomery Scarp, PLLC</w:t>
      </w:r>
    </w:p>
    <w:p w14:paraId="1CFFAC6B" w14:textId="5512FF39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1218 Third Avenue, Suite 2500</w:t>
      </w:r>
    </w:p>
    <w:p w14:paraId="17864BC2" w14:textId="2F891CDB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Seattle, WA  98101</w:t>
      </w:r>
    </w:p>
    <w:p w14:paraId="1614FE83" w14:textId="5608F9E4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>(206) 625-1801</w:t>
      </w:r>
    </w:p>
    <w:p w14:paraId="38657160" w14:textId="17E2C48A" w:rsidR="002D33C1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Pr="00250F33">
          <w:rPr>
            <w:rStyle w:val="Hyperlink"/>
            <w:rFonts w:ascii="Times New Roman" w:hAnsi="Times New Roman"/>
            <w:iCs/>
            <w:sz w:val="24"/>
          </w:rPr>
          <w:t>brad@montgomeryscarp.com</w:t>
        </w:r>
      </w:hyperlink>
    </w:p>
    <w:p w14:paraId="0CBDF230" w14:textId="697AF134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250F33">
          <w:rPr>
            <w:rStyle w:val="Hyperlink"/>
            <w:rFonts w:ascii="Times New Roman" w:hAnsi="Times New Roman"/>
            <w:iCs/>
            <w:sz w:val="24"/>
          </w:rPr>
          <w:t>Richard.wagner@bnsf.com</w:t>
        </w:r>
      </w:hyperlink>
    </w:p>
    <w:p w14:paraId="4CCC9425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2C844E94" w14:textId="3596A990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Whatcom County</w:t>
      </w:r>
      <w:r>
        <w:rPr>
          <w:rFonts w:ascii="Times New Roman" w:hAnsi="Times New Roman"/>
          <w:b/>
          <w:iCs/>
          <w:sz w:val="24"/>
        </w:rPr>
        <w:t>:</w:t>
      </w:r>
    </w:p>
    <w:p w14:paraId="51AEAFAF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491F4176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Whatcom County</w:t>
      </w:r>
    </w:p>
    <w:p w14:paraId="4F1F30B8" w14:textId="7B32718D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Public Works Department</w:t>
      </w:r>
    </w:p>
    <w:p w14:paraId="7A9CEF69" w14:textId="428A289B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Joseph P. Rutan, PE</w:t>
      </w:r>
    </w:p>
    <w:p w14:paraId="719996E9" w14:textId="3250B37E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</w:t>
      </w:r>
      <w:r w:rsidRPr="00BE20EC">
        <w:rPr>
          <w:rFonts w:ascii="Times New Roman" w:hAnsi="Times New Roman"/>
          <w:iCs/>
          <w:sz w:val="24"/>
        </w:rPr>
        <w:t>ounty Engineer/Interim PW Director</w:t>
      </w:r>
    </w:p>
    <w:p w14:paraId="2C3F6DF2" w14:textId="29247482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322 N</w:t>
      </w:r>
      <w:r>
        <w:rPr>
          <w:rFonts w:ascii="Times New Roman" w:hAnsi="Times New Roman"/>
          <w:iCs/>
          <w:sz w:val="24"/>
        </w:rPr>
        <w:t>.</w:t>
      </w:r>
      <w:r w:rsidRPr="00BE20EC">
        <w:rPr>
          <w:rFonts w:ascii="Times New Roman" w:hAnsi="Times New Roman"/>
          <w:iCs/>
          <w:sz w:val="24"/>
        </w:rPr>
        <w:t xml:space="preserve"> Commercial Street, Suite 210</w:t>
      </w:r>
    </w:p>
    <w:p w14:paraId="186995CA" w14:textId="77777777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BE20EC">
        <w:rPr>
          <w:rFonts w:ascii="Times New Roman" w:hAnsi="Times New Roman"/>
          <w:iCs/>
          <w:sz w:val="24"/>
        </w:rPr>
        <w:t>Bellingham, WA  98225</w:t>
      </w:r>
    </w:p>
    <w:p w14:paraId="25A414B1" w14:textId="76966030" w:rsidR="00BE20EC" w:rsidRP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BE20EC">
        <w:rPr>
          <w:rFonts w:ascii="Times New Roman" w:hAnsi="Times New Roman"/>
          <w:iCs/>
          <w:sz w:val="24"/>
        </w:rPr>
        <w:t>(360) 715-7450</w:t>
      </w:r>
    </w:p>
    <w:p w14:paraId="5ECBA92D" w14:textId="4D97C823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250F33">
          <w:rPr>
            <w:rStyle w:val="Hyperlink"/>
            <w:rFonts w:ascii="Times New Roman" w:hAnsi="Times New Roman"/>
            <w:iCs/>
            <w:sz w:val="24"/>
          </w:rPr>
          <w:t>jrutan@co.whatcom.wa.us</w:t>
        </w:r>
      </w:hyperlink>
      <w:bookmarkStart w:id="0" w:name="_GoBack"/>
      <w:bookmarkEnd w:id="0"/>
    </w:p>
    <w:p w14:paraId="2EB8D4AC" w14:textId="77777777" w:rsidR="00BE20EC" w:rsidRDefault="00BE20EC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BE20EC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BE20EC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BE20EC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E20E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A17EAE"/>
    <w:rsid w:val="00A907BB"/>
    <w:rsid w:val="00AB106C"/>
    <w:rsid w:val="00B50349"/>
    <w:rsid w:val="00B77BB7"/>
    <w:rsid w:val="00BE20EC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rutan@co.whatcom.w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chard.wagner@bnsf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d@montgomeryscar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2015-05-15T18:04:00+00:00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E8FCB-A181-438B-A93B-ECF9BF8878BF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2DA90B9B-F3BC-4788-8842-2D045578F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2015-02-19T18:04:00Z</cp:lastPrinted>
  <dcterms:created xsi:type="dcterms:W3CDTF">2015-02-19T18:14:00Z</dcterms:created>
  <dcterms:modified xsi:type="dcterms:W3CDTF">2015-05-15T16:25:00Z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