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52296" w14:textId="77777777" w:rsidR="00BE6DF1" w:rsidRPr="009507F2" w:rsidRDefault="00BE6DF1" w:rsidP="005A6638">
      <w:pPr>
        <w:pStyle w:val="BodyText"/>
        <w:keepLines/>
      </w:pPr>
      <w:r w:rsidRPr="009507F2">
        <w:t>BEFORE THE WASHINGTON UTILITIES AND TRANSPORTATION COMMISSION</w:t>
      </w:r>
    </w:p>
    <w:p w14:paraId="266CA857" w14:textId="77777777" w:rsidR="004943B1" w:rsidRPr="009507F2" w:rsidRDefault="004943B1" w:rsidP="005A6638">
      <w:pPr>
        <w:pStyle w:val="BodyText"/>
        <w:keepLines/>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4943B1" w:rsidRPr="009507F2" w14:paraId="3BE47E59" w14:textId="77777777" w:rsidTr="004943B1">
        <w:tc>
          <w:tcPr>
            <w:tcW w:w="4590" w:type="dxa"/>
            <w:tcBorders>
              <w:top w:val="single" w:sz="6" w:space="0" w:color="FFFFFF"/>
              <w:left w:val="single" w:sz="6" w:space="0" w:color="FFFFFF"/>
              <w:bottom w:val="single" w:sz="7" w:space="0" w:color="000000"/>
              <w:right w:val="single" w:sz="6" w:space="0" w:color="FFFFFF"/>
            </w:tcBorders>
          </w:tcPr>
          <w:p w14:paraId="3182CEE6" w14:textId="77777777" w:rsidR="0029362D" w:rsidRPr="009507F2" w:rsidRDefault="0029362D" w:rsidP="005A6638">
            <w:pPr>
              <w:keepLines/>
              <w:spacing w:line="264" w:lineRule="auto"/>
            </w:pPr>
            <w:r w:rsidRPr="009507F2">
              <w:rPr>
                <w:caps/>
              </w:rPr>
              <w:t>Washington Utilities and Transportation Commission</w:t>
            </w:r>
            <w:r w:rsidRPr="009507F2">
              <w:t>,</w:t>
            </w:r>
          </w:p>
          <w:p w14:paraId="0248175D" w14:textId="77777777" w:rsidR="0029362D" w:rsidRPr="009507F2" w:rsidRDefault="0029362D" w:rsidP="005A6638">
            <w:pPr>
              <w:keepLines/>
              <w:spacing w:line="264" w:lineRule="auto"/>
            </w:pPr>
          </w:p>
          <w:p w14:paraId="22B4FB0B" w14:textId="77777777" w:rsidR="0029362D" w:rsidRPr="009507F2" w:rsidRDefault="0029362D" w:rsidP="005A6638">
            <w:pPr>
              <w:keepLines/>
              <w:tabs>
                <w:tab w:val="left" w:pos="2100"/>
              </w:tabs>
              <w:spacing w:line="264" w:lineRule="auto"/>
            </w:pPr>
            <w:r w:rsidRPr="009507F2">
              <w:tab/>
              <w:t>Complainant,</w:t>
            </w:r>
          </w:p>
          <w:p w14:paraId="140F8794" w14:textId="77777777" w:rsidR="0029362D" w:rsidRPr="009507F2" w:rsidRDefault="0029362D" w:rsidP="005A6638">
            <w:pPr>
              <w:keepLines/>
            </w:pPr>
          </w:p>
          <w:p w14:paraId="32D0F42F" w14:textId="77777777" w:rsidR="0029362D" w:rsidRPr="009507F2" w:rsidRDefault="0029362D" w:rsidP="005A6638">
            <w:pPr>
              <w:keepLines/>
              <w:spacing w:line="264" w:lineRule="auto"/>
            </w:pPr>
            <w:r w:rsidRPr="009507F2">
              <w:t>v.</w:t>
            </w:r>
          </w:p>
          <w:p w14:paraId="15348A7D" w14:textId="77777777" w:rsidR="0029362D" w:rsidRPr="009507F2" w:rsidRDefault="0029362D" w:rsidP="005A6638">
            <w:pPr>
              <w:keepLines/>
              <w:spacing w:line="264" w:lineRule="auto"/>
            </w:pPr>
          </w:p>
          <w:p w14:paraId="1BB1A7F7" w14:textId="77777777" w:rsidR="0029362D" w:rsidRPr="009507F2" w:rsidRDefault="0029362D" w:rsidP="005A6638">
            <w:pPr>
              <w:pStyle w:val="Header"/>
              <w:keepLines/>
              <w:tabs>
                <w:tab w:val="clear" w:pos="4320"/>
                <w:tab w:val="clear" w:pos="8640"/>
              </w:tabs>
              <w:spacing w:line="264" w:lineRule="auto"/>
              <w:rPr>
                <w:color w:val="000000"/>
              </w:rPr>
            </w:pPr>
            <w:r w:rsidRPr="009507F2">
              <w:rPr>
                <w:color w:val="000000"/>
              </w:rPr>
              <w:t>WASHINGTON &amp; IDAHO RAILWAY INC.,</w:t>
            </w:r>
          </w:p>
          <w:p w14:paraId="09857E4F" w14:textId="77777777" w:rsidR="0029362D" w:rsidRPr="009507F2" w:rsidRDefault="0029362D" w:rsidP="005A6638">
            <w:pPr>
              <w:pStyle w:val="Header"/>
              <w:keepLines/>
              <w:tabs>
                <w:tab w:val="clear" w:pos="4320"/>
                <w:tab w:val="clear" w:pos="8640"/>
              </w:tabs>
              <w:spacing w:line="264" w:lineRule="auto"/>
            </w:pPr>
          </w:p>
          <w:p w14:paraId="614B4C6D" w14:textId="77777777" w:rsidR="004943B1" w:rsidRPr="009507F2" w:rsidRDefault="0029362D" w:rsidP="005A6638">
            <w:r w:rsidRPr="009507F2">
              <w:tab/>
            </w:r>
            <w:r w:rsidR="00896E44" w:rsidRPr="009507F2">
              <w:t xml:space="preserve">                        </w:t>
            </w:r>
            <w:r w:rsidRPr="009507F2">
              <w:t>Respondent.</w:t>
            </w:r>
          </w:p>
          <w:p w14:paraId="20BFE67D" w14:textId="77777777" w:rsidR="0029362D" w:rsidRPr="009507F2" w:rsidRDefault="0029362D" w:rsidP="005A6638"/>
        </w:tc>
        <w:tc>
          <w:tcPr>
            <w:tcW w:w="4590" w:type="dxa"/>
            <w:tcBorders>
              <w:top w:val="single" w:sz="6" w:space="0" w:color="FFFFFF"/>
              <w:left w:val="single" w:sz="7" w:space="0" w:color="000000"/>
              <w:bottom w:val="single" w:sz="6" w:space="0" w:color="FFFFFF"/>
              <w:right w:val="single" w:sz="6" w:space="0" w:color="FFFFFF"/>
            </w:tcBorders>
          </w:tcPr>
          <w:p w14:paraId="7CFA0AAB" w14:textId="77777777" w:rsidR="004943B1" w:rsidRPr="009507F2" w:rsidRDefault="004943B1" w:rsidP="005A6638">
            <w:pPr>
              <w:ind w:left="720" w:hanging="34"/>
            </w:pPr>
            <w:r w:rsidRPr="009507F2">
              <w:t xml:space="preserve">DOCKET </w:t>
            </w:r>
            <w:r w:rsidR="0029362D" w:rsidRPr="009507F2">
              <w:rPr>
                <w:bCs/>
              </w:rPr>
              <w:t>TR-143978</w:t>
            </w:r>
          </w:p>
          <w:p w14:paraId="1F784A58" w14:textId="77777777" w:rsidR="004943B1" w:rsidRPr="009507F2" w:rsidRDefault="004943B1" w:rsidP="005A6638">
            <w:pPr>
              <w:ind w:left="686"/>
            </w:pPr>
          </w:p>
          <w:p w14:paraId="64C8CE22" w14:textId="77777777" w:rsidR="00135551" w:rsidRPr="009507F2" w:rsidRDefault="00135551" w:rsidP="005A6638">
            <w:pPr>
              <w:ind w:left="686"/>
            </w:pPr>
          </w:p>
          <w:p w14:paraId="0698E917" w14:textId="77777777" w:rsidR="004943B1" w:rsidRPr="009507F2" w:rsidRDefault="004943B1" w:rsidP="005A6638">
            <w:pPr>
              <w:ind w:left="686"/>
            </w:pPr>
            <w:r w:rsidRPr="009507F2">
              <w:t xml:space="preserve">SETTLEMENT AGREEMENT </w:t>
            </w:r>
          </w:p>
          <w:p w14:paraId="3332B8B3" w14:textId="77777777" w:rsidR="004943B1" w:rsidRPr="009507F2" w:rsidRDefault="004943B1" w:rsidP="005A6638">
            <w:pPr>
              <w:ind w:left="686"/>
            </w:pPr>
          </w:p>
        </w:tc>
      </w:tr>
    </w:tbl>
    <w:p w14:paraId="47CFF592" w14:textId="77777777" w:rsidR="00D9488E" w:rsidRPr="009507F2" w:rsidRDefault="00D9488E" w:rsidP="005A6638">
      <w:pPr>
        <w:pStyle w:val="BodyTextIndent2"/>
        <w:spacing w:line="240" w:lineRule="auto"/>
      </w:pPr>
    </w:p>
    <w:p w14:paraId="100CC8B2" w14:textId="77777777" w:rsidR="009177A1" w:rsidRPr="009507F2" w:rsidRDefault="009177A1" w:rsidP="005A6638">
      <w:pPr>
        <w:pStyle w:val="HeadingRomanAllCap"/>
        <w:tabs>
          <w:tab w:val="clear" w:pos="3960"/>
        </w:tabs>
      </w:pPr>
      <w:r w:rsidRPr="009507F2">
        <w:t>INTRODUCTION</w:t>
      </w:r>
    </w:p>
    <w:p w14:paraId="557C024B" w14:textId="77777777" w:rsidR="00150332" w:rsidRPr="009507F2" w:rsidRDefault="00150332" w:rsidP="005A6638">
      <w:pPr>
        <w:pStyle w:val="HeadingRomanAllCap"/>
        <w:numPr>
          <w:ilvl w:val="0"/>
          <w:numId w:val="0"/>
        </w:numPr>
        <w:jc w:val="left"/>
      </w:pPr>
    </w:p>
    <w:p w14:paraId="1170E8D7" w14:textId="77777777" w:rsidR="0029362D" w:rsidRPr="009507F2" w:rsidRDefault="009177A1" w:rsidP="005A6638">
      <w:pPr>
        <w:pStyle w:val="ListParagraph"/>
        <w:numPr>
          <w:ilvl w:val="0"/>
          <w:numId w:val="32"/>
        </w:numPr>
        <w:spacing w:line="480" w:lineRule="auto"/>
        <w:ind w:left="0"/>
        <w:rPr>
          <w:rFonts w:ascii="Times New Roman" w:hAnsi="Times New Roman" w:cs="Times New Roman"/>
          <w:sz w:val="24"/>
          <w:szCs w:val="24"/>
        </w:rPr>
      </w:pPr>
      <w:r w:rsidRPr="009507F2">
        <w:rPr>
          <w:rFonts w:ascii="Times New Roman" w:hAnsi="Times New Roman" w:cs="Times New Roman"/>
          <w:sz w:val="24"/>
          <w:szCs w:val="24"/>
        </w:rPr>
        <w:t xml:space="preserve"> </w:t>
      </w:r>
      <w:r w:rsidRPr="009507F2">
        <w:rPr>
          <w:rFonts w:ascii="Times New Roman" w:hAnsi="Times New Roman" w:cs="Times New Roman"/>
          <w:sz w:val="24"/>
          <w:szCs w:val="24"/>
        </w:rPr>
        <w:tab/>
      </w:r>
      <w:r w:rsidR="0029362D" w:rsidRPr="009507F2">
        <w:rPr>
          <w:rFonts w:ascii="Times New Roman" w:hAnsi="Times New Roman" w:cs="Times New Roman"/>
          <w:sz w:val="24"/>
          <w:szCs w:val="24"/>
        </w:rPr>
        <w:t xml:space="preserve">This Settlement Agreement (“Settlement”) is entered into by the parties in this case:  Washington &amp; Idaho Railway Inc. (“WIR” or the “Company) and staff of the Washington Utilities and Transportation Commission (“Staff”) (hereinafter collectively referred to as “Parties” and individually as a “Party”). </w:t>
      </w:r>
    </w:p>
    <w:p w14:paraId="33A141AB" w14:textId="4BD0F6C8" w:rsidR="009177A1" w:rsidRPr="009507F2" w:rsidRDefault="009177A1" w:rsidP="005A6638">
      <w:pPr>
        <w:pStyle w:val="Header"/>
        <w:widowControl w:val="0"/>
        <w:numPr>
          <w:ilvl w:val="0"/>
          <w:numId w:val="32"/>
        </w:numPr>
        <w:tabs>
          <w:tab w:val="left" w:pos="720"/>
        </w:tabs>
        <w:autoSpaceDE w:val="0"/>
        <w:autoSpaceDN w:val="0"/>
        <w:adjustRightInd w:val="0"/>
        <w:spacing w:line="480" w:lineRule="auto"/>
        <w:ind w:right="18"/>
      </w:pPr>
      <w:r w:rsidRPr="009507F2">
        <w:t xml:space="preserve"> </w:t>
      </w:r>
      <w:r w:rsidRPr="009507F2">
        <w:tab/>
        <w:t xml:space="preserve">This Settlement is a “full settlement” as the term is defined in WAC 480-07-730(1) because it is entered into by </w:t>
      </w:r>
      <w:r w:rsidR="009507F2">
        <w:t>the</w:t>
      </w:r>
      <w:r w:rsidRPr="009507F2">
        <w:t xml:space="preserve"> Parties, and it resolves all issues raised in the above docket.</w:t>
      </w:r>
    </w:p>
    <w:p w14:paraId="4C61147D" w14:textId="77777777" w:rsidR="009177A1" w:rsidRPr="009507F2" w:rsidRDefault="009177A1" w:rsidP="005A6638">
      <w:pPr>
        <w:pStyle w:val="HeadingRomanAllCap"/>
        <w:tabs>
          <w:tab w:val="clear" w:pos="3960"/>
        </w:tabs>
      </w:pPr>
      <w:r w:rsidRPr="009507F2">
        <w:t>AGREED FACTS</w:t>
      </w:r>
    </w:p>
    <w:p w14:paraId="435BD14F" w14:textId="77777777" w:rsidR="003F4B34" w:rsidRPr="009507F2" w:rsidRDefault="003F4B34" w:rsidP="005A6638">
      <w:pPr>
        <w:pStyle w:val="NoSpacing"/>
        <w:spacing w:line="264" w:lineRule="auto"/>
      </w:pPr>
    </w:p>
    <w:p w14:paraId="34798BA2" w14:textId="77777777" w:rsidR="006A51BE" w:rsidRPr="009507F2" w:rsidRDefault="003F4B34" w:rsidP="005A6638">
      <w:pPr>
        <w:pStyle w:val="Numberedparagraph"/>
        <w:numPr>
          <w:ilvl w:val="0"/>
          <w:numId w:val="32"/>
        </w:numPr>
        <w:spacing w:after="0" w:line="480" w:lineRule="auto"/>
      </w:pPr>
      <w:r w:rsidRPr="009507F2">
        <w:t xml:space="preserve"> </w:t>
      </w:r>
      <w:r w:rsidRPr="009507F2">
        <w:tab/>
      </w:r>
      <w:r w:rsidR="0029362D" w:rsidRPr="009507F2">
        <w:rPr>
          <w:color w:val="000000"/>
        </w:rPr>
        <w:t xml:space="preserve">Every railroad company that operates in Washington State must file an annual report and pay regulatory fees to the Washington Utilities and Transportation Commission (“Commission”) each year by May 1. </w:t>
      </w:r>
      <w:r w:rsidR="005A6638" w:rsidRPr="009507F2">
        <w:rPr>
          <w:color w:val="000000"/>
        </w:rPr>
        <w:t>WAC</w:t>
      </w:r>
      <w:r w:rsidR="0029362D" w:rsidRPr="009507F2">
        <w:rPr>
          <w:color w:val="000000"/>
        </w:rPr>
        <w:t xml:space="preserve"> 480-62-300.</w:t>
      </w:r>
    </w:p>
    <w:p w14:paraId="35EE87B7" w14:textId="77777777" w:rsidR="0029362D" w:rsidRPr="009507F2" w:rsidRDefault="0029362D" w:rsidP="005A6638">
      <w:pPr>
        <w:pStyle w:val="Numberedparagraph"/>
        <w:numPr>
          <w:ilvl w:val="0"/>
          <w:numId w:val="32"/>
        </w:numPr>
        <w:spacing w:after="0" w:line="480" w:lineRule="auto"/>
      </w:pPr>
      <w:r w:rsidRPr="009507F2">
        <w:t xml:space="preserve"> </w:t>
      </w:r>
      <w:r w:rsidRPr="009507F2">
        <w:tab/>
        <w:t xml:space="preserve">WIR did not file an annual report or pay regulatory fees, as required by WAC 480-62-300, for the 2012 and 2013 reporting years. In 2013 and 2014, the Commission assessed a penalty against the Company for violating the filing and regulatory fee requirements. The </w:t>
      </w:r>
      <w:r w:rsidRPr="009507F2">
        <w:lastRenderedPageBreak/>
        <w:t>Company paid both penalty assessments, but did not file its annual report or pay its regulatory fees for either the 2012 or 2013 reporting years.</w:t>
      </w:r>
    </w:p>
    <w:p w14:paraId="1AD9445C" w14:textId="77777777" w:rsidR="0029362D" w:rsidRPr="009507F2" w:rsidRDefault="0029362D" w:rsidP="005A6638">
      <w:pPr>
        <w:pStyle w:val="Numberedparagraph"/>
        <w:numPr>
          <w:ilvl w:val="0"/>
          <w:numId w:val="32"/>
        </w:numPr>
        <w:spacing w:after="0" w:line="480" w:lineRule="auto"/>
      </w:pPr>
      <w:r w:rsidRPr="009507F2">
        <w:t xml:space="preserve"> </w:t>
      </w:r>
      <w:r w:rsidRPr="009507F2">
        <w:tab/>
        <w:t xml:space="preserve">On October 15, 2014, the Commission mailed a Notice of Noncompliance to the Company detailing its failure </w:t>
      </w:r>
      <w:r w:rsidR="00050F0C" w:rsidRPr="009507F2">
        <w:t xml:space="preserve">to comply with WAC 480-62-300. </w:t>
      </w:r>
      <w:r w:rsidRPr="009507F2">
        <w:t xml:space="preserve">The notice stated that the Company had until November 15, 2014, to file its delinquent reports and pay its delinquent regulatory fees to avoid enforcement action. The Commission did not receive the delinquent filings, fees, or any other response to the notice.  </w:t>
      </w:r>
    </w:p>
    <w:p w14:paraId="1C203ED6" w14:textId="0FD01C8B" w:rsidR="0029362D" w:rsidRPr="009507F2" w:rsidRDefault="0029362D" w:rsidP="005A6638">
      <w:pPr>
        <w:pStyle w:val="Numberedparagraph"/>
        <w:numPr>
          <w:ilvl w:val="0"/>
          <w:numId w:val="32"/>
        </w:numPr>
        <w:spacing w:after="0" w:line="480" w:lineRule="auto"/>
      </w:pPr>
      <w:r w:rsidRPr="009507F2">
        <w:t xml:space="preserve"> </w:t>
      </w:r>
      <w:r w:rsidRPr="009507F2">
        <w:tab/>
        <w:t>On May 28, 2015, the Commission served WIR with a Complaint for Penalties and Notice of Brief Adjudicative Proceeding, set for July 28, 2015, at 9:30 a.m</w:t>
      </w:r>
      <w:r w:rsidR="005A6638" w:rsidRPr="009507F2">
        <w:t>.</w:t>
      </w:r>
      <w:r w:rsidRPr="009507F2">
        <w:t xml:space="preserve"> (the “Complaint”). The Complaint alleged that WIR committed 1,360 separate and distinct violations of WAC 480-62-300</w:t>
      </w:r>
      <w:r w:rsidR="009507F2">
        <w:t xml:space="preserve"> - </w:t>
      </w:r>
      <w:r w:rsidRPr="009507F2">
        <w:t xml:space="preserve">680 violations for failing to file its 2012 and 2013 annual reports, and another 680 violations for failing to pay its 2012 and 2013 regulatory fees. </w:t>
      </w:r>
    </w:p>
    <w:p w14:paraId="1C17612D" w14:textId="77777777" w:rsidR="0029362D" w:rsidRPr="009507F2" w:rsidRDefault="0029362D" w:rsidP="005A6638">
      <w:pPr>
        <w:pStyle w:val="Numberedparagraph"/>
        <w:numPr>
          <w:ilvl w:val="0"/>
          <w:numId w:val="32"/>
        </w:numPr>
        <w:spacing w:after="0" w:line="480" w:lineRule="auto"/>
      </w:pPr>
      <w:r w:rsidRPr="009507F2">
        <w:t xml:space="preserve"> </w:t>
      </w:r>
      <w:r w:rsidRPr="009507F2">
        <w:tab/>
        <w:t>The Parties subsequently engaged in settlement discussions, which resulted in a full settlement. On July 23, 2015, Staff notified the Commission that the Parties had reached a settlement in principle, and requested, on behalf of the Parties, that the Commission suspend the procedural schedule to provide time to memorialize their ag</w:t>
      </w:r>
      <w:r w:rsidR="00050F0C" w:rsidRPr="009507F2">
        <w:t xml:space="preserve">reement. </w:t>
      </w:r>
      <w:r w:rsidR="005A6638" w:rsidRPr="009507F2">
        <w:t>T</w:t>
      </w:r>
      <w:r w:rsidRPr="009507F2">
        <w:t>he Commission granted the request</w:t>
      </w:r>
      <w:r w:rsidR="005A6638" w:rsidRPr="009507F2">
        <w:t xml:space="preserve"> on July 23, 2015</w:t>
      </w:r>
      <w:r w:rsidRPr="009507F2">
        <w:t xml:space="preserve">, </w:t>
      </w:r>
      <w:r w:rsidR="005A6638" w:rsidRPr="009507F2">
        <w:t xml:space="preserve">and </w:t>
      </w:r>
      <w:r w:rsidRPr="009507F2">
        <w:t>direct</w:t>
      </w:r>
      <w:r w:rsidR="005A6638" w:rsidRPr="009507F2">
        <w:t>ed the Parties</w:t>
      </w:r>
      <w:r w:rsidRPr="009507F2">
        <w:t xml:space="preserve"> to file </w:t>
      </w:r>
      <w:r w:rsidR="005A6638" w:rsidRPr="009507F2">
        <w:t>by August 21, 2015</w:t>
      </w:r>
      <w:r w:rsidR="00FB0956" w:rsidRPr="009507F2">
        <w:t>,</w:t>
      </w:r>
      <w:r w:rsidR="005A6638" w:rsidRPr="009507F2">
        <w:t xml:space="preserve"> </w:t>
      </w:r>
      <w:r w:rsidRPr="009507F2">
        <w:t xml:space="preserve">either a settlement agreement and supporting documentation or a </w:t>
      </w:r>
      <w:r w:rsidR="005A6638" w:rsidRPr="009507F2">
        <w:t xml:space="preserve">status </w:t>
      </w:r>
      <w:r w:rsidRPr="009507F2">
        <w:t xml:space="preserve">report on their progress. </w:t>
      </w:r>
    </w:p>
    <w:p w14:paraId="47F7AF1F" w14:textId="77777777" w:rsidR="005B25CC" w:rsidRPr="009507F2" w:rsidRDefault="0029362D" w:rsidP="005A6638">
      <w:pPr>
        <w:pStyle w:val="Numberedparagraph"/>
        <w:numPr>
          <w:ilvl w:val="0"/>
          <w:numId w:val="32"/>
        </w:numPr>
        <w:spacing w:after="0" w:line="480" w:lineRule="auto"/>
      </w:pPr>
      <w:r w:rsidRPr="009507F2">
        <w:t xml:space="preserve"> </w:t>
      </w:r>
      <w:r w:rsidRPr="009507F2">
        <w:tab/>
        <w:t xml:space="preserve">The Parties’ full settlement agreement is reflected in this Settlement document, which was entered into voluntarily to resolve all matters that were in dispute. The Parties now wish to present their Settlement for the Commission’s consideration and approval. This Settlement is filed in the interest of expediting the orderly disposition of this proceeding. The Parties </w:t>
      </w:r>
      <w:r w:rsidRPr="009507F2">
        <w:lastRenderedPageBreak/>
        <w:t>understand that this Settlement is subject to Commission approval, and hereby respectfully request that the Commission issue an order approving this Settlement in its entirety. The Parties will jointly file supporting documentation, as req</w:t>
      </w:r>
      <w:r w:rsidR="00050F0C" w:rsidRPr="009507F2">
        <w:t>uired by WAC 480-07-740(2).</w:t>
      </w:r>
    </w:p>
    <w:p w14:paraId="040625D0" w14:textId="77777777" w:rsidR="007D5002" w:rsidRPr="009507F2" w:rsidRDefault="00050F0C" w:rsidP="005A6638">
      <w:pPr>
        <w:pStyle w:val="HeadingRomanAllCap"/>
        <w:tabs>
          <w:tab w:val="clear" w:pos="3960"/>
        </w:tabs>
        <w:spacing w:line="480" w:lineRule="auto"/>
      </w:pPr>
      <w:r w:rsidRPr="009507F2">
        <w:t>AGREEMENT</w:t>
      </w:r>
    </w:p>
    <w:p w14:paraId="7AE53F1A" w14:textId="77777777" w:rsidR="0029362D" w:rsidRPr="009507F2" w:rsidRDefault="0029362D" w:rsidP="005A6638">
      <w:pPr>
        <w:numPr>
          <w:ilvl w:val="0"/>
          <w:numId w:val="32"/>
        </w:numPr>
        <w:spacing w:line="480" w:lineRule="auto"/>
      </w:pPr>
      <w:r w:rsidRPr="009507F2">
        <w:t xml:space="preserve">  </w:t>
      </w:r>
      <w:r w:rsidRPr="009507F2">
        <w:tab/>
      </w:r>
      <w:r w:rsidRPr="009507F2">
        <w:rPr>
          <w:b/>
        </w:rPr>
        <w:t>Admission of Violations</w:t>
      </w:r>
      <w:r w:rsidRPr="009507F2">
        <w:t xml:space="preserve"> – WIR admits that it committed 1,360 violations of WAC 480-62-300, as alleged in the Complaint.   </w:t>
      </w:r>
    </w:p>
    <w:p w14:paraId="47B2BE88" w14:textId="7D998928" w:rsidR="0029362D" w:rsidRPr="009507F2" w:rsidRDefault="0029362D" w:rsidP="005A6638">
      <w:pPr>
        <w:numPr>
          <w:ilvl w:val="0"/>
          <w:numId w:val="32"/>
        </w:numPr>
        <w:spacing w:line="480" w:lineRule="auto"/>
      </w:pPr>
      <w:r w:rsidRPr="009507F2">
        <w:t xml:space="preserve"> </w:t>
      </w:r>
      <w:r w:rsidRPr="009507F2">
        <w:tab/>
      </w:r>
      <w:r w:rsidRPr="009507F2">
        <w:rPr>
          <w:b/>
        </w:rPr>
        <w:t>Past Due Annual Reports and Regulatory Fees</w:t>
      </w:r>
      <w:r w:rsidRPr="009507F2">
        <w:t xml:space="preserve"> – The Parties agree that WIR shall file its annual reports and pay its regulatory fees for the </w:t>
      </w:r>
      <w:r w:rsidR="00C35FC6" w:rsidRPr="009507F2">
        <w:t xml:space="preserve">2011, </w:t>
      </w:r>
      <w:r w:rsidRPr="009507F2">
        <w:t>2012</w:t>
      </w:r>
      <w:r w:rsidR="00C35FC6" w:rsidRPr="009507F2">
        <w:t>, 2013</w:t>
      </w:r>
      <w:r w:rsidR="00B77567" w:rsidRPr="009507F2">
        <w:t>,</w:t>
      </w:r>
      <w:r w:rsidRPr="009507F2">
        <w:t xml:space="preserve"> and 201</w:t>
      </w:r>
      <w:r w:rsidR="00C35FC6" w:rsidRPr="009507F2">
        <w:t>4</w:t>
      </w:r>
      <w:r w:rsidRPr="009507F2">
        <w:t xml:space="preserve"> reporting years. The Parties agree that WIR, as of the date of this Settlement, has filed its annual reports for the </w:t>
      </w:r>
      <w:r w:rsidR="00C35FC6" w:rsidRPr="009507F2">
        <w:t xml:space="preserve">2011, 2012, 2013 and 2014 </w:t>
      </w:r>
      <w:r w:rsidRPr="009507F2">
        <w:t xml:space="preserve">reporting years. The Parties further agree that WIR’s outstanding balance for its past due </w:t>
      </w:r>
      <w:r w:rsidR="00050F0C" w:rsidRPr="009507F2">
        <w:t>regulatory fees is $108,405.77.</w:t>
      </w:r>
    </w:p>
    <w:p w14:paraId="2F444B70" w14:textId="77777777" w:rsidR="0029362D" w:rsidRPr="009507F2" w:rsidRDefault="0029362D" w:rsidP="005A6638">
      <w:pPr>
        <w:numPr>
          <w:ilvl w:val="0"/>
          <w:numId w:val="32"/>
        </w:numPr>
        <w:spacing w:line="480" w:lineRule="auto"/>
      </w:pPr>
      <w:r w:rsidRPr="009507F2">
        <w:t xml:space="preserve"> </w:t>
      </w:r>
      <w:r w:rsidRPr="009507F2">
        <w:tab/>
      </w:r>
      <w:r w:rsidRPr="009507F2">
        <w:rPr>
          <w:b/>
        </w:rPr>
        <w:t>Monetary Penalty</w:t>
      </w:r>
      <w:r w:rsidRPr="009507F2">
        <w:t xml:space="preserve"> – The Parties agree that the Commission should assess WIR with a penalty in the amount of $100 for each violation, for a total penalty of $136,000. The Parties agree that WIR shall pay $34,000 of the penalty assessment, which shall be added to its outstanding balance</w:t>
      </w:r>
      <w:r w:rsidR="00050F0C" w:rsidRPr="009507F2">
        <w:t xml:space="preserve"> for past due regulatory fees</w:t>
      </w:r>
      <w:r w:rsidRPr="009507F2">
        <w:t xml:space="preserve">, and that the remaining $102,000 shall be suspended for, and waived after June 30, 2017, provided that the Company: (1) meets its annual reporting and regulatory fee requirements for </w:t>
      </w:r>
      <w:r w:rsidR="00050F0C" w:rsidRPr="009507F2">
        <w:t xml:space="preserve">both </w:t>
      </w:r>
      <w:r w:rsidRPr="009507F2">
        <w:t>the 2015 and 2016 reporting years, and (2) pays its outstanding balance to the Commission pursuant to the agreed upon payment schedule described in the paragraph below. If the Company fails to meet either of these two conditions, the suspended penalty amount and any remaining past due balance shall beco</w:t>
      </w:r>
      <w:r w:rsidR="00B91225" w:rsidRPr="009507F2">
        <w:t>me due and payable immediately.</w:t>
      </w:r>
    </w:p>
    <w:p w14:paraId="6A0ECDF8" w14:textId="46C8E0B0" w:rsidR="00D46E14" w:rsidRPr="009507F2" w:rsidRDefault="0029362D" w:rsidP="00093A43">
      <w:pPr>
        <w:numPr>
          <w:ilvl w:val="0"/>
          <w:numId w:val="32"/>
        </w:numPr>
        <w:spacing w:line="480" w:lineRule="auto"/>
      </w:pPr>
      <w:r w:rsidRPr="009507F2">
        <w:t xml:space="preserve"> </w:t>
      </w:r>
      <w:r w:rsidRPr="009507F2">
        <w:tab/>
      </w:r>
      <w:r w:rsidRPr="009507F2">
        <w:rPr>
          <w:b/>
        </w:rPr>
        <w:t xml:space="preserve">Payment Schedule </w:t>
      </w:r>
      <w:r w:rsidRPr="009507F2">
        <w:t>– The Parties agree that WIR has a total outstanding balance of $14</w:t>
      </w:r>
      <w:r w:rsidR="002840D7" w:rsidRPr="009507F2">
        <w:t>2</w:t>
      </w:r>
      <w:r w:rsidRPr="009507F2">
        <w:t xml:space="preserve">,405.77, which consists of $108,405.77 for its past due regulatory fees, and an additional $34,000 for </w:t>
      </w:r>
      <w:r w:rsidR="00B91225" w:rsidRPr="009507F2">
        <w:t xml:space="preserve">the portion of its </w:t>
      </w:r>
      <w:r w:rsidRPr="009507F2">
        <w:t>penalty assessment</w:t>
      </w:r>
      <w:r w:rsidR="00B91225" w:rsidRPr="009507F2">
        <w:t xml:space="preserve"> that is not suspended. </w:t>
      </w:r>
      <w:r w:rsidRPr="009507F2">
        <w:t>The Parties agree that WIR shall pay $</w:t>
      </w:r>
      <w:r w:rsidR="00B91225" w:rsidRPr="009507F2">
        <w:t>1</w:t>
      </w:r>
      <w:r w:rsidR="002840D7" w:rsidRPr="009507F2">
        <w:t>2</w:t>
      </w:r>
      <w:r w:rsidR="00B91225" w:rsidRPr="009507F2">
        <w:t>,405.77</w:t>
      </w:r>
      <w:r w:rsidRPr="009507F2">
        <w:t xml:space="preserve"> </w:t>
      </w:r>
      <w:r w:rsidR="00B91225" w:rsidRPr="009507F2">
        <w:t>by</w:t>
      </w:r>
      <w:r w:rsidRPr="009507F2">
        <w:t xml:space="preserve"> October </w:t>
      </w:r>
      <w:r w:rsidR="002840D7" w:rsidRPr="009507F2">
        <w:t>2</w:t>
      </w:r>
      <w:r w:rsidR="00B91225" w:rsidRPr="009507F2">
        <w:t>5</w:t>
      </w:r>
      <w:r w:rsidRPr="009507F2">
        <w:t>, 2015, and then shall pay $</w:t>
      </w:r>
      <w:r w:rsidR="00B91225" w:rsidRPr="009507F2">
        <w:t>6,500</w:t>
      </w:r>
      <w:r w:rsidRPr="009507F2">
        <w:t xml:space="preserve"> on the </w:t>
      </w:r>
      <w:r w:rsidR="002840D7" w:rsidRPr="009507F2">
        <w:t>2</w:t>
      </w:r>
      <w:r w:rsidR="002B23E0" w:rsidRPr="009507F2">
        <w:t>5</w:t>
      </w:r>
      <w:r w:rsidR="002B23E0" w:rsidRPr="009507F2">
        <w:rPr>
          <w:vertAlign w:val="superscript"/>
        </w:rPr>
        <w:t>th</w:t>
      </w:r>
      <w:r w:rsidR="002B23E0" w:rsidRPr="009507F2">
        <w:t xml:space="preserve"> day</w:t>
      </w:r>
      <w:r w:rsidRPr="009507F2">
        <w:t xml:space="preserve"> of each </w:t>
      </w:r>
      <w:r w:rsidR="002B23E0" w:rsidRPr="009507F2">
        <w:t xml:space="preserve">subsequent month </w:t>
      </w:r>
      <w:r w:rsidRPr="009507F2">
        <w:t>until the total outstanding balance is paid.</w:t>
      </w:r>
      <w:r w:rsidR="002B23E0" w:rsidRPr="009507F2">
        <w:t xml:space="preserve"> If the </w:t>
      </w:r>
      <w:r w:rsidR="002840D7" w:rsidRPr="009507F2">
        <w:t>2</w:t>
      </w:r>
      <w:r w:rsidR="002B23E0" w:rsidRPr="009507F2">
        <w:t>5</w:t>
      </w:r>
      <w:r w:rsidR="002B23E0" w:rsidRPr="009507F2">
        <w:rPr>
          <w:vertAlign w:val="superscript"/>
        </w:rPr>
        <w:t>th</w:t>
      </w:r>
      <w:r w:rsidR="002B23E0" w:rsidRPr="009507F2">
        <w:t xml:space="preserve"> day of the month happens to fall on a weekend or </w:t>
      </w:r>
      <w:r w:rsidR="00C35FC6" w:rsidRPr="009507F2">
        <w:t xml:space="preserve">a </w:t>
      </w:r>
      <w:r w:rsidR="002840D7" w:rsidRPr="009507F2">
        <w:t xml:space="preserve">Commission recognized </w:t>
      </w:r>
      <w:r w:rsidR="002B23E0" w:rsidRPr="009507F2">
        <w:t>holiday, th</w:t>
      </w:r>
      <w:r w:rsidR="002840D7" w:rsidRPr="009507F2">
        <w:t>e</w:t>
      </w:r>
      <w:r w:rsidR="002B23E0" w:rsidRPr="009507F2">
        <w:t xml:space="preserve">n the monthly payment shall be due on the next business day in which the Commission is open for business. </w:t>
      </w:r>
      <w:r w:rsidR="001D4007" w:rsidRPr="009507F2">
        <w:t>If the Company misses a</w:t>
      </w:r>
      <w:r w:rsidR="005E6924" w:rsidRPr="009507F2">
        <w:t>ny</w:t>
      </w:r>
      <w:r w:rsidR="001D4007" w:rsidRPr="009507F2">
        <w:t xml:space="preserve"> </w:t>
      </w:r>
      <w:r w:rsidR="009D3549" w:rsidRPr="009507F2">
        <w:t>payment due date</w:t>
      </w:r>
      <w:r w:rsidR="001D4007" w:rsidRPr="009507F2">
        <w:t xml:space="preserve">, </w:t>
      </w:r>
      <w:r w:rsidR="009D3549" w:rsidRPr="009507F2">
        <w:t xml:space="preserve">the suspended penalty amount and any remaining past due balance </w:t>
      </w:r>
      <w:r w:rsidR="001D4007" w:rsidRPr="009507F2">
        <w:t>shall become</w:t>
      </w:r>
      <w:r w:rsidR="009D3549" w:rsidRPr="009507F2">
        <w:t xml:space="preserve"> due and payable immediately. </w:t>
      </w:r>
      <w:r w:rsidR="00093A43" w:rsidRPr="009507F2">
        <w:t xml:space="preserve">The Parties agree that the Company’s payments shall first apply to the portion of its outstanding balance for its past due regulatory fees, and then shall apply to the portion of its outstanding balance for the penalty assessment. </w:t>
      </w:r>
      <w:r w:rsidRPr="009507F2">
        <w:t>According</w:t>
      </w:r>
      <w:r w:rsidR="00572F2E" w:rsidRPr="009507F2">
        <w:t xml:space="preserve"> to this schedule, WIR will pay off its outstanding balance with</w:t>
      </w:r>
      <w:r w:rsidRPr="009507F2">
        <w:t xml:space="preserve"> its final payment on June </w:t>
      </w:r>
      <w:r w:rsidR="002840D7" w:rsidRPr="009507F2">
        <w:t>2</w:t>
      </w:r>
      <w:r w:rsidR="002B23E0" w:rsidRPr="009507F2">
        <w:t>5</w:t>
      </w:r>
      <w:r w:rsidR="00093A43" w:rsidRPr="009507F2">
        <w:t>, 2017.</w:t>
      </w:r>
    </w:p>
    <w:p w14:paraId="55008B78" w14:textId="77777777" w:rsidR="00BE6DF1" w:rsidRPr="009507F2" w:rsidRDefault="00BE6DF1" w:rsidP="005A6638">
      <w:pPr>
        <w:pStyle w:val="HeadingRomanAllCap"/>
        <w:tabs>
          <w:tab w:val="clear" w:pos="3960"/>
        </w:tabs>
      </w:pPr>
      <w:r w:rsidRPr="009507F2">
        <w:t>GENERAL PROVISIONS</w:t>
      </w:r>
    </w:p>
    <w:p w14:paraId="10F35569" w14:textId="77777777" w:rsidR="00BE6DF1" w:rsidRPr="009507F2" w:rsidRDefault="00BE6DF1" w:rsidP="005A6638">
      <w:pPr>
        <w:pStyle w:val="BodyTextIndent2"/>
        <w:spacing w:line="240" w:lineRule="auto"/>
        <w:ind w:firstLine="0"/>
      </w:pPr>
    </w:p>
    <w:p w14:paraId="62205650" w14:textId="77777777" w:rsidR="00D211B7" w:rsidRPr="009507F2" w:rsidRDefault="00170839" w:rsidP="005A6638">
      <w:pPr>
        <w:numPr>
          <w:ilvl w:val="0"/>
          <w:numId w:val="32"/>
        </w:numPr>
        <w:spacing w:line="480" w:lineRule="auto"/>
      </w:pPr>
      <w:r w:rsidRPr="009507F2">
        <w:tab/>
      </w:r>
      <w:r w:rsidR="00D211B7" w:rsidRPr="009507F2">
        <w:t>The Parties agree that this Settlement reflects the settlement of all contested issues between them in this proceeding. The Parties understand that this Settlement is not binding unless and unt</w:t>
      </w:r>
      <w:r w:rsidR="00093A43" w:rsidRPr="009507F2">
        <w:t>il accepted by the Commission.</w:t>
      </w:r>
    </w:p>
    <w:p w14:paraId="0D9C2B9C" w14:textId="77777777" w:rsidR="00093A43" w:rsidRPr="009507F2" w:rsidRDefault="00093A43" w:rsidP="005A6638">
      <w:pPr>
        <w:numPr>
          <w:ilvl w:val="0"/>
          <w:numId w:val="32"/>
        </w:numPr>
        <w:spacing w:line="480" w:lineRule="auto"/>
      </w:pPr>
      <w:r w:rsidRPr="009507F2">
        <w:t xml:space="preserve"> </w:t>
      </w:r>
      <w:r w:rsidRPr="009507F2">
        <w:tab/>
        <w:t>The Parties agree that this Agreement promotes the public interest, and that it is appropriate for unconditional Commission acceptance under WAC 480-07-750.</w:t>
      </w:r>
    </w:p>
    <w:p w14:paraId="3B41AC68" w14:textId="77777777" w:rsidR="00D211B7" w:rsidRPr="009507F2" w:rsidRDefault="00D211B7" w:rsidP="005A6638">
      <w:pPr>
        <w:numPr>
          <w:ilvl w:val="0"/>
          <w:numId w:val="32"/>
        </w:numPr>
        <w:spacing w:line="480" w:lineRule="auto"/>
      </w:pPr>
      <w:r w:rsidRPr="009507F2">
        <w:tab/>
        <w:t>The Parties agree to cooperate in submitting this Settlement promptly to the Commission for acceptance.</w:t>
      </w:r>
      <w:r w:rsidR="00590F10" w:rsidRPr="009507F2">
        <w:t xml:space="preserve"> </w:t>
      </w:r>
      <w:r w:rsidRPr="009507F2">
        <w:t xml:space="preserve">The Parties agree to support adoption of this Settlement in proceedings before the Commission through testimony or briefing. No party to this Settlement or their agents, employees, consultants, or attorneys will engage in advocacy contrary to the Commission’s adoption of this Settlement. </w:t>
      </w:r>
    </w:p>
    <w:p w14:paraId="617FD61D" w14:textId="77777777" w:rsidR="009275A8" w:rsidRPr="009507F2" w:rsidRDefault="00D211B7" w:rsidP="005A6638">
      <w:pPr>
        <w:numPr>
          <w:ilvl w:val="0"/>
          <w:numId w:val="32"/>
        </w:numPr>
        <w:spacing w:line="480" w:lineRule="auto"/>
      </w:pPr>
      <w:r w:rsidRPr="009507F2">
        <w:tab/>
      </w:r>
      <w:r w:rsidR="00093A43" w:rsidRPr="009507F2">
        <w:t>The Parties agree to provide each other the right to review, in advance of publication, any announcement or news release that the party intends to make about this Agreement. The right to review includes a reasonable opportunity to comment on and request changes to the text of such announcements or news releases.</w:t>
      </w:r>
    </w:p>
    <w:p w14:paraId="0046098E" w14:textId="77777777" w:rsidR="00D211B7" w:rsidRPr="009507F2" w:rsidRDefault="00D211B7" w:rsidP="005A6638">
      <w:pPr>
        <w:numPr>
          <w:ilvl w:val="0"/>
          <w:numId w:val="32"/>
        </w:numPr>
        <w:spacing w:line="480" w:lineRule="auto"/>
      </w:pPr>
      <w:r w:rsidRPr="009507F2">
        <w:tab/>
        <w:t xml:space="preserve">Nothing in this Settlement shall limit or bar any other entity from pursuing legal remedies against </w:t>
      </w:r>
      <w:r w:rsidR="00093A43" w:rsidRPr="009507F2">
        <w:t>the Company</w:t>
      </w:r>
      <w:r w:rsidRPr="009507F2">
        <w:t xml:space="preserve"> or </w:t>
      </w:r>
      <w:r w:rsidR="00093A43" w:rsidRPr="009507F2">
        <w:t>the Company’s</w:t>
      </w:r>
      <w:r w:rsidRPr="009507F2">
        <w:t xml:space="preserve"> ability to assert defenses to such claims.</w:t>
      </w:r>
    </w:p>
    <w:p w14:paraId="19E93919" w14:textId="77777777" w:rsidR="00D211B7" w:rsidRPr="009507F2" w:rsidRDefault="00D211B7" w:rsidP="005A6638">
      <w:pPr>
        <w:numPr>
          <w:ilvl w:val="0"/>
          <w:numId w:val="32"/>
        </w:numPr>
        <w:spacing w:line="480" w:lineRule="auto"/>
      </w:pPr>
      <w:r w:rsidRPr="009507F2">
        <w:tab/>
        <w:t>The Parties have entered into this Settlement to avoid further expense, inconvenience, uncertainty, and delay of continuing litigation. The Parties recognize that this Settlement represents a compro</w:t>
      </w:r>
      <w:r w:rsidR="00093A43" w:rsidRPr="009507F2">
        <w:t>mise of the Parties’ positions.</w:t>
      </w:r>
      <w:r w:rsidR="00590F10" w:rsidRPr="009507F2">
        <w:t xml:space="preserve"> </w:t>
      </w:r>
      <w:r w:rsidRPr="009507F2">
        <w:t>As such, conduct, statements, and documents disclosed during negotiations of this Settlement shall not be admissible as evidence in this or any other proceeding, except in any proceeding to enforce the terms of this Settlement or any Commission order fully adopting those terms.</w:t>
      </w:r>
    </w:p>
    <w:p w14:paraId="23402384" w14:textId="77777777" w:rsidR="00D211B7" w:rsidRPr="009507F2" w:rsidRDefault="00D211B7" w:rsidP="005A6638">
      <w:pPr>
        <w:numPr>
          <w:ilvl w:val="0"/>
          <w:numId w:val="32"/>
        </w:numPr>
        <w:spacing w:line="480" w:lineRule="auto"/>
      </w:pPr>
      <w:r w:rsidRPr="009507F2">
        <w:tab/>
        <w:t>The Parties have negotiated this Settlement as an integrated document to be effective upon execution and Commission approval. This Settlement supersedes all prior oral and written agreements on issues addressed herein. Accordingly, the Parties recommend that the Commission adopt this Settlement in its entirety.</w:t>
      </w:r>
    </w:p>
    <w:p w14:paraId="6E9F3FF8" w14:textId="77777777" w:rsidR="00D211B7" w:rsidRPr="009507F2" w:rsidRDefault="00D211B7" w:rsidP="005A6638">
      <w:pPr>
        <w:numPr>
          <w:ilvl w:val="0"/>
          <w:numId w:val="32"/>
        </w:numPr>
        <w:spacing w:line="480" w:lineRule="auto"/>
      </w:pPr>
      <w:r w:rsidRPr="009507F2">
        <w:tab/>
        <w:t>The Parties may execute this Settlement in counterparts and as executed shall constitute one agreement. Copies sent by facsimile or electronic mail are as effective as original documents.</w:t>
      </w:r>
    </w:p>
    <w:p w14:paraId="6E660846" w14:textId="77777777" w:rsidR="00D211B7" w:rsidRPr="009507F2" w:rsidRDefault="00D211B7" w:rsidP="005A6638">
      <w:pPr>
        <w:numPr>
          <w:ilvl w:val="0"/>
          <w:numId w:val="32"/>
        </w:numPr>
        <w:spacing w:line="480" w:lineRule="auto"/>
      </w:pPr>
      <w:r w:rsidRPr="009507F2">
        <w:tab/>
        <w:t>The Parties shall take all actions necessary, as appropriate, to carry out this Settlement.</w:t>
      </w:r>
    </w:p>
    <w:p w14:paraId="5B5856F2" w14:textId="77777777" w:rsidR="00D211B7" w:rsidRPr="009507F2" w:rsidRDefault="00D211B7" w:rsidP="005A6638">
      <w:pPr>
        <w:numPr>
          <w:ilvl w:val="0"/>
          <w:numId w:val="32"/>
        </w:numPr>
        <w:spacing w:line="480" w:lineRule="auto"/>
      </w:pPr>
      <w:r w:rsidRPr="009507F2">
        <w:tab/>
        <w:t>In the event that the Commission rejects or modifies any portion of this Settlement, each Party reserves the right to withdraw from this Settlement by written notice to the other Parties and the Commission. Written notice must be served within ten (10) business days of the Order rejecting part or all of this Settlement. In such event, no Party will be bound or prejudiced by the terms of this Settlement, and any Party shall be entitled to seek reconsideration of the Order.</w:t>
      </w:r>
    </w:p>
    <w:p w14:paraId="670C62F2" w14:textId="77777777" w:rsidR="00093A43" w:rsidRPr="009507F2" w:rsidRDefault="00093A43" w:rsidP="005A6638">
      <w:pPr>
        <w:numPr>
          <w:ilvl w:val="0"/>
          <w:numId w:val="32"/>
        </w:numPr>
        <w:spacing w:line="480" w:lineRule="auto"/>
      </w:pPr>
      <w:r w:rsidRPr="009507F2">
        <w:t xml:space="preserve"> </w:t>
      </w:r>
      <w:r w:rsidRPr="009507F2">
        <w:tab/>
        <w:t xml:space="preserve">Each person signing this </w:t>
      </w:r>
      <w:r w:rsidR="001E1749" w:rsidRPr="009507F2">
        <w:t>Settlement</w:t>
      </w:r>
      <w:r w:rsidRPr="009507F2">
        <w:t xml:space="preserve"> warrants that he or she has authority to bind the </w:t>
      </w:r>
      <w:r w:rsidR="001E1749" w:rsidRPr="009507F2">
        <w:t>P</w:t>
      </w:r>
      <w:r w:rsidRPr="009507F2">
        <w:t>arty that he or she represents.</w:t>
      </w:r>
    </w:p>
    <w:p w14:paraId="613CC05E" w14:textId="64A06AE6" w:rsidR="00D211B7" w:rsidRPr="009507F2" w:rsidRDefault="009507F2" w:rsidP="005A6638">
      <w:r>
        <w:tab/>
      </w:r>
      <w:bookmarkStart w:id="0" w:name="_GoBack"/>
      <w:bookmarkEnd w:id="0"/>
      <w:r w:rsidR="00D211B7" w:rsidRPr="009507F2">
        <w:t xml:space="preserve">Respectfully submitted this _____ day of </w:t>
      </w:r>
      <w:r w:rsidR="00170083" w:rsidRPr="009507F2">
        <w:t>August</w:t>
      </w:r>
      <w:r w:rsidR="00F33F13" w:rsidRPr="009507F2">
        <w:t>,</w:t>
      </w:r>
      <w:r w:rsidR="00D211B7" w:rsidRPr="009507F2">
        <w:t xml:space="preserve"> 2015.</w:t>
      </w:r>
    </w:p>
    <w:p w14:paraId="72ACC9E9" w14:textId="77777777" w:rsidR="00A53978" w:rsidRPr="009507F2" w:rsidRDefault="00A53978" w:rsidP="005A6638">
      <w:pPr>
        <w:spacing w:line="480" w:lineRule="auto"/>
      </w:pPr>
    </w:p>
    <w:tbl>
      <w:tblPr>
        <w:tblW w:w="9378" w:type="dxa"/>
        <w:tblLook w:val="00A0" w:firstRow="1" w:lastRow="0" w:firstColumn="1" w:lastColumn="0" w:noHBand="0" w:noVBand="0"/>
      </w:tblPr>
      <w:tblGrid>
        <w:gridCol w:w="4878"/>
        <w:gridCol w:w="4500"/>
      </w:tblGrid>
      <w:tr w:rsidR="00964937" w:rsidRPr="009507F2" w14:paraId="122A7D66" w14:textId="77777777" w:rsidTr="00EB44D3">
        <w:tc>
          <w:tcPr>
            <w:tcW w:w="4878" w:type="dxa"/>
          </w:tcPr>
          <w:p w14:paraId="69CAE1D5" w14:textId="77777777" w:rsidR="00964937" w:rsidRPr="009507F2" w:rsidRDefault="00964937" w:rsidP="005A6638">
            <w:r w:rsidRPr="009507F2">
              <w:t>WASHINGTON UTILITIES AND</w:t>
            </w:r>
          </w:p>
          <w:p w14:paraId="2746A1B1" w14:textId="77777777" w:rsidR="00964937" w:rsidRPr="009507F2" w:rsidRDefault="00964937" w:rsidP="005A6638">
            <w:r w:rsidRPr="009507F2">
              <w:t>TRANSPORTATION COMMISSION</w:t>
            </w:r>
          </w:p>
          <w:p w14:paraId="5BB5B9B3" w14:textId="77777777" w:rsidR="00964937" w:rsidRPr="009507F2" w:rsidRDefault="00964937" w:rsidP="005A6638"/>
        </w:tc>
        <w:tc>
          <w:tcPr>
            <w:tcW w:w="4500" w:type="dxa"/>
          </w:tcPr>
          <w:p w14:paraId="65A1DCEB" w14:textId="77777777" w:rsidR="00170083" w:rsidRPr="009507F2" w:rsidRDefault="00170083" w:rsidP="005A6638">
            <w:pPr>
              <w:pStyle w:val="Header"/>
              <w:rPr>
                <w:caps/>
                <w:color w:val="000000"/>
              </w:rPr>
            </w:pPr>
            <w:r w:rsidRPr="009507F2">
              <w:rPr>
                <w:caps/>
                <w:color w:val="000000"/>
              </w:rPr>
              <w:t>WASHINGTON &amp; IDAHO RAILWAY INC.</w:t>
            </w:r>
          </w:p>
          <w:p w14:paraId="0DA51BDC" w14:textId="77777777" w:rsidR="00964937" w:rsidRPr="009507F2" w:rsidRDefault="00964937" w:rsidP="005A6638">
            <w:pPr>
              <w:keepLines/>
              <w:rPr>
                <w:caps/>
              </w:rPr>
            </w:pPr>
          </w:p>
        </w:tc>
      </w:tr>
      <w:tr w:rsidR="005D2420" w:rsidRPr="009507F2" w14:paraId="546BD863" w14:textId="77777777" w:rsidTr="00EB44D3">
        <w:tc>
          <w:tcPr>
            <w:tcW w:w="4878" w:type="dxa"/>
          </w:tcPr>
          <w:p w14:paraId="0319678F" w14:textId="77777777" w:rsidR="005D2420" w:rsidRPr="009507F2" w:rsidRDefault="005D2420" w:rsidP="005A6638">
            <w:r w:rsidRPr="009507F2">
              <w:t>ROBERT W. FERGUSON</w:t>
            </w:r>
          </w:p>
          <w:p w14:paraId="00A68097" w14:textId="77777777" w:rsidR="005D2420" w:rsidRPr="009507F2" w:rsidRDefault="005D2420" w:rsidP="005A6638">
            <w:r w:rsidRPr="009507F2">
              <w:t>Attorney General</w:t>
            </w:r>
          </w:p>
          <w:p w14:paraId="0E9FD7B5" w14:textId="77777777" w:rsidR="005D2420" w:rsidRPr="009507F2" w:rsidRDefault="005D2420" w:rsidP="005A6638"/>
          <w:p w14:paraId="252303BB" w14:textId="77777777" w:rsidR="005D2420" w:rsidRPr="009507F2" w:rsidRDefault="005D2420" w:rsidP="005A6638"/>
          <w:p w14:paraId="4B52E080" w14:textId="77777777" w:rsidR="00EB44D3" w:rsidRPr="009507F2" w:rsidRDefault="00EB44D3" w:rsidP="005A6638">
            <w:r w:rsidRPr="009507F2">
              <w:t>___</w:t>
            </w:r>
            <w:r w:rsidR="00A93C11" w:rsidRPr="009507F2">
              <w:t>_______________________________</w:t>
            </w:r>
            <w:r w:rsidRPr="009507F2">
              <w:tab/>
            </w:r>
          </w:p>
          <w:p w14:paraId="457B6A10" w14:textId="77777777" w:rsidR="00EB44D3" w:rsidRPr="009507F2" w:rsidRDefault="00EB44D3" w:rsidP="005A6638">
            <w:r w:rsidRPr="009507F2">
              <w:t>CHRISTOPHER M. CASEY</w:t>
            </w:r>
          </w:p>
          <w:p w14:paraId="2AA0C04E" w14:textId="77777777" w:rsidR="00EB44D3" w:rsidRPr="009507F2" w:rsidRDefault="00EB44D3" w:rsidP="005A6638">
            <w:r w:rsidRPr="009507F2">
              <w:t>Assistant Attorney General</w:t>
            </w:r>
          </w:p>
          <w:p w14:paraId="73FE37AA" w14:textId="77777777" w:rsidR="00EB44D3" w:rsidRPr="009507F2" w:rsidRDefault="00EB44D3" w:rsidP="005A6638">
            <w:r w:rsidRPr="009507F2">
              <w:t xml:space="preserve">Counsel for the Utilities and </w:t>
            </w:r>
          </w:p>
          <w:p w14:paraId="7AAA71F6" w14:textId="77777777" w:rsidR="00EB44D3" w:rsidRPr="009507F2" w:rsidRDefault="00EB44D3" w:rsidP="005A6638">
            <w:r w:rsidRPr="009507F2">
              <w:t>Transportation Commission Staff</w:t>
            </w:r>
          </w:p>
          <w:p w14:paraId="77E2D849" w14:textId="77777777" w:rsidR="00EB44D3" w:rsidRPr="009507F2" w:rsidRDefault="00EB44D3" w:rsidP="005A6638"/>
          <w:p w14:paraId="54905457" w14:textId="77777777" w:rsidR="00C814AD" w:rsidRPr="009507F2" w:rsidRDefault="00EB44D3" w:rsidP="005A6638">
            <w:r w:rsidRPr="009507F2">
              <w:t>Dated: ___________________, 2015</w:t>
            </w:r>
          </w:p>
          <w:p w14:paraId="40007621" w14:textId="77777777" w:rsidR="00C814AD" w:rsidRPr="009507F2" w:rsidRDefault="00C814AD" w:rsidP="005A6638"/>
          <w:p w14:paraId="6CC0B8BC" w14:textId="77777777" w:rsidR="00C814AD" w:rsidRPr="009507F2" w:rsidRDefault="00C814AD" w:rsidP="005A6638"/>
          <w:p w14:paraId="387C01F4" w14:textId="77777777" w:rsidR="00C814AD" w:rsidRPr="009507F2" w:rsidRDefault="00C814AD" w:rsidP="005A6638"/>
        </w:tc>
        <w:tc>
          <w:tcPr>
            <w:tcW w:w="4500" w:type="dxa"/>
          </w:tcPr>
          <w:p w14:paraId="0863B8A6" w14:textId="77777777" w:rsidR="006845AD" w:rsidRPr="009507F2" w:rsidRDefault="006845AD" w:rsidP="005A6638"/>
          <w:p w14:paraId="74AF64F6" w14:textId="77777777" w:rsidR="00170083" w:rsidRPr="009507F2" w:rsidRDefault="00170083" w:rsidP="005A6638"/>
          <w:p w14:paraId="07C1151A" w14:textId="77777777" w:rsidR="00170083" w:rsidRPr="009507F2" w:rsidRDefault="00170083" w:rsidP="005A6638"/>
          <w:p w14:paraId="155330EF" w14:textId="77777777" w:rsidR="00170083" w:rsidRPr="009507F2" w:rsidRDefault="00170083" w:rsidP="005A6638"/>
          <w:p w14:paraId="3388F3ED" w14:textId="77777777" w:rsidR="00EB44D3" w:rsidRPr="009507F2" w:rsidRDefault="00EB44D3" w:rsidP="005A6638">
            <w:r w:rsidRPr="009507F2">
              <w:t>___________________________________</w:t>
            </w:r>
          </w:p>
          <w:p w14:paraId="2802A04B" w14:textId="77777777" w:rsidR="00EB44D3" w:rsidRPr="009507F2" w:rsidRDefault="00170083" w:rsidP="005A6638">
            <w:r w:rsidRPr="009507F2">
              <w:t>DANIEL DEGON</w:t>
            </w:r>
          </w:p>
          <w:p w14:paraId="07CC24E2" w14:textId="77777777" w:rsidR="00170083" w:rsidRPr="009507F2" w:rsidRDefault="00170083" w:rsidP="005A6638">
            <w:r w:rsidRPr="009507F2">
              <w:t>General Manager for Washington &amp; Idaho Railway Inc.</w:t>
            </w:r>
          </w:p>
          <w:p w14:paraId="3DAF9817" w14:textId="77777777" w:rsidR="00170083" w:rsidRPr="009507F2" w:rsidRDefault="00170083" w:rsidP="005A6638"/>
          <w:p w14:paraId="146A87B8" w14:textId="77777777" w:rsidR="00A93C11" w:rsidRPr="009507F2" w:rsidRDefault="00A93C11" w:rsidP="005A6638"/>
          <w:p w14:paraId="55E55DC2" w14:textId="77777777" w:rsidR="00EB44D3" w:rsidRPr="009507F2" w:rsidRDefault="00EB44D3" w:rsidP="005A6638">
            <w:r w:rsidRPr="009507F2">
              <w:t>Dated: ___________________, 2015</w:t>
            </w:r>
          </w:p>
          <w:p w14:paraId="5B4AB2FE" w14:textId="77777777" w:rsidR="006845AD" w:rsidRPr="009507F2" w:rsidRDefault="006845AD" w:rsidP="005A6638"/>
          <w:p w14:paraId="5BC19A1B" w14:textId="77777777" w:rsidR="006845AD" w:rsidRPr="009507F2" w:rsidRDefault="006845AD" w:rsidP="005A6638"/>
          <w:p w14:paraId="2D41E3DD" w14:textId="77777777" w:rsidR="006845AD" w:rsidRPr="009507F2" w:rsidRDefault="006845AD" w:rsidP="005A6638"/>
          <w:p w14:paraId="53CF57E5" w14:textId="77777777" w:rsidR="006845AD" w:rsidRPr="009507F2" w:rsidRDefault="006845AD" w:rsidP="005A6638"/>
        </w:tc>
      </w:tr>
    </w:tbl>
    <w:p w14:paraId="485932E5" w14:textId="77777777" w:rsidR="00BE6DF1" w:rsidRPr="009507F2" w:rsidRDefault="00BE6DF1" w:rsidP="005A6638"/>
    <w:sectPr w:rsidR="00BE6DF1" w:rsidRPr="009507F2" w:rsidSect="009507F2">
      <w:footerReference w:type="default" r:id="rId12"/>
      <w:pgSz w:w="12240" w:h="15840" w:code="1"/>
      <w:pgMar w:top="1440" w:right="1440" w:bottom="1440" w:left="1872" w:header="144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B5E97" w14:textId="77777777" w:rsidR="00D403FC" w:rsidRDefault="00D403FC">
      <w:r>
        <w:separator/>
      </w:r>
    </w:p>
  </w:endnote>
  <w:endnote w:type="continuationSeparator" w:id="0">
    <w:p w14:paraId="4747F970" w14:textId="77777777" w:rsidR="00D403FC" w:rsidRDefault="00D4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E426A" w14:textId="77777777" w:rsidR="009D6AB2" w:rsidRDefault="009D6AB2">
    <w:pPr>
      <w:pStyle w:val="Footer"/>
      <w:rPr>
        <w:sz w:val="22"/>
        <w:szCs w:val="22"/>
      </w:rPr>
    </w:pPr>
  </w:p>
  <w:p w14:paraId="6A06A663" w14:textId="77777777" w:rsidR="009D6AB2" w:rsidRDefault="009D6AB2">
    <w:pPr>
      <w:pStyle w:val="Footer"/>
      <w:rPr>
        <w:rStyle w:val="PageNumber"/>
        <w:sz w:val="22"/>
        <w:szCs w:val="22"/>
      </w:rPr>
    </w:pPr>
    <w:r w:rsidRPr="00530582">
      <w:rPr>
        <w:sz w:val="22"/>
        <w:szCs w:val="22"/>
      </w:rPr>
      <w:t xml:space="preserve">SETTLEMENT AGREEMENT - Page </w:t>
    </w:r>
    <w:r w:rsidRPr="00530582">
      <w:rPr>
        <w:rStyle w:val="PageNumber"/>
        <w:sz w:val="22"/>
        <w:szCs w:val="22"/>
      </w:rPr>
      <w:fldChar w:fldCharType="begin"/>
    </w:r>
    <w:r w:rsidRPr="00530582">
      <w:rPr>
        <w:rStyle w:val="PageNumber"/>
        <w:sz w:val="22"/>
        <w:szCs w:val="22"/>
      </w:rPr>
      <w:instrText xml:space="preserve"> PAGE </w:instrText>
    </w:r>
    <w:r w:rsidRPr="00530582">
      <w:rPr>
        <w:rStyle w:val="PageNumber"/>
        <w:sz w:val="22"/>
        <w:szCs w:val="22"/>
      </w:rPr>
      <w:fldChar w:fldCharType="separate"/>
    </w:r>
    <w:r w:rsidR="009507F2">
      <w:rPr>
        <w:rStyle w:val="PageNumber"/>
        <w:noProof/>
        <w:sz w:val="22"/>
        <w:szCs w:val="22"/>
      </w:rPr>
      <w:t>6</w:t>
    </w:r>
    <w:r w:rsidRPr="00530582">
      <w:rPr>
        <w:rStyle w:val="PageNumber"/>
        <w:sz w:val="22"/>
        <w:szCs w:val="22"/>
      </w:rPr>
      <w:fldChar w:fldCharType="end"/>
    </w:r>
    <w:r w:rsidRPr="00530582">
      <w:rPr>
        <w:rStyle w:val="PageNumber"/>
        <w:sz w:val="22"/>
        <w:szCs w:val="22"/>
      </w:rPr>
      <w:t xml:space="preserve"> of </w:t>
    </w:r>
    <w:r w:rsidRPr="00530582">
      <w:rPr>
        <w:rStyle w:val="PageNumber"/>
        <w:sz w:val="22"/>
        <w:szCs w:val="22"/>
      </w:rPr>
      <w:fldChar w:fldCharType="begin"/>
    </w:r>
    <w:r w:rsidRPr="00530582">
      <w:rPr>
        <w:rStyle w:val="PageNumber"/>
        <w:sz w:val="22"/>
        <w:szCs w:val="22"/>
      </w:rPr>
      <w:instrText xml:space="preserve"> NUMPAGES </w:instrText>
    </w:r>
    <w:r w:rsidRPr="00530582">
      <w:rPr>
        <w:rStyle w:val="PageNumber"/>
        <w:sz w:val="22"/>
        <w:szCs w:val="22"/>
      </w:rPr>
      <w:fldChar w:fldCharType="separate"/>
    </w:r>
    <w:r w:rsidR="009507F2">
      <w:rPr>
        <w:rStyle w:val="PageNumber"/>
        <w:noProof/>
        <w:sz w:val="22"/>
        <w:szCs w:val="22"/>
      </w:rPr>
      <w:t>6</w:t>
    </w:r>
    <w:r w:rsidRPr="00530582">
      <w:rPr>
        <w:rStyle w:val="PageNumber"/>
        <w:sz w:val="22"/>
        <w:szCs w:val="22"/>
      </w:rPr>
      <w:fldChar w:fldCharType="end"/>
    </w:r>
  </w:p>
  <w:p w14:paraId="1C2A018E" w14:textId="77777777" w:rsidR="009D6AB2" w:rsidRDefault="009D6AB2" w:rsidP="00AF6067">
    <w:pPr>
      <w:pStyle w:val="Footer"/>
      <w:spacing w:line="200" w:lineRule="exact"/>
      <w:jc w:val="right"/>
      <w:rPr>
        <w:rStyle w:val="PageNumbe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54AA0" w14:textId="77777777" w:rsidR="00D403FC" w:rsidRDefault="00D403FC">
      <w:r>
        <w:separator/>
      </w:r>
    </w:p>
  </w:footnote>
  <w:footnote w:type="continuationSeparator" w:id="0">
    <w:p w14:paraId="71290114" w14:textId="77777777" w:rsidR="00D403FC" w:rsidRDefault="00D403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C3A25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2E74"/>
    <w:multiLevelType w:val="hybridMultilevel"/>
    <w:tmpl w:val="C77469F4"/>
    <w:lvl w:ilvl="0" w:tplc="1AF6BC30">
      <w:start w:val="1"/>
      <w:numFmt w:val="upperLetter"/>
      <w:pStyle w:val="Headingtitlecase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8B1DE2"/>
    <w:multiLevelType w:val="hybridMultilevel"/>
    <w:tmpl w:val="D49E43E8"/>
    <w:lvl w:ilvl="0" w:tplc="E32CAA6E">
      <w:start w:val="1"/>
      <w:numFmt w:val="decimal"/>
      <w:lvlText w:val="%1"/>
      <w:lvlJc w:val="left"/>
      <w:pPr>
        <w:ind w:left="0" w:hanging="720"/>
      </w:pPr>
      <w:rPr>
        <w:rFonts w:ascii="Times New Roman" w:hAnsi="Times New Roman" w:hint="default"/>
        <w:b w:val="0"/>
        <w:i/>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D450C6"/>
    <w:multiLevelType w:val="hybridMultilevel"/>
    <w:tmpl w:val="CBE22FCC"/>
    <w:lvl w:ilvl="0" w:tplc="10BA2BAC">
      <w:start w:val="1"/>
      <w:numFmt w:val="decimal"/>
      <w:lvlText w:val="%1"/>
      <w:lvlJc w:val="left"/>
      <w:pPr>
        <w:ind w:hanging="720"/>
      </w:pPr>
      <w:rPr>
        <w:rFonts w:ascii="Times New Roman" w:hAnsi="Times New Roman" w:cs="Times New Roman" w:hint="default"/>
        <w:b w:val="0"/>
        <w:i/>
        <w:sz w:val="22"/>
        <w:szCs w:val="22"/>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231B6BE7"/>
    <w:multiLevelType w:val="hybridMultilevel"/>
    <w:tmpl w:val="B6648ABC"/>
    <w:lvl w:ilvl="0" w:tplc="EA1A6E20">
      <w:start w:val="9"/>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B43B55"/>
    <w:multiLevelType w:val="hybridMultilevel"/>
    <w:tmpl w:val="B5F62DD2"/>
    <w:lvl w:ilvl="0" w:tplc="9E4EA5FA">
      <w:start w:val="8"/>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481B84"/>
    <w:multiLevelType w:val="hybridMultilevel"/>
    <w:tmpl w:val="A7DAD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FF65C8"/>
    <w:multiLevelType w:val="hybridMultilevel"/>
    <w:tmpl w:val="017C2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9E27D4"/>
    <w:multiLevelType w:val="hybridMultilevel"/>
    <w:tmpl w:val="44CCB36C"/>
    <w:lvl w:ilvl="0" w:tplc="DE503812">
      <w:start w:val="17"/>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FC2181"/>
    <w:multiLevelType w:val="hybridMultilevel"/>
    <w:tmpl w:val="5E02EAF0"/>
    <w:lvl w:ilvl="0" w:tplc="74904AFE">
      <w:start w:val="1"/>
      <w:numFmt w:val="decimal"/>
      <w:lvlText w:val="%1)"/>
      <w:lvlJc w:val="left"/>
      <w:pPr>
        <w:tabs>
          <w:tab w:val="num" w:pos="1080"/>
        </w:tabs>
        <w:ind w:left="1080" w:hanging="360"/>
      </w:pPr>
      <w:rPr>
        <w:rFonts w:hint="default"/>
      </w:rPr>
    </w:lvl>
    <w:lvl w:ilvl="1" w:tplc="6F349560">
      <w:start w:val="8"/>
      <w:numFmt w:val="decimal"/>
      <w:lvlText w:val="%2"/>
      <w:lvlJc w:val="left"/>
      <w:pPr>
        <w:tabs>
          <w:tab w:val="num" w:pos="0"/>
        </w:tabs>
        <w:ind w:left="0" w:hanging="720"/>
      </w:pPr>
      <w:rPr>
        <w:rFonts w:ascii="Times New Roman" w:hAnsi="Times New Roman" w:hint="default"/>
        <w:b w:val="0"/>
        <w:i/>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2897415"/>
    <w:multiLevelType w:val="multilevel"/>
    <w:tmpl w:val="B5F62DD2"/>
    <w:lvl w:ilvl="0">
      <w:start w:val="8"/>
      <w:numFmt w:val="decimal"/>
      <w:lvlText w:val="%1"/>
      <w:lvlJc w:val="left"/>
      <w:pPr>
        <w:tabs>
          <w:tab w:val="num" w:pos="0"/>
        </w:tabs>
        <w:ind w:left="0" w:hanging="720"/>
      </w:pPr>
      <w:rPr>
        <w:rFonts w:ascii="Times New Roman" w:hAnsi="Times New Roman"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73E6F"/>
    <w:multiLevelType w:val="hybridMultilevel"/>
    <w:tmpl w:val="B0600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2428D7"/>
    <w:multiLevelType w:val="hybridMultilevel"/>
    <w:tmpl w:val="02363E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1A75CEB"/>
    <w:multiLevelType w:val="hybridMultilevel"/>
    <w:tmpl w:val="7F1CE4F0"/>
    <w:lvl w:ilvl="0" w:tplc="92BA89B0">
      <w:start w:val="1"/>
      <w:numFmt w:val="decimal"/>
      <w:lvlText w:val="%1"/>
      <w:lvlJc w:val="left"/>
      <w:pPr>
        <w:ind w:left="720" w:hanging="360"/>
      </w:pPr>
      <w:rPr>
        <w:rFonts w:ascii="Times New Roman" w:hAnsi="Times New Roman" w:cs="Times New Roman" w:hint="default"/>
        <w:b w:val="0"/>
        <w:i/>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22124C5"/>
    <w:multiLevelType w:val="hybridMultilevel"/>
    <w:tmpl w:val="C59A2694"/>
    <w:lvl w:ilvl="0" w:tplc="31088440">
      <w:start w:val="1"/>
      <w:numFmt w:val="decimal"/>
      <w:lvlText w:val="%1"/>
      <w:lvlJc w:val="left"/>
      <w:pPr>
        <w:ind w:left="720" w:hanging="360"/>
      </w:pPr>
      <w:rPr>
        <w:rFonts w:ascii="Times New Roman" w:hAnsi="Times New Roman" w:hint="default"/>
        <w:b w:val="0"/>
        <w:i/>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173533"/>
    <w:multiLevelType w:val="hybridMultilevel"/>
    <w:tmpl w:val="41FE3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7E0338"/>
    <w:multiLevelType w:val="hybridMultilevel"/>
    <w:tmpl w:val="132E1BE4"/>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233295"/>
    <w:multiLevelType w:val="hybridMultilevel"/>
    <w:tmpl w:val="8A9C0E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83F56E1"/>
    <w:multiLevelType w:val="hybridMultilevel"/>
    <w:tmpl w:val="63B22D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875782E"/>
    <w:multiLevelType w:val="multilevel"/>
    <w:tmpl w:val="D206B21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5273508E"/>
    <w:multiLevelType w:val="hybridMultilevel"/>
    <w:tmpl w:val="5A90BAF6"/>
    <w:lvl w:ilvl="0" w:tplc="09FC8DE8">
      <w:start w:val="1"/>
      <w:numFmt w:val="upperRoman"/>
      <w:pStyle w:val="HeadingRomanAllCap"/>
      <w:lvlText w:val="%1."/>
      <w:lvlJc w:val="left"/>
      <w:pPr>
        <w:tabs>
          <w:tab w:val="num" w:pos="3960"/>
        </w:tabs>
        <w:ind w:left="3960" w:hanging="720"/>
      </w:pPr>
      <w:rPr>
        <w:rFonts w:hint="default"/>
      </w:rPr>
    </w:lvl>
    <w:lvl w:ilvl="1" w:tplc="5A2A791C">
      <w:start w:val="3"/>
      <w:numFmt w:val="decimal"/>
      <w:lvlText w:val="%2"/>
      <w:lvlJc w:val="left"/>
      <w:pPr>
        <w:tabs>
          <w:tab w:val="num" w:pos="0"/>
        </w:tabs>
        <w:ind w:left="0" w:hanging="720"/>
      </w:pPr>
      <w:rPr>
        <w:rFonts w:hint="default"/>
        <w:b w:val="0"/>
        <w:i/>
        <w:sz w:val="20"/>
      </w:rPr>
    </w:lvl>
    <w:lvl w:ilvl="2" w:tplc="0409001B">
      <w:start w:val="1"/>
      <w:numFmt w:val="lowerRoman"/>
      <w:lvlText w:val="%3."/>
      <w:lvlJc w:val="right"/>
      <w:pPr>
        <w:tabs>
          <w:tab w:val="num" w:pos="2520"/>
        </w:tabs>
        <w:ind w:left="2520" w:hanging="180"/>
      </w:pPr>
    </w:lvl>
    <w:lvl w:ilvl="3" w:tplc="568A6052">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2F71256"/>
    <w:multiLevelType w:val="hybridMultilevel"/>
    <w:tmpl w:val="20604B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4672E1B"/>
    <w:multiLevelType w:val="hybridMultilevel"/>
    <w:tmpl w:val="1EC25E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50724E"/>
    <w:multiLevelType w:val="hybridMultilevel"/>
    <w:tmpl w:val="636CB274"/>
    <w:lvl w:ilvl="0" w:tplc="8304A864">
      <w:start w:val="8"/>
      <w:numFmt w:val="decimal"/>
      <w:lvlText w:val="%1."/>
      <w:lvlJc w:val="left"/>
      <w:pPr>
        <w:tabs>
          <w:tab w:val="num" w:pos="1080"/>
        </w:tabs>
        <w:ind w:left="1080" w:hanging="360"/>
      </w:pPr>
      <w:rPr>
        <w:rFonts w:hint="default"/>
        <w:i w:val="0"/>
      </w:rPr>
    </w:lvl>
    <w:lvl w:ilvl="1" w:tplc="0409000F">
      <w:start w:val="1"/>
      <w:numFmt w:val="decimal"/>
      <w:lvlText w:val="%2."/>
      <w:lvlJc w:val="left"/>
      <w:pPr>
        <w:tabs>
          <w:tab w:val="num" w:pos="1800"/>
        </w:tabs>
        <w:ind w:left="1800" w:hanging="360"/>
      </w:pPr>
      <w:rPr>
        <w:rFonts w:hint="default"/>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88941F6"/>
    <w:multiLevelType w:val="hybridMultilevel"/>
    <w:tmpl w:val="B5F62DD2"/>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401FDB"/>
    <w:multiLevelType w:val="hybridMultilevel"/>
    <w:tmpl w:val="8886F40E"/>
    <w:lvl w:ilvl="0" w:tplc="4C3E5E06">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BF2D48"/>
    <w:multiLevelType w:val="hybridMultilevel"/>
    <w:tmpl w:val="D206B21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B043FCF"/>
    <w:multiLevelType w:val="hybridMultilevel"/>
    <w:tmpl w:val="4420D8D4"/>
    <w:lvl w:ilvl="0" w:tplc="DD905C02">
      <w:start w:val="1"/>
      <w:numFmt w:val="decimal"/>
      <w:pStyle w:val="Numberedparagraph"/>
      <w:lvlText w:val="%1"/>
      <w:lvlJc w:val="left"/>
      <w:pPr>
        <w:tabs>
          <w:tab w:val="num" w:pos="0"/>
        </w:tabs>
        <w:ind w:left="0" w:hanging="720"/>
      </w:pPr>
      <w:rPr>
        <w:rFonts w:ascii="Times New Roman" w:hAnsi="Times New Roman" w:hint="default"/>
        <w:b w:val="0"/>
        <w:i/>
        <w:sz w:val="22"/>
        <w:szCs w:val="22"/>
      </w:rPr>
    </w:lvl>
    <w:lvl w:ilvl="1" w:tplc="74F6822C">
      <w:start w:val="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0B05807"/>
    <w:multiLevelType w:val="hybridMultilevel"/>
    <w:tmpl w:val="99A03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AA5FAC"/>
    <w:multiLevelType w:val="hybridMultilevel"/>
    <w:tmpl w:val="27DA4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17"/>
  </w:num>
  <w:num w:numId="3">
    <w:abstractNumId w:val="30"/>
  </w:num>
  <w:num w:numId="4">
    <w:abstractNumId w:val="7"/>
  </w:num>
  <w:num w:numId="5">
    <w:abstractNumId w:val="13"/>
  </w:num>
  <w:num w:numId="6">
    <w:abstractNumId w:val="10"/>
  </w:num>
  <w:num w:numId="7">
    <w:abstractNumId w:val="8"/>
  </w:num>
  <w:num w:numId="8">
    <w:abstractNumId w:val="14"/>
  </w:num>
  <w:num w:numId="9">
    <w:abstractNumId w:val="24"/>
  </w:num>
  <w:num w:numId="10">
    <w:abstractNumId w:val="29"/>
  </w:num>
  <w:num w:numId="11">
    <w:abstractNumId w:val="6"/>
  </w:num>
  <w:num w:numId="12">
    <w:abstractNumId w:val="5"/>
  </w:num>
  <w:num w:numId="13">
    <w:abstractNumId w:val="9"/>
  </w:num>
  <w:num w:numId="14">
    <w:abstractNumId w:val="23"/>
  </w:num>
  <w:num w:numId="15">
    <w:abstractNumId w:val="26"/>
  </w:num>
  <w:num w:numId="16">
    <w:abstractNumId w:val="28"/>
  </w:num>
  <w:num w:numId="17">
    <w:abstractNumId w:val="25"/>
  </w:num>
  <w:num w:numId="18">
    <w:abstractNumId w:val="21"/>
  </w:num>
  <w:num w:numId="19">
    <w:abstractNumId w:val="20"/>
  </w:num>
  <w:num w:numId="20">
    <w:abstractNumId w:val="19"/>
  </w:num>
  <w:num w:numId="21">
    <w:abstractNumId w:val="11"/>
  </w:num>
  <w:num w:numId="22">
    <w:abstractNumId w:val="1"/>
  </w:num>
  <w:num w:numId="23">
    <w:abstractNumId w:val="27"/>
  </w:num>
  <w:num w:numId="24">
    <w:abstractNumId w:val="31"/>
  </w:num>
  <w:num w:numId="25">
    <w:abstractNumId w:val="12"/>
  </w:num>
  <w:num w:numId="26">
    <w:abstractNumId w:val="3"/>
  </w:num>
  <w:num w:numId="27">
    <w:abstractNumId w:val="2"/>
  </w:num>
  <w:num w:numId="28">
    <w:abstractNumId w:val="18"/>
  </w:num>
  <w:num w:numId="29">
    <w:abstractNumId w:val="0"/>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74"/>
    <w:rsid w:val="00006201"/>
    <w:rsid w:val="000066F4"/>
    <w:rsid w:val="00012979"/>
    <w:rsid w:val="000155B7"/>
    <w:rsid w:val="00021833"/>
    <w:rsid w:val="000245F0"/>
    <w:rsid w:val="00026370"/>
    <w:rsid w:val="0003682E"/>
    <w:rsid w:val="00041AB1"/>
    <w:rsid w:val="00041BF8"/>
    <w:rsid w:val="00045D08"/>
    <w:rsid w:val="00046335"/>
    <w:rsid w:val="00047CD3"/>
    <w:rsid w:val="00050F0C"/>
    <w:rsid w:val="0005368D"/>
    <w:rsid w:val="000549E3"/>
    <w:rsid w:val="00055E0E"/>
    <w:rsid w:val="00060A03"/>
    <w:rsid w:val="000621AE"/>
    <w:rsid w:val="000668B2"/>
    <w:rsid w:val="00067379"/>
    <w:rsid w:val="0007411A"/>
    <w:rsid w:val="00074440"/>
    <w:rsid w:val="00085416"/>
    <w:rsid w:val="000922E2"/>
    <w:rsid w:val="00093A43"/>
    <w:rsid w:val="00095D41"/>
    <w:rsid w:val="000A1F7A"/>
    <w:rsid w:val="000A6498"/>
    <w:rsid w:val="000A6B9F"/>
    <w:rsid w:val="000A7096"/>
    <w:rsid w:val="000C0F97"/>
    <w:rsid w:val="000C3CFE"/>
    <w:rsid w:val="000C569E"/>
    <w:rsid w:val="000E08E3"/>
    <w:rsid w:val="000E09E8"/>
    <w:rsid w:val="000E1F88"/>
    <w:rsid w:val="000E327C"/>
    <w:rsid w:val="000E37B9"/>
    <w:rsid w:val="000E6B02"/>
    <w:rsid w:val="000F2AEC"/>
    <w:rsid w:val="001024DF"/>
    <w:rsid w:val="00107C95"/>
    <w:rsid w:val="001101D0"/>
    <w:rsid w:val="001129EF"/>
    <w:rsid w:val="00113228"/>
    <w:rsid w:val="00114A08"/>
    <w:rsid w:val="0012120F"/>
    <w:rsid w:val="00126DC1"/>
    <w:rsid w:val="00133B80"/>
    <w:rsid w:val="00135465"/>
    <w:rsid w:val="00135551"/>
    <w:rsid w:val="00144C09"/>
    <w:rsid w:val="00150332"/>
    <w:rsid w:val="00151034"/>
    <w:rsid w:val="00156B9F"/>
    <w:rsid w:val="001644C2"/>
    <w:rsid w:val="00170083"/>
    <w:rsid w:val="00170839"/>
    <w:rsid w:val="0017480F"/>
    <w:rsid w:val="00176BE7"/>
    <w:rsid w:val="001806A0"/>
    <w:rsid w:val="00183745"/>
    <w:rsid w:val="0018375F"/>
    <w:rsid w:val="00185A2F"/>
    <w:rsid w:val="00193878"/>
    <w:rsid w:val="00196F38"/>
    <w:rsid w:val="001A0D96"/>
    <w:rsid w:val="001A4EF9"/>
    <w:rsid w:val="001A5485"/>
    <w:rsid w:val="001A6D20"/>
    <w:rsid w:val="001A7FB6"/>
    <w:rsid w:val="001B4607"/>
    <w:rsid w:val="001B6E07"/>
    <w:rsid w:val="001B746D"/>
    <w:rsid w:val="001C18E9"/>
    <w:rsid w:val="001C517C"/>
    <w:rsid w:val="001D1C69"/>
    <w:rsid w:val="001D3046"/>
    <w:rsid w:val="001D4007"/>
    <w:rsid w:val="001D4EBF"/>
    <w:rsid w:val="001D6912"/>
    <w:rsid w:val="001E1749"/>
    <w:rsid w:val="001E25D5"/>
    <w:rsid w:val="001E3D52"/>
    <w:rsid w:val="001E51AC"/>
    <w:rsid w:val="001E7C87"/>
    <w:rsid w:val="001F1DF8"/>
    <w:rsid w:val="002175F5"/>
    <w:rsid w:val="00231F91"/>
    <w:rsid w:val="002327CC"/>
    <w:rsid w:val="00233BB9"/>
    <w:rsid w:val="00237664"/>
    <w:rsid w:val="002403A1"/>
    <w:rsid w:val="00242465"/>
    <w:rsid w:val="002705B7"/>
    <w:rsid w:val="002803EC"/>
    <w:rsid w:val="002811F5"/>
    <w:rsid w:val="002832E3"/>
    <w:rsid w:val="002840D7"/>
    <w:rsid w:val="0029362D"/>
    <w:rsid w:val="002A3268"/>
    <w:rsid w:val="002A354B"/>
    <w:rsid w:val="002B1DE7"/>
    <w:rsid w:val="002B23E0"/>
    <w:rsid w:val="002B2883"/>
    <w:rsid w:val="002B3B66"/>
    <w:rsid w:val="002B3E85"/>
    <w:rsid w:val="002C314B"/>
    <w:rsid w:val="002C41CD"/>
    <w:rsid w:val="002D4DA6"/>
    <w:rsid w:val="002D5D7B"/>
    <w:rsid w:val="002F0A01"/>
    <w:rsid w:val="002F253F"/>
    <w:rsid w:val="002F3B9B"/>
    <w:rsid w:val="002F47C9"/>
    <w:rsid w:val="00301F57"/>
    <w:rsid w:val="003046AD"/>
    <w:rsid w:val="0031329E"/>
    <w:rsid w:val="003156E2"/>
    <w:rsid w:val="00317152"/>
    <w:rsid w:val="00320BB4"/>
    <w:rsid w:val="003215C4"/>
    <w:rsid w:val="00323831"/>
    <w:rsid w:val="00330089"/>
    <w:rsid w:val="00345D81"/>
    <w:rsid w:val="00347919"/>
    <w:rsid w:val="0035420B"/>
    <w:rsid w:val="003566B5"/>
    <w:rsid w:val="00365EB7"/>
    <w:rsid w:val="00371A45"/>
    <w:rsid w:val="00375222"/>
    <w:rsid w:val="0037779B"/>
    <w:rsid w:val="003816A3"/>
    <w:rsid w:val="00382E6C"/>
    <w:rsid w:val="003833D9"/>
    <w:rsid w:val="00384E11"/>
    <w:rsid w:val="003850BA"/>
    <w:rsid w:val="003A0799"/>
    <w:rsid w:val="003B5C54"/>
    <w:rsid w:val="003C1E14"/>
    <w:rsid w:val="003C661A"/>
    <w:rsid w:val="003C7002"/>
    <w:rsid w:val="003D2C41"/>
    <w:rsid w:val="003D2C9A"/>
    <w:rsid w:val="003D3B72"/>
    <w:rsid w:val="003D3C30"/>
    <w:rsid w:val="003D4830"/>
    <w:rsid w:val="003D6596"/>
    <w:rsid w:val="003D74B6"/>
    <w:rsid w:val="003E0334"/>
    <w:rsid w:val="003E22E6"/>
    <w:rsid w:val="003F21B8"/>
    <w:rsid w:val="003F2CC2"/>
    <w:rsid w:val="003F4B34"/>
    <w:rsid w:val="003F5A8F"/>
    <w:rsid w:val="00401710"/>
    <w:rsid w:val="00402FCB"/>
    <w:rsid w:val="004049C8"/>
    <w:rsid w:val="00406E61"/>
    <w:rsid w:val="00407DAA"/>
    <w:rsid w:val="00411780"/>
    <w:rsid w:val="00413267"/>
    <w:rsid w:val="00413B95"/>
    <w:rsid w:val="00414913"/>
    <w:rsid w:val="00414E58"/>
    <w:rsid w:val="004247E9"/>
    <w:rsid w:val="00425BA0"/>
    <w:rsid w:val="00425C05"/>
    <w:rsid w:val="00425FB0"/>
    <w:rsid w:val="004310E9"/>
    <w:rsid w:val="00432556"/>
    <w:rsid w:val="00437912"/>
    <w:rsid w:val="00442A6A"/>
    <w:rsid w:val="00444FA0"/>
    <w:rsid w:val="00452C47"/>
    <w:rsid w:val="00456D94"/>
    <w:rsid w:val="00471433"/>
    <w:rsid w:val="00472890"/>
    <w:rsid w:val="00473218"/>
    <w:rsid w:val="00473B9B"/>
    <w:rsid w:val="00480570"/>
    <w:rsid w:val="00481E35"/>
    <w:rsid w:val="004943B1"/>
    <w:rsid w:val="004A3099"/>
    <w:rsid w:val="004A393F"/>
    <w:rsid w:val="004A53AB"/>
    <w:rsid w:val="004A5A61"/>
    <w:rsid w:val="004B0829"/>
    <w:rsid w:val="004C0A11"/>
    <w:rsid w:val="004C1835"/>
    <w:rsid w:val="004D0BE1"/>
    <w:rsid w:val="004D4E4B"/>
    <w:rsid w:val="004D66D4"/>
    <w:rsid w:val="004E0688"/>
    <w:rsid w:val="004E5B35"/>
    <w:rsid w:val="0050033F"/>
    <w:rsid w:val="005005B7"/>
    <w:rsid w:val="00500E37"/>
    <w:rsid w:val="00503464"/>
    <w:rsid w:val="00505552"/>
    <w:rsid w:val="00513DB3"/>
    <w:rsid w:val="0052052B"/>
    <w:rsid w:val="00530514"/>
    <w:rsid w:val="00530582"/>
    <w:rsid w:val="0053623A"/>
    <w:rsid w:val="005362D0"/>
    <w:rsid w:val="005403A5"/>
    <w:rsid w:val="00541484"/>
    <w:rsid w:val="00546FCB"/>
    <w:rsid w:val="00550DF5"/>
    <w:rsid w:val="0055414E"/>
    <w:rsid w:val="00555D23"/>
    <w:rsid w:val="005613AF"/>
    <w:rsid w:val="005633B0"/>
    <w:rsid w:val="00567FCB"/>
    <w:rsid w:val="005710F2"/>
    <w:rsid w:val="00572F2E"/>
    <w:rsid w:val="0057529C"/>
    <w:rsid w:val="005853F5"/>
    <w:rsid w:val="00590F10"/>
    <w:rsid w:val="00593428"/>
    <w:rsid w:val="00596066"/>
    <w:rsid w:val="005A3632"/>
    <w:rsid w:val="005A545D"/>
    <w:rsid w:val="005A6638"/>
    <w:rsid w:val="005B25CC"/>
    <w:rsid w:val="005B34B4"/>
    <w:rsid w:val="005B3EB3"/>
    <w:rsid w:val="005B4D21"/>
    <w:rsid w:val="005C0CA2"/>
    <w:rsid w:val="005C21ED"/>
    <w:rsid w:val="005D2420"/>
    <w:rsid w:val="005E0634"/>
    <w:rsid w:val="005E40E6"/>
    <w:rsid w:val="005E5700"/>
    <w:rsid w:val="005E6924"/>
    <w:rsid w:val="005F4652"/>
    <w:rsid w:val="00603C94"/>
    <w:rsid w:val="00607DAD"/>
    <w:rsid w:val="0062571C"/>
    <w:rsid w:val="00630323"/>
    <w:rsid w:val="00630565"/>
    <w:rsid w:val="006313AB"/>
    <w:rsid w:val="00637453"/>
    <w:rsid w:val="0065354D"/>
    <w:rsid w:val="00654654"/>
    <w:rsid w:val="0067633F"/>
    <w:rsid w:val="00681ED6"/>
    <w:rsid w:val="006845AD"/>
    <w:rsid w:val="00684DB7"/>
    <w:rsid w:val="006919C8"/>
    <w:rsid w:val="006A33EC"/>
    <w:rsid w:val="006A3B41"/>
    <w:rsid w:val="006A51BE"/>
    <w:rsid w:val="006B142D"/>
    <w:rsid w:val="006B2015"/>
    <w:rsid w:val="006B399B"/>
    <w:rsid w:val="006B570F"/>
    <w:rsid w:val="006B588B"/>
    <w:rsid w:val="006C3E8D"/>
    <w:rsid w:val="006C430B"/>
    <w:rsid w:val="006D4510"/>
    <w:rsid w:val="006E0CFA"/>
    <w:rsid w:val="006E2F3B"/>
    <w:rsid w:val="006F0C93"/>
    <w:rsid w:val="006F187B"/>
    <w:rsid w:val="006F1CCE"/>
    <w:rsid w:val="006F36BA"/>
    <w:rsid w:val="006F4422"/>
    <w:rsid w:val="006F77B3"/>
    <w:rsid w:val="00701278"/>
    <w:rsid w:val="00712251"/>
    <w:rsid w:val="00713EAC"/>
    <w:rsid w:val="00717074"/>
    <w:rsid w:val="007201F1"/>
    <w:rsid w:val="00721AB6"/>
    <w:rsid w:val="0072306B"/>
    <w:rsid w:val="00726E63"/>
    <w:rsid w:val="00732B90"/>
    <w:rsid w:val="007339AD"/>
    <w:rsid w:val="00735F37"/>
    <w:rsid w:val="00744EF7"/>
    <w:rsid w:val="00746426"/>
    <w:rsid w:val="00747021"/>
    <w:rsid w:val="007476CA"/>
    <w:rsid w:val="00752C85"/>
    <w:rsid w:val="00753733"/>
    <w:rsid w:val="00756DA0"/>
    <w:rsid w:val="0076051E"/>
    <w:rsid w:val="00761123"/>
    <w:rsid w:val="00772C93"/>
    <w:rsid w:val="00776A14"/>
    <w:rsid w:val="007802B7"/>
    <w:rsid w:val="007821BA"/>
    <w:rsid w:val="00786AD1"/>
    <w:rsid w:val="00792D6E"/>
    <w:rsid w:val="007951E6"/>
    <w:rsid w:val="00796A85"/>
    <w:rsid w:val="00796E58"/>
    <w:rsid w:val="00796F6A"/>
    <w:rsid w:val="007A1128"/>
    <w:rsid w:val="007A315C"/>
    <w:rsid w:val="007A4064"/>
    <w:rsid w:val="007A50C8"/>
    <w:rsid w:val="007A67D1"/>
    <w:rsid w:val="007B0FF2"/>
    <w:rsid w:val="007B1490"/>
    <w:rsid w:val="007B5666"/>
    <w:rsid w:val="007C343F"/>
    <w:rsid w:val="007C3763"/>
    <w:rsid w:val="007C55EE"/>
    <w:rsid w:val="007D1107"/>
    <w:rsid w:val="007D1B6E"/>
    <w:rsid w:val="007D5002"/>
    <w:rsid w:val="007D5D10"/>
    <w:rsid w:val="007D7911"/>
    <w:rsid w:val="007E4FAF"/>
    <w:rsid w:val="007E7701"/>
    <w:rsid w:val="008114CF"/>
    <w:rsid w:val="00816425"/>
    <w:rsid w:val="0082584E"/>
    <w:rsid w:val="00825B0E"/>
    <w:rsid w:val="0083193E"/>
    <w:rsid w:val="00837676"/>
    <w:rsid w:val="008417A7"/>
    <w:rsid w:val="00842A43"/>
    <w:rsid w:val="0085203E"/>
    <w:rsid w:val="00856755"/>
    <w:rsid w:val="008644B2"/>
    <w:rsid w:val="00871CD8"/>
    <w:rsid w:val="00875E86"/>
    <w:rsid w:val="0087758A"/>
    <w:rsid w:val="00883BF1"/>
    <w:rsid w:val="0088441D"/>
    <w:rsid w:val="008851A1"/>
    <w:rsid w:val="0088521F"/>
    <w:rsid w:val="008916D1"/>
    <w:rsid w:val="0089643E"/>
    <w:rsid w:val="00896E44"/>
    <w:rsid w:val="008A0F54"/>
    <w:rsid w:val="008B23D2"/>
    <w:rsid w:val="008B3832"/>
    <w:rsid w:val="008C31A8"/>
    <w:rsid w:val="008C7905"/>
    <w:rsid w:val="008C7C40"/>
    <w:rsid w:val="008D4539"/>
    <w:rsid w:val="008E00C9"/>
    <w:rsid w:val="008E30AA"/>
    <w:rsid w:val="008E56A5"/>
    <w:rsid w:val="008F1737"/>
    <w:rsid w:val="008F2AD4"/>
    <w:rsid w:val="009055CC"/>
    <w:rsid w:val="00911947"/>
    <w:rsid w:val="0091251B"/>
    <w:rsid w:val="00914C1E"/>
    <w:rsid w:val="009177A1"/>
    <w:rsid w:val="009264D0"/>
    <w:rsid w:val="00926D6F"/>
    <w:rsid w:val="009275A8"/>
    <w:rsid w:val="009314D4"/>
    <w:rsid w:val="00942FFE"/>
    <w:rsid w:val="009507F2"/>
    <w:rsid w:val="009520E1"/>
    <w:rsid w:val="00954745"/>
    <w:rsid w:val="009618DF"/>
    <w:rsid w:val="00962B0A"/>
    <w:rsid w:val="00964937"/>
    <w:rsid w:val="0097086B"/>
    <w:rsid w:val="00971135"/>
    <w:rsid w:val="009761E6"/>
    <w:rsid w:val="00980FB6"/>
    <w:rsid w:val="00981ECF"/>
    <w:rsid w:val="00983F16"/>
    <w:rsid w:val="009925E5"/>
    <w:rsid w:val="00997202"/>
    <w:rsid w:val="009A131D"/>
    <w:rsid w:val="009A19B3"/>
    <w:rsid w:val="009A3F8B"/>
    <w:rsid w:val="009B0743"/>
    <w:rsid w:val="009B5710"/>
    <w:rsid w:val="009B5EB7"/>
    <w:rsid w:val="009B681E"/>
    <w:rsid w:val="009C1C62"/>
    <w:rsid w:val="009C43A2"/>
    <w:rsid w:val="009C446E"/>
    <w:rsid w:val="009C44C8"/>
    <w:rsid w:val="009C5DFE"/>
    <w:rsid w:val="009D3549"/>
    <w:rsid w:val="009D5820"/>
    <w:rsid w:val="009D6AB2"/>
    <w:rsid w:val="009D7C35"/>
    <w:rsid w:val="009F7EE6"/>
    <w:rsid w:val="00A00B00"/>
    <w:rsid w:val="00A0367E"/>
    <w:rsid w:val="00A04687"/>
    <w:rsid w:val="00A051D0"/>
    <w:rsid w:val="00A1190D"/>
    <w:rsid w:val="00A14BE4"/>
    <w:rsid w:val="00A15378"/>
    <w:rsid w:val="00A17E65"/>
    <w:rsid w:val="00A2249A"/>
    <w:rsid w:val="00A23258"/>
    <w:rsid w:val="00A259BA"/>
    <w:rsid w:val="00A33F8D"/>
    <w:rsid w:val="00A40410"/>
    <w:rsid w:val="00A4561F"/>
    <w:rsid w:val="00A47567"/>
    <w:rsid w:val="00A53978"/>
    <w:rsid w:val="00A6701D"/>
    <w:rsid w:val="00A6727F"/>
    <w:rsid w:val="00A70C48"/>
    <w:rsid w:val="00A728D3"/>
    <w:rsid w:val="00A75406"/>
    <w:rsid w:val="00A763A8"/>
    <w:rsid w:val="00A76A17"/>
    <w:rsid w:val="00A84F22"/>
    <w:rsid w:val="00A851BC"/>
    <w:rsid w:val="00A87016"/>
    <w:rsid w:val="00A87284"/>
    <w:rsid w:val="00A91D25"/>
    <w:rsid w:val="00A93C11"/>
    <w:rsid w:val="00A96C3B"/>
    <w:rsid w:val="00A97024"/>
    <w:rsid w:val="00A9736D"/>
    <w:rsid w:val="00AA38E5"/>
    <w:rsid w:val="00AB1274"/>
    <w:rsid w:val="00AB2680"/>
    <w:rsid w:val="00AC05B0"/>
    <w:rsid w:val="00AC1217"/>
    <w:rsid w:val="00AC2281"/>
    <w:rsid w:val="00AD0406"/>
    <w:rsid w:val="00AD0B5A"/>
    <w:rsid w:val="00AD161D"/>
    <w:rsid w:val="00AD2894"/>
    <w:rsid w:val="00AE111E"/>
    <w:rsid w:val="00AE1B14"/>
    <w:rsid w:val="00AE340A"/>
    <w:rsid w:val="00AE3DF7"/>
    <w:rsid w:val="00AE6EAA"/>
    <w:rsid w:val="00AF220A"/>
    <w:rsid w:val="00AF57CD"/>
    <w:rsid w:val="00AF6067"/>
    <w:rsid w:val="00AF764B"/>
    <w:rsid w:val="00B015EA"/>
    <w:rsid w:val="00B04F2B"/>
    <w:rsid w:val="00B04FCF"/>
    <w:rsid w:val="00B0574C"/>
    <w:rsid w:val="00B10226"/>
    <w:rsid w:val="00B115BB"/>
    <w:rsid w:val="00B21B1D"/>
    <w:rsid w:val="00B23781"/>
    <w:rsid w:val="00B2429E"/>
    <w:rsid w:val="00B2572C"/>
    <w:rsid w:val="00B25874"/>
    <w:rsid w:val="00B270E6"/>
    <w:rsid w:val="00B315A7"/>
    <w:rsid w:val="00B412A5"/>
    <w:rsid w:val="00B429BE"/>
    <w:rsid w:val="00B4646E"/>
    <w:rsid w:val="00B465D1"/>
    <w:rsid w:val="00B46616"/>
    <w:rsid w:val="00B50E06"/>
    <w:rsid w:val="00B5156F"/>
    <w:rsid w:val="00B57F1D"/>
    <w:rsid w:val="00B61269"/>
    <w:rsid w:val="00B6150B"/>
    <w:rsid w:val="00B643A8"/>
    <w:rsid w:val="00B73DB4"/>
    <w:rsid w:val="00B77567"/>
    <w:rsid w:val="00B83628"/>
    <w:rsid w:val="00B85BB7"/>
    <w:rsid w:val="00B91225"/>
    <w:rsid w:val="00BA13A1"/>
    <w:rsid w:val="00BA21F5"/>
    <w:rsid w:val="00BB1C2E"/>
    <w:rsid w:val="00BB2529"/>
    <w:rsid w:val="00BB366C"/>
    <w:rsid w:val="00BC2A59"/>
    <w:rsid w:val="00BD4037"/>
    <w:rsid w:val="00BD5C78"/>
    <w:rsid w:val="00BD77B8"/>
    <w:rsid w:val="00BE1A22"/>
    <w:rsid w:val="00BE1E3F"/>
    <w:rsid w:val="00BE6DF1"/>
    <w:rsid w:val="00BF1A9A"/>
    <w:rsid w:val="00BF3813"/>
    <w:rsid w:val="00C01D26"/>
    <w:rsid w:val="00C04E55"/>
    <w:rsid w:val="00C0511A"/>
    <w:rsid w:val="00C107F6"/>
    <w:rsid w:val="00C11D21"/>
    <w:rsid w:val="00C122E3"/>
    <w:rsid w:val="00C16C56"/>
    <w:rsid w:val="00C20B1A"/>
    <w:rsid w:val="00C2455C"/>
    <w:rsid w:val="00C24FA6"/>
    <w:rsid w:val="00C306D4"/>
    <w:rsid w:val="00C35FC6"/>
    <w:rsid w:val="00C37D69"/>
    <w:rsid w:val="00C459C5"/>
    <w:rsid w:val="00C474E1"/>
    <w:rsid w:val="00C506D8"/>
    <w:rsid w:val="00C63170"/>
    <w:rsid w:val="00C63523"/>
    <w:rsid w:val="00C65ED5"/>
    <w:rsid w:val="00C72846"/>
    <w:rsid w:val="00C764C5"/>
    <w:rsid w:val="00C80F30"/>
    <w:rsid w:val="00C814AD"/>
    <w:rsid w:val="00C85BD8"/>
    <w:rsid w:val="00C86CA0"/>
    <w:rsid w:val="00C919B5"/>
    <w:rsid w:val="00C92249"/>
    <w:rsid w:val="00C92348"/>
    <w:rsid w:val="00C92F68"/>
    <w:rsid w:val="00C93FF9"/>
    <w:rsid w:val="00C957B1"/>
    <w:rsid w:val="00CA1A45"/>
    <w:rsid w:val="00CA7B6A"/>
    <w:rsid w:val="00CB5CF1"/>
    <w:rsid w:val="00CC2E08"/>
    <w:rsid w:val="00CD59B5"/>
    <w:rsid w:val="00CD6AF9"/>
    <w:rsid w:val="00CE5BA5"/>
    <w:rsid w:val="00CF0F9F"/>
    <w:rsid w:val="00CF4D8D"/>
    <w:rsid w:val="00CF6C6F"/>
    <w:rsid w:val="00D00641"/>
    <w:rsid w:val="00D02F5F"/>
    <w:rsid w:val="00D03446"/>
    <w:rsid w:val="00D04941"/>
    <w:rsid w:val="00D0677E"/>
    <w:rsid w:val="00D11E7C"/>
    <w:rsid w:val="00D12A55"/>
    <w:rsid w:val="00D14541"/>
    <w:rsid w:val="00D20574"/>
    <w:rsid w:val="00D211B7"/>
    <w:rsid w:val="00D22085"/>
    <w:rsid w:val="00D24D7D"/>
    <w:rsid w:val="00D26EB7"/>
    <w:rsid w:val="00D35BE3"/>
    <w:rsid w:val="00D403FC"/>
    <w:rsid w:val="00D43B8D"/>
    <w:rsid w:val="00D46E14"/>
    <w:rsid w:val="00D51018"/>
    <w:rsid w:val="00D575D9"/>
    <w:rsid w:val="00D60086"/>
    <w:rsid w:val="00D61F32"/>
    <w:rsid w:val="00D61F9E"/>
    <w:rsid w:val="00D628C1"/>
    <w:rsid w:val="00D6698D"/>
    <w:rsid w:val="00D722D2"/>
    <w:rsid w:val="00D728C4"/>
    <w:rsid w:val="00D72CF1"/>
    <w:rsid w:val="00D80C2B"/>
    <w:rsid w:val="00D8127B"/>
    <w:rsid w:val="00D902D0"/>
    <w:rsid w:val="00D93AFD"/>
    <w:rsid w:val="00D9488E"/>
    <w:rsid w:val="00D954EF"/>
    <w:rsid w:val="00DA2223"/>
    <w:rsid w:val="00DA297F"/>
    <w:rsid w:val="00DA6268"/>
    <w:rsid w:val="00DA7A94"/>
    <w:rsid w:val="00DB46F4"/>
    <w:rsid w:val="00DB5129"/>
    <w:rsid w:val="00DB79BF"/>
    <w:rsid w:val="00DE27B5"/>
    <w:rsid w:val="00DE292A"/>
    <w:rsid w:val="00DE52FF"/>
    <w:rsid w:val="00DF02B5"/>
    <w:rsid w:val="00E052A6"/>
    <w:rsid w:val="00E058CD"/>
    <w:rsid w:val="00E14251"/>
    <w:rsid w:val="00E16D4A"/>
    <w:rsid w:val="00E1762F"/>
    <w:rsid w:val="00E30E79"/>
    <w:rsid w:val="00E32F30"/>
    <w:rsid w:val="00E3496E"/>
    <w:rsid w:val="00E47A3E"/>
    <w:rsid w:val="00E52255"/>
    <w:rsid w:val="00E55617"/>
    <w:rsid w:val="00E60D81"/>
    <w:rsid w:val="00E662B3"/>
    <w:rsid w:val="00E758B9"/>
    <w:rsid w:val="00E822AE"/>
    <w:rsid w:val="00E8470A"/>
    <w:rsid w:val="00E86C23"/>
    <w:rsid w:val="00E938B3"/>
    <w:rsid w:val="00E93B08"/>
    <w:rsid w:val="00EA181B"/>
    <w:rsid w:val="00EA3E79"/>
    <w:rsid w:val="00EB12E8"/>
    <w:rsid w:val="00EB4250"/>
    <w:rsid w:val="00EB44D3"/>
    <w:rsid w:val="00EB7168"/>
    <w:rsid w:val="00EC1E2F"/>
    <w:rsid w:val="00EC7B50"/>
    <w:rsid w:val="00ED1528"/>
    <w:rsid w:val="00EE030F"/>
    <w:rsid w:val="00EE0AEB"/>
    <w:rsid w:val="00EE37D6"/>
    <w:rsid w:val="00EF503C"/>
    <w:rsid w:val="00EF7D04"/>
    <w:rsid w:val="00F04412"/>
    <w:rsid w:val="00F05462"/>
    <w:rsid w:val="00F14F28"/>
    <w:rsid w:val="00F16E3D"/>
    <w:rsid w:val="00F2134C"/>
    <w:rsid w:val="00F244C4"/>
    <w:rsid w:val="00F27CE7"/>
    <w:rsid w:val="00F329C1"/>
    <w:rsid w:val="00F3396C"/>
    <w:rsid w:val="00F33F13"/>
    <w:rsid w:val="00F37998"/>
    <w:rsid w:val="00F4626D"/>
    <w:rsid w:val="00F51BB3"/>
    <w:rsid w:val="00F55239"/>
    <w:rsid w:val="00F57151"/>
    <w:rsid w:val="00F61702"/>
    <w:rsid w:val="00F633CA"/>
    <w:rsid w:val="00F65557"/>
    <w:rsid w:val="00F74F97"/>
    <w:rsid w:val="00F76EEC"/>
    <w:rsid w:val="00F90FF6"/>
    <w:rsid w:val="00F924B9"/>
    <w:rsid w:val="00FA2B46"/>
    <w:rsid w:val="00FB0956"/>
    <w:rsid w:val="00FC434A"/>
    <w:rsid w:val="00FD17BF"/>
    <w:rsid w:val="00FE2661"/>
    <w:rsid w:val="00FE61F2"/>
    <w:rsid w:val="00FE629A"/>
    <w:rsid w:val="00FE6AEE"/>
    <w:rsid w:val="00FF4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837B917"/>
  <w15:docId w15:val="{7C55C1E0-A366-4CC0-8DDE-05385F17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C47"/>
    <w:rPr>
      <w:sz w:val="24"/>
      <w:szCs w:val="24"/>
    </w:rPr>
  </w:style>
  <w:style w:type="paragraph" w:styleId="Heading2">
    <w:name w:val="heading 2"/>
    <w:basedOn w:val="Normal"/>
    <w:next w:val="Normal"/>
    <w:qFormat/>
    <w:rsid w:val="00ED1528"/>
    <w:pPr>
      <w:keepNext/>
      <w:spacing w:line="360" w:lineRule="auto"/>
      <w:outlineLvl w:val="1"/>
    </w:pPr>
    <w:rPr>
      <w:b/>
      <w:bCs/>
    </w:rPr>
  </w:style>
  <w:style w:type="paragraph" w:styleId="Heading6">
    <w:name w:val="heading 6"/>
    <w:basedOn w:val="Normal"/>
    <w:next w:val="Normal"/>
    <w:qFormat/>
    <w:rsid w:val="00ED1528"/>
    <w:pPr>
      <w:keepNext/>
      <w:widowControl w:val="0"/>
      <w:autoSpaceDE w:val="0"/>
      <w:autoSpaceDN w:val="0"/>
      <w:adjustRightInd w:val="0"/>
      <w:spacing w:line="360" w:lineRule="auto"/>
      <w:jc w:val="center"/>
      <w:outlineLvl w:val="5"/>
    </w:pPr>
    <w:rPr>
      <w:b/>
      <w:bCs/>
    </w:rPr>
  </w:style>
  <w:style w:type="paragraph" w:styleId="Heading7">
    <w:name w:val="heading 7"/>
    <w:basedOn w:val="Normal"/>
    <w:next w:val="Normal"/>
    <w:qFormat/>
    <w:rsid w:val="00ED1528"/>
    <w:pPr>
      <w:keepNext/>
      <w:spacing w:line="360" w:lineRule="auto"/>
      <w:ind w:firstLine="720"/>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D1528"/>
    <w:pPr>
      <w:widowControl w:val="0"/>
      <w:autoSpaceDE w:val="0"/>
      <w:autoSpaceDN w:val="0"/>
      <w:adjustRightInd w:val="0"/>
      <w:ind w:left="720"/>
    </w:pPr>
  </w:style>
  <w:style w:type="paragraph" w:styleId="BodyText">
    <w:name w:val="Body Text"/>
    <w:basedOn w:val="Normal"/>
    <w:rsid w:val="00ED1528"/>
    <w:pPr>
      <w:tabs>
        <w:tab w:val="center" w:pos="4680"/>
      </w:tabs>
      <w:jc w:val="center"/>
    </w:pPr>
  </w:style>
  <w:style w:type="paragraph" w:styleId="BodyTextIndent2">
    <w:name w:val="Body Text Indent 2"/>
    <w:basedOn w:val="Normal"/>
    <w:rsid w:val="00ED1528"/>
    <w:pPr>
      <w:spacing w:line="360" w:lineRule="auto"/>
      <w:ind w:firstLine="720"/>
    </w:pPr>
  </w:style>
  <w:style w:type="paragraph" w:styleId="Header">
    <w:name w:val="header"/>
    <w:basedOn w:val="Normal"/>
    <w:link w:val="HeaderChar"/>
    <w:rsid w:val="00ED1528"/>
    <w:pPr>
      <w:tabs>
        <w:tab w:val="center" w:pos="4320"/>
        <w:tab w:val="right" w:pos="8640"/>
      </w:tabs>
    </w:pPr>
  </w:style>
  <w:style w:type="paragraph" w:styleId="Footer">
    <w:name w:val="footer"/>
    <w:basedOn w:val="Normal"/>
    <w:rsid w:val="00ED1528"/>
    <w:pPr>
      <w:tabs>
        <w:tab w:val="center" w:pos="4320"/>
        <w:tab w:val="right" w:pos="8640"/>
      </w:tabs>
    </w:pPr>
  </w:style>
  <w:style w:type="character" w:styleId="PageNumber">
    <w:name w:val="page number"/>
    <w:basedOn w:val="DefaultParagraphFont"/>
    <w:rsid w:val="00ED1528"/>
  </w:style>
  <w:style w:type="paragraph" w:styleId="FootnoteText">
    <w:name w:val="footnote text"/>
    <w:basedOn w:val="Normal"/>
    <w:semiHidden/>
    <w:rsid w:val="00ED1528"/>
    <w:rPr>
      <w:sz w:val="20"/>
      <w:szCs w:val="20"/>
    </w:rPr>
  </w:style>
  <w:style w:type="character" w:styleId="FootnoteReference">
    <w:name w:val="footnote reference"/>
    <w:semiHidden/>
    <w:rsid w:val="00ED1528"/>
    <w:rPr>
      <w:vertAlign w:val="superscript"/>
    </w:rPr>
  </w:style>
  <w:style w:type="paragraph" w:styleId="BodyTextIndent3">
    <w:name w:val="Body Text Indent 3"/>
    <w:basedOn w:val="Normal"/>
    <w:rsid w:val="00ED1528"/>
    <w:pPr>
      <w:ind w:left="1440"/>
    </w:pPr>
  </w:style>
  <w:style w:type="paragraph" w:customStyle="1" w:styleId="LightGrid-Accent31">
    <w:name w:val="Light Grid - Accent 31"/>
    <w:basedOn w:val="Normal"/>
    <w:uiPriority w:val="34"/>
    <w:qFormat/>
    <w:rsid w:val="00500E37"/>
    <w:pPr>
      <w:ind w:left="720"/>
    </w:pPr>
  </w:style>
  <w:style w:type="paragraph" w:styleId="BalloonText">
    <w:name w:val="Balloon Text"/>
    <w:basedOn w:val="Normal"/>
    <w:semiHidden/>
    <w:rsid w:val="00ED1528"/>
    <w:rPr>
      <w:rFonts w:ascii="Tahoma" w:hAnsi="Tahoma" w:cs="Tahoma"/>
      <w:sz w:val="16"/>
      <w:szCs w:val="16"/>
    </w:rPr>
  </w:style>
  <w:style w:type="paragraph" w:customStyle="1" w:styleId="Numberedparagraph">
    <w:name w:val="Numbered paragraph"/>
    <w:basedOn w:val="Normal"/>
    <w:qFormat/>
    <w:rsid w:val="00452C47"/>
    <w:pPr>
      <w:numPr>
        <w:numId w:val="10"/>
      </w:numPr>
      <w:spacing w:after="240"/>
    </w:pPr>
  </w:style>
  <w:style w:type="paragraph" w:customStyle="1" w:styleId="Headingtitlecaseletter">
    <w:name w:val="Heading titlecase letter"/>
    <w:basedOn w:val="Normal"/>
    <w:qFormat/>
    <w:rsid w:val="00A47567"/>
    <w:pPr>
      <w:numPr>
        <w:numId w:val="22"/>
      </w:numPr>
      <w:ind w:left="720" w:hanging="720"/>
    </w:pPr>
    <w:rPr>
      <w:b/>
    </w:rPr>
  </w:style>
  <w:style w:type="paragraph" w:customStyle="1" w:styleId="HeadingRomanAllCap">
    <w:name w:val="Heading Roman All Cap"/>
    <w:basedOn w:val="Heading7"/>
    <w:qFormat/>
    <w:rsid w:val="00407DAA"/>
    <w:pPr>
      <w:numPr>
        <w:numId w:val="1"/>
      </w:numPr>
      <w:spacing w:line="240" w:lineRule="auto"/>
      <w:ind w:left="0" w:firstLine="0"/>
    </w:pPr>
  </w:style>
  <w:style w:type="character" w:styleId="CommentReference">
    <w:name w:val="annotation reference"/>
    <w:rsid w:val="00701278"/>
    <w:rPr>
      <w:sz w:val="16"/>
      <w:szCs w:val="16"/>
    </w:rPr>
  </w:style>
  <w:style w:type="paragraph" w:styleId="CommentText">
    <w:name w:val="annotation text"/>
    <w:basedOn w:val="Normal"/>
    <w:link w:val="CommentTextChar"/>
    <w:rsid w:val="00701278"/>
    <w:rPr>
      <w:sz w:val="20"/>
      <w:szCs w:val="20"/>
    </w:rPr>
  </w:style>
  <w:style w:type="character" w:customStyle="1" w:styleId="CommentTextChar">
    <w:name w:val="Comment Text Char"/>
    <w:basedOn w:val="DefaultParagraphFont"/>
    <w:link w:val="CommentText"/>
    <w:rsid w:val="00701278"/>
  </w:style>
  <w:style w:type="paragraph" w:styleId="CommentSubject">
    <w:name w:val="annotation subject"/>
    <w:basedOn w:val="CommentText"/>
    <w:next w:val="CommentText"/>
    <w:link w:val="CommentSubjectChar"/>
    <w:rsid w:val="00701278"/>
    <w:rPr>
      <w:b/>
      <w:bCs/>
    </w:rPr>
  </w:style>
  <w:style w:type="character" w:customStyle="1" w:styleId="CommentSubjectChar">
    <w:name w:val="Comment Subject Char"/>
    <w:link w:val="CommentSubject"/>
    <w:rsid w:val="00701278"/>
    <w:rPr>
      <w:b/>
      <w:bCs/>
    </w:rPr>
  </w:style>
  <w:style w:type="character" w:customStyle="1" w:styleId="zzmpTrailerItem">
    <w:name w:val="zzmpTrailerItem"/>
    <w:rsid w:val="00AF6067"/>
    <w:rPr>
      <w:rFonts w:ascii="Arial" w:hAnsi="Arial" w:cs="Times New Roman"/>
      <w:dstrike w:val="0"/>
      <w:noProof/>
      <w:color w:val="auto"/>
      <w:spacing w:val="0"/>
      <w:position w:val="0"/>
      <w:sz w:val="16"/>
      <w:szCs w:val="16"/>
      <w:u w:val="none"/>
      <w:effect w:val="none"/>
      <w:vertAlign w:val="baseline"/>
    </w:rPr>
  </w:style>
  <w:style w:type="character" w:customStyle="1" w:styleId="HeaderChar">
    <w:name w:val="Header Char"/>
    <w:link w:val="Header"/>
    <w:rsid w:val="00135551"/>
    <w:rPr>
      <w:sz w:val="24"/>
      <w:szCs w:val="24"/>
    </w:rPr>
  </w:style>
  <w:style w:type="paragraph" w:styleId="NoSpacing">
    <w:name w:val="No Spacing"/>
    <w:uiPriority w:val="1"/>
    <w:qFormat/>
    <w:rsid w:val="005B25CC"/>
    <w:rPr>
      <w:sz w:val="24"/>
      <w:szCs w:val="24"/>
    </w:rPr>
  </w:style>
  <w:style w:type="paragraph" w:styleId="ListParagraph">
    <w:name w:val="List Paragraph"/>
    <w:basedOn w:val="Normal"/>
    <w:uiPriority w:val="99"/>
    <w:qFormat/>
    <w:rsid w:val="009177A1"/>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9473">
      <w:bodyDiv w:val="1"/>
      <w:marLeft w:val="0"/>
      <w:marRight w:val="0"/>
      <w:marTop w:val="0"/>
      <w:marBottom w:val="0"/>
      <w:divBdr>
        <w:top w:val="none" w:sz="0" w:space="0" w:color="auto"/>
        <w:left w:val="none" w:sz="0" w:space="0" w:color="auto"/>
        <w:bottom w:val="none" w:sz="0" w:space="0" w:color="auto"/>
        <w:right w:val="none" w:sz="0" w:space="0" w:color="auto"/>
      </w:divBdr>
    </w:div>
    <w:div w:id="650869056">
      <w:bodyDiv w:val="1"/>
      <w:marLeft w:val="0"/>
      <w:marRight w:val="0"/>
      <w:marTop w:val="0"/>
      <w:marBottom w:val="0"/>
      <w:divBdr>
        <w:top w:val="none" w:sz="0" w:space="0" w:color="auto"/>
        <w:left w:val="none" w:sz="0" w:space="0" w:color="auto"/>
        <w:bottom w:val="none" w:sz="0" w:space="0" w:color="auto"/>
        <w:right w:val="none" w:sz="0" w:space="0" w:color="auto"/>
      </w:divBdr>
    </w:div>
    <w:div w:id="796879420">
      <w:bodyDiv w:val="1"/>
      <w:marLeft w:val="0"/>
      <w:marRight w:val="0"/>
      <w:marTop w:val="0"/>
      <w:marBottom w:val="0"/>
      <w:divBdr>
        <w:top w:val="none" w:sz="0" w:space="0" w:color="auto"/>
        <w:left w:val="none" w:sz="0" w:space="0" w:color="auto"/>
        <w:bottom w:val="none" w:sz="0" w:space="0" w:color="auto"/>
        <w:right w:val="none" w:sz="0" w:space="0" w:color="auto"/>
      </w:divBdr>
    </w:div>
    <w:div w:id="906720304">
      <w:bodyDiv w:val="1"/>
      <w:marLeft w:val="0"/>
      <w:marRight w:val="0"/>
      <w:marTop w:val="0"/>
      <w:marBottom w:val="0"/>
      <w:divBdr>
        <w:top w:val="none" w:sz="0" w:space="0" w:color="auto"/>
        <w:left w:val="none" w:sz="0" w:space="0" w:color="auto"/>
        <w:bottom w:val="none" w:sz="0" w:space="0" w:color="auto"/>
        <w:right w:val="none" w:sz="0" w:space="0" w:color="auto"/>
      </w:divBdr>
    </w:div>
    <w:div w:id="1143353941">
      <w:bodyDiv w:val="1"/>
      <w:marLeft w:val="0"/>
      <w:marRight w:val="0"/>
      <w:marTop w:val="0"/>
      <w:marBottom w:val="0"/>
      <w:divBdr>
        <w:top w:val="none" w:sz="0" w:space="0" w:color="auto"/>
        <w:left w:val="none" w:sz="0" w:space="0" w:color="auto"/>
        <w:bottom w:val="none" w:sz="0" w:space="0" w:color="auto"/>
        <w:right w:val="none" w:sz="0" w:space="0" w:color="auto"/>
      </w:divBdr>
    </w:div>
    <w:div w:id="1598757711">
      <w:bodyDiv w:val="1"/>
      <w:marLeft w:val="0"/>
      <w:marRight w:val="0"/>
      <w:marTop w:val="0"/>
      <w:marBottom w:val="0"/>
      <w:divBdr>
        <w:top w:val="none" w:sz="0" w:space="0" w:color="auto"/>
        <w:left w:val="none" w:sz="0" w:space="0" w:color="auto"/>
        <w:bottom w:val="none" w:sz="0" w:space="0" w:color="auto"/>
        <w:right w:val="none" w:sz="0" w:space="0" w:color="auto"/>
      </w:divBdr>
    </w:div>
    <w:div w:id="1976521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Agreement</DocumentSetType>
    <IsConfidential xmlns="dc463f71-b30c-4ab2-9473-d307f9d35888">false</IsConfidential>
    <AgendaOrder xmlns="dc463f71-b30c-4ab2-9473-d307f9d35888">false</AgendaOrder>
    <CaseType xmlns="dc463f71-b30c-4ab2-9473-d307f9d35888">Formal Complaint</CaseType>
    <IndustryCode xmlns="dc463f71-b30c-4ab2-9473-d307f9d35888">210</IndustryCode>
    <CaseStatus xmlns="dc463f71-b30c-4ab2-9473-d307f9d35888">Formal</CaseStatus>
    <OpenedDate xmlns="dc463f71-b30c-4ab2-9473-d307f9d35888">2014-11-24T08:00:00+00:00</OpenedDate>
    <Date1 xmlns="dc463f71-b30c-4ab2-9473-d307f9d35888">2015-08-21T21:39:59+00:00</Date1>
    <IsDocumentOrder xmlns="dc463f71-b30c-4ab2-9473-d307f9d35888" xsi:nil="true"/>
    <IsHighlyConfidential xmlns="dc463f71-b30c-4ab2-9473-d307f9d35888">false</IsHighlyConfidential>
    <CaseCompanyNames xmlns="dc463f71-b30c-4ab2-9473-d307f9d35888">Washington &amp; Idaho Railway Inc.</CaseCompanyNames>
    <DocketNumber xmlns="dc463f71-b30c-4ab2-9473-d307f9d35888">143978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F3EAFB14263F145B878784AB4F9804E" ma:contentTypeVersion="175" ma:contentTypeDescription="" ma:contentTypeScope="" ma:versionID="e6b2c9c3a411f7870a3e9f2430659ba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d1c147dc0c9d0fdb5693b298af91b6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A64195-1B56-4E46-8DBB-A9D16C6D9930}"/>
</file>

<file path=customXml/itemProps2.xml><?xml version="1.0" encoding="utf-8"?>
<ds:datastoreItem xmlns:ds="http://schemas.openxmlformats.org/officeDocument/2006/customXml" ds:itemID="{884A5E25-D7A8-4E15-BB26-D2FDD95B4FC8}"/>
</file>

<file path=customXml/itemProps3.xml><?xml version="1.0" encoding="utf-8"?>
<ds:datastoreItem xmlns:ds="http://schemas.openxmlformats.org/officeDocument/2006/customXml" ds:itemID="{C1FB81AE-126B-4E09-8544-DB57AEC0F0FC}"/>
</file>

<file path=customXml/itemProps4.xml><?xml version="1.0" encoding="utf-8"?>
<ds:datastoreItem xmlns:ds="http://schemas.openxmlformats.org/officeDocument/2006/customXml" ds:itemID="{35CA5461-B770-4622-BB1B-DF714D5DD6C4}"/>
</file>

<file path=customXml/itemProps5.xml><?xml version="1.0" encoding="utf-8"?>
<ds:datastoreItem xmlns:ds="http://schemas.openxmlformats.org/officeDocument/2006/customXml" ds:itemID="{03ED9F0C-4FB4-494C-B24B-88128C12F3FB}"/>
</file>

<file path=customXml/itemProps6.xml><?xml version="1.0" encoding="utf-8"?>
<ds:datastoreItem xmlns:ds="http://schemas.openxmlformats.org/officeDocument/2006/customXml" ds:itemID="{6E19AE1F-FD78-43AE-B025-44AB6F35CEFD}"/>
</file>

<file path=docProps/app.xml><?xml version="1.0" encoding="utf-8"?>
<Properties xmlns="http://schemas.openxmlformats.org/officeDocument/2006/extended-properties" xmlns:vt="http://schemas.openxmlformats.org/officeDocument/2006/docPropsVTypes">
  <Template>Normal.dotm</Template>
  <TotalTime>7</TotalTime>
  <Pages>6</Pages>
  <Words>1410</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Graham &amp; Dunn</Company>
  <LinksUpToDate>false</LinksUpToDate>
  <CharactersWithSpaces>9435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Young, Betty (UTC)</dc:creator>
  <cp:keywords> </cp:keywords>
  <dc:description/>
  <cp:lastModifiedBy>DeMarco, Betsy (UTC)</cp:lastModifiedBy>
  <cp:revision>5</cp:revision>
  <cp:lastPrinted>2015-08-20T16:43:00Z</cp:lastPrinted>
  <dcterms:created xsi:type="dcterms:W3CDTF">2015-08-20T21:47:00Z</dcterms:created>
  <dcterms:modified xsi:type="dcterms:W3CDTF">2015-08-20T22:52:00Z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sAAAE34RQVAK31kghHf/uhccKWed0ch1kQzDCsw6ufXTfNQ=</vt:lpwstr>
  </property>
  <property fmtid="{D5CDD505-2E9C-101B-9397-08002B2CF9AE}" pid="3" name="MAIL_MSG_ID1">
    <vt:lpwstr>sAAAE34RQVAK31nQC3xE/vcxIEbihGzYi5WIRNTNk5INNJs=</vt:lpwstr>
  </property>
  <property fmtid="{D5CDD505-2E9C-101B-9397-08002B2CF9AE}" pid="4" name="EMAIL_OWNER_ADDRESS">
    <vt:lpwstr>sAAAE34RQVAK31m+OrUq6tBc4Iak7Nh5EZSf/siWEMcLYuU=</vt:lpwstr>
  </property>
  <property fmtid="{D5CDD505-2E9C-101B-9397-08002B2CF9AE}" pid="5" name="EmailFrom">
    <vt:lpwstr/>
  </property>
  <property fmtid="{D5CDD505-2E9C-101B-9397-08002B2CF9AE}" pid="6" name="display_urn:schemas-microsoft-com:office:office#Editor">
    <vt:lpwstr>Young, Betty (UTC)</vt:lpwstr>
  </property>
  <property fmtid="{D5CDD505-2E9C-101B-9397-08002B2CF9AE}" pid="7" name="display_urn:schemas-microsoft-com:office:office#Author">
    <vt:lpwstr>Young, Betty (UTC)</vt:lpwstr>
  </property>
  <property fmtid="{D5CDD505-2E9C-101B-9397-08002B2CF9AE}" pid="8" name="EmailSender">
    <vt:lpwstr/>
  </property>
  <property fmtid="{D5CDD505-2E9C-101B-9397-08002B2CF9AE}" pid="9" name="EmailTo">
    <vt:lpwstr/>
  </property>
  <property fmtid="{D5CDD505-2E9C-101B-9397-08002B2CF9AE}" pid="10" name="EmailCc">
    <vt:lpwstr/>
  </property>
  <property fmtid="{D5CDD505-2E9C-101B-9397-08002B2CF9AE}" pid="11" name="EmailSubject">
    <vt:lpwstr/>
  </property>
  <property fmtid="{D5CDD505-2E9C-101B-9397-08002B2CF9AE}" pid="12" name="IsHighlyConfidential">
    <vt:lpwstr>0</vt:lpwstr>
  </property>
  <property fmtid="{D5CDD505-2E9C-101B-9397-08002B2CF9AE}" pid="13" name="IsConfidential">
    <vt:lpwstr>0</vt:lpwstr>
  </property>
  <property fmtid="{D5CDD505-2E9C-101B-9397-08002B2CF9AE}" pid="14" name="_docset_NoMedatataSyncRequired">
    <vt:lpwstr>False</vt:lpwstr>
  </property>
  <property fmtid="{D5CDD505-2E9C-101B-9397-08002B2CF9AE}" pid="15" name="DocumentSetType">
    <vt:lpwstr>Document</vt:lpwstr>
  </property>
  <property fmtid="{D5CDD505-2E9C-101B-9397-08002B2CF9AE}" pid="16" name="DocketNumber">
    <vt:lpwstr>141380</vt:lpwstr>
  </property>
  <property fmtid="{D5CDD505-2E9C-101B-9397-08002B2CF9AE}" pid="17" name="Date1">
    <vt:lpwstr>2014-10-03T14:18:22Z</vt:lpwstr>
  </property>
  <property fmtid="{D5CDD505-2E9C-101B-9397-08002B2CF9AE}" pid="18" name="CaseType">
    <vt:lpwstr>Staff Investigation</vt:lpwstr>
  </property>
  <property fmtid="{D5CDD505-2E9C-101B-9397-08002B2CF9AE}" pid="19" name="OpenedDate">
    <vt:lpwstr>2014-07-03T00:00:00Z</vt:lpwstr>
  </property>
  <property fmtid="{D5CDD505-2E9C-101B-9397-08002B2CF9AE}" pid="20" name="Prefix">
    <vt:lpwstr>TG</vt:lpwstr>
  </property>
  <property fmtid="{D5CDD505-2E9C-101B-9397-08002B2CF9AE}" pid="21" name="CaseCompanyNames">
    <vt:lpwstr>PRICE, DARRELL</vt:lpwstr>
  </property>
  <property fmtid="{D5CDD505-2E9C-101B-9397-08002B2CF9AE}" pid="22" name="IndustryCode">
    <vt:lpwstr>227</vt:lpwstr>
  </property>
  <property fmtid="{D5CDD505-2E9C-101B-9397-08002B2CF9AE}" pid="23" name="CaseStatus">
    <vt:lpwstr>Closed</vt:lpwstr>
  </property>
  <property fmtid="{D5CDD505-2E9C-101B-9397-08002B2CF9AE}" pid="24" name="AgendaOrder">
    <vt:lpwstr>0</vt:lpwstr>
  </property>
  <property fmtid="{D5CDD505-2E9C-101B-9397-08002B2CF9AE}" pid="25" name="IsDocumentOrder">
    <vt:lpwstr>0</vt:lpwstr>
  </property>
  <property fmtid="{D5CDD505-2E9C-101B-9397-08002B2CF9AE}" pid="26" name="DelegatedOrder">
    <vt:lpwstr>0</vt:lpwstr>
  </property>
  <property fmtid="{D5CDD505-2E9C-101B-9397-08002B2CF9AE}" pid="27" name="DocType">
    <vt:lpwstr/>
  </property>
  <property fmtid="{D5CDD505-2E9C-101B-9397-08002B2CF9AE}" pid="28" name="ContentTypeId">
    <vt:lpwstr>0x0101006E56B4D1795A2E4DB2F0B01679ED314A009F3EAFB14263F145B878784AB4F9804E</vt:lpwstr>
  </property>
</Properties>
</file>